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tblpX="-830" w:tblpY="1"/>
        <w:tblOverlap w:val="never"/>
        <w:tblW w:w="1585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13"/>
        <w:gridCol w:w="1467"/>
        <w:gridCol w:w="2160"/>
        <w:gridCol w:w="1260"/>
        <w:gridCol w:w="1329"/>
        <w:gridCol w:w="900"/>
        <w:gridCol w:w="1080"/>
        <w:gridCol w:w="734"/>
        <w:gridCol w:w="425"/>
        <w:gridCol w:w="2127"/>
        <w:gridCol w:w="1397"/>
        <w:gridCol w:w="850"/>
        <w:gridCol w:w="709"/>
      </w:tblGrid>
      <w:tr w:rsidR="00F0591C" w14:paraId="060FE783" w14:textId="77777777" w:rsidTr="00413AF8">
        <w:trPr>
          <w:cantSplit/>
          <w:tblHeader/>
        </w:trPr>
        <w:tc>
          <w:tcPr>
            <w:tcW w:w="1413" w:type="dxa"/>
            <w:tcBorders>
              <w:top w:val="single" w:sz="4" w:space="0" w:color="auto"/>
            </w:tcBorders>
          </w:tcPr>
          <w:p w14:paraId="19CF57E6" w14:textId="421120CD" w:rsidR="00F0591C" w:rsidRDefault="00353343" w:rsidP="00A63D4A">
            <w:pPr>
              <w:rPr>
                <w:sz w:val="18"/>
              </w:rPr>
            </w:pPr>
            <w:bookmarkStart w:id="0" w:name="_GoBack"/>
            <w:bookmarkEnd w:id="0"/>
            <w:r>
              <w:rPr>
                <w:sz w:val="18"/>
              </w:rPr>
              <w:t xml:space="preserve"> </w:t>
            </w:r>
            <w:r w:rsidR="00F0591C">
              <w:rPr>
                <w:sz w:val="18"/>
              </w:rPr>
              <w:t>Celex:</w:t>
            </w:r>
            <w:r w:rsidR="0044067F">
              <w:rPr>
                <w:sz w:val="18"/>
              </w:rPr>
              <w:t xml:space="preserve"> </w:t>
            </w:r>
          </w:p>
        </w:tc>
        <w:tc>
          <w:tcPr>
            <w:tcW w:w="1467" w:type="dxa"/>
            <w:tcBorders>
              <w:top w:val="single" w:sz="4" w:space="0" w:color="auto"/>
            </w:tcBorders>
          </w:tcPr>
          <w:p w14:paraId="426BE1E7" w14:textId="77777777" w:rsidR="00F0591C" w:rsidRPr="0044067F" w:rsidRDefault="0044067F" w:rsidP="00A63D4A">
            <w:pPr>
              <w:rPr>
                <w:sz w:val="18"/>
              </w:rPr>
            </w:pPr>
            <w:r w:rsidRPr="0044067F">
              <w:rPr>
                <w:sz w:val="18"/>
              </w:rPr>
              <w:t>32022L2523</w:t>
            </w:r>
          </w:p>
        </w:tc>
        <w:tc>
          <w:tcPr>
            <w:tcW w:w="2160" w:type="dxa"/>
            <w:tcBorders>
              <w:top w:val="single" w:sz="4" w:space="0" w:color="auto"/>
            </w:tcBorders>
          </w:tcPr>
          <w:p w14:paraId="3FC64278" w14:textId="77777777" w:rsidR="00F0591C" w:rsidRDefault="00F0591C" w:rsidP="00A63D4A">
            <w:pPr>
              <w:rPr>
                <w:bCs/>
                <w:sz w:val="18"/>
              </w:rPr>
            </w:pPr>
            <w:r>
              <w:rPr>
                <w:sz w:val="18"/>
              </w:rPr>
              <w:t>Lhůta pro implementaci</w:t>
            </w:r>
          </w:p>
        </w:tc>
        <w:tc>
          <w:tcPr>
            <w:tcW w:w="1260" w:type="dxa"/>
            <w:tcBorders>
              <w:top w:val="single" w:sz="4" w:space="0" w:color="auto"/>
            </w:tcBorders>
          </w:tcPr>
          <w:p w14:paraId="33F0D07C" w14:textId="77777777" w:rsidR="00F0591C" w:rsidRPr="0044067F" w:rsidRDefault="0044067F" w:rsidP="00A63D4A">
            <w:pPr>
              <w:rPr>
                <w:bCs/>
                <w:sz w:val="18"/>
              </w:rPr>
            </w:pPr>
            <w:r w:rsidRPr="0044067F">
              <w:rPr>
                <w:bCs/>
                <w:sz w:val="18"/>
              </w:rPr>
              <w:t>31.</w:t>
            </w:r>
            <w:r w:rsidR="00AE29B0">
              <w:rPr>
                <w:bCs/>
                <w:sz w:val="18"/>
              </w:rPr>
              <w:t xml:space="preserve"> </w:t>
            </w:r>
            <w:r w:rsidRPr="0044067F">
              <w:rPr>
                <w:bCs/>
                <w:sz w:val="18"/>
              </w:rPr>
              <w:t>12.</w:t>
            </w:r>
            <w:r w:rsidR="00AE29B0">
              <w:rPr>
                <w:bCs/>
                <w:sz w:val="18"/>
              </w:rPr>
              <w:t xml:space="preserve"> </w:t>
            </w:r>
            <w:r w:rsidRPr="0044067F">
              <w:rPr>
                <w:bCs/>
                <w:sz w:val="18"/>
              </w:rPr>
              <w:t>2023</w:t>
            </w:r>
          </w:p>
        </w:tc>
        <w:tc>
          <w:tcPr>
            <w:tcW w:w="2229" w:type="dxa"/>
            <w:gridSpan w:val="2"/>
            <w:tcBorders>
              <w:top w:val="single" w:sz="4" w:space="0" w:color="auto"/>
            </w:tcBorders>
          </w:tcPr>
          <w:p w14:paraId="387AE530" w14:textId="77777777" w:rsidR="00F0591C" w:rsidRDefault="00F0591C" w:rsidP="00A63D4A">
            <w:pPr>
              <w:rPr>
                <w:sz w:val="18"/>
              </w:rPr>
            </w:pPr>
            <w:r>
              <w:rPr>
                <w:sz w:val="18"/>
              </w:rPr>
              <w:t xml:space="preserve">Úřední věstník                    </w:t>
            </w:r>
          </w:p>
        </w:tc>
        <w:tc>
          <w:tcPr>
            <w:tcW w:w="1080" w:type="dxa"/>
            <w:tcBorders>
              <w:top w:val="single" w:sz="4" w:space="0" w:color="auto"/>
            </w:tcBorders>
          </w:tcPr>
          <w:p w14:paraId="5DB7287E" w14:textId="77777777" w:rsidR="00F0591C" w:rsidRPr="0044067F" w:rsidRDefault="0044067F" w:rsidP="00A63D4A">
            <w:pPr>
              <w:rPr>
                <w:sz w:val="18"/>
              </w:rPr>
            </w:pPr>
            <w:r w:rsidRPr="0044067F">
              <w:rPr>
                <w:sz w:val="18"/>
              </w:rPr>
              <w:t>L 328</w:t>
            </w:r>
          </w:p>
        </w:tc>
        <w:tc>
          <w:tcPr>
            <w:tcW w:w="734" w:type="dxa"/>
            <w:tcBorders>
              <w:top w:val="single" w:sz="4" w:space="0" w:color="auto"/>
            </w:tcBorders>
          </w:tcPr>
          <w:p w14:paraId="5699639B" w14:textId="77777777" w:rsidR="00F0591C" w:rsidRDefault="00F0591C" w:rsidP="00A63D4A">
            <w:pPr>
              <w:rPr>
                <w:sz w:val="18"/>
              </w:rPr>
            </w:pPr>
            <w:r>
              <w:rPr>
                <w:sz w:val="18"/>
              </w:rPr>
              <w:t>Gestor</w:t>
            </w:r>
          </w:p>
        </w:tc>
        <w:tc>
          <w:tcPr>
            <w:tcW w:w="425" w:type="dxa"/>
            <w:tcBorders>
              <w:top w:val="single" w:sz="4" w:space="0" w:color="auto"/>
            </w:tcBorders>
          </w:tcPr>
          <w:p w14:paraId="558F187C" w14:textId="77777777" w:rsidR="00F0591C" w:rsidRDefault="0044067F" w:rsidP="00A63D4A">
            <w:pPr>
              <w:rPr>
                <w:sz w:val="18"/>
              </w:rPr>
            </w:pPr>
            <w:r>
              <w:rPr>
                <w:sz w:val="18"/>
              </w:rPr>
              <w:t>MF</w:t>
            </w:r>
          </w:p>
        </w:tc>
        <w:tc>
          <w:tcPr>
            <w:tcW w:w="2127" w:type="dxa"/>
            <w:tcBorders>
              <w:top w:val="single" w:sz="4" w:space="0" w:color="auto"/>
            </w:tcBorders>
          </w:tcPr>
          <w:p w14:paraId="6DAB2B74" w14:textId="77777777" w:rsidR="00F0591C" w:rsidRDefault="00F0591C" w:rsidP="00CC1134">
            <w:pPr>
              <w:tabs>
                <w:tab w:val="left" w:pos="241"/>
              </w:tabs>
              <w:jc w:val="right"/>
              <w:rPr>
                <w:sz w:val="18"/>
              </w:rPr>
            </w:pPr>
            <w:r>
              <w:rPr>
                <w:sz w:val="18"/>
              </w:rPr>
              <w:t>Zpracoval (jméno+datum):</w:t>
            </w:r>
          </w:p>
        </w:tc>
        <w:tc>
          <w:tcPr>
            <w:tcW w:w="2956" w:type="dxa"/>
            <w:gridSpan w:val="3"/>
            <w:tcBorders>
              <w:top w:val="single" w:sz="4" w:space="0" w:color="auto"/>
            </w:tcBorders>
          </w:tcPr>
          <w:p w14:paraId="1EEDB73C" w14:textId="7B09A929" w:rsidR="00D43FD0" w:rsidRDefault="00C15C8B" w:rsidP="00A63D4A">
            <w:pPr>
              <w:rPr>
                <w:sz w:val="18"/>
              </w:rPr>
            </w:pPr>
            <w:r>
              <w:rPr>
                <w:sz w:val="18"/>
              </w:rPr>
              <w:t>JUDr. Miroslava Bartková</w:t>
            </w:r>
          </w:p>
          <w:p w14:paraId="5AAEFC3F" w14:textId="49CFF8C9" w:rsidR="00F0591C" w:rsidRDefault="00063630" w:rsidP="00C15C8B">
            <w:pPr>
              <w:rPr>
                <w:sz w:val="18"/>
              </w:rPr>
            </w:pPr>
            <w:r>
              <w:rPr>
                <w:sz w:val="18"/>
              </w:rPr>
              <w:t>12</w:t>
            </w:r>
            <w:r w:rsidR="00D43FD0">
              <w:rPr>
                <w:sz w:val="18"/>
              </w:rPr>
              <w:t xml:space="preserve">. </w:t>
            </w:r>
            <w:r w:rsidR="00C15C8B">
              <w:rPr>
                <w:sz w:val="18"/>
              </w:rPr>
              <w:t>1. 2024</w:t>
            </w:r>
          </w:p>
        </w:tc>
      </w:tr>
      <w:tr w:rsidR="00F0591C" w14:paraId="1AA04303" w14:textId="77777777" w:rsidTr="00413AF8">
        <w:trPr>
          <w:cantSplit/>
          <w:tblHeader/>
        </w:trPr>
        <w:tc>
          <w:tcPr>
            <w:tcW w:w="1413" w:type="dxa"/>
          </w:tcPr>
          <w:p w14:paraId="2B315246" w14:textId="77777777" w:rsidR="00F0591C" w:rsidRDefault="00F0591C" w:rsidP="00A63D4A">
            <w:pPr>
              <w:rPr>
                <w:sz w:val="18"/>
              </w:rPr>
            </w:pPr>
            <w:r>
              <w:rPr>
                <w:sz w:val="18"/>
              </w:rPr>
              <w:t>Název:</w:t>
            </w:r>
          </w:p>
        </w:tc>
        <w:tc>
          <w:tcPr>
            <w:tcW w:w="9355" w:type="dxa"/>
            <w:gridSpan w:val="8"/>
          </w:tcPr>
          <w:p w14:paraId="1E2E1E6C" w14:textId="77777777" w:rsidR="00F0591C" w:rsidRPr="00CC1134" w:rsidRDefault="0044067F" w:rsidP="00A63D4A">
            <w:pPr>
              <w:jc w:val="both"/>
              <w:rPr>
                <w:b/>
                <w:bCs/>
                <w:sz w:val="18"/>
                <w:szCs w:val="18"/>
                <w:shd w:val="clear" w:color="auto" w:fill="FFFFFF"/>
              </w:rPr>
            </w:pPr>
            <w:r w:rsidRPr="00CC1134">
              <w:rPr>
                <w:b/>
                <w:bCs/>
                <w:sz w:val="18"/>
                <w:szCs w:val="18"/>
                <w:shd w:val="clear" w:color="auto" w:fill="FFFFFF"/>
              </w:rPr>
              <w:t>Směrnice Rady (EU) 2022/2523 ze dne 14. prosince 2022 o zajištění globální minimální úrovně zdanění nadnárodních skupin podniků a velkých vnitrostátních skupin v Unii</w:t>
            </w:r>
          </w:p>
        </w:tc>
        <w:tc>
          <w:tcPr>
            <w:tcW w:w="2127" w:type="dxa"/>
          </w:tcPr>
          <w:p w14:paraId="6A51EAA6" w14:textId="77777777" w:rsidR="00F0591C" w:rsidRDefault="00F0591C" w:rsidP="00CC1134">
            <w:pPr>
              <w:tabs>
                <w:tab w:val="left" w:pos="241"/>
              </w:tabs>
              <w:jc w:val="right"/>
              <w:rPr>
                <w:sz w:val="18"/>
              </w:rPr>
            </w:pPr>
            <w:r>
              <w:rPr>
                <w:sz w:val="18"/>
              </w:rPr>
              <w:t>Schválil (jméno+datum):</w:t>
            </w:r>
          </w:p>
        </w:tc>
        <w:tc>
          <w:tcPr>
            <w:tcW w:w="2956" w:type="dxa"/>
            <w:gridSpan w:val="3"/>
          </w:tcPr>
          <w:p w14:paraId="5EF5173B" w14:textId="777B38B1" w:rsidR="00D43FD0" w:rsidRPr="00B55475" w:rsidRDefault="00D43FD0" w:rsidP="00D43FD0">
            <w:pPr>
              <w:rPr>
                <w:sz w:val="18"/>
                <w:szCs w:val="18"/>
              </w:rPr>
            </w:pPr>
            <w:r>
              <w:rPr>
                <w:sz w:val="18"/>
                <w:szCs w:val="18"/>
              </w:rPr>
              <w:t xml:space="preserve">Ing. </w:t>
            </w:r>
            <w:r w:rsidR="00C15C8B">
              <w:rPr>
                <w:sz w:val="18"/>
                <w:szCs w:val="18"/>
              </w:rPr>
              <w:t>Naděžda Caldrová</w:t>
            </w:r>
          </w:p>
          <w:p w14:paraId="219CE23F" w14:textId="6D512552" w:rsidR="00F0591C" w:rsidRDefault="00063630" w:rsidP="00A63D4A">
            <w:pPr>
              <w:rPr>
                <w:sz w:val="18"/>
              </w:rPr>
            </w:pPr>
            <w:r>
              <w:rPr>
                <w:sz w:val="18"/>
              </w:rPr>
              <w:t>12</w:t>
            </w:r>
            <w:r w:rsidR="009124BB">
              <w:rPr>
                <w:sz w:val="18"/>
              </w:rPr>
              <w:t>.</w:t>
            </w:r>
            <w:r w:rsidR="00C15C8B">
              <w:rPr>
                <w:sz w:val="18"/>
              </w:rPr>
              <w:t xml:space="preserve"> 1</w:t>
            </w:r>
            <w:r w:rsidR="009124BB">
              <w:rPr>
                <w:sz w:val="18"/>
              </w:rPr>
              <w:t>.</w:t>
            </w:r>
            <w:r w:rsidR="00A63D4A">
              <w:rPr>
                <w:sz w:val="18"/>
              </w:rPr>
              <w:t xml:space="preserve"> </w:t>
            </w:r>
            <w:r w:rsidR="00C15C8B">
              <w:rPr>
                <w:sz w:val="18"/>
              </w:rPr>
              <w:t>2024</w:t>
            </w:r>
          </w:p>
        </w:tc>
      </w:tr>
      <w:tr w:rsidR="00F0591C" w14:paraId="1B2987FE" w14:textId="77777777" w:rsidTr="00772BDC">
        <w:trPr>
          <w:cantSplit/>
          <w:tblHeader/>
        </w:trPr>
        <w:tc>
          <w:tcPr>
            <w:tcW w:w="7629" w:type="dxa"/>
            <w:gridSpan w:val="5"/>
            <w:tcBorders>
              <w:right w:val="single" w:sz="4" w:space="0" w:color="auto"/>
            </w:tcBorders>
            <w:shd w:val="clear" w:color="auto" w:fill="00FFFF"/>
          </w:tcPr>
          <w:p w14:paraId="11377F71" w14:textId="77777777" w:rsidR="00F0591C" w:rsidRDefault="00F0591C" w:rsidP="00A63D4A">
            <w:pPr>
              <w:rPr>
                <w:sz w:val="16"/>
              </w:rPr>
            </w:pPr>
            <w:r>
              <w:rPr>
                <w:sz w:val="16"/>
              </w:rPr>
              <w:t xml:space="preserve">                                                                Právní předpis EU              </w:t>
            </w:r>
          </w:p>
        </w:tc>
        <w:tc>
          <w:tcPr>
            <w:tcW w:w="8222" w:type="dxa"/>
            <w:gridSpan w:val="8"/>
            <w:tcBorders>
              <w:top w:val="single" w:sz="6" w:space="0" w:color="auto"/>
              <w:left w:val="single" w:sz="4" w:space="0" w:color="auto"/>
            </w:tcBorders>
            <w:shd w:val="clear" w:color="auto" w:fill="FFFF00"/>
          </w:tcPr>
          <w:p w14:paraId="1920D21E" w14:textId="77777777" w:rsidR="00F0591C" w:rsidRDefault="00F0591C" w:rsidP="00A63D4A">
            <w:pPr>
              <w:jc w:val="center"/>
              <w:rPr>
                <w:sz w:val="16"/>
              </w:rPr>
            </w:pPr>
            <w:r>
              <w:rPr>
                <w:sz w:val="16"/>
              </w:rPr>
              <w:t>Implementační předpisy ČR</w:t>
            </w:r>
          </w:p>
        </w:tc>
      </w:tr>
      <w:tr w:rsidR="00F0591C" w14:paraId="16CD522B" w14:textId="77777777" w:rsidTr="00772BDC">
        <w:trPr>
          <w:cantSplit/>
          <w:tblHeader/>
        </w:trPr>
        <w:tc>
          <w:tcPr>
            <w:tcW w:w="1413" w:type="dxa"/>
          </w:tcPr>
          <w:p w14:paraId="2352CC81" w14:textId="77777777" w:rsidR="00F0591C" w:rsidRDefault="00F0591C" w:rsidP="00A63D4A">
            <w:pPr>
              <w:rPr>
                <w:sz w:val="12"/>
              </w:rPr>
            </w:pPr>
            <w:r>
              <w:rPr>
                <w:sz w:val="12"/>
              </w:rPr>
              <w:t>Ustanovení (článek,odst., písm., atd.)</w:t>
            </w:r>
          </w:p>
        </w:tc>
        <w:tc>
          <w:tcPr>
            <w:tcW w:w="6216" w:type="dxa"/>
            <w:gridSpan w:val="4"/>
            <w:tcBorders>
              <w:right w:val="single" w:sz="4" w:space="0" w:color="auto"/>
            </w:tcBorders>
          </w:tcPr>
          <w:p w14:paraId="3A7C314D" w14:textId="77777777" w:rsidR="00F0591C" w:rsidRDefault="00F0591C" w:rsidP="00A63D4A">
            <w:pPr>
              <w:jc w:val="center"/>
              <w:rPr>
                <w:sz w:val="12"/>
              </w:rPr>
            </w:pPr>
            <w:r>
              <w:rPr>
                <w:sz w:val="12"/>
              </w:rPr>
              <w:t>Citace ustanovení</w:t>
            </w:r>
          </w:p>
        </w:tc>
        <w:tc>
          <w:tcPr>
            <w:tcW w:w="900" w:type="dxa"/>
            <w:tcBorders>
              <w:left w:val="single" w:sz="4" w:space="0" w:color="auto"/>
            </w:tcBorders>
          </w:tcPr>
          <w:p w14:paraId="497C38E7" w14:textId="77777777" w:rsidR="00F0591C" w:rsidRDefault="00F0591C" w:rsidP="00A63D4A">
            <w:pPr>
              <w:rPr>
                <w:sz w:val="12"/>
              </w:rPr>
            </w:pPr>
            <w:r>
              <w:rPr>
                <w:sz w:val="12"/>
              </w:rPr>
              <w:t>Číslo Sb. / ID</w:t>
            </w:r>
          </w:p>
        </w:tc>
        <w:tc>
          <w:tcPr>
            <w:tcW w:w="1080" w:type="dxa"/>
          </w:tcPr>
          <w:p w14:paraId="3D9FDF45" w14:textId="77777777" w:rsidR="00F0591C" w:rsidRDefault="00F0591C" w:rsidP="00A63D4A">
            <w:pPr>
              <w:rPr>
                <w:sz w:val="12"/>
              </w:rPr>
            </w:pPr>
            <w:r>
              <w:rPr>
                <w:sz w:val="12"/>
              </w:rPr>
              <w:t>Ustanovení (§, odst., písm., atd.)</w:t>
            </w:r>
          </w:p>
        </w:tc>
        <w:tc>
          <w:tcPr>
            <w:tcW w:w="4683" w:type="dxa"/>
            <w:gridSpan w:val="4"/>
          </w:tcPr>
          <w:p w14:paraId="39451C61" w14:textId="77777777" w:rsidR="00F0591C" w:rsidRDefault="00F0591C" w:rsidP="00A63D4A">
            <w:pPr>
              <w:jc w:val="center"/>
              <w:rPr>
                <w:sz w:val="12"/>
              </w:rPr>
            </w:pPr>
            <w:r>
              <w:rPr>
                <w:sz w:val="12"/>
              </w:rPr>
              <w:t>Citace ustanovení</w:t>
            </w:r>
          </w:p>
        </w:tc>
        <w:tc>
          <w:tcPr>
            <w:tcW w:w="850" w:type="dxa"/>
          </w:tcPr>
          <w:p w14:paraId="2B5E8590" w14:textId="77777777" w:rsidR="00F0591C" w:rsidRDefault="00F0591C" w:rsidP="00A63D4A">
            <w:pPr>
              <w:rPr>
                <w:sz w:val="12"/>
              </w:rPr>
            </w:pPr>
            <w:r>
              <w:rPr>
                <w:sz w:val="12"/>
              </w:rPr>
              <w:t>Vyhodnocení *</w:t>
            </w:r>
          </w:p>
          <w:p w14:paraId="6436B45C" w14:textId="77777777" w:rsidR="00F0591C" w:rsidRDefault="00F0591C" w:rsidP="00A63D4A">
            <w:pPr>
              <w:rPr>
                <w:sz w:val="12"/>
              </w:rPr>
            </w:pPr>
          </w:p>
        </w:tc>
        <w:tc>
          <w:tcPr>
            <w:tcW w:w="709" w:type="dxa"/>
          </w:tcPr>
          <w:p w14:paraId="21B21F77" w14:textId="77777777" w:rsidR="00F0591C" w:rsidRDefault="00F0591C" w:rsidP="00A63D4A">
            <w:pPr>
              <w:rPr>
                <w:sz w:val="12"/>
              </w:rPr>
            </w:pPr>
            <w:r>
              <w:rPr>
                <w:sz w:val="12"/>
              </w:rPr>
              <w:t>Poznámka</w:t>
            </w:r>
          </w:p>
          <w:p w14:paraId="496DDD3D" w14:textId="77777777" w:rsidR="00F0591C" w:rsidRDefault="00F0591C" w:rsidP="00A63D4A">
            <w:pPr>
              <w:jc w:val="center"/>
              <w:rPr>
                <w:sz w:val="12"/>
              </w:rPr>
            </w:pPr>
          </w:p>
        </w:tc>
      </w:tr>
      <w:tr w:rsidR="00F0591C" w14:paraId="55CFBDAB" w14:textId="77777777" w:rsidTr="00063630">
        <w:trPr>
          <w:trHeight w:hRule="exact" w:val="1234"/>
        </w:trPr>
        <w:tc>
          <w:tcPr>
            <w:tcW w:w="1413" w:type="dxa"/>
            <w:tcBorders>
              <w:bottom w:val="single" w:sz="4" w:space="0" w:color="auto"/>
              <w:right w:val="single" w:sz="4" w:space="0" w:color="auto"/>
            </w:tcBorders>
          </w:tcPr>
          <w:p w14:paraId="5DD5E967" w14:textId="0107C5BA" w:rsidR="00F0591C" w:rsidRPr="00F40B78" w:rsidRDefault="001415E1" w:rsidP="00A63D4A">
            <w:pPr>
              <w:rPr>
                <w:sz w:val="18"/>
              </w:rPr>
            </w:pPr>
            <w:r w:rsidRPr="00F40B78">
              <w:rPr>
                <w:sz w:val="18"/>
              </w:rPr>
              <w:t>Článek 1 odst. 1</w:t>
            </w:r>
            <w:r w:rsidR="00063630">
              <w:rPr>
                <w:sz w:val="18"/>
              </w:rPr>
              <w:t xml:space="preserve"> písm. a)</w:t>
            </w:r>
          </w:p>
        </w:tc>
        <w:tc>
          <w:tcPr>
            <w:tcW w:w="6216" w:type="dxa"/>
            <w:gridSpan w:val="4"/>
            <w:tcBorders>
              <w:left w:val="single" w:sz="4" w:space="0" w:color="auto"/>
              <w:bottom w:val="single" w:sz="4" w:space="0" w:color="auto"/>
              <w:right w:val="single" w:sz="4" w:space="0" w:color="auto"/>
            </w:tcBorders>
          </w:tcPr>
          <w:p w14:paraId="7267ED94" w14:textId="77777777" w:rsidR="001415E1" w:rsidRPr="00F40B78" w:rsidRDefault="00C92F56" w:rsidP="00A63D4A">
            <w:pPr>
              <w:pStyle w:val="Default"/>
              <w:rPr>
                <w:rFonts w:ascii="Times New Roman" w:hAnsi="Times New Roman" w:cs="Times New Roman"/>
                <w:sz w:val="18"/>
                <w:szCs w:val="18"/>
              </w:rPr>
            </w:pPr>
            <w:r w:rsidRPr="00F40B78">
              <w:rPr>
                <w:rFonts w:ascii="Times New Roman" w:hAnsi="Times New Roman" w:cs="Times New Roman"/>
                <w:sz w:val="18"/>
                <w:szCs w:val="18"/>
              </w:rPr>
              <w:t xml:space="preserve">1. </w:t>
            </w:r>
            <w:r w:rsidR="001415E1" w:rsidRPr="00F40B78">
              <w:rPr>
                <w:rFonts w:ascii="Times New Roman" w:hAnsi="Times New Roman" w:cs="Times New Roman"/>
                <w:sz w:val="18"/>
                <w:szCs w:val="18"/>
              </w:rPr>
              <w:t>Tato směrnice stanoví společná opatření pro minimální efektivní zdanění nadnárodních skupin podniků a velkých vnitrostátních skupin v podobě:</w:t>
            </w:r>
          </w:p>
          <w:p w14:paraId="18124CD1" w14:textId="77777777" w:rsidR="00F0591C" w:rsidRPr="00F40B78" w:rsidRDefault="001415E1" w:rsidP="00AE29B0">
            <w:pPr>
              <w:pStyle w:val="Default"/>
              <w:rPr>
                <w:rFonts w:ascii="Times New Roman" w:hAnsi="Times New Roman" w:cs="Times New Roman"/>
                <w:sz w:val="18"/>
                <w:szCs w:val="18"/>
              </w:rPr>
            </w:pPr>
            <w:r w:rsidRPr="00F40B78">
              <w:rPr>
                <w:rFonts w:ascii="Times New Roman" w:hAnsi="Times New Roman" w:cs="Times New Roman"/>
                <w:sz w:val="18"/>
                <w:szCs w:val="18"/>
              </w:rPr>
              <w:t>a)</w:t>
            </w:r>
            <w:r w:rsidR="00AE29B0" w:rsidRPr="00F40B78">
              <w:rPr>
                <w:rFonts w:ascii="Times New Roman" w:hAnsi="Times New Roman" w:cs="Times New Roman"/>
                <w:sz w:val="18"/>
                <w:szCs w:val="18"/>
              </w:rPr>
              <w:t xml:space="preserve"> </w:t>
            </w:r>
            <w:r w:rsidRPr="00F40B78">
              <w:rPr>
                <w:rFonts w:ascii="Times New Roman" w:hAnsi="Times New Roman" w:cs="Times New Roman"/>
                <w:sz w:val="18"/>
                <w:szCs w:val="18"/>
              </w:rPr>
              <w:t>pravidla pro zahrnutí příjmů, podle něhož mateřský subjekt nadnárodní skupiny podniků nebo velké vnitrostátní skupiny vypočítává a hradí svůj přidělitelný podíl dorovnávací daně ve vztahu k nízce zdaněným čle</w:t>
            </w:r>
            <w:r w:rsidR="00007857" w:rsidRPr="00F40B78">
              <w:rPr>
                <w:rFonts w:ascii="Times New Roman" w:hAnsi="Times New Roman" w:cs="Times New Roman"/>
                <w:sz w:val="18"/>
                <w:szCs w:val="18"/>
              </w:rPr>
              <w:t>nským subjektům dané skupiny; a</w:t>
            </w:r>
          </w:p>
        </w:tc>
        <w:tc>
          <w:tcPr>
            <w:tcW w:w="900" w:type="dxa"/>
            <w:tcBorders>
              <w:left w:val="single" w:sz="4" w:space="0" w:color="auto"/>
              <w:bottom w:val="single" w:sz="4" w:space="0" w:color="auto"/>
              <w:right w:val="single" w:sz="4" w:space="0" w:color="auto"/>
            </w:tcBorders>
          </w:tcPr>
          <w:p w14:paraId="11199FC2" w14:textId="24A058F3" w:rsidR="00F0591C" w:rsidRPr="00F40B78" w:rsidRDefault="0086238E" w:rsidP="00A63D4A">
            <w:pPr>
              <w:rPr>
                <w:sz w:val="18"/>
              </w:rPr>
            </w:pPr>
            <w:r>
              <w:rPr>
                <w:color w:val="000000"/>
                <w:sz w:val="18"/>
                <w:szCs w:val="18"/>
              </w:rPr>
              <w:t>416/2023</w:t>
            </w:r>
          </w:p>
        </w:tc>
        <w:tc>
          <w:tcPr>
            <w:tcW w:w="1080" w:type="dxa"/>
            <w:tcBorders>
              <w:left w:val="single" w:sz="4" w:space="0" w:color="auto"/>
              <w:bottom w:val="single" w:sz="4" w:space="0" w:color="auto"/>
              <w:right w:val="single" w:sz="4" w:space="0" w:color="auto"/>
            </w:tcBorders>
          </w:tcPr>
          <w:p w14:paraId="4D2B6EA6" w14:textId="53368AC0" w:rsidR="00DA045D" w:rsidRPr="00F40B78" w:rsidRDefault="00822077" w:rsidP="00A63D4A">
            <w:pPr>
              <w:rPr>
                <w:sz w:val="18"/>
              </w:rPr>
            </w:pPr>
            <w:r w:rsidRPr="00F40B78">
              <w:rPr>
                <w:sz w:val="18"/>
              </w:rPr>
              <w:t>§</w:t>
            </w:r>
            <w:r w:rsidR="006D032E" w:rsidRPr="00F40B78">
              <w:rPr>
                <w:sz w:val="18"/>
              </w:rPr>
              <w:t xml:space="preserve"> </w:t>
            </w:r>
            <w:r w:rsidR="00844161">
              <w:rPr>
                <w:sz w:val="18"/>
              </w:rPr>
              <w:t>4</w:t>
            </w:r>
            <w:r w:rsidRPr="00F40B78">
              <w:rPr>
                <w:sz w:val="18"/>
              </w:rPr>
              <w:t xml:space="preserve"> odst. 1</w:t>
            </w:r>
          </w:p>
        </w:tc>
        <w:tc>
          <w:tcPr>
            <w:tcW w:w="4683" w:type="dxa"/>
            <w:gridSpan w:val="4"/>
            <w:tcBorders>
              <w:left w:val="single" w:sz="4" w:space="0" w:color="auto"/>
              <w:bottom w:val="single" w:sz="4" w:space="0" w:color="auto"/>
              <w:right w:val="single" w:sz="4" w:space="0" w:color="auto"/>
            </w:tcBorders>
          </w:tcPr>
          <w:p w14:paraId="1640B983" w14:textId="76236D5B" w:rsidR="00822077" w:rsidRPr="00F40B78" w:rsidRDefault="002460B6" w:rsidP="00844161">
            <w:pPr>
              <w:jc w:val="both"/>
              <w:rPr>
                <w:sz w:val="18"/>
              </w:rPr>
            </w:pPr>
            <w:r w:rsidRPr="00F40B78">
              <w:rPr>
                <w:sz w:val="18"/>
              </w:rPr>
              <w:t>(1</w:t>
            </w:r>
            <w:r w:rsidR="009A273A" w:rsidRPr="00F40B78">
              <w:rPr>
                <w:sz w:val="18"/>
              </w:rPr>
              <w:t>) </w:t>
            </w:r>
            <w:r w:rsidRPr="00F40B78">
              <w:rPr>
                <w:sz w:val="18"/>
              </w:rPr>
              <w:t>Pravidlem pro zahrnutí zisku se pro účely dorovnávací</w:t>
            </w:r>
            <w:r w:rsidR="00844161">
              <w:rPr>
                <w:sz w:val="18"/>
              </w:rPr>
              <w:t>ch</w:t>
            </w:r>
            <w:r w:rsidRPr="00F40B78">
              <w:rPr>
                <w:sz w:val="18"/>
              </w:rPr>
              <w:t xml:space="preserve"> dan</w:t>
            </w:r>
            <w:r w:rsidR="00844161">
              <w:rPr>
                <w:sz w:val="18"/>
              </w:rPr>
              <w:t>í</w:t>
            </w:r>
            <w:r w:rsidRPr="00F40B78">
              <w:rPr>
                <w:sz w:val="18"/>
              </w:rPr>
              <w:t xml:space="preserve"> rozumí postup, podle kterého mateřská entita velké nadnárodní skupiny nebo velké vnitrostátní skupiny vypočítá a hradí svůj podíl na přiřazované dorovnávací dani ve vztahu k nízce zdaněným členským entitám této skupiny.</w:t>
            </w:r>
          </w:p>
        </w:tc>
        <w:tc>
          <w:tcPr>
            <w:tcW w:w="850" w:type="dxa"/>
            <w:tcBorders>
              <w:left w:val="single" w:sz="4" w:space="0" w:color="auto"/>
              <w:bottom w:val="single" w:sz="4" w:space="0" w:color="auto"/>
              <w:right w:val="single" w:sz="4" w:space="0" w:color="auto"/>
            </w:tcBorders>
          </w:tcPr>
          <w:p w14:paraId="4C199CF2" w14:textId="77777777" w:rsidR="00F0591C" w:rsidRPr="00BE449B" w:rsidRDefault="00B3113F" w:rsidP="00A63D4A">
            <w:pPr>
              <w:rPr>
                <w:sz w:val="18"/>
              </w:rPr>
            </w:pPr>
            <w:r w:rsidRPr="00BE449B">
              <w:rPr>
                <w:sz w:val="18"/>
              </w:rPr>
              <w:t>P</w:t>
            </w:r>
            <w:r w:rsidR="000A6B0E" w:rsidRPr="00BE449B">
              <w:rPr>
                <w:sz w:val="18"/>
              </w:rPr>
              <w:t>T</w:t>
            </w:r>
          </w:p>
        </w:tc>
        <w:tc>
          <w:tcPr>
            <w:tcW w:w="709" w:type="dxa"/>
            <w:tcBorders>
              <w:left w:val="single" w:sz="4" w:space="0" w:color="auto"/>
              <w:bottom w:val="single" w:sz="4" w:space="0" w:color="auto"/>
            </w:tcBorders>
          </w:tcPr>
          <w:p w14:paraId="0DA6DF43" w14:textId="77777777" w:rsidR="00F0591C" w:rsidRDefault="00F0591C" w:rsidP="00A63D4A">
            <w:pPr>
              <w:rPr>
                <w:sz w:val="18"/>
              </w:rPr>
            </w:pPr>
          </w:p>
        </w:tc>
      </w:tr>
      <w:tr w:rsidR="00007857" w14:paraId="195CAB4D" w14:textId="77777777" w:rsidTr="00C15D9F">
        <w:tc>
          <w:tcPr>
            <w:tcW w:w="1413" w:type="dxa"/>
            <w:tcBorders>
              <w:top w:val="single" w:sz="4" w:space="0" w:color="auto"/>
              <w:bottom w:val="nil"/>
              <w:right w:val="single" w:sz="4" w:space="0" w:color="auto"/>
            </w:tcBorders>
          </w:tcPr>
          <w:p w14:paraId="1DAC2908" w14:textId="51709D7D" w:rsidR="00007857" w:rsidRPr="00F40B78" w:rsidRDefault="00063630" w:rsidP="00A63D4A">
            <w:pPr>
              <w:rPr>
                <w:sz w:val="18"/>
              </w:rPr>
            </w:pPr>
            <w:r w:rsidRPr="00F40B78">
              <w:rPr>
                <w:sz w:val="18"/>
              </w:rPr>
              <w:t>Článek 1 odst. 1</w:t>
            </w:r>
            <w:r>
              <w:rPr>
                <w:sz w:val="18"/>
              </w:rPr>
              <w:t xml:space="preserve"> písm. b)</w:t>
            </w:r>
          </w:p>
        </w:tc>
        <w:tc>
          <w:tcPr>
            <w:tcW w:w="6216" w:type="dxa"/>
            <w:gridSpan w:val="4"/>
            <w:tcBorders>
              <w:top w:val="single" w:sz="4" w:space="0" w:color="auto"/>
              <w:left w:val="single" w:sz="4" w:space="0" w:color="auto"/>
              <w:bottom w:val="nil"/>
              <w:right w:val="single" w:sz="4" w:space="0" w:color="auto"/>
            </w:tcBorders>
          </w:tcPr>
          <w:p w14:paraId="072536AF" w14:textId="725761FD" w:rsidR="00063630" w:rsidRDefault="00063630" w:rsidP="00A63D4A">
            <w:pPr>
              <w:pStyle w:val="Default"/>
              <w:rPr>
                <w:rFonts w:ascii="Times New Roman" w:hAnsi="Times New Roman" w:cs="Times New Roman"/>
                <w:sz w:val="18"/>
                <w:szCs w:val="18"/>
              </w:rPr>
            </w:pPr>
            <w:r w:rsidRPr="00F40B78">
              <w:rPr>
                <w:rFonts w:ascii="Times New Roman" w:hAnsi="Times New Roman" w:cs="Times New Roman"/>
                <w:sz w:val="18"/>
                <w:szCs w:val="18"/>
              </w:rPr>
              <w:t>1. Tato směrnice stanoví společná opatření pro minimální efektivní zdanění nadnárodních skupin podniků a velkých vnitrostátních skupin v podobě:</w:t>
            </w:r>
          </w:p>
          <w:p w14:paraId="70AEDE90" w14:textId="7D38CD34" w:rsidR="00007857" w:rsidRPr="00F40B78" w:rsidRDefault="00007857" w:rsidP="00A63D4A">
            <w:pPr>
              <w:pStyle w:val="Default"/>
              <w:rPr>
                <w:rFonts w:ascii="Times New Roman" w:hAnsi="Times New Roman" w:cs="Times New Roman"/>
                <w:sz w:val="18"/>
                <w:szCs w:val="18"/>
              </w:rPr>
            </w:pPr>
            <w:r w:rsidRPr="00F40B78">
              <w:rPr>
                <w:rFonts w:ascii="Times New Roman" w:hAnsi="Times New Roman" w:cs="Times New Roman"/>
                <w:sz w:val="18"/>
                <w:szCs w:val="18"/>
              </w:rPr>
              <w:t>b) pravidla pro nedostatečně zdaněný zisk, podle něhož má členský subjekt nadnárodní skupiny podniků dodatečný hotovostní daňový náklad, který se rovná jeho podílu dorovnávací daně, která nebyla vyměřena podle pravidla pro zahrnutí příjmů, ve vztahu k nízce zdaněným členským subjektům dané skupiny</w:t>
            </w:r>
            <w:r w:rsidRPr="00F40B78">
              <w:rPr>
                <w:sz w:val="19"/>
                <w:szCs w:val="19"/>
              </w:rPr>
              <w:t>.</w:t>
            </w:r>
          </w:p>
        </w:tc>
        <w:tc>
          <w:tcPr>
            <w:tcW w:w="900" w:type="dxa"/>
            <w:tcBorders>
              <w:top w:val="single" w:sz="4" w:space="0" w:color="auto"/>
              <w:left w:val="single" w:sz="4" w:space="0" w:color="auto"/>
              <w:bottom w:val="nil"/>
              <w:right w:val="single" w:sz="4" w:space="0" w:color="auto"/>
            </w:tcBorders>
          </w:tcPr>
          <w:p w14:paraId="7F9D1F2A" w14:textId="16B85EE7" w:rsidR="00007857" w:rsidRPr="00F40B78" w:rsidRDefault="0086238E" w:rsidP="00A63D4A">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49C17AFA" w14:textId="5AF2F7B9" w:rsidR="00007857" w:rsidRPr="00F40B78" w:rsidRDefault="00007857" w:rsidP="00844161">
            <w:pPr>
              <w:rPr>
                <w:sz w:val="18"/>
              </w:rPr>
            </w:pPr>
            <w:r w:rsidRPr="00F40B78">
              <w:rPr>
                <w:sz w:val="18"/>
              </w:rPr>
              <w:t>§</w:t>
            </w:r>
            <w:r w:rsidR="006D032E" w:rsidRPr="00F40B78">
              <w:rPr>
                <w:sz w:val="18"/>
              </w:rPr>
              <w:t xml:space="preserve"> </w:t>
            </w:r>
            <w:r w:rsidR="00844161">
              <w:rPr>
                <w:sz w:val="18"/>
              </w:rPr>
              <w:t>5</w:t>
            </w:r>
            <w:r w:rsidRPr="00F40B78">
              <w:rPr>
                <w:sz w:val="18"/>
              </w:rPr>
              <w:t xml:space="preserve"> odst. 1</w:t>
            </w:r>
          </w:p>
        </w:tc>
        <w:tc>
          <w:tcPr>
            <w:tcW w:w="4683" w:type="dxa"/>
            <w:gridSpan w:val="4"/>
            <w:tcBorders>
              <w:top w:val="single" w:sz="4" w:space="0" w:color="auto"/>
              <w:left w:val="single" w:sz="4" w:space="0" w:color="auto"/>
              <w:bottom w:val="nil"/>
              <w:right w:val="single" w:sz="4" w:space="0" w:color="auto"/>
            </w:tcBorders>
          </w:tcPr>
          <w:p w14:paraId="1E97B83E" w14:textId="77D5AAC1" w:rsidR="00007857" w:rsidRPr="00F40B78" w:rsidRDefault="00ED4567" w:rsidP="00844161">
            <w:pPr>
              <w:jc w:val="both"/>
              <w:rPr>
                <w:sz w:val="18"/>
              </w:rPr>
            </w:pPr>
            <w:r w:rsidRPr="00F40B78">
              <w:rPr>
                <w:sz w:val="18"/>
              </w:rPr>
              <w:t>(1</w:t>
            </w:r>
            <w:r w:rsidR="009A273A" w:rsidRPr="00F40B78">
              <w:rPr>
                <w:sz w:val="18"/>
              </w:rPr>
              <w:t>) </w:t>
            </w:r>
            <w:r w:rsidR="00844161" w:rsidRPr="00844161">
              <w:rPr>
                <w:sz w:val="18"/>
              </w:rPr>
              <w:t>Pravidlem pro nedostatečně zdaněný zisk se pro účely dorovnávacích daní rozumí postup, podle kterého členské entitě nadnárodní skupiny vznikne za dané zdaňovací období dodatečná splatná daň ve výši odpovídající podílu této entity na přiřazované dorovnávací dani, která nebyla stanovena podle pravidla pro zahrnutí zisku ve vztahu k nízce zdaněným členským entitám této skupiny.</w:t>
            </w:r>
          </w:p>
        </w:tc>
        <w:tc>
          <w:tcPr>
            <w:tcW w:w="850" w:type="dxa"/>
            <w:tcBorders>
              <w:top w:val="single" w:sz="4" w:space="0" w:color="auto"/>
              <w:left w:val="single" w:sz="4" w:space="0" w:color="auto"/>
              <w:bottom w:val="nil"/>
              <w:right w:val="single" w:sz="4" w:space="0" w:color="auto"/>
            </w:tcBorders>
          </w:tcPr>
          <w:p w14:paraId="3D83D9D2" w14:textId="5E9C09CE" w:rsidR="00007857" w:rsidRPr="00BE449B" w:rsidRDefault="00063630" w:rsidP="00A63D4A">
            <w:pPr>
              <w:rPr>
                <w:sz w:val="18"/>
              </w:rPr>
            </w:pPr>
            <w:r w:rsidRPr="00BE449B">
              <w:rPr>
                <w:sz w:val="18"/>
              </w:rPr>
              <w:t>PT</w:t>
            </w:r>
          </w:p>
        </w:tc>
        <w:tc>
          <w:tcPr>
            <w:tcW w:w="709" w:type="dxa"/>
            <w:tcBorders>
              <w:top w:val="single" w:sz="4" w:space="0" w:color="auto"/>
              <w:left w:val="single" w:sz="4" w:space="0" w:color="auto"/>
              <w:bottom w:val="nil"/>
            </w:tcBorders>
          </w:tcPr>
          <w:p w14:paraId="06482914" w14:textId="77777777" w:rsidR="00007857" w:rsidRDefault="00007857" w:rsidP="00A63D4A">
            <w:pPr>
              <w:rPr>
                <w:sz w:val="18"/>
              </w:rPr>
            </w:pPr>
          </w:p>
        </w:tc>
      </w:tr>
      <w:tr w:rsidR="00C15D9F" w14:paraId="143056E7" w14:textId="77777777" w:rsidTr="00C15D9F">
        <w:tc>
          <w:tcPr>
            <w:tcW w:w="1413" w:type="dxa"/>
            <w:tcBorders>
              <w:top w:val="nil"/>
              <w:bottom w:val="single" w:sz="4" w:space="0" w:color="auto"/>
              <w:right w:val="single" w:sz="4" w:space="0" w:color="auto"/>
            </w:tcBorders>
          </w:tcPr>
          <w:p w14:paraId="2834C7F6" w14:textId="77777777" w:rsidR="00C15D9F" w:rsidRPr="00F40B78" w:rsidRDefault="00C15D9F" w:rsidP="00A63D4A">
            <w:pPr>
              <w:rPr>
                <w:sz w:val="18"/>
              </w:rPr>
            </w:pPr>
          </w:p>
        </w:tc>
        <w:tc>
          <w:tcPr>
            <w:tcW w:w="6216" w:type="dxa"/>
            <w:gridSpan w:val="4"/>
            <w:tcBorders>
              <w:top w:val="nil"/>
              <w:left w:val="single" w:sz="4" w:space="0" w:color="auto"/>
              <w:bottom w:val="single" w:sz="4" w:space="0" w:color="auto"/>
              <w:right w:val="single" w:sz="4" w:space="0" w:color="auto"/>
            </w:tcBorders>
          </w:tcPr>
          <w:p w14:paraId="0BE7ECC8" w14:textId="77777777" w:rsidR="00C15D9F" w:rsidRPr="00F40B78" w:rsidRDefault="00C15D9F" w:rsidP="00A63D4A">
            <w:pPr>
              <w:pStyle w:val="Default"/>
              <w:rPr>
                <w:rFonts w:ascii="Times New Roman" w:hAnsi="Times New Roman" w:cs="Times New Roman"/>
                <w:sz w:val="18"/>
                <w:szCs w:val="18"/>
              </w:rPr>
            </w:pPr>
          </w:p>
        </w:tc>
        <w:tc>
          <w:tcPr>
            <w:tcW w:w="900" w:type="dxa"/>
            <w:tcBorders>
              <w:top w:val="nil"/>
              <w:left w:val="single" w:sz="4" w:space="0" w:color="auto"/>
              <w:bottom w:val="single" w:sz="4" w:space="0" w:color="auto"/>
              <w:right w:val="single" w:sz="4" w:space="0" w:color="auto"/>
            </w:tcBorders>
          </w:tcPr>
          <w:p w14:paraId="5B7361E9" w14:textId="6D47F718" w:rsidR="00C15D9F" w:rsidRDefault="00C15D9F" w:rsidP="00A63D4A">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tcPr>
          <w:p w14:paraId="74801CC1" w14:textId="77777777" w:rsidR="00C15D9F" w:rsidRPr="00F40B78" w:rsidRDefault="00C15D9F" w:rsidP="00844161">
            <w:pPr>
              <w:rPr>
                <w:sz w:val="18"/>
              </w:rPr>
            </w:pPr>
          </w:p>
        </w:tc>
        <w:tc>
          <w:tcPr>
            <w:tcW w:w="4683" w:type="dxa"/>
            <w:gridSpan w:val="4"/>
            <w:tcBorders>
              <w:top w:val="nil"/>
              <w:left w:val="single" w:sz="4" w:space="0" w:color="auto"/>
              <w:bottom w:val="single" w:sz="4" w:space="0" w:color="auto"/>
              <w:right w:val="single" w:sz="4" w:space="0" w:color="auto"/>
            </w:tcBorders>
          </w:tcPr>
          <w:p w14:paraId="71DC14A4" w14:textId="77777777" w:rsidR="00C15D9F" w:rsidRPr="00F40B78" w:rsidRDefault="00C15D9F" w:rsidP="00844161">
            <w:pPr>
              <w:jc w:val="both"/>
              <w:rPr>
                <w:sz w:val="18"/>
              </w:rPr>
            </w:pPr>
          </w:p>
        </w:tc>
        <w:tc>
          <w:tcPr>
            <w:tcW w:w="850" w:type="dxa"/>
            <w:tcBorders>
              <w:top w:val="nil"/>
              <w:left w:val="single" w:sz="4" w:space="0" w:color="auto"/>
              <w:bottom w:val="single" w:sz="4" w:space="0" w:color="auto"/>
              <w:right w:val="single" w:sz="4" w:space="0" w:color="auto"/>
            </w:tcBorders>
          </w:tcPr>
          <w:p w14:paraId="2310D396" w14:textId="77777777" w:rsidR="00C15D9F" w:rsidRPr="00BE449B" w:rsidRDefault="00C15D9F" w:rsidP="00A63D4A">
            <w:pPr>
              <w:rPr>
                <w:sz w:val="18"/>
              </w:rPr>
            </w:pPr>
          </w:p>
        </w:tc>
        <w:tc>
          <w:tcPr>
            <w:tcW w:w="709" w:type="dxa"/>
            <w:tcBorders>
              <w:top w:val="nil"/>
              <w:left w:val="single" w:sz="4" w:space="0" w:color="auto"/>
              <w:bottom w:val="single" w:sz="4" w:space="0" w:color="auto"/>
            </w:tcBorders>
          </w:tcPr>
          <w:p w14:paraId="5791ECA5" w14:textId="77777777" w:rsidR="00C15D9F" w:rsidRDefault="00C15D9F" w:rsidP="00A63D4A">
            <w:pPr>
              <w:rPr>
                <w:sz w:val="18"/>
              </w:rPr>
            </w:pPr>
          </w:p>
        </w:tc>
      </w:tr>
      <w:tr w:rsidR="006752C8" w14:paraId="5B1F5878" w14:textId="77777777" w:rsidTr="00063630">
        <w:tc>
          <w:tcPr>
            <w:tcW w:w="1413" w:type="dxa"/>
            <w:tcBorders>
              <w:top w:val="single" w:sz="4" w:space="0" w:color="auto"/>
              <w:bottom w:val="nil"/>
              <w:right w:val="single" w:sz="4" w:space="0" w:color="auto"/>
            </w:tcBorders>
          </w:tcPr>
          <w:p w14:paraId="132463F2" w14:textId="77777777" w:rsidR="006752C8" w:rsidRPr="00F40B78" w:rsidRDefault="006752C8" w:rsidP="006752C8">
            <w:pPr>
              <w:rPr>
                <w:sz w:val="18"/>
              </w:rPr>
            </w:pPr>
            <w:r w:rsidRPr="00F40B78">
              <w:rPr>
                <w:sz w:val="18"/>
              </w:rPr>
              <w:t>Článek 1 odst. 2</w:t>
            </w:r>
          </w:p>
        </w:tc>
        <w:tc>
          <w:tcPr>
            <w:tcW w:w="6216" w:type="dxa"/>
            <w:gridSpan w:val="4"/>
            <w:tcBorders>
              <w:top w:val="single" w:sz="4" w:space="0" w:color="auto"/>
              <w:left w:val="single" w:sz="4" w:space="0" w:color="auto"/>
              <w:bottom w:val="nil"/>
              <w:right w:val="single" w:sz="4" w:space="0" w:color="auto"/>
            </w:tcBorders>
          </w:tcPr>
          <w:p w14:paraId="761AEC83" w14:textId="77777777" w:rsidR="006752C8" w:rsidRPr="00F40B78" w:rsidRDefault="006752C8" w:rsidP="006752C8">
            <w:pPr>
              <w:pStyle w:val="Default"/>
              <w:rPr>
                <w:sz w:val="18"/>
              </w:rPr>
            </w:pPr>
            <w:r w:rsidRPr="00F40B78">
              <w:rPr>
                <w:rFonts w:ascii="Times New Roman" w:hAnsi="Times New Roman" w:cs="Times New Roman"/>
                <w:sz w:val="18"/>
                <w:szCs w:val="18"/>
              </w:rPr>
              <w:t>2. Členské státy se mohou rozhodnout uplatňovat kvalifikovanou vnitrostátní dorovnávací daň, na jejímž základě se vypočítává a hradí dorovnávací daň z nadměrného zisku všech nízce zdaněných členských subjektů, jež se nacházejí v jejich jurisdikci, podle této směrnice.</w:t>
            </w:r>
          </w:p>
        </w:tc>
        <w:tc>
          <w:tcPr>
            <w:tcW w:w="900" w:type="dxa"/>
            <w:tcBorders>
              <w:top w:val="single" w:sz="4" w:space="0" w:color="auto"/>
              <w:left w:val="single" w:sz="4" w:space="0" w:color="auto"/>
              <w:bottom w:val="nil"/>
              <w:right w:val="single" w:sz="4" w:space="0" w:color="auto"/>
            </w:tcBorders>
          </w:tcPr>
          <w:p w14:paraId="01F0673D" w14:textId="1707348A" w:rsidR="00991E55" w:rsidRPr="00512E2F" w:rsidRDefault="0086238E" w:rsidP="006752C8">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3EAB4204" w14:textId="17EDC2EF" w:rsidR="006752C8" w:rsidRPr="00FC680B" w:rsidRDefault="006752C8" w:rsidP="006752C8">
            <w:pPr>
              <w:rPr>
                <w:sz w:val="18"/>
              </w:rPr>
            </w:pPr>
            <w:r w:rsidRPr="00FC680B">
              <w:rPr>
                <w:sz w:val="18"/>
              </w:rPr>
              <w:t xml:space="preserve">§ </w:t>
            </w:r>
            <w:r w:rsidR="004567AF" w:rsidRPr="00FC680B">
              <w:rPr>
                <w:sz w:val="18"/>
              </w:rPr>
              <w:t>117</w:t>
            </w:r>
          </w:p>
        </w:tc>
        <w:tc>
          <w:tcPr>
            <w:tcW w:w="4683" w:type="dxa"/>
            <w:gridSpan w:val="4"/>
            <w:tcBorders>
              <w:top w:val="single" w:sz="4" w:space="0" w:color="auto"/>
              <w:left w:val="single" w:sz="4" w:space="0" w:color="auto"/>
              <w:bottom w:val="nil"/>
              <w:right w:val="single" w:sz="4" w:space="0" w:color="auto"/>
            </w:tcBorders>
          </w:tcPr>
          <w:p w14:paraId="6C85DC44" w14:textId="77777777" w:rsidR="004567AF" w:rsidRPr="00FC680B" w:rsidRDefault="004567AF" w:rsidP="004567AF">
            <w:pPr>
              <w:pStyle w:val="Zpat"/>
              <w:jc w:val="both"/>
              <w:rPr>
                <w:sz w:val="18"/>
              </w:rPr>
            </w:pPr>
            <w:r w:rsidRPr="00FC680B">
              <w:rPr>
                <w:sz w:val="18"/>
              </w:rPr>
              <w:t>Poplatníkem české dorovnávací daně je</w:t>
            </w:r>
          </w:p>
          <w:p w14:paraId="6660114A" w14:textId="44DA6EFD" w:rsidR="004567AF" w:rsidRPr="00FC680B" w:rsidRDefault="004567AF" w:rsidP="004567AF">
            <w:pPr>
              <w:pStyle w:val="Zpat"/>
              <w:jc w:val="both"/>
              <w:rPr>
                <w:sz w:val="18"/>
              </w:rPr>
            </w:pPr>
            <w:r w:rsidRPr="00FC680B">
              <w:rPr>
                <w:sz w:val="18"/>
              </w:rPr>
              <w:t>a) česká členská entita, která</w:t>
            </w:r>
          </w:p>
          <w:p w14:paraId="0E843600" w14:textId="033D85C0" w:rsidR="004567AF" w:rsidRPr="00FC680B" w:rsidRDefault="004567AF" w:rsidP="004567AF">
            <w:pPr>
              <w:pStyle w:val="Zpat"/>
              <w:jc w:val="both"/>
              <w:rPr>
                <w:sz w:val="18"/>
              </w:rPr>
            </w:pPr>
            <w:r w:rsidRPr="00FC680B">
              <w:rPr>
                <w:sz w:val="18"/>
              </w:rPr>
              <w:t>1. není stálou provozovnou a</w:t>
            </w:r>
          </w:p>
          <w:p w14:paraId="011869FB" w14:textId="2389EC5D" w:rsidR="004567AF" w:rsidRPr="00FC680B" w:rsidRDefault="004567AF" w:rsidP="004567AF">
            <w:pPr>
              <w:pStyle w:val="Zpat"/>
              <w:jc w:val="both"/>
              <w:rPr>
                <w:sz w:val="18"/>
              </w:rPr>
            </w:pPr>
            <w:r w:rsidRPr="00FC680B">
              <w:rPr>
                <w:sz w:val="18"/>
              </w:rPr>
              <w:t>2.</w:t>
            </w:r>
            <w:r w:rsidRPr="00FC680B">
              <w:rPr>
                <w:sz w:val="18"/>
              </w:rPr>
              <w:tab/>
              <w:t xml:space="preserve"> je součástí velké vnitrostátní skupiny nebo velké nadnárodní skupiny, </w:t>
            </w:r>
          </w:p>
          <w:p w14:paraId="20A67CB4" w14:textId="30A71947" w:rsidR="004567AF" w:rsidRPr="00FC680B" w:rsidRDefault="004567AF" w:rsidP="004567AF">
            <w:pPr>
              <w:pStyle w:val="Zpat"/>
              <w:jc w:val="both"/>
              <w:rPr>
                <w:sz w:val="18"/>
              </w:rPr>
            </w:pPr>
            <w:r w:rsidRPr="00FC680B">
              <w:rPr>
                <w:sz w:val="18"/>
              </w:rPr>
              <w:t>b)</w:t>
            </w:r>
            <w:r w:rsidRPr="00FC680B">
              <w:rPr>
                <w:sz w:val="18"/>
              </w:rPr>
              <w:tab/>
              <w:t xml:space="preserve"> hlavní entita, jejíž součástí je stálá provozovna, pokud je tato provozovna</w:t>
            </w:r>
          </w:p>
          <w:p w14:paraId="2E0AD9EA" w14:textId="3224D3E7" w:rsidR="004567AF" w:rsidRPr="00FC680B" w:rsidRDefault="004567AF" w:rsidP="004567AF">
            <w:pPr>
              <w:pStyle w:val="Zpat"/>
              <w:jc w:val="both"/>
              <w:rPr>
                <w:sz w:val="18"/>
              </w:rPr>
            </w:pPr>
            <w:r w:rsidRPr="00FC680B">
              <w:rPr>
                <w:sz w:val="18"/>
              </w:rPr>
              <w:t>1. českou členskou entitou a</w:t>
            </w:r>
          </w:p>
          <w:p w14:paraId="7B2BE2AF" w14:textId="75B742D4" w:rsidR="006752C8" w:rsidRPr="00FC680B" w:rsidRDefault="004567AF" w:rsidP="00512E2F">
            <w:pPr>
              <w:pStyle w:val="Zpat"/>
              <w:tabs>
                <w:tab w:val="clear" w:pos="4536"/>
                <w:tab w:val="clear" w:pos="9072"/>
              </w:tabs>
              <w:jc w:val="both"/>
              <w:rPr>
                <w:sz w:val="18"/>
              </w:rPr>
            </w:pPr>
            <w:r w:rsidRPr="00FC680B">
              <w:rPr>
                <w:sz w:val="18"/>
              </w:rPr>
              <w:t>2. součástí velké vnitrostátní skupiny nebo velké nadnárodní skupiny.</w:t>
            </w:r>
          </w:p>
        </w:tc>
        <w:tc>
          <w:tcPr>
            <w:tcW w:w="850" w:type="dxa"/>
            <w:tcBorders>
              <w:top w:val="single" w:sz="4" w:space="0" w:color="auto"/>
              <w:left w:val="single" w:sz="4" w:space="0" w:color="auto"/>
              <w:bottom w:val="nil"/>
              <w:right w:val="single" w:sz="4" w:space="0" w:color="auto"/>
            </w:tcBorders>
          </w:tcPr>
          <w:p w14:paraId="5DA4514D" w14:textId="77777777" w:rsidR="006752C8" w:rsidRPr="00BE449B" w:rsidRDefault="006752C8" w:rsidP="006752C8">
            <w:pPr>
              <w:rPr>
                <w:sz w:val="18"/>
              </w:rPr>
            </w:pPr>
            <w:r w:rsidRPr="00BE449B">
              <w:rPr>
                <w:sz w:val="18"/>
              </w:rPr>
              <w:t>PT</w:t>
            </w:r>
          </w:p>
        </w:tc>
        <w:tc>
          <w:tcPr>
            <w:tcW w:w="709" w:type="dxa"/>
            <w:tcBorders>
              <w:top w:val="single" w:sz="4" w:space="0" w:color="auto"/>
              <w:left w:val="single" w:sz="4" w:space="0" w:color="auto"/>
              <w:bottom w:val="nil"/>
            </w:tcBorders>
          </w:tcPr>
          <w:p w14:paraId="03CFEF63" w14:textId="77777777" w:rsidR="006752C8" w:rsidRDefault="006752C8" w:rsidP="006752C8">
            <w:pPr>
              <w:rPr>
                <w:sz w:val="18"/>
              </w:rPr>
            </w:pPr>
          </w:p>
        </w:tc>
      </w:tr>
      <w:tr w:rsidR="00FC680B" w14:paraId="3618AA5E" w14:textId="77777777" w:rsidTr="005A2949">
        <w:tc>
          <w:tcPr>
            <w:tcW w:w="1413" w:type="dxa"/>
            <w:tcBorders>
              <w:top w:val="nil"/>
              <w:bottom w:val="nil"/>
              <w:right w:val="single" w:sz="4" w:space="0" w:color="auto"/>
            </w:tcBorders>
          </w:tcPr>
          <w:p w14:paraId="2E6668EA" w14:textId="77777777" w:rsidR="00FC680B" w:rsidRPr="00F40B78" w:rsidRDefault="00FC680B" w:rsidP="00FC680B">
            <w:pPr>
              <w:rPr>
                <w:sz w:val="18"/>
              </w:rPr>
            </w:pPr>
          </w:p>
        </w:tc>
        <w:tc>
          <w:tcPr>
            <w:tcW w:w="6216" w:type="dxa"/>
            <w:gridSpan w:val="4"/>
            <w:tcBorders>
              <w:top w:val="nil"/>
              <w:left w:val="single" w:sz="4" w:space="0" w:color="auto"/>
              <w:bottom w:val="nil"/>
              <w:right w:val="single" w:sz="4" w:space="0" w:color="auto"/>
            </w:tcBorders>
          </w:tcPr>
          <w:p w14:paraId="29D3A0DE" w14:textId="77777777" w:rsidR="00FC680B" w:rsidRPr="00F40B78" w:rsidRDefault="00FC680B" w:rsidP="00FC680B">
            <w:pPr>
              <w:pStyle w:val="Default"/>
              <w:rPr>
                <w:rFonts w:ascii="Times New Roman" w:hAnsi="Times New Roman" w:cs="Times New Roman"/>
                <w:sz w:val="18"/>
                <w:szCs w:val="18"/>
              </w:rPr>
            </w:pPr>
          </w:p>
        </w:tc>
        <w:tc>
          <w:tcPr>
            <w:tcW w:w="900" w:type="dxa"/>
            <w:tcBorders>
              <w:top w:val="nil"/>
              <w:left w:val="single" w:sz="4" w:space="0" w:color="auto"/>
              <w:bottom w:val="nil"/>
              <w:right w:val="single" w:sz="4" w:space="0" w:color="auto"/>
            </w:tcBorders>
          </w:tcPr>
          <w:p w14:paraId="36CF1F8B" w14:textId="1E59F077" w:rsidR="00FC680B" w:rsidRPr="006752C8" w:rsidRDefault="0086238E" w:rsidP="00FC680B">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42F9E87E" w14:textId="63984111" w:rsidR="00FC680B" w:rsidRDefault="00FC680B" w:rsidP="00FC680B">
            <w:pPr>
              <w:rPr>
                <w:sz w:val="18"/>
              </w:rPr>
            </w:pPr>
            <w:r w:rsidRPr="00FC680B">
              <w:rPr>
                <w:sz w:val="18"/>
              </w:rPr>
              <w:t xml:space="preserve">§ </w:t>
            </w:r>
            <w:r>
              <w:rPr>
                <w:sz w:val="18"/>
              </w:rPr>
              <w:t>118</w:t>
            </w:r>
          </w:p>
        </w:tc>
        <w:tc>
          <w:tcPr>
            <w:tcW w:w="4683" w:type="dxa"/>
            <w:gridSpan w:val="4"/>
            <w:tcBorders>
              <w:top w:val="nil"/>
              <w:left w:val="single" w:sz="4" w:space="0" w:color="auto"/>
              <w:bottom w:val="nil"/>
              <w:right w:val="single" w:sz="4" w:space="0" w:color="auto"/>
            </w:tcBorders>
          </w:tcPr>
          <w:p w14:paraId="0859112E" w14:textId="132D5EFC" w:rsidR="00FC680B" w:rsidRPr="002153AE" w:rsidRDefault="00FC680B" w:rsidP="00FC680B">
            <w:pPr>
              <w:pStyle w:val="Zpat"/>
              <w:jc w:val="both"/>
              <w:rPr>
                <w:color w:val="FF0000"/>
                <w:sz w:val="18"/>
              </w:rPr>
            </w:pPr>
            <w:r w:rsidRPr="00FC680B">
              <w:rPr>
                <w:sz w:val="18"/>
              </w:rPr>
              <w:t>Předmětem české dorovnávací daně je nadměrný zisk nízce zdaněných českých členských entit v rámci velké vnitrostátní skupiny nebo velké nadnárodní skupiny, bez ohledu na to, kterou českou členskou entitou byl dosažen.</w:t>
            </w:r>
          </w:p>
        </w:tc>
        <w:tc>
          <w:tcPr>
            <w:tcW w:w="850" w:type="dxa"/>
            <w:tcBorders>
              <w:top w:val="nil"/>
              <w:left w:val="single" w:sz="4" w:space="0" w:color="auto"/>
              <w:bottom w:val="nil"/>
              <w:right w:val="single" w:sz="4" w:space="0" w:color="auto"/>
            </w:tcBorders>
          </w:tcPr>
          <w:p w14:paraId="5BF4B84C" w14:textId="77777777" w:rsidR="00FC680B" w:rsidRPr="00BE449B" w:rsidRDefault="00FC680B" w:rsidP="00FC680B">
            <w:pPr>
              <w:rPr>
                <w:sz w:val="18"/>
              </w:rPr>
            </w:pPr>
          </w:p>
        </w:tc>
        <w:tc>
          <w:tcPr>
            <w:tcW w:w="709" w:type="dxa"/>
            <w:tcBorders>
              <w:top w:val="nil"/>
              <w:left w:val="single" w:sz="4" w:space="0" w:color="auto"/>
              <w:bottom w:val="nil"/>
            </w:tcBorders>
          </w:tcPr>
          <w:p w14:paraId="564F2A5A" w14:textId="77777777" w:rsidR="00FC680B" w:rsidRDefault="00FC680B" w:rsidP="00FC680B">
            <w:pPr>
              <w:rPr>
                <w:sz w:val="18"/>
              </w:rPr>
            </w:pPr>
          </w:p>
        </w:tc>
      </w:tr>
      <w:tr w:rsidR="00FC680B" w14:paraId="19060E0E" w14:textId="77777777" w:rsidTr="005A2949">
        <w:tc>
          <w:tcPr>
            <w:tcW w:w="1413" w:type="dxa"/>
            <w:tcBorders>
              <w:top w:val="nil"/>
              <w:bottom w:val="nil"/>
              <w:right w:val="single" w:sz="4" w:space="0" w:color="auto"/>
            </w:tcBorders>
          </w:tcPr>
          <w:p w14:paraId="1BE358A7" w14:textId="77777777" w:rsidR="00FC680B" w:rsidRPr="00F40B78" w:rsidRDefault="00FC680B" w:rsidP="00FC680B">
            <w:pPr>
              <w:rPr>
                <w:sz w:val="18"/>
              </w:rPr>
            </w:pPr>
          </w:p>
        </w:tc>
        <w:tc>
          <w:tcPr>
            <w:tcW w:w="6216" w:type="dxa"/>
            <w:gridSpan w:val="4"/>
            <w:tcBorders>
              <w:top w:val="nil"/>
              <w:left w:val="single" w:sz="4" w:space="0" w:color="auto"/>
              <w:bottom w:val="nil"/>
              <w:right w:val="single" w:sz="4" w:space="0" w:color="auto"/>
            </w:tcBorders>
          </w:tcPr>
          <w:p w14:paraId="7BCCC5D9" w14:textId="77777777" w:rsidR="00FC680B" w:rsidRPr="00F40B78" w:rsidRDefault="00FC680B" w:rsidP="00FC680B">
            <w:pPr>
              <w:pStyle w:val="Default"/>
              <w:rPr>
                <w:rFonts w:ascii="Times New Roman" w:hAnsi="Times New Roman" w:cs="Times New Roman"/>
                <w:sz w:val="18"/>
                <w:szCs w:val="18"/>
              </w:rPr>
            </w:pPr>
          </w:p>
        </w:tc>
        <w:tc>
          <w:tcPr>
            <w:tcW w:w="900" w:type="dxa"/>
            <w:tcBorders>
              <w:top w:val="nil"/>
              <w:left w:val="single" w:sz="4" w:space="0" w:color="auto"/>
              <w:bottom w:val="nil"/>
              <w:right w:val="single" w:sz="4" w:space="0" w:color="auto"/>
            </w:tcBorders>
          </w:tcPr>
          <w:p w14:paraId="79CF0519" w14:textId="49FD3540" w:rsidR="00FC680B" w:rsidRPr="006752C8" w:rsidRDefault="0086238E" w:rsidP="00FC680B">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1603863F" w14:textId="48AD8072" w:rsidR="00FC680B" w:rsidRPr="00FC680B" w:rsidRDefault="00FC680B" w:rsidP="00FC680B">
            <w:pPr>
              <w:rPr>
                <w:sz w:val="18"/>
              </w:rPr>
            </w:pPr>
            <w:r w:rsidRPr="00FC680B">
              <w:rPr>
                <w:sz w:val="18"/>
              </w:rPr>
              <w:t>§ 119 odst. 1</w:t>
            </w:r>
          </w:p>
        </w:tc>
        <w:tc>
          <w:tcPr>
            <w:tcW w:w="4683" w:type="dxa"/>
            <w:gridSpan w:val="4"/>
            <w:tcBorders>
              <w:top w:val="nil"/>
              <w:left w:val="single" w:sz="4" w:space="0" w:color="auto"/>
              <w:bottom w:val="nil"/>
              <w:right w:val="single" w:sz="4" w:space="0" w:color="auto"/>
            </w:tcBorders>
          </w:tcPr>
          <w:p w14:paraId="2041E399" w14:textId="093827E4" w:rsidR="00FC680B" w:rsidRPr="00FC680B" w:rsidRDefault="00FC680B" w:rsidP="00FC680B">
            <w:pPr>
              <w:pStyle w:val="Zpat"/>
              <w:jc w:val="both"/>
              <w:rPr>
                <w:sz w:val="18"/>
              </w:rPr>
            </w:pPr>
            <w:r w:rsidRPr="00FC680B">
              <w:rPr>
                <w:sz w:val="18"/>
              </w:rPr>
              <w:t>(1)</w:t>
            </w:r>
            <w:r>
              <w:rPr>
                <w:sz w:val="18"/>
              </w:rPr>
              <w:t> </w:t>
            </w:r>
            <w:r w:rsidRPr="00FC680B">
              <w:rPr>
                <w:sz w:val="18"/>
              </w:rPr>
              <w:tab/>
              <w:t>Základ české dorovnávací daně činí částku zjištěnou postupem pro určení jurisdikční dorovnávací daně skupiny, jejíž je poplatník součástí, pro Českou republiku.</w:t>
            </w:r>
          </w:p>
        </w:tc>
        <w:tc>
          <w:tcPr>
            <w:tcW w:w="850" w:type="dxa"/>
            <w:tcBorders>
              <w:top w:val="nil"/>
              <w:left w:val="single" w:sz="4" w:space="0" w:color="auto"/>
              <w:bottom w:val="nil"/>
              <w:right w:val="single" w:sz="4" w:space="0" w:color="auto"/>
            </w:tcBorders>
          </w:tcPr>
          <w:p w14:paraId="1AC52DB7" w14:textId="77777777" w:rsidR="00FC680B" w:rsidRPr="00BE449B" w:rsidRDefault="00FC680B" w:rsidP="00FC680B">
            <w:pPr>
              <w:rPr>
                <w:sz w:val="18"/>
              </w:rPr>
            </w:pPr>
          </w:p>
        </w:tc>
        <w:tc>
          <w:tcPr>
            <w:tcW w:w="709" w:type="dxa"/>
            <w:tcBorders>
              <w:top w:val="nil"/>
              <w:left w:val="single" w:sz="4" w:space="0" w:color="auto"/>
              <w:bottom w:val="nil"/>
            </w:tcBorders>
          </w:tcPr>
          <w:p w14:paraId="197783C0" w14:textId="77777777" w:rsidR="00FC680B" w:rsidRDefault="00FC680B" w:rsidP="00FC680B">
            <w:pPr>
              <w:rPr>
                <w:sz w:val="18"/>
              </w:rPr>
            </w:pPr>
          </w:p>
        </w:tc>
      </w:tr>
      <w:tr w:rsidR="00FC680B" w14:paraId="36726ADB" w14:textId="77777777" w:rsidTr="005A2949">
        <w:tc>
          <w:tcPr>
            <w:tcW w:w="1413" w:type="dxa"/>
            <w:tcBorders>
              <w:top w:val="nil"/>
              <w:bottom w:val="nil"/>
              <w:right w:val="single" w:sz="4" w:space="0" w:color="auto"/>
            </w:tcBorders>
          </w:tcPr>
          <w:p w14:paraId="2A642F65" w14:textId="77777777" w:rsidR="00FC680B" w:rsidRPr="00F40B78" w:rsidRDefault="00FC680B" w:rsidP="00FC680B">
            <w:pPr>
              <w:rPr>
                <w:sz w:val="18"/>
              </w:rPr>
            </w:pPr>
          </w:p>
        </w:tc>
        <w:tc>
          <w:tcPr>
            <w:tcW w:w="6216" w:type="dxa"/>
            <w:gridSpan w:val="4"/>
            <w:tcBorders>
              <w:top w:val="nil"/>
              <w:left w:val="single" w:sz="4" w:space="0" w:color="auto"/>
              <w:bottom w:val="nil"/>
              <w:right w:val="single" w:sz="4" w:space="0" w:color="auto"/>
            </w:tcBorders>
          </w:tcPr>
          <w:p w14:paraId="607AFF32" w14:textId="77777777" w:rsidR="00FC680B" w:rsidRPr="00F40B78" w:rsidRDefault="00FC680B" w:rsidP="00FC680B">
            <w:pPr>
              <w:pStyle w:val="Default"/>
              <w:rPr>
                <w:rFonts w:ascii="Times New Roman" w:hAnsi="Times New Roman" w:cs="Times New Roman"/>
                <w:sz w:val="18"/>
                <w:szCs w:val="18"/>
              </w:rPr>
            </w:pPr>
          </w:p>
        </w:tc>
        <w:tc>
          <w:tcPr>
            <w:tcW w:w="900" w:type="dxa"/>
            <w:tcBorders>
              <w:top w:val="nil"/>
              <w:left w:val="single" w:sz="4" w:space="0" w:color="auto"/>
              <w:bottom w:val="nil"/>
              <w:right w:val="single" w:sz="4" w:space="0" w:color="auto"/>
            </w:tcBorders>
          </w:tcPr>
          <w:p w14:paraId="699D0245" w14:textId="7C0DD22F" w:rsidR="00FC680B" w:rsidRPr="006752C8" w:rsidRDefault="00FC680B" w:rsidP="00FC680B">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476CFA7E" w14:textId="3945447F" w:rsidR="00FC680B" w:rsidRPr="00FC680B" w:rsidRDefault="00FC680B" w:rsidP="00FC680B">
            <w:pPr>
              <w:rPr>
                <w:sz w:val="18"/>
              </w:rPr>
            </w:pPr>
            <w:r w:rsidRPr="00FC680B">
              <w:rPr>
                <w:sz w:val="18"/>
              </w:rPr>
              <w:t>§ 119 odst. 2</w:t>
            </w:r>
          </w:p>
        </w:tc>
        <w:tc>
          <w:tcPr>
            <w:tcW w:w="4683" w:type="dxa"/>
            <w:gridSpan w:val="4"/>
            <w:tcBorders>
              <w:top w:val="nil"/>
              <w:left w:val="single" w:sz="4" w:space="0" w:color="auto"/>
              <w:bottom w:val="nil"/>
              <w:right w:val="single" w:sz="4" w:space="0" w:color="auto"/>
            </w:tcBorders>
          </w:tcPr>
          <w:p w14:paraId="3AD27D0E" w14:textId="1524FA8F" w:rsidR="00FC680B" w:rsidRPr="00FC680B" w:rsidRDefault="00FC680B" w:rsidP="00FC680B">
            <w:pPr>
              <w:pStyle w:val="Zpat"/>
              <w:tabs>
                <w:tab w:val="clear" w:pos="4536"/>
                <w:tab w:val="clear" w:pos="9072"/>
              </w:tabs>
              <w:jc w:val="both"/>
              <w:rPr>
                <w:sz w:val="18"/>
              </w:rPr>
            </w:pPr>
            <w:r>
              <w:rPr>
                <w:sz w:val="18"/>
              </w:rPr>
              <w:t>(2) </w:t>
            </w:r>
            <w:r w:rsidRPr="00FC680B">
              <w:rPr>
                <w:sz w:val="18"/>
              </w:rPr>
              <w:t>Postup pro určení jurisdikční dorovnávací daně skupiny se pro účely určení základu české dorovnávací daně upraví podle § 122.</w:t>
            </w:r>
          </w:p>
        </w:tc>
        <w:tc>
          <w:tcPr>
            <w:tcW w:w="850" w:type="dxa"/>
            <w:tcBorders>
              <w:top w:val="nil"/>
              <w:left w:val="single" w:sz="4" w:space="0" w:color="auto"/>
              <w:bottom w:val="nil"/>
              <w:right w:val="single" w:sz="4" w:space="0" w:color="auto"/>
            </w:tcBorders>
          </w:tcPr>
          <w:p w14:paraId="38144E4A" w14:textId="77777777" w:rsidR="00FC680B" w:rsidRPr="00BE449B" w:rsidRDefault="00FC680B" w:rsidP="00FC680B">
            <w:pPr>
              <w:rPr>
                <w:sz w:val="18"/>
              </w:rPr>
            </w:pPr>
          </w:p>
        </w:tc>
        <w:tc>
          <w:tcPr>
            <w:tcW w:w="709" w:type="dxa"/>
            <w:tcBorders>
              <w:top w:val="nil"/>
              <w:left w:val="single" w:sz="4" w:space="0" w:color="auto"/>
              <w:bottom w:val="nil"/>
            </w:tcBorders>
          </w:tcPr>
          <w:p w14:paraId="7E0C3C4E" w14:textId="77777777" w:rsidR="00FC680B" w:rsidRDefault="00FC680B" w:rsidP="00FC680B">
            <w:pPr>
              <w:rPr>
                <w:sz w:val="18"/>
              </w:rPr>
            </w:pPr>
          </w:p>
        </w:tc>
      </w:tr>
      <w:tr w:rsidR="008A4A11" w14:paraId="4DB53689" w14:textId="77777777" w:rsidTr="005A2949">
        <w:tc>
          <w:tcPr>
            <w:tcW w:w="1413" w:type="dxa"/>
            <w:tcBorders>
              <w:top w:val="nil"/>
              <w:bottom w:val="nil"/>
              <w:right w:val="single" w:sz="4" w:space="0" w:color="auto"/>
            </w:tcBorders>
          </w:tcPr>
          <w:p w14:paraId="6486172B" w14:textId="77777777" w:rsidR="008A4A11" w:rsidRPr="00F40B78" w:rsidRDefault="008A4A11" w:rsidP="008A4A11">
            <w:pPr>
              <w:rPr>
                <w:sz w:val="18"/>
              </w:rPr>
            </w:pPr>
          </w:p>
        </w:tc>
        <w:tc>
          <w:tcPr>
            <w:tcW w:w="6216" w:type="dxa"/>
            <w:gridSpan w:val="4"/>
            <w:tcBorders>
              <w:top w:val="nil"/>
              <w:left w:val="single" w:sz="4" w:space="0" w:color="auto"/>
              <w:bottom w:val="nil"/>
              <w:right w:val="single" w:sz="4" w:space="0" w:color="auto"/>
            </w:tcBorders>
          </w:tcPr>
          <w:p w14:paraId="0733CBB4" w14:textId="77777777" w:rsidR="008A4A11" w:rsidRPr="00F40B78" w:rsidRDefault="008A4A11" w:rsidP="008A4A11">
            <w:pPr>
              <w:pStyle w:val="Default"/>
              <w:rPr>
                <w:rFonts w:ascii="Times New Roman" w:hAnsi="Times New Roman" w:cs="Times New Roman"/>
                <w:sz w:val="18"/>
                <w:szCs w:val="18"/>
              </w:rPr>
            </w:pPr>
          </w:p>
        </w:tc>
        <w:tc>
          <w:tcPr>
            <w:tcW w:w="900" w:type="dxa"/>
            <w:tcBorders>
              <w:top w:val="nil"/>
              <w:left w:val="single" w:sz="4" w:space="0" w:color="auto"/>
              <w:bottom w:val="nil"/>
              <w:right w:val="single" w:sz="4" w:space="0" w:color="auto"/>
            </w:tcBorders>
          </w:tcPr>
          <w:p w14:paraId="691A6E43" w14:textId="5B45DE82" w:rsidR="008A4A11" w:rsidRDefault="0086238E" w:rsidP="008A4A11">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3604F12F" w14:textId="2AE8C479" w:rsidR="008A4A11" w:rsidRPr="00FC680B" w:rsidRDefault="008A4A11" w:rsidP="008A4A11">
            <w:pPr>
              <w:rPr>
                <w:sz w:val="18"/>
              </w:rPr>
            </w:pPr>
            <w:r>
              <w:rPr>
                <w:sz w:val="18"/>
              </w:rPr>
              <w:t>§ 120</w:t>
            </w:r>
            <w:r w:rsidRPr="00FC680B">
              <w:rPr>
                <w:sz w:val="18"/>
              </w:rPr>
              <w:t xml:space="preserve"> odst.</w:t>
            </w:r>
            <w:r>
              <w:rPr>
                <w:sz w:val="18"/>
              </w:rPr>
              <w:t xml:space="preserve"> 3</w:t>
            </w:r>
          </w:p>
        </w:tc>
        <w:tc>
          <w:tcPr>
            <w:tcW w:w="4683" w:type="dxa"/>
            <w:gridSpan w:val="4"/>
            <w:tcBorders>
              <w:top w:val="nil"/>
              <w:left w:val="single" w:sz="4" w:space="0" w:color="auto"/>
              <w:bottom w:val="nil"/>
              <w:right w:val="single" w:sz="4" w:space="0" w:color="auto"/>
            </w:tcBorders>
          </w:tcPr>
          <w:p w14:paraId="30BE928C" w14:textId="76B0634B" w:rsidR="008A4A11" w:rsidRPr="008A4A11" w:rsidRDefault="008A4A11" w:rsidP="008A4A11">
            <w:pPr>
              <w:pStyle w:val="Zpat"/>
              <w:jc w:val="both"/>
              <w:rPr>
                <w:sz w:val="18"/>
              </w:rPr>
            </w:pPr>
            <w:r>
              <w:rPr>
                <w:sz w:val="18"/>
              </w:rPr>
              <w:t>(3) </w:t>
            </w:r>
            <w:r w:rsidRPr="008A4A11">
              <w:rPr>
                <w:sz w:val="18"/>
              </w:rPr>
              <w:t>Efektivní daňová sazba poplatníka činí podíl</w:t>
            </w:r>
          </w:p>
          <w:p w14:paraId="1A08CE4B" w14:textId="22177779" w:rsidR="008A4A11" w:rsidRPr="008A4A11" w:rsidRDefault="008A4A11" w:rsidP="008A4A11">
            <w:pPr>
              <w:pStyle w:val="Zpat"/>
              <w:jc w:val="both"/>
              <w:rPr>
                <w:sz w:val="18"/>
              </w:rPr>
            </w:pPr>
            <w:r w:rsidRPr="008A4A11">
              <w:rPr>
                <w:sz w:val="18"/>
              </w:rPr>
              <w:t>a)</w:t>
            </w:r>
            <w:r>
              <w:rPr>
                <w:sz w:val="18"/>
              </w:rPr>
              <w:t> </w:t>
            </w:r>
            <w:r w:rsidRPr="008A4A11">
              <w:rPr>
                <w:sz w:val="18"/>
              </w:rPr>
              <w:tab/>
              <w:t>úhrnu upravených zahrnu</w:t>
            </w:r>
            <w:r>
              <w:rPr>
                <w:sz w:val="18"/>
              </w:rPr>
              <w:t xml:space="preserve">tých daní tohoto poplatníka za </w:t>
            </w:r>
            <w:r w:rsidRPr="008A4A11">
              <w:rPr>
                <w:sz w:val="18"/>
              </w:rPr>
              <w:t>zdaňovací období a</w:t>
            </w:r>
          </w:p>
          <w:p w14:paraId="76A560AD" w14:textId="38601AFE" w:rsidR="008A4A11" w:rsidRDefault="008A4A11" w:rsidP="008A4A11">
            <w:pPr>
              <w:pStyle w:val="Zpat"/>
              <w:tabs>
                <w:tab w:val="clear" w:pos="4536"/>
                <w:tab w:val="clear" w:pos="9072"/>
              </w:tabs>
              <w:jc w:val="both"/>
              <w:rPr>
                <w:sz w:val="18"/>
              </w:rPr>
            </w:pPr>
            <w:r>
              <w:rPr>
                <w:sz w:val="18"/>
              </w:rPr>
              <w:t>b) </w:t>
            </w:r>
            <w:r w:rsidRPr="008A4A11">
              <w:rPr>
                <w:sz w:val="18"/>
              </w:rPr>
              <w:t>kvalifikovaného zisku tohoto poplatníka za zdaňovací období podle písmene a).</w:t>
            </w:r>
          </w:p>
        </w:tc>
        <w:tc>
          <w:tcPr>
            <w:tcW w:w="850" w:type="dxa"/>
            <w:tcBorders>
              <w:top w:val="nil"/>
              <w:left w:val="single" w:sz="4" w:space="0" w:color="auto"/>
              <w:bottom w:val="nil"/>
              <w:right w:val="single" w:sz="4" w:space="0" w:color="auto"/>
            </w:tcBorders>
          </w:tcPr>
          <w:p w14:paraId="417ACD6D" w14:textId="77777777" w:rsidR="008A4A11" w:rsidRPr="00BE449B" w:rsidRDefault="008A4A11" w:rsidP="008A4A11">
            <w:pPr>
              <w:rPr>
                <w:sz w:val="18"/>
              </w:rPr>
            </w:pPr>
          </w:p>
        </w:tc>
        <w:tc>
          <w:tcPr>
            <w:tcW w:w="709" w:type="dxa"/>
            <w:tcBorders>
              <w:top w:val="nil"/>
              <w:left w:val="single" w:sz="4" w:space="0" w:color="auto"/>
              <w:bottom w:val="nil"/>
            </w:tcBorders>
          </w:tcPr>
          <w:p w14:paraId="1F279CC0" w14:textId="77777777" w:rsidR="008A4A11" w:rsidRDefault="008A4A11" w:rsidP="008A4A11">
            <w:pPr>
              <w:rPr>
                <w:sz w:val="18"/>
              </w:rPr>
            </w:pPr>
          </w:p>
        </w:tc>
      </w:tr>
      <w:tr w:rsidR="008A4A11" w14:paraId="0EACD533" w14:textId="77777777" w:rsidTr="005A2949">
        <w:tc>
          <w:tcPr>
            <w:tcW w:w="1413" w:type="dxa"/>
            <w:tcBorders>
              <w:top w:val="nil"/>
              <w:bottom w:val="nil"/>
              <w:right w:val="single" w:sz="4" w:space="0" w:color="auto"/>
            </w:tcBorders>
          </w:tcPr>
          <w:p w14:paraId="3F952CF1" w14:textId="77777777" w:rsidR="008A4A11" w:rsidRPr="00F40B78" w:rsidRDefault="008A4A11" w:rsidP="008A4A11">
            <w:pPr>
              <w:rPr>
                <w:sz w:val="18"/>
              </w:rPr>
            </w:pPr>
          </w:p>
        </w:tc>
        <w:tc>
          <w:tcPr>
            <w:tcW w:w="6216" w:type="dxa"/>
            <w:gridSpan w:val="4"/>
            <w:tcBorders>
              <w:top w:val="nil"/>
              <w:left w:val="single" w:sz="4" w:space="0" w:color="auto"/>
              <w:bottom w:val="nil"/>
              <w:right w:val="single" w:sz="4" w:space="0" w:color="auto"/>
            </w:tcBorders>
          </w:tcPr>
          <w:p w14:paraId="58E9F75C" w14:textId="77777777" w:rsidR="008A4A11" w:rsidRPr="00F40B78" w:rsidRDefault="008A4A11" w:rsidP="008A4A11">
            <w:pPr>
              <w:pStyle w:val="Default"/>
              <w:rPr>
                <w:rFonts w:ascii="Times New Roman" w:hAnsi="Times New Roman" w:cs="Times New Roman"/>
                <w:sz w:val="18"/>
                <w:szCs w:val="18"/>
              </w:rPr>
            </w:pPr>
          </w:p>
        </w:tc>
        <w:tc>
          <w:tcPr>
            <w:tcW w:w="900" w:type="dxa"/>
            <w:tcBorders>
              <w:top w:val="nil"/>
              <w:left w:val="single" w:sz="4" w:space="0" w:color="auto"/>
              <w:bottom w:val="nil"/>
              <w:right w:val="single" w:sz="4" w:space="0" w:color="auto"/>
            </w:tcBorders>
          </w:tcPr>
          <w:p w14:paraId="22C36E26" w14:textId="23BD4662" w:rsidR="008A4A11" w:rsidRDefault="0086238E" w:rsidP="008A4A11">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3E656698" w14:textId="2E7721E9" w:rsidR="008A4A11" w:rsidRPr="00FC680B" w:rsidRDefault="008A4A11" w:rsidP="008A4A11">
            <w:pPr>
              <w:rPr>
                <w:sz w:val="18"/>
              </w:rPr>
            </w:pPr>
            <w:r>
              <w:rPr>
                <w:sz w:val="18"/>
              </w:rPr>
              <w:t>§ 120</w:t>
            </w:r>
            <w:r w:rsidRPr="00FC680B">
              <w:rPr>
                <w:sz w:val="18"/>
              </w:rPr>
              <w:t xml:space="preserve"> odst.</w:t>
            </w:r>
            <w:r>
              <w:rPr>
                <w:sz w:val="18"/>
              </w:rPr>
              <w:t xml:space="preserve"> 5</w:t>
            </w:r>
          </w:p>
        </w:tc>
        <w:tc>
          <w:tcPr>
            <w:tcW w:w="4683" w:type="dxa"/>
            <w:gridSpan w:val="4"/>
            <w:tcBorders>
              <w:top w:val="nil"/>
              <w:left w:val="single" w:sz="4" w:space="0" w:color="auto"/>
              <w:bottom w:val="nil"/>
              <w:right w:val="single" w:sz="4" w:space="0" w:color="auto"/>
            </w:tcBorders>
          </w:tcPr>
          <w:p w14:paraId="28D1DCA2" w14:textId="456C8BE2" w:rsidR="008A4A11" w:rsidRPr="008A4A11" w:rsidRDefault="008A4A11" w:rsidP="008A4A11">
            <w:pPr>
              <w:pStyle w:val="Zpat"/>
              <w:jc w:val="both"/>
              <w:rPr>
                <w:sz w:val="18"/>
              </w:rPr>
            </w:pPr>
            <w:r>
              <w:rPr>
                <w:sz w:val="18"/>
              </w:rPr>
              <w:t>(5) </w:t>
            </w:r>
            <w:r w:rsidRPr="008A4A11">
              <w:rPr>
                <w:sz w:val="18"/>
              </w:rPr>
              <w:t xml:space="preserve">Kvalifikovaný zisk poplatníka činí kladný rozdíl </w:t>
            </w:r>
          </w:p>
          <w:p w14:paraId="1609FCBC" w14:textId="0518BEB5" w:rsidR="008A4A11" w:rsidRPr="008A4A11" w:rsidRDefault="008A4A11" w:rsidP="008A4A11">
            <w:pPr>
              <w:pStyle w:val="Zpat"/>
              <w:jc w:val="both"/>
              <w:rPr>
                <w:sz w:val="18"/>
              </w:rPr>
            </w:pPr>
            <w:r w:rsidRPr="008A4A11">
              <w:rPr>
                <w:sz w:val="18"/>
              </w:rPr>
              <w:t>a)</w:t>
            </w:r>
            <w:r>
              <w:rPr>
                <w:sz w:val="18"/>
              </w:rPr>
              <w:t> </w:t>
            </w:r>
            <w:r w:rsidRPr="008A4A11">
              <w:rPr>
                <w:sz w:val="18"/>
              </w:rPr>
              <w:tab/>
              <w:t>hodnoty kvalifikovaného zisku tohoto poplatníka vzniklého za zdaňovací období a</w:t>
            </w:r>
          </w:p>
          <w:p w14:paraId="531DB74D" w14:textId="61761D10" w:rsidR="008A4A11" w:rsidRDefault="008A4A11" w:rsidP="008A4A11">
            <w:pPr>
              <w:pStyle w:val="Zpat"/>
              <w:tabs>
                <w:tab w:val="clear" w:pos="4536"/>
                <w:tab w:val="clear" w:pos="9072"/>
              </w:tabs>
              <w:jc w:val="both"/>
              <w:rPr>
                <w:sz w:val="18"/>
              </w:rPr>
            </w:pPr>
            <w:r>
              <w:rPr>
                <w:sz w:val="18"/>
              </w:rPr>
              <w:lastRenderedPageBreak/>
              <w:t>b) </w:t>
            </w:r>
            <w:r w:rsidRPr="008A4A11">
              <w:rPr>
                <w:sz w:val="18"/>
              </w:rPr>
              <w:t>kvalifikované ztráty tohoto poplatníka vzniklé za zdaňovací období podle písmene a).</w:t>
            </w:r>
          </w:p>
        </w:tc>
        <w:tc>
          <w:tcPr>
            <w:tcW w:w="850" w:type="dxa"/>
            <w:tcBorders>
              <w:top w:val="nil"/>
              <w:left w:val="single" w:sz="4" w:space="0" w:color="auto"/>
              <w:bottom w:val="nil"/>
              <w:right w:val="single" w:sz="4" w:space="0" w:color="auto"/>
            </w:tcBorders>
          </w:tcPr>
          <w:p w14:paraId="360DD5E5" w14:textId="77777777" w:rsidR="008A4A11" w:rsidRPr="00BE449B" w:rsidRDefault="008A4A11" w:rsidP="008A4A11">
            <w:pPr>
              <w:rPr>
                <w:sz w:val="18"/>
              </w:rPr>
            </w:pPr>
          </w:p>
        </w:tc>
        <w:tc>
          <w:tcPr>
            <w:tcW w:w="709" w:type="dxa"/>
            <w:tcBorders>
              <w:top w:val="nil"/>
              <w:left w:val="single" w:sz="4" w:space="0" w:color="auto"/>
              <w:bottom w:val="nil"/>
            </w:tcBorders>
          </w:tcPr>
          <w:p w14:paraId="4BD392A0" w14:textId="77777777" w:rsidR="008A4A11" w:rsidRDefault="008A4A11" w:rsidP="008A4A11">
            <w:pPr>
              <w:rPr>
                <w:sz w:val="18"/>
              </w:rPr>
            </w:pPr>
          </w:p>
        </w:tc>
      </w:tr>
      <w:tr w:rsidR="008A4A11" w14:paraId="108B14CE" w14:textId="77777777" w:rsidTr="005A2949">
        <w:tc>
          <w:tcPr>
            <w:tcW w:w="1413" w:type="dxa"/>
            <w:tcBorders>
              <w:top w:val="nil"/>
              <w:bottom w:val="nil"/>
              <w:right w:val="single" w:sz="4" w:space="0" w:color="auto"/>
            </w:tcBorders>
          </w:tcPr>
          <w:p w14:paraId="06AE9695" w14:textId="77777777" w:rsidR="008A4A11" w:rsidRPr="00F40B78" w:rsidRDefault="008A4A11" w:rsidP="008A4A11">
            <w:pPr>
              <w:rPr>
                <w:sz w:val="18"/>
              </w:rPr>
            </w:pPr>
          </w:p>
        </w:tc>
        <w:tc>
          <w:tcPr>
            <w:tcW w:w="6216" w:type="dxa"/>
            <w:gridSpan w:val="4"/>
            <w:tcBorders>
              <w:top w:val="nil"/>
              <w:left w:val="single" w:sz="4" w:space="0" w:color="auto"/>
              <w:bottom w:val="nil"/>
              <w:right w:val="single" w:sz="4" w:space="0" w:color="auto"/>
            </w:tcBorders>
          </w:tcPr>
          <w:p w14:paraId="72D3823B" w14:textId="77777777" w:rsidR="008A4A11" w:rsidRPr="00F40B78" w:rsidRDefault="008A4A11" w:rsidP="008A4A11">
            <w:pPr>
              <w:pStyle w:val="Default"/>
              <w:rPr>
                <w:rFonts w:ascii="Times New Roman" w:hAnsi="Times New Roman" w:cs="Times New Roman"/>
                <w:sz w:val="18"/>
                <w:szCs w:val="18"/>
              </w:rPr>
            </w:pPr>
          </w:p>
        </w:tc>
        <w:tc>
          <w:tcPr>
            <w:tcW w:w="900" w:type="dxa"/>
            <w:tcBorders>
              <w:top w:val="nil"/>
              <w:left w:val="single" w:sz="4" w:space="0" w:color="auto"/>
              <w:bottom w:val="nil"/>
              <w:right w:val="single" w:sz="4" w:space="0" w:color="auto"/>
            </w:tcBorders>
          </w:tcPr>
          <w:p w14:paraId="373802CD" w14:textId="0E8B1513" w:rsidR="008A4A11" w:rsidRPr="006752C8" w:rsidRDefault="0086238E" w:rsidP="008A4A11">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7AD04591" w14:textId="3ABA9AD4" w:rsidR="008A4A11" w:rsidRDefault="008A4A11" w:rsidP="008A4A11">
            <w:pPr>
              <w:rPr>
                <w:sz w:val="18"/>
              </w:rPr>
            </w:pPr>
            <w:r w:rsidRPr="00FC680B">
              <w:rPr>
                <w:sz w:val="18"/>
              </w:rPr>
              <w:t xml:space="preserve">§ </w:t>
            </w:r>
            <w:r>
              <w:rPr>
                <w:sz w:val="18"/>
              </w:rPr>
              <w:t>121</w:t>
            </w:r>
          </w:p>
        </w:tc>
        <w:tc>
          <w:tcPr>
            <w:tcW w:w="4683" w:type="dxa"/>
            <w:gridSpan w:val="4"/>
            <w:tcBorders>
              <w:top w:val="nil"/>
              <w:left w:val="single" w:sz="4" w:space="0" w:color="auto"/>
              <w:bottom w:val="nil"/>
              <w:right w:val="single" w:sz="4" w:space="0" w:color="auto"/>
            </w:tcBorders>
          </w:tcPr>
          <w:p w14:paraId="2309B660" w14:textId="70D24353" w:rsidR="008A4A11" w:rsidRDefault="008A4A11" w:rsidP="008A4A11">
            <w:pPr>
              <w:pStyle w:val="Zpat"/>
              <w:jc w:val="both"/>
              <w:rPr>
                <w:sz w:val="18"/>
              </w:rPr>
            </w:pPr>
            <w:r w:rsidRPr="008A4A11">
              <w:rPr>
                <w:sz w:val="18"/>
              </w:rPr>
              <w:t>Česká dorovnávací daň se vypočte jako součin základu daně a sazby daně.</w:t>
            </w:r>
          </w:p>
        </w:tc>
        <w:tc>
          <w:tcPr>
            <w:tcW w:w="850" w:type="dxa"/>
            <w:tcBorders>
              <w:top w:val="nil"/>
              <w:left w:val="single" w:sz="4" w:space="0" w:color="auto"/>
              <w:bottom w:val="nil"/>
              <w:right w:val="single" w:sz="4" w:space="0" w:color="auto"/>
            </w:tcBorders>
          </w:tcPr>
          <w:p w14:paraId="46A64D87" w14:textId="77777777" w:rsidR="008A4A11" w:rsidRPr="00BE449B" w:rsidRDefault="008A4A11" w:rsidP="008A4A11">
            <w:pPr>
              <w:rPr>
                <w:sz w:val="18"/>
              </w:rPr>
            </w:pPr>
          </w:p>
        </w:tc>
        <w:tc>
          <w:tcPr>
            <w:tcW w:w="709" w:type="dxa"/>
            <w:tcBorders>
              <w:top w:val="nil"/>
              <w:left w:val="single" w:sz="4" w:space="0" w:color="auto"/>
              <w:bottom w:val="nil"/>
            </w:tcBorders>
          </w:tcPr>
          <w:p w14:paraId="74F906E9" w14:textId="77777777" w:rsidR="008A4A11" w:rsidRDefault="008A4A11" w:rsidP="008A4A11">
            <w:pPr>
              <w:rPr>
                <w:sz w:val="18"/>
              </w:rPr>
            </w:pPr>
          </w:p>
        </w:tc>
      </w:tr>
      <w:tr w:rsidR="00703839" w14:paraId="38D7DB2E" w14:textId="77777777" w:rsidTr="005A2949">
        <w:tc>
          <w:tcPr>
            <w:tcW w:w="1413" w:type="dxa"/>
            <w:tcBorders>
              <w:top w:val="nil"/>
              <w:bottom w:val="nil"/>
              <w:right w:val="single" w:sz="4" w:space="0" w:color="auto"/>
            </w:tcBorders>
          </w:tcPr>
          <w:p w14:paraId="66753ECE" w14:textId="77777777" w:rsidR="00703839" w:rsidRPr="00F40B78" w:rsidRDefault="00703839" w:rsidP="00703839">
            <w:pPr>
              <w:rPr>
                <w:sz w:val="18"/>
              </w:rPr>
            </w:pPr>
          </w:p>
        </w:tc>
        <w:tc>
          <w:tcPr>
            <w:tcW w:w="6216" w:type="dxa"/>
            <w:gridSpan w:val="4"/>
            <w:tcBorders>
              <w:top w:val="nil"/>
              <w:left w:val="single" w:sz="4" w:space="0" w:color="auto"/>
              <w:bottom w:val="nil"/>
              <w:right w:val="single" w:sz="4" w:space="0" w:color="auto"/>
            </w:tcBorders>
          </w:tcPr>
          <w:p w14:paraId="3AF75049" w14:textId="77777777" w:rsidR="00703839" w:rsidRPr="00F40B78" w:rsidRDefault="00703839" w:rsidP="00703839">
            <w:pPr>
              <w:pStyle w:val="Default"/>
              <w:rPr>
                <w:rFonts w:ascii="Times New Roman" w:hAnsi="Times New Roman" w:cs="Times New Roman"/>
                <w:sz w:val="18"/>
                <w:szCs w:val="18"/>
              </w:rPr>
            </w:pPr>
          </w:p>
        </w:tc>
        <w:tc>
          <w:tcPr>
            <w:tcW w:w="900" w:type="dxa"/>
            <w:tcBorders>
              <w:top w:val="nil"/>
              <w:left w:val="single" w:sz="4" w:space="0" w:color="auto"/>
              <w:bottom w:val="nil"/>
              <w:right w:val="single" w:sz="4" w:space="0" w:color="auto"/>
            </w:tcBorders>
          </w:tcPr>
          <w:p w14:paraId="3CCFC621" w14:textId="037CF112" w:rsidR="00703839" w:rsidRPr="006752C8" w:rsidRDefault="0086238E" w:rsidP="00703839">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09F0B004" w14:textId="240B0991" w:rsidR="00703839" w:rsidRPr="00FC680B" w:rsidRDefault="00703839" w:rsidP="00703839">
            <w:pPr>
              <w:rPr>
                <w:sz w:val="18"/>
              </w:rPr>
            </w:pPr>
            <w:r>
              <w:rPr>
                <w:sz w:val="18"/>
              </w:rPr>
              <w:t>§ 122</w:t>
            </w:r>
            <w:r w:rsidRPr="00FC680B">
              <w:rPr>
                <w:sz w:val="18"/>
              </w:rPr>
              <w:t xml:space="preserve"> odst.</w:t>
            </w:r>
            <w:r>
              <w:rPr>
                <w:sz w:val="18"/>
              </w:rPr>
              <w:t xml:space="preserve"> 1</w:t>
            </w:r>
          </w:p>
        </w:tc>
        <w:tc>
          <w:tcPr>
            <w:tcW w:w="4683" w:type="dxa"/>
            <w:gridSpan w:val="4"/>
            <w:tcBorders>
              <w:top w:val="nil"/>
              <w:left w:val="single" w:sz="4" w:space="0" w:color="auto"/>
              <w:bottom w:val="nil"/>
              <w:right w:val="single" w:sz="4" w:space="0" w:color="auto"/>
            </w:tcBorders>
          </w:tcPr>
          <w:p w14:paraId="719D3CA0" w14:textId="0E1AC803" w:rsidR="00703839" w:rsidRPr="008A4A11" w:rsidRDefault="00703839" w:rsidP="00703839">
            <w:pPr>
              <w:pStyle w:val="Zpat"/>
              <w:jc w:val="both"/>
              <w:rPr>
                <w:sz w:val="18"/>
              </w:rPr>
            </w:pPr>
            <w:r w:rsidRPr="00703839">
              <w:rPr>
                <w:sz w:val="18"/>
              </w:rPr>
              <w:t>(1)</w:t>
            </w:r>
            <w:r>
              <w:rPr>
                <w:sz w:val="18"/>
              </w:rPr>
              <w:t> </w:t>
            </w:r>
            <w:r w:rsidRPr="00703839">
              <w:rPr>
                <w:sz w:val="18"/>
              </w:rPr>
              <w:tab/>
              <w:t>Pro účely určení základu a sazby české dorovnávací daně se daně stanovené v souladu s režimem zdanění ovládaných zahraničních společností, který je stanoven v právním řádu jiného státu, nepovažují za zahrnutou daň.</w:t>
            </w:r>
          </w:p>
        </w:tc>
        <w:tc>
          <w:tcPr>
            <w:tcW w:w="850" w:type="dxa"/>
            <w:tcBorders>
              <w:top w:val="nil"/>
              <w:left w:val="single" w:sz="4" w:space="0" w:color="auto"/>
              <w:bottom w:val="nil"/>
              <w:right w:val="single" w:sz="4" w:space="0" w:color="auto"/>
            </w:tcBorders>
          </w:tcPr>
          <w:p w14:paraId="382BC8A7" w14:textId="77777777" w:rsidR="00703839" w:rsidRPr="00BE449B" w:rsidRDefault="00703839" w:rsidP="00703839">
            <w:pPr>
              <w:rPr>
                <w:sz w:val="18"/>
              </w:rPr>
            </w:pPr>
          </w:p>
        </w:tc>
        <w:tc>
          <w:tcPr>
            <w:tcW w:w="709" w:type="dxa"/>
            <w:tcBorders>
              <w:top w:val="nil"/>
              <w:left w:val="single" w:sz="4" w:space="0" w:color="auto"/>
              <w:bottom w:val="nil"/>
            </w:tcBorders>
          </w:tcPr>
          <w:p w14:paraId="02BD7255" w14:textId="77777777" w:rsidR="00703839" w:rsidRDefault="00703839" w:rsidP="00703839">
            <w:pPr>
              <w:rPr>
                <w:sz w:val="18"/>
              </w:rPr>
            </w:pPr>
          </w:p>
        </w:tc>
      </w:tr>
      <w:tr w:rsidR="00703839" w14:paraId="2D7FD921" w14:textId="77777777" w:rsidTr="005A2949">
        <w:tc>
          <w:tcPr>
            <w:tcW w:w="1413" w:type="dxa"/>
            <w:tcBorders>
              <w:top w:val="nil"/>
              <w:bottom w:val="nil"/>
              <w:right w:val="single" w:sz="4" w:space="0" w:color="auto"/>
            </w:tcBorders>
          </w:tcPr>
          <w:p w14:paraId="0037EE1F" w14:textId="77777777" w:rsidR="00703839" w:rsidRPr="00F40B78" w:rsidRDefault="00703839" w:rsidP="00703839">
            <w:pPr>
              <w:rPr>
                <w:sz w:val="18"/>
              </w:rPr>
            </w:pPr>
          </w:p>
        </w:tc>
        <w:tc>
          <w:tcPr>
            <w:tcW w:w="6216" w:type="dxa"/>
            <w:gridSpan w:val="4"/>
            <w:tcBorders>
              <w:top w:val="nil"/>
              <w:left w:val="single" w:sz="4" w:space="0" w:color="auto"/>
              <w:bottom w:val="nil"/>
              <w:right w:val="single" w:sz="4" w:space="0" w:color="auto"/>
            </w:tcBorders>
          </w:tcPr>
          <w:p w14:paraId="7CB6D361" w14:textId="77777777" w:rsidR="00703839" w:rsidRPr="00F40B78" w:rsidRDefault="00703839" w:rsidP="00703839">
            <w:pPr>
              <w:pStyle w:val="Default"/>
              <w:rPr>
                <w:rFonts w:ascii="Times New Roman" w:hAnsi="Times New Roman" w:cs="Times New Roman"/>
                <w:sz w:val="18"/>
                <w:szCs w:val="18"/>
              </w:rPr>
            </w:pPr>
          </w:p>
        </w:tc>
        <w:tc>
          <w:tcPr>
            <w:tcW w:w="900" w:type="dxa"/>
            <w:tcBorders>
              <w:top w:val="nil"/>
              <w:left w:val="single" w:sz="4" w:space="0" w:color="auto"/>
              <w:bottom w:val="nil"/>
              <w:right w:val="single" w:sz="4" w:space="0" w:color="auto"/>
            </w:tcBorders>
          </w:tcPr>
          <w:p w14:paraId="0CD83252" w14:textId="00A7CAF6" w:rsidR="00703839" w:rsidRPr="006752C8" w:rsidRDefault="0086238E" w:rsidP="00703839">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5D0F1BE0" w14:textId="0D81439C" w:rsidR="00703839" w:rsidRPr="00FC680B" w:rsidRDefault="00703839" w:rsidP="00703839">
            <w:pPr>
              <w:rPr>
                <w:sz w:val="18"/>
              </w:rPr>
            </w:pPr>
            <w:r>
              <w:rPr>
                <w:sz w:val="18"/>
              </w:rPr>
              <w:t>§ 122</w:t>
            </w:r>
            <w:r w:rsidRPr="00FC680B">
              <w:rPr>
                <w:sz w:val="18"/>
              </w:rPr>
              <w:t xml:space="preserve"> odst.</w:t>
            </w:r>
            <w:r>
              <w:rPr>
                <w:sz w:val="18"/>
              </w:rPr>
              <w:t xml:space="preserve"> 2</w:t>
            </w:r>
          </w:p>
        </w:tc>
        <w:tc>
          <w:tcPr>
            <w:tcW w:w="4683" w:type="dxa"/>
            <w:gridSpan w:val="4"/>
            <w:tcBorders>
              <w:top w:val="nil"/>
              <w:left w:val="single" w:sz="4" w:space="0" w:color="auto"/>
              <w:bottom w:val="nil"/>
              <w:right w:val="single" w:sz="4" w:space="0" w:color="auto"/>
            </w:tcBorders>
          </w:tcPr>
          <w:p w14:paraId="08CFDD14" w14:textId="2B7C8881" w:rsidR="00703839" w:rsidRPr="00703839" w:rsidRDefault="00703839" w:rsidP="00703839">
            <w:pPr>
              <w:pStyle w:val="Zpat"/>
              <w:jc w:val="both"/>
              <w:rPr>
                <w:sz w:val="18"/>
              </w:rPr>
            </w:pPr>
            <w:r w:rsidRPr="00703839">
              <w:rPr>
                <w:sz w:val="18"/>
              </w:rPr>
              <w:t>(2)</w:t>
            </w:r>
            <w:r>
              <w:rPr>
                <w:sz w:val="18"/>
              </w:rPr>
              <w:t> </w:t>
            </w:r>
            <w:r w:rsidRPr="00703839">
              <w:rPr>
                <w:sz w:val="18"/>
              </w:rPr>
              <w:tab/>
              <w:t>Pro účely určení základu a sazby české dorovnávací daně poplatníka se při výpočtu jurisdikční dorovnávací daně skupiny nezohlední</w:t>
            </w:r>
          </w:p>
          <w:p w14:paraId="2960F5D3" w14:textId="39E38E9F" w:rsidR="00703839" w:rsidRPr="00703839" w:rsidRDefault="00703839" w:rsidP="00703839">
            <w:pPr>
              <w:pStyle w:val="Zpat"/>
              <w:jc w:val="both"/>
              <w:rPr>
                <w:sz w:val="18"/>
              </w:rPr>
            </w:pPr>
            <w:r w:rsidRPr="00703839">
              <w:rPr>
                <w:sz w:val="18"/>
              </w:rPr>
              <w:t>a)</w:t>
            </w:r>
            <w:r>
              <w:rPr>
                <w:sz w:val="18"/>
              </w:rPr>
              <w:t> </w:t>
            </w:r>
            <w:r w:rsidRPr="00703839">
              <w:rPr>
                <w:sz w:val="18"/>
              </w:rPr>
              <w:tab/>
              <w:t>česká dorovnávací daň stanovená členské entitě skupiny, jejíž součástí je tento poplatník, a</w:t>
            </w:r>
          </w:p>
          <w:p w14:paraId="07C363EA" w14:textId="52A42728" w:rsidR="00703839" w:rsidRPr="00703839" w:rsidRDefault="00703839" w:rsidP="00703839">
            <w:pPr>
              <w:pStyle w:val="Zpat"/>
              <w:jc w:val="both"/>
              <w:rPr>
                <w:sz w:val="18"/>
              </w:rPr>
            </w:pPr>
            <w:r w:rsidRPr="00703839">
              <w:rPr>
                <w:sz w:val="18"/>
              </w:rPr>
              <w:t>b)</w:t>
            </w:r>
            <w:r w:rsidRPr="00703839">
              <w:rPr>
                <w:sz w:val="18"/>
              </w:rPr>
              <w:tab/>
            </w:r>
            <w:r>
              <w:rPr>
                <w:sz w:val="18"/>
              </w:rPr>
              <w:t> </w:t>
            </w:r>
            <w:r w:rsidRPr="00703839">
              <w:rPr>
                <w:sz w:val="18"/>
              </w:rPr>
              <w:t>část dodatečné dorovnávací daně, která vznikla z důvodu nevybrání kvalifikované vnitrostátní dorovnávací daně státem, který tuto daň stanovil, a to ve lhůtě pro placení kvalifikované vnitrostátní dorovnávací daně stanovené</w:t>
            </w:r>
          </w:p>
          <w:p w14:paraId="6DDCCDB0" w14:textId="16050B17" w:rsidR="00703839" w:rsidRPr="00703839" w:rsidRDefault="00703839" w:rsidP="00703839">
            <w:pPr>
              <w:pStyle w:val="Zpat"/>
              <w:jc w:val="both"/>
              <w:rPr>
                <w:sz w:val="18"/>
              </w:rPr>
            </w:pPr>
            <w:r>
              <w:rPr>
                <w:sz w:val="18"/>
              </w:rPr>
              <w:t>1. </w:t>
            </w:r>
            <w:r w:rsidRPr="00703839">
              <w:rPr>
                <w:sz w:val="18"/>
              </w:rPr>
              <w:t>tímto zákonem v případě České republiky, nebo</w:t>
            </w:r>
          </w:p>
          <w:p w14:paraId="27AD4109" w14:textId="420724A4" w:rsidR="00703839" w:rsidRPr="008A4A11" w:rsidRDefault="00703839" w:rsidP="00703839">
            <w:pPr>
              <w:pStyle w:val="Zpat"/>
              <w:jc w:val="both"/>
              <w:rPr>
                <w:sz w:val="18"/>
              </w:rPr>
            </w:pPr>
            <w:r w:rsidRPr="00703839">
              <w:rPr>
                <w:sz w:val="18"/>
              </w:rPr>
              <w:t>2.</w:t>
            </w:r>
            <w:r w:rsidRPr="00703839">
              <w:rPr>
                <w:sz w:val="18"/>
              </w:rPr>
              <w:tab/>
            </w:r>
            <w:r>
              <w:rPr>
                <w:sz w:val="18"/>
              </w:rPr>
              <w:t> </w:t>
            </w:r>
            <w:r w:rsidRPr="00703839">
              <w:rPr>
                <w:sz w:val="18"/>
              </w:rPr>
              <w:t>právním řádem jiného členského státu v případě jiného členského státu, pokud je tato lhůta rovnocenná lhůtě stanovené tímto zákonem.</w:t>
            </w:r>
          </w:p>
        </w:tc>
        <w:tc>
          <w:tcPr>
            <w:tcW w:w="850" w:type="dxa"/>
            <w:tcBorders>
              <w:top w:val="nil"/>
              <w:left w:val="single" w:sz="4" w:space="0" w:color="auto"/>
              <w:bottom w:val="nil"/>
              <w:right w:val="single" w:sz="4" w:space="0" w:color="auto"/>
            </w:tcBorders>
          </w:tcPr>
          <w:p w14:paraId="3CA4B5E2" w14:textId="77777777" w:rsidR="00703839" w:rsidRPr="00BE449B" w:rsidRDefault="00703839" w:rsidP="00703839">
            <w:pPr>
              <w:rPr>
                <w:sz w:val="18"/>
              </w:rPr>
            </w:pPr>
          </w:p>
        </w:tc>
        <w:tc>
          <w:tcPr>
            <w:tcW w:w="709" w:type="dxa"/>
            <w:tcBorders>
              <w:top w:val="nil"/>
              <w:left w:val="single" w:sz="4" w:space="0" w:color="auto"/>
              <w:bottom w:val="nil"/>
            </w:tcBorders>
          </w:tcPr>
          <w:p w14:paraId="15E2811C" w14:textId="77777777" w:rsidR="00703839" w:rsidRDefault="00703839" w:rsidP="00703839">
            <w:pPr>
              <w:rPr>
                <w:sz w:val="18"/>
              </w:rPr>
            </w:pPr>
          </w:p>
        </w:tc>
      </w:tr>
      <w:tr w:rsidR="00703839" w14:paraId="4D0E7A7C" w14:textId="77777777" w:rsidTr="005A2949">
        <w:tc>
          <w:tcPr>
            <w:tcW w:w="1413" w:type="dxa"/>
            <w:tcBorders>
              <w:top w:val="nil"/>
              <w:bottom w:val="nil"/>
              <w:right w:val="single" w:sz="4" w:space="0" w:color="auto"/>
            </w:tcBorders>
          </w:tcPr>
          <w:p w14:paraId="2D5FEC6F" w14:textId="77777777" w:rsidR="00703839" w:rsidRPr="00F40B78" w:rsidRDefault="00703839" w:rsidP="00703839">
            <w:pPr>
              <w:rPr>
                <w:sz w:val="18"/>
              </w:rPr>
            </w:pPr>
          </w:p>
        </w:tc>
        <w:tc>
          <w:tcPr>
            <w:tcW w:w="6216" w:type="dxa"/>
            <w:gridSpan w:val="4"/>
            <w:tcBorders>
              <w:top w:val="nil"/>
              <w:left w:val="single" w:sz="4" w:space="0" w:color="auto"/>
              <w:bottom w:val="nil"/>
              <w:right w:val="single" w:sz="4" w:space="0" w:color="auto"/>
            </w:tcBorders>
          </w:tcPr>
          <w:p w14:paraId="53FE23C8" w14:textId="77777777" w:rsidR="00703839" w:rsidRPr="00F40B78" w:rsidRDefault="00703839" w:rsidP="00703839">
            <w:pPr>
              <w:pStyle w:val="Default"/>
              <w:rPr>
                <w:rFonts w:ascii="Times New Roman" w:hAnsi="Times New Roman" w:cs="Times New Roman"/>
                <w:sz w:val="18"/>
                <w:szCs w:val="18"/>
              </w:rPr>
            </w:pPr>
          </w:p>
        </w:tc>
        <w:tc>
          <w:tcPr>
            <w:tcW w:w="900" w:type="dxa"/>
            <w:tcBorders>
              <w:top w:val="nil"/>
              <w:left w:val="single" w:sz="4" w:space="0" w:color="auto"/>
              <w:bottom w:val="nil"/>
              <w:right w:val="single" w:sz="4" w:space="0" w:color="auto"/>
            </w:tcBorders>
          </w:tcPr>
          <w:p w14:paraId="57AF981B" w14:textId="6F3AB37D" w:rsidR="00703839" w:rsidRPr="006752C8" w:rsidRDefault="0086238E" w:rsidP="00703839">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066B2598" w14:textId="544224D7" w:rsidR="00703839" w:rsidRPr="00FC680B" w:rsidRDefault="00703839" w:rsidP="00703839">
            <w:pPr>
              <w:rPr>
                <w:sz w:val="18"/>
              </w:rPr>
            </w:pPr>
            <w:r>
              <w:rPr>
                <w:sz w:val="18"/>
              </w:rPr>
              <w:t>§ 122</w:t>
            </w:r>
            <w:r w:rsidRPr="00FC680B">
              <w:rPr>
                <w:sz w:val="18"/>
              </w:rPr>
              <w:t xml:space="preserve"> odst.</w:t>
            </w:r>
            <w:r>
              <w:rPr>
                <w:sz w:val="18"/>
              </w:rPr>
              <w:t xml:space="preserve"> 3</w:t>
            </w:r>
          </w:p>
        </w:tc>
        <w:tc>
          <w:tcPr>
            <w:tcW w:w="4683" w:type="dxa"/>
            <w:gridSpan w:val="4"/>
            <w:tcBorders>
              <w:top w:val="nil"/>
              <w:left w:val="single" w:sz="4" w:space="0" w:color="auto"/>
              <w:bottom w:val="nil"/>
              <w:right w:val="single" w:sz="4" w:space="0" w:color="auto"/>
            </w:tcBorders>
          </w:tcPr>
          <w:p w14:paraId="578DED44" w14:textId="52A28594" w:rsidR="00703839" w:rsidRPr="008A4A11" w:rsidRDefault="00703839" w:rsidP="00703839">
            <w:pPr>
              <w:pStyle w:val="Zpat"/>
              <w:jc w:val="both"/>
              <w:rPr>
                <w:sz w:val="18"/>
              </w:rPr>
            </w:pPr>
            <w:r w:rsidRPr="00703839">
              <w:rPr>
                <w:sz w:val="18"/>
              </w:rPr>
              <w:t>(3)</w:t>
            </w:r>
            <w:r w:rsidRPr="00703839">
              <w:rPr>
                <w:sz w:val="18"/>
              </w:rPr>
              <w:tab/>
            </w:r>
            <w:r>
              <w:rPr>
                <w:sz w:val="18"/>
              </w:rPr>
              <w:t> </w:t>
            </w:r>
            <w:r w:rsidRPr="00703839">
              <w:rPr>
                <w:sz w:val="18"/>
              </w:rPr>
              <w:t>Pro účely určení základu a sazby české dorovnávací daně lze při výpočtu jurisdikčního nadměrného zisku skupiny vycházet z přijatelného rámce účetního výkaznictví nebo schváleného rámce účetního výkaznictví povoleného oprávněným účetním orgánem a použít namísto měny vykazování měnu používanou při předkládání účetní závěrky poplatníka. Takto zjištěný jurisdikční nadměrný zisk se upraví tak, aby nedošlo k podstatnému narušení konkurenceschopnosti.</w:t>
            </w:r>
          </w:p>
        </w:tc>
        <w:tc>
          <w:tcPr>
            <w:tcW w:w="850" w:type="dxa"/>
            <w:tcBorders>
              <w:top w:val="nil"/>
              <w:left w:val="single" w:sz="4" w:space="0" w:color="auto"/>
              <w:bottom w:val="nil"/>
              <w:right w:val="single" w:sz="4" w:space="0" w:color="auto"/>
            </w:tcBorders>
          </w:tcPr>
          <w:p w14:paraId="7AD43A9E" w14:textId="77777777" w:rsidR="00703839" w:rsidRPr="00BE449B" w:rsidRDefault="00703839" w:rsidP="00703839">
            <w:pPr>
              <w:rPr>
                <w:sz w:val="18"/>
              </w:rPr>
            </w:pPr>
          </w:p>
        </w:tc>
        <w:tc>
          <w:tcPr>
            <w:tcW w:w="709" w:type="dxa"/>
            <w:tcBorders>
              <w:top w:val="nil"/>
              <w:left w:val="single" w:sz="4" w:space="0" w:color="auto"/>
              <w:bottom w:val="nil"/>
            </w:tcBorders>
          </w:tcPr>
          <w:p w14:paraId="3AD9B556" w14:textId="77777777" w:rsidR="00703839" w:rsidRDefault="00703839" w:rsidP="00703839">
            <w:pPr>
              <w:rPr>
                <w:sz w:val="18"/>
              </w:rPr>
            </w:pPr>
          </w:p>
        </w:tc>
      </w:tr>
      <w:tr w:rsidR="00703839" w14:paraId="573299DB" w14:textId="77777777" w:rsidTr="004E29F0">
        <w:tc>
          <w:tcPr>
            <w:tcW w:w="1413" w:type="dxa"/>
            <w:tcBorders>
              <w:top w:val="nil"/>
              <w:bottom w:val="nil"/>
              <w:right w:val="single" w:sz="4" w:space="0" w:color="auto"/>
            </w:tcBorders>
          </w:tcPr>
          <w:p w14:paraId="2C65200F" w14:textId="77777777" w:rsidR="00703839" w:rsidRPr="00F40B78" w:rsidRDefault="00703839" w:rsidP="00703839">
            <w:pPr>
              <w:rPr>
                <w:sz w:val="18"/>
              </w:rPr>
            </w:pPr>
          </w:p>
        </w:tc>
        <w:tc>
          <w:tcPr>
            <w:tcW w:w="6216" w:type="dxa"/>
            <w:gridSpan w:val="4"/>
            <w:tcBorders>
              <w:top w:val="nil"/>
              <w:left w:val="single" w:sz="4" w:space="0" w:color="auto"/>
              <w:bottom w:val="nil"/>
              <w:right w:val="single" w:sz="4" w:space="0" w:color="auto"/>
            </w:tcBorders>
          </w:tcPr>
          <w:p w14:paraId="3E8BA68E" w14:textId="77777777" w:rsidR="00703839" w:rsidRPr="00F40B78" w:rsidRDefault="00703839" w:rsidP="00703839">
            <w:pPr>
              <w:pStyle w:val="Default"/>
              <w:rPr>
                <w:rFonts w:ascii="Times New Roman" w:hAnsi="Times New Roman" w:cs="Times New Roman"/>
                <w:sz w:val="18"/>
                <w:szCs w:val="18"/>
              </w:rPr>
            </w:pPr>
          </w:p>
        </w:tc>
        <w:tc>
          <w:tcPr>
            <w:tcW w:w="900" w:type="dxa"/>
            <w:tcBorders>
              <w:top w:val="nil"/>
              <w:left w:val="single" w:sz="4" w:space="0" w:color="auto"/>
              <w:bottom w:val="nil"/>
              <w:right w:val="single" w:sz="4" w:space="0" w:color="auto"/>
            </w:tcBorders>
          </w:tcPr>
          <w:p w14:paraId="0E817DE4" w14:textId="5FE21E70" w:rsidR="00703839" w:rsidRPr="006752C8" w:rsidRDefault="0086238E" w:rsidP="00703839">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18C74150" w14:textId="14E806BC" w:rsidR="00703839" w:rsidRPr="00F40B78" w:rsidRDefault="00703839" w:rsidP="00703839">
            <w:pPr>
              <w:rPr>
                <w:sz w:val="18"/>
              </w:rPr>
            </w:pPr>
            <w:r>
              <w:rPr>
                <w:sz w:val="18"/>
              </w:rPr>
              <w:t>§ 123</w:t>
            </w:r>
          </w:p>
        </w:tc>
        <w:tc>
          <w:tcPr>
            <w:tcW w:w="4683" w:type="dxa"/>
            <w:gridSpan w:val="4"/>
            <w:tcBorders>
              <w:top w:val="nil"/>
              <w:left w:val="single" w:sz="4" w:space="0" w:color="auto"/>
              <w:bottom w:val="nil"/>
              <w:right w:val="single" w:sz="4" w:space="0" w:color="auto"/>
            </w:tcBorders>
          </w:tcPr>
          <w:p w14:paraId="24571292" w14:textId="77777777" w:rsidR="00703839" w:rsidRPr="00B01C38" w:rsidRDefault="00703839" w:rsidP="00703839">
            <w:pPr>
              <w:pStyle w:val="Zpat"/>
              <w:jc w:val="both"/>
              <w:rPr>
                <w:sz w:val="18"/>
              </w:rPr>
            </w:pPr>
            <w:r w:rsidRPr="00B01C38">
              <w:rPr>
                <w:sz w:val="18"/>
              </w:rPr>
              <w:t>Zdaňovacím obdobím české dorovnávací daně je</w:t>
            </w:r>
          </w:p>
          <w:p w14:paraId="3B702E53" w14:textId="77777777" w:rsidR="00703839" w:rsidRPr="00B01C38" w:rsidRDefault="00703839" w:rsidP="00703839">
            <w:pPr>
              <w:pStyle w:val="Zpat"/>
              <w:jc w:val="both"/>
              <w:rPr>
                <w:sz w:val="18"/>
              </w:rPr>
            </w:pPr>
            <w:r w:rsidRPr="00B01C38">
              <w:rPr>
                <w:sz w:val="18"/>
              </w:rPr>
              <w:t xml:space="preserve">a) </w:t>
            </w:r>
            <w:r w:rsidRPr="00B01C38">
              <w:rPr>
                <w:sz w:val="18"/>
              </w:rPr>
              <w:tab/>
              <w:t>účetní období, ve vztahu k němuž nejvyšší mateřská entita nadnárodní skupiny nebo vnitrostátní skupiny sestavuje svoji konsolidovanou účetní závěrku, nebo</w:t>
            </w:r>
          </w:p>
          <w:p w14:paraId="2F21575B" w14:textId="59AE0456" w:rsidR="00703839" w:rsidRPr="002153AE" w:rsidRDefault="00703839" w:rsidP="00703839">
            <w:pPr>
              <w:pStyle w:val="Zpat"/>
              <w:tabs>
                <w:tab w:val="left" w:pos="301"/>
              </w:tabs>
              <w:jc w:val="both"/>
              <w:rPr>
                <w:color w:val="FF0000"/>
                <w:sz w:val="18"/>
              </w:rPr>
            </w:pPr>
            <w:r w:rsidRPr="00B01C38">
              <w:rPr>
                <w:sz w:val="18"/>
              </w:rPr>
              <w:t>b) kalendářní rok, pokud nejvyšší mateřská entita nadnárodní skupiny nebo vnitrostátní skupiny konsolidovanou účetní závěrku nesestavuje.</w:t>
            </w:r>
          </w:p>
        </w:tc>
        <w:tc>
          <w:tcPr>
            <w:tcW w:w="850" w:type="dxa"/>
            <w:tcBorders>
              <w:top w:val="nil"/>
              <w:left w:val="single" w:sz="4" w:space="0" w:color="auto"/>
              <w:bottom w:val="nil"/>
              <w:right w:val="single" w:sz="4" w:space="0" w:color="auto"/>
            </w:tcBorders>
          </w:tcPr>
          <w:p w14:paraId="2D2107DD" w14:textId="77777777" w:rsidR="00703839" w:rsidRPr="00BE449B" w:rsidRDefault="00703839" w:rsidP="00703839">
            <w:pPr>
              <w:rPr>
                <w:sz w:val="18"/>
              </w:rPr>
            </w:pPr>
          </w:p>
        </w:tc>
        <w:tc>
          <w:tcPr>
            <w:tcW w:w="709" w:type="dxa"/>
            <w:tcBorders>
              <w:top w:val="nil"/>
              <w:left w:val="single" w:sz="4" w:space="0" w:color="auto"/>
              <w:bottom w:val="nil"/>
            </w:tcBorders>
          </w:tcPr>
          <w:p w14:paraId="67377FE6" w14:textId="77777777" w:rsidR="00703839" w:rsidRDefault="00703839" w:rsidP="00703839">
            <w:pPr>
              <w:rPr>
                <w:sz w:val="18"/>
              </w:rPr>
            </w:pPr>
          </w:p>
        </w:tc>
      </w:tr>
      <w:tr w:rsidR="004E29F0" w14:paraId="6BC197CB" w14:textId="77777777" w:rsidTr="004E29F0">
        <w:tc>
          <w:tcPr>
            <w:tcW w:w="1413" w:type="dxa"/>
            <w:tcBorders>
              <w:top w:val="nil"/>
              <w:bottom w:val="single" w:sz="4" w:space="0" w:color="auto"/>
              <w:right w:val="single" w:sz="4" w:space="0" w:color="auto"/>
            </w:tcBorders>
            <w:shd w:val="clear" w:color="auto" w:fill="auto"/>
          </w:tcPr>
          <w:p w14:paraId="27A02032" w14:textId="77777777" w:rsidR="004E29F0" w:rsidRPr="00F40B78" w:rsidRDefault="004E29F0" w:rsidP="00703839">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44FFDE61" w14:textId="77777777" w:rsidR="004E29F0" w:rsidRPr="00F40B78" w:rsidRDefault="004E29F0" w:rsidP="00703839">
            <w:pPr>
              <w:pStyle w:val="Default"/>
              <w:rPr>
                <w:rFonts w:ascii="Times New Roman" w:hAnsi="Times New Roman" w:cs="Times New Roman"/>
                <w:sz w:val="18"/>
                <w:szCs w:val="18"/>
              </w:rPr>
            </w:pPr>
          </w:p>
        </w:tc>
        <w:tc>
          <w:tcPr>
            <w:tcW w:w="900" w:type="dxa"/>
            <w:tcBorders>
              <w:top w:val="nil"/>
              <w:left w:val="single" w:sz="4" w:space="0" w:color="auto"/>
              <w:bottom w:val="single" w:sz="4" w:space="0" w:color="auto"/>
              <w:right w:val="single" w:sz="4" w:space="0" w:color="auto"/>
            </w:tcBorders>
            <w:shd w:val="clear" w:color="auto" w:fill="auto"/>
          </w:tcPr>
          <w:p w14:paraId="27031345" w14:textId="333A02F8" w:rsidR="004E29F0" w:rsidRDefault="004E29F0" w:rsidP="00703839">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3C07045A" w14:textId="77777777" w:rsidR="004E29F0" w:rsidRDefault="004E29F0" w:rsidP="00703839">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743EB2B4" w14:textId="77777777" w:rsidR="004E29F0" w:rsidRPr="00B01C38" w:rsidRDefault="004E29F0" w:rsidP="00703839">
            <w:pPr>
              <w:pStyle w:val="Zpat"/>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245AA492" w14:textId="77777777" w:rsidR="004E29F0" w:rsidRPr="00BE449B" w:rsidRDefault="004E29F0" w:rsidP="00703839">
            <w:pPr>
              <w:rPr>
                <w:sz w:val="18"/>
              </w:rPr>
            </w:pPr>
          </w:p>
        </w:tc>
        <w:tc>
          <w:tcPr>
            <w:tcW w:w="709" w:type="dxa"/>
            <w:tcBorders>
              <w:top w:val="nil"/>
              <w:left w:val="single" w:sz="4" w:space="0" w:color="auto"/>
              <w:bottom w:val="single" w:sz="4" w:space="0" w:color="auto"/>
            </w:tcBorders>
            <w:shd w:val="clear" w:color="auto" w:fill="auto"/>
          </w:tcPr>
          <w:p w14:paraId="44682E36" w14:textId="77777777" w:rsidR="004E29F0" w:rsidRDefault="004E29F0" w:rsidP="00703839">
            <w:pPr>
              <w:rPr>
                <w:sz w:val="18"/>
              </w:rPr>
            </w:pPr>
          </w:p>
        </w:tc>
      </w:tr>
      <w:tr w:rsidR="00703839" w14:paraId="62ACE964" w14:textId="77777777" w:rsidTr="004E29F0">
        <w:tc>
          <w:tcPr>
            <w:tcW w:w="1413" w:type="dxa"/>
            <w:tcBorders>
              <w:top w:val="single" w:sz="4" w:space="0" w:color="auto"/>
              <w:bottom w:val="nil"/>
              <w:right w:val="single" w:sz="4" w:space="0" w:color="auto"/>
            </w:tcBorders>
          </w:tcPr>
          <w:p w14:paraId="5C91D393" w14:textId="77777777" w:rsidR="00703839" w:rsidRPr="00F40B78" w:rsidRDefault="00703839" w:rsidP="00703839">
            <w:pPr>
              <w:rPr>
                <w:sz w:val="18"/>
              </w:rPr>
            </w:pPr>
            <w:r w:rsidRPr="00F40B78">
              <w:rPr>
                <w:sz w:val="18"/>
              </w:rPr>
              <w:t>Článek 2 odst. 1</w:t>
            </w:r>
          </w:p>
        </w:tc>
        <w:tc>
          <w:tcPr>
            <w:tcW w:w="6216" w:type="dxa"/>
            <w:gridSpan w:val="4"/>
            <w:tcBorders>
              <w:top w:val="single" w:sz="4" w:space="0" w:color="auto"/>
              <w:left w:val="single" w:sz="4" w:space="0" w:color="auto"/>
              <w:bottom w:val="nil"/>
              <w:right w:val="single" w:sz="4" w:space="0" w:color="auto"/>
            </w:tcBorders>
          </w:tcPr>
          <w:p w14:paraId="616EA264" w14:textId="77777777" w:rsidR="00703839" w:rsidRPr="00F40B78" w:rsidRDefault="00703839" w:rsidP="00703839">
            <w:pPr>
              <w:pStyle w:val="Odstavecseseznamem"/>
              <w:numPr>
                <w:ilvl w:val="0"/>
                <w:numId w:val="3"/>
              </w:numPr>
              <w:tabs>
                <w:tab w:val="left" w:pos="140"/>
              </w:tabs>
              <w:ind w:left="-45" w:firstLine="45"/>
              <w:rPr>
                <w:sz w:val="18"/>
              </w:rPr>
            </w:pPr>
            <w:r w:rsidRPr="00F40B78">
              <w:rPr>
                <w:sz w:val="18"/>
              </w:rPr>
              <w:t>Tato směrnice se vztahuje na členské subjekty nacházející se v členském státě, které jsou členy nadnárodní skupiny podniků nebo velké vnitrostátní skupiny s ročními výnosy ve výši 750 000 000EUR nebo více, včetně výnosů vyloučených subjektů uvedených v odstavci 3, v konsolidované účetní závěrce nejvyššího mateřského subjektu nejméně ve dvou ze čtyř účetních období bezprostředně předcházejících rozhodnému účetnímu období.</w:t>
            </w:r>
          </w:p>
        </w:tc>
        <w:tc>
          <w:tcPr>
            <w:tcW w:w="900" w:type="dxa"/>
            <w:tcBorders>
              <w:top w:val="single" w:sz="4" w:space="0" w:color="auto"/>
              <w:left w:val="single" w:sz="4" w:space="0" w:color="auto"/>
              <w:bottom w:val="nil"/>
              <w:right w:val="single" w:sz="4" w:space="0" w:color="auto"/>
            </w:tcBorders>
          </w:tcPr>
          <w:p w14:paraId="6C58B70F" w14:textId="78CDF01D" w:rsidR="00703839" w:rsidRPr="00F40B78" w:rsidRDefault="0086238E" w:rsidP="00703839">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2273A766" w14:textId="03DB520A" w:rsidR="00703839" w:rsidRPr="00F40B78" w:rsidRDefault="00703839" w:rsidP="00703839">
            <w:pPr>
              <w:rPr>
                <w:sz w:val="18"/>
              </w:rPr>
            </w:pPr>
            <w:r w:rsidRPr="00F40B78">
              <w:rPr>
                <w:sz w:val="18"/>
              </w:rPr>
              <w:t xml:space="preserve">§ </w:t>
            </w:r>
            <w:r>
              <w:rPr>
                <w:sz w:val="18"/>
              </w:rPr>
              <w:t>8</w:t>
            </w:r>
            <w:r w:rsidRPr="00F40B78">
              <w:rPr>
                <w:sz w:val="18"/>
              </w:rPr>
              <w:t xml:space="preserve"> písm. </w:t>
            </w:r>
            <w:r>
              <w:rPr>
                <w:sz w:val="18"/>
              </w:rPr>
              <w:t>b</w:t>
            </w:r>
            <w:r w:rsidRPr="00F40B78">
              <w:rPr>
                <w:sz w:val="18"/>
              </w:rPr>
              <w:t>)</w:t>
            </w:r>
          </w:p>
        </w:tc>
        <w:tc>
          <w:tcPr>
            <w:tcW w:w="4683" w:type="dxa"/>
            <w:gridSpan w:val="4"/>
            <w:tcBorders>
              <w:top w:val="single" w:sz="4" w:space="0" w:color="auto"/>
              <w:left w:val="single" w:sz="4" w:space="0" w:color="auto"/>
              <w:bottom w:val="nil"/>
              <w:right w:val="single" w:sz="4" w:space="0" w:color="auto"/>
            </w:tcBorders>
          </w:tcPr>
          <w:p w14:paraId="49E9ABBA" w14:textId="77777777" w:rsidR="00703839" w:rsidRPr="00F40B78" w:rsidRDefault="00703839" w:rsidP="00703839">
            <w:pPr>
              <w:jc w:val="both"/>
              <w:rPr>
                <w:sz w:val="18"/>
              </w:rPr>
            </w:pPr>
            <w:r w:rsidRPr="00F40B78">
              <w:rPr>
                <w:sz w:val="18"/>
              </w:rPr>
              <w:t>Pro účely dorovnávacích daní se rozumí</w:t>
            </w:r>
          </w:p>
          <w:p w14:paraId="246DD6D6" w14:textId="6C9F5A79" w:rsidR="00703839" w:rsidRPr="00F40B78" w:rsidRDefault="00703839" w:rsidP="00703839">
            <w:pPr>
              <w:jc w:val="both"/>
              <w:rPr>
                <w:sz w:val="18"/>
              </w:rPr>
            </w:pPr>
            <w:r w:rsidRPr="00D91CF4">
              <w:rPr>
                <w:sz w:val="18"/>
              </w:rPr>
              <w:t>b)</w:t>
            </w:r>
            <w:r>
              <w:rPr>
                <w:sz w:val="18"/>
              </w:rPr>
              <w:t xml:space="preserve"> </w:t>
            </w:r>
            <w:r w:rsidRPr="00D91CF4">
              <w:rPr>
                <w:sz w:val="18"/>
              </w:rPr>
              <w:t>velkou skupinou skupina, jejíž konsolidované roční výnosy vykázané v konsolidované účetní závěrce nejvyšší mateřské entity nejméně ve 2 ze 4 výkazních obdobích bezprostředně předcházejících danému zdaňovacímu období, včetně výnosů vyloučených entit, činí alespoň částku odpovídající 750 000 000 EUR; má-li některé z těchto výkazních období jinou délku než 12 měsíců, upraví se prahová hodnota konsolidovaných výnosů poměrně pro každé z těchto výkazních období</w:t>
            </w:r>
            <w:r>
              <w:rPr>
                <w:sz w:val="18"/>
              </w:rPr>
              <w:t>.</w:t>
            </w:r>
          </w:p>
        </w:tc>
        <w:tc>
          <w:tcPr>
            <w:tcW w:w="850" w:type="dxa"/>
            <w:tcBorders>
              <w:top w:val="single" w:sz="4" w:space="0" w:color="auto"/>
              <w:left w:val="single" w:sz="4" w:space="0" w:color="auto"/>
              <w:bottom w:val="nil"/>
              <w:right w:val="single" w:sz="4" w:space="0" w:color="auto"/>
            </w:tcBorders>
          </w:tcPr>
          <w:p w14:paraId="24D7A889"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00694C9E" w14:textId="77777777" w:rsidR="00703839" w:rsidRDefault="00703839" w:rsidP="00703839">
            <w:pPr>
              <w:rPr>
                <w:sz w:val="18"/>
              </w:rPr>
            </w:pPr>
          </w:p>
        </w:tc>
      </w:tr>
      <w:tr w:rsidR="00583FFF" w14:paraId="6620742F" w14:textId="77777777" w:rsidTr="00583FFF">
        <w:tc>
          <w:tcPr>
            <w:tcW w:w="1413" w:type="dxa"/>
            <w:tcBorders>
              <w:top w:val="nil"/>
              <w:bottom w:val="single" w:sz="4" w:space="0" w:color="auto"/>
              <w:right w:val="single" w:sz="4" w:space="0" w:color="auto"/>
            </w:tcBorders>
          </w:tcPr>
          <w:p w14:paraId="54E2EA38" w14:textId="77777777" w:rsidR="00583FFF" w:rsidRPr="00F40B78" w:rsidRDefault="00583FFF" w:rsidP="00703839">
            <w:pPr>
              <w:rPr>
                <w:sz w:val="18"/>
              </w:rPr>
            </w:pPr>
          </w:p>
        </w:tc>
        <w:tc>
          <w:tcPr>
            <w:tcW w:w="6216" w:type="dxa"/>
            <w:gridSpan w:val="4"/>
            <w:tcBorders>
              <w:top w:val="nil"/>
              <w:left w:val="single" w:sz="4" w:space="0" w:color="auto"/>
              <w:bottom w:val="single" w:sz="4" w:space="0" w:color="auto"/>
              <w:right w:val="single" w:sz="4" w:space="0" w:color="auto"/>
            </w:tcBorders>
          </w:tcPr>
          <w:p w14:paraId="20403BFD" w14:textId="77777777" w:rsidR="00583FFF" w:rsidRPr="00F40B78" w:rsidRDefault="00583FFF" w:rsidP="00583FFF">
            <w:pPr>
              <w:pStyle w:val="Odstavecseseznamem"/>
              <w:tabs>
                <w:tab w:val="left" w:pos="140"/>
              </w:tabs>
              <w:ind w:left="0"/>
              <w:rPr>
                <w:sz w:val="18"/>
              </w:rPr>
            </w:pPr>
          </w:p>
        </w:tc>
        <w:tc>
          <w:tcPr>
            <w:tcW w:w="900" w:type="dxa"/>
            <w:tcBorders>
              <w:top w:val="nil"/>
              <w:left w:val="single" w:sz="4" w:space="0" w:color="auto"/>
              <w:bottom w:val="single" w:sz="4" w:space="0" w:color="auto"/>
              <w:right w:val="single" w:sz="4" w:space="0" w:color="auto"/>
            </w:tcBorders>
          </w:tcPr>
          <w:p w14:paraId="5B4A23FD" w14:textId="6D63E936" w:rsidR="00583FFF" w:rsidRDefault="00583FFF" w:rsidP="00703839">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tcPr>
          <w:p w14:paraId="46537AE6" w14:textId="77777777" w:rsidR="00583FFF" w:rsidRPr="00F40B78" w:rsidRDefault="00583FFF" w:rsidP="00703839">
            <w:pPr>
              <w:rPr>
                <w:sz w:val="18"/>
              </w:rPr>
            </w:pPr>
          </w:p>
        </w:tc>
        <w:tc>
          <w:tcPr>
            <w:tcW w:w="4683" w:type="dxa"/>
            <w:gridSpan w:val="4"/>
            <w:tcBorders>
              <w:top w:val="nil"/>
              <w:left w:val="single" w:sz="4" w:space="0" w:color="auto"/>
              <w:bottom w:val="single" w:sz="4" w:space="0" w:color="auto"/>
              <w:right w:val="single" w:sz="4" w:space="0" w:color="auto"/>
            </w:tcBorders>
          </w:tcPr>
          <w:p w14:paraId="0B9EA92B" w14:textId="77777777" w:rsidR="00583FFF" w:rsidRPr="00F40B78" w:rsidRDefault="00583FFF" w:rsidP="00703839">
            <w:pPr>
              <w:jc w:val="both"/>
              <w:rPr>
                <w:sz w:val="18"/>
              </w:rPr>
            </w:pPr>
          </w:p>
        </w:tc>
        <w:tc>
          <w:tcPr>
            <w:tcW w:w="850" w:type="dxa"/>
            <w:tcBorders>
              <w:top w:val="nil"/>
              <w:left w:val="single" w:sz="4" w:space="0" w:color="auto"/>
              <w:bottom w:val="single" w:sz="4" w:space="0" w:color="auto"/>
              <w:right w:val="single" w:sz="4" w:space="0" w:color="auto"/>
            </w:tcBorders>
          </w:tcPr>
          <w:p w14:paraId="60CC8167" w14:textId="77777777" w:rsidR="00583FFF" w:rsidRPr="00BE449B" w:rsidRDefault="00583FFF" w:rsidP="00703839">
            <w:pPr>
              <w:rPr>
                <w:sz w:val="18"/>
              </w:rPr>
            </w:pPr>
          </w:p>
        </w:tc>
        <w:tc>
          <w:tcPr>
            <w:tcW w:w="709" w:type="dxa"/>
            <w:tcBorders>
              <w:top w:val="nil"/>
              <w:left w:val="single" w:sz="4" w:space="0" w:color="auto"/>
              <w:bottom w:val="single" w:sz="4" w:space="0" w:color="auto"/>
            </w:tcBorders>
          </w:tcPr>
          <w:p w14:paraId="208D41C2" w14:textId="77777777" w:rsidR="00583FFF" w:rsidRDefault="00583FFF" w:rsidP="00703839">
            <w:pPr>
              <w:rPr>
                <w:sz w:val="18"/>
              </w:rPr>
            </w:pPr>
          </w:p>
        </w:tc>
      </w:tr>
      <w:tr w:rsidR="00703839" w14:paraId="3C0E7ED5" w14:textId="77777777" w:rsidTr="00583FFF">
        <w:tc>
          <w:tcPr>
            <w:tcW w:w="1413" w:type="dxa"/>
            <w:tcBorders>
              <w:top w:val="single" w:sz="4" w:space="0" w:color="auto"/>
              <w:bottom w:val="nil"/>
              <w:right w:val="single" w:sz="4" w:space="0" w:color="auto"/>
            </w:tcBorders>
          </w:tcPr>
          <w:p w14:paraId="1E8290AD" w14:textId="77777777" w:rsidR="00703839" w:rsidRPr="00F40B78" w:rsidRDefault="00703839" w:rsidP="00703839">
            <w:pPr>
              <w:rPr>
                <w:sz w:val="18"/>
              </w:rPr>
            </w:pPr>
            <w:r w:rsidRPr="00F40B78">
              <w:rPr>
                <w:sz w:val="18"/>
              </w:rPr>
              <w:lastRenderedPageBreak/>
              <w:t>Článek 2 odst. 2</w:t>
            </w:r>
          </w:p>
        </w:tc>
        <w:tc>
          <w:tcPr>
            <w:tcW w:w="6216" w:type="dxa"/>
            <w:gridSpan w:val="4"/>
            <w:tcBorders>
              <w:top w:val="single" w:sz="4" w:space="0" w:color="auto"/>
              <w:left w:val="single" w:sz="4" w:space="0" w:color="auto"/>
              <w:bottom w:val="nil"/>
              <w:right w:val="single" w:sz="4" w:space="0" w:color="auto"/>
            </w:tcBorders>
          </w:tcPr>
          <w:p w14:paraId="11F4FB91" w14:textId="77777777" w:rsidR="00703839" w:rsidRPr="00F40B78" w:rsidRDefault="00703839" w:rsidP="00703839">
            <w:pPr>
              <w:pStyle w:val="Odstavecseseznamem"/>
              <w:numPr>
                <w:ilvl w:val="0"/>
                <w:numId w:val="3"/>
              </w:numPr>
              <w:tabs>
                <w:tab w:val="left" w:pos="161"/>
              </w:tabs>
              <w:ind w:left="0" w:firstLine="0"/>
              <w:rPr>
                <w:sz w:val="18"/>
              </w:rPr>
            </w:pPr>
            <w:r w:rsidRPr="00F40B78">
              <w:rPr>
                <w:sz w:val="18"/>
              </w:rPr>
              <w:t>Je-li jedno nebo více ze čtyř účetních období uvedených v odstavci 1 delší nebo kratší než 12 měsíců, upraví se prahová hodnota výnosů uvedená v daném odstavci poměrně pro každé z těchto účetních období.</w:t>
            </w:r>
          </w:p>
        </w:tc>
        <w:tc>
          <w:tcPr>
            <w:tcW w:w="900" w:type="dxa"/>
            <w:tcBorders>
              <w:top w:val="single" w:sz="4" w:space="0" w:color="auto"/>
              <w:left w:val="single" w:sz="4" w:space="0" w:color="auto"/>
              <w:bottom w:val="nil"/>
              <w:right w:val="single" w:sz="4" w:space="0" w:color="auto"/>
            </w:tcBorders>
          </w:tcPr>
          <w:p w14:paraId="7E639E6C" w14:textId="75091328" w:rsidR="00703839" w:rsidRPr="00F40B78" w:rsidRDefault="0086238E" w:rsidP="00703839">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4EC190A4" w14:textId="70CB33C7" w:rsidR="00703839" w:rsidRPr="00F40B78" w:rsidRDefault="00703839" w:rsidP="00703839">
            <w:pPr>
              <w:rPr>
                <w:sz w:val="18"/>
              </w:rPr>
            </w:pPr>
            <w:r>
              <w:rPr>
                <w:sz w:val="18"/>
              </w:rPr>
              <w:t>§ 8</w:t>
            </w:r>
            <w:r w:rsidRPr="00F40B78">
              <w:rPr>
                <w:sz w:val="18"/>
              </w:rPr>
              <w:t xml:space="preserve"> písm. </w:t>
            </w:r>
            <w:r>
              <w:rPr>
                <w:sz w:val="18"/>
              </w:rPr>
              <w:t>b</w:t>
            </w:r>
            <w:r w:rsidRPr="00F40B78">
              <w:rPr>
                <w:sz w:val="18"/>
              </w:rPr>
              <w:t>)</w:t>
            </w:r>
          </w:p>
        </w:tc>
        <w:tc>
          <w:tcPr>
            <w:tcW w:w="4683" w:type="dxa"/>
            <w:gridSpan w:val="4"/>
            <w:tcBorders>
              <w:top w:val="single" w:sz="4" w:space="0" w:color="auto"/>
              <w:left w:val="single" w:sz="4" w:space="0" w:color="auto"/>
              <w:bottom w:val="nil"/>
              <w:right w:val="single" w:sz="4" w:space="0" w:color="auto"/>
            </w:tcBorders>
          </w:tcPr>
          <w:p w14:paraId="72D6C3B5" w14:textId="77777777" w:rsidR="00703839" w:rsidRPr="00F40B78" w:rsidRDefault="00703839" w:rsidP="00703839">
            <w:pPr>
              <w:jc w:val="both"/>
              <w:rPr>
                <w:sz w:val="18"/>
              </w:rPr>
            </w:pPr>
            <w:r w:rsidRPr="00F40B78">
              <w:rPr>
                <w:sz w:val="18"/>
              </w:rPr>
              <w:t>Pro účely dorovnávacích daní se rozumí</w:t>
            </w:r>
          </w:p>
          <w:p w14:paraId="341EF8AE" w14:textId="2EE37FEA" w:rsidR="00703839" w:rsidRPr="00F40B78" w:rsidRDefault="00703839" w:rsidP="00703839">
            <w:pPr>
              <w:jc w:val="both"/>
              <w:rPr>
                <w:sz w:val="18"/>
              </w:rPr>
            </w:pPr>
            <w:r w:rsidRPr="00D91CF4">
              <w:rPr>
                <w:sz w:val="18"/>
              </w:rPr>
              <w:t>b)</w:t>
            </w:r>
            <w:r>
              <w:rPr>
                <w:sz w:val="18"/>
              </w:rPr>
              <w:t xml:space="preserve"> </w:t>
            </w:r>
            <w:r w:rsidRPr="00D91CF4">
              <w:rPr>
                <w:sz w:val="18"/>
              </w:rPr>
              <w:t>velkou skupinou skupina, jejíž konsolidované roční výnosy vykázané v konsolidované účetní závěrce nejvyšší mateřské entity nejméně ve 2 ze 4 výkazních obdobích bezprostředně předcházejících danému zdaňovacímu období, včetně výnosů vyloučených entit, činí alespoň částku odpovídající 750 000 000 EUR; má-li některé z těchto výkazních období jinou délku než 12 měsíců, upraví se prahová hodnota konsolidovaných výnosů poměrně pro každé z těchto výkazních období</w:t>
            </w:r>
            <w:r>
              <w:rPr>
                <w:sz w:val="18"/>
              </w:rPr>
              <w:t>.</w:t>
            </w:r>
          </w:p>
        </w:tc>
        <w:tc>
          <w:tcPr>
            <w:tcW w:w="850" w:type="dxa"/>
            <w:tcBorders>
              <w:top w:val="single" w:sz="4" w:space="0" w:color="auto"/>
              <w:left w:val="single" w:sz="4" w:space="0" w:color="auto"/>
              <w:bottom w:val="nil"/>
              <w:right w:val="single" w:sz="4" w:space="0" w:color="auto"/>
            </w:tcBorders>
          </w:tcPr>
          <w:p w14:paraId="233703DA"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109B9778" w14:textId="77777777" w:rsidR="00703839" w:rsidRDefault="00703839" w:rsidP="00703839">
            <w:pPr>
              <w:rPr>
                <w:sz w:val="18"/>
              </w:rPr>
            </w:pPr>
          </w:p>
        </w:tc>
      </w:tr>
      <w:tr w:rsidR="00583FFF" w14:paraId="1B1EE475" w14:textId="77777777" w:rsidTr="00583FFF">
        <w:tc>
          <w:tcPr>
            <w:tcW w:w="1413" w:type="dxa"/>
            <w:tcBorders>
              <w:top w:val="nil"/>
              <w:bottom w:val="single" w:sz="4" w:space="0" w:color="auto"/>
              <w:right w:val="single" w:sz="4" w:space="0" w:color="auto"/>
            </w:tcBorders>
          </w:tcPr>
          <w:p w14:paraId="0F53E62F" w14:textId="77777777" w:rsidR="00583FFF" w:rsidRPr="00F40B78" w:rsidRDefault="00583FFF" w:rsidP="00583FFF">
            <w:pPr>
              <w:rPr>
                <w:sz w:val="18"/>
              </w:rPr>
            </w:pPr>
          </w:p>
        </w:tc>
        <w:tc>
          <w:tcPr>
            <w:tcW w:w="6216" w:type="dxa"/>
            <w:gridSpan w:val="4"/>
            <w:tcBorders>
              <w:top w:val="nil"/>
              <w:left w:val="single" w:sz="4" w:space="0" w:color="auto"/>
              <w:bottom w:val="single" w:sz="4" w:space="0" w:color="auto"/>
              <w:right w:val="single" w:sz="4" w:space="0" w:color="auto"/>
            </w:tcBorders>
          </w:tcPr>
          <w:p w14:paraId="20B24D9A" w14:textId="77777777" w:rsidR="00583FFF" w:rsidRPr="00F40B78" w:rsidRDefault="00583FFF" w:rsidP="00583FFF">
            <w:pPr>
              <w:pStyle w:val="Odstavecseseznamem"/>
              <w:tabs>
                <w:tab w:val="left" w:pos="140"/>
              </w:tabs>
              <w:ind w:left="0"/>
              <w:rPr>
                <w:sz w:val="18"/>
              </w:rPr>
            </w:pPr>
          </w:p>
        </w:tc>
        <w:tc>
          <w:tcPr>
            <w:tcW w:w="900" w:type="dxa"/>
            <w:tcBorders>
              <w:top w:val="nil"/>
              <w:left w:val="single" w:sz="4" w:space="0" w:color="auto"/>
              <w:bottom w:val="single" w:sz="4" w:space="0" w:color="auto"/>
              <w:right w:val="single" w:sz="4" w:space="0" w:color="auto"/>
            </w:tcBorders>
          </w:tcPr>
          <w:p w14:paraId="7357CD15" w14:textId="77777777" w:rsidR="00583FFF" w:rsidRDefault="00583FFF" w:rsidP="00583FF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tcPr>
          <w:p w14:paraId="0A638B0E" w14:textId="77777777" w:rsidR="00583FFF" w:rsidRPr="00F40B78" w:rsidRDefault="00583FFF" w:rsidP="00583FFF">
            <w:pPr>
              <w:rPr>
                <w:sz w:val="18"/>
              </w:rPr>
            </w:pPr>
          </w:p>
        </w:tc>
        <w:tc>
          <w:tcPr>
            <w:tcW w:w="4683" w:type="dxa"/>
            <w:gridSpan w:val="4"/>
            <w:tcBorders>
              <w:top w:val="nil"/>
              <w:left w:val="single" w:sz="4" w:space="0" w:color="auto"/>
              <w:bottom w:val="single" w:sz="4" w:space="0" w:color="auto"/>
              <w:right w:val="single" w:sz="4" w:space="0" w:color="auto"/>
            </w:tcBorders>
          </w:tcPr>
          <w:p w14:paraId="27DA4545" w14:textId="77777777" w:rsidR="00583FFF" w:rsidRPr="00F40B78" w:rsidRDefault="00583FFF" w:rsidP="00583FFF">
            <w:pPr>
              <w:jc w:val="both"/>
              <w:rPr>
                <w:sz w:val="18"/>
              </w:rPr>
            </w:pPr>
          </w:p>
        </w:tc>
        <w:tc>
          <w:tcPr>
            <w:tcW w:w="850" w:type="dxa"/>
            <w:tcBorders>
              <w:top w:val="nil"/>
              <w:left w:val="single" w:sz="4" w:space="0" w:color="auto"/>
              <w:bottom w:val="single" w:sz="4" w:space="0" w:color="auto"/>
              <w:right w:val="single" w:sz="4" w:space="0" w:color="auto"/>
            </w:tcBorders>
          </w:tcPr>
          <w:p w14:paraId="7BA02FD8" w14:textId="77777777" w:rsidR="00583FFF" w:rsidRPr="00BE449B" w:rsidRDefault="00583FFF" w:rsidP="00583FFF">
            <w:pPr>
              <w:rPr>
                <w:sz w:val="18"/>
              </w:rPr>
            </w:pPr>
          </w:p>
        </w:tc>
        <w:tc>
          <w:tcPr>
            <w:tcW w:w="709" w:type="dxa"/>
            <w:tcBorders>
              <w:top w:val="nil"/>
              <w:left w:val="single" w:sz="4" w:space="0" w:color="auto"/>
              <w:bottom w:val="single" w:sz="4" w:space="0" w:color="auto"/>
            </w:tcBorders>
          </w:tcPr>
          <w:p w14:paraId="4B58721F" w14:textId="77777777" w:rsidR="00583FFF" w:rsidRDefault="00583FFF" w:rsidP="00583FFF">
            <w:pPr>
              <w:rPr>
                <w:sz w:val="18"/>
              </w:rPr>
            </w:pPr>
          </w:p>
        </w:tc>
      </w:tr>
      <w:tr w:rsidR="00703839" w14:paraId="4C30DC94" w14:textId="77777777" w:rsidTr="002540B9">
        <w:trPr>
          <w:trHeight w:hRule="exact" w:val="5245"/>
        </w:trPr>
        <w:tc>
          <w:tcPr>
            <w:tcW w:w="1413" w:type="dxa"/>
            <w:tcBorders>
              <w:top w:val="single" w:sz="4" w:space="0" w:color="auto"/>
              <w:bottom w:val="single" w:sz="4" w:space="0" w:color="auto"/>
              <w:right w:val="single" w:sz="4" w:space="0" w:color="auto"/>
            </w:tcBorders>
          </w:tcPr>
          <w:p w14:paraId="1324799D" w14:textId="33AA9920" w:rsidR="00703839" w:rsidRPr="00F40B78" w:rsidRDefault="00703839" w:rsidP="00703839">
            <w:pPr>
              <w:rPr>
                <w:sz w:val="18"/>
              </w:rPr>
            </w:pPr>
            <w:r w:rsidRPr="00F40B78">
              <w:rPr>
                <w:sz w:val="18"/>
              </w:rPr>
              <w:t>Článek 2 odst. 3</w:t>
            </w:r>
            <w:r>
              <w:rPr>
                <w:sz w:val="18"/>
              </w:rPr>
              <w:t xml:space="preserve"> první pododstavec písm. a)</w:t>
            </w:r>
          </w:p>
        </w:tc>
        <w:tc>
          <w:tcPr>
            <w:tcW w:w="6216" w:type="dxa"/>
            <w:gridSpan w:val="4"/>
            <w:tcBorders>
              <w:top w:val="single" w:sz="4" w:space="0" w:color="auto"/>
              <w:left w:val="single" w:sz="4" w:space="0" w:color="auto"/>
              <w:bottom w:val="single" w:sz="4" w:space="0" w:color="auto"/>
              <w:right w:val="single" w:sz="4" w:space="0" w:color="auto"/>
            </w:tcBorders>
            <w:shd w:val="clear" w:color="auto" w:fill="auto"/>
          </w:tcPr>
          <w:p w14:paraId="795A3367" w14:textId="77777777" w:rsidR="00703839" w:rsidRPr="002540B9" w:rsidRDefault="00703839" w:rsidP="00703839">
            <w:pPr>
              <w:rPr>
                <w:sz w:val="18"/>
              </w:rPr>
            </w:pPr>
            <w:r w:rsidRPr="002540B9">
              <w:rPr>
                <w:sz w:val="18"/>
              </w:rPr>
              <w:t>3. Tato směrnice se nevztahuje na tyto subjekty (dále jen „vyloučené subjekty“):</w:t>
            </w:r>
          </w:p>
          <w:p w14:paraId="1472FF8A" w14:textId="77777777" w:rsidR="00703839" w:rsidRPr="002540B9" w:rsidRDefault="00703839" w:rsidP="00703839">
            <w:pPr>
              <w:rPr>
                <w:sz w:val="18"/>
              </w:rPr>
            </w:pPr>
            <w:r w:rsidRPr="002540B9">
              <w:rPr>
                <w:sz w:val="18"/>
              </w:rPr>
              <w:t>a) vládní subjekt, mezinárodní organizace, nezisková organizace, penzijní fond, investiční fond, který je nejvyšším mateřským subjektem, nebo subjekt investování do nemovitostí, který je nejvyšším mateřským subjektem;</w:t>
            </w:r>
          </w:p>
          <w:p w14:paraId="6CC3D2CE" w14:textId="77777777" w:rsidR="00703839" w:rsidRPr="002540B9" w:rsidRDefault="00703839" w:rsidP="00703839">
            <w:pPr>
              <w:rPr>
                <w:sz w:val="18"/>
              </w:rPr>
            </w:pPr>
          </w:p>
          <w:p w14:paraId="2F7B25F8" w14:textId="77777777" w:rsidR="00703839" w:rsidRPr="002540B9" w:rsidRDefault="00703839" w:rsidP="00703839">
            <w:pPr>
              <w:rPr>
                <w:sz w:val="18"/>
              </w:rPr>
            </w:pPr>
          </w:p>
        </w:tc>
        <w:tc>
          <w:tcPr>
            <w:tcW w:w="900" w:type="dxa"/>
            <w:tcBorders>
              <w:top w:val="single" w:sz="4" w:space="0" w:color="auto"/>
              <w:left w:val="single" w:sz="4" w:space="0" w:color="auto"/>
              <w:bottom w:val="single" w:sz="4" w:space="0" w:color="auto"/>
              <w:right w:val="single" w:sz="4" w:space="0" w:color="auto"/>
            </w:tcBorders>
          </w:tcPr>
          <w:p w14:paraId="226C5BC2" w14:textId="04C527AD" w:rsidR="00703839" w:rsidRPr="00F40B78" w:rsidRDefault="0086238E" w:rsidP="00703839">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4CA7137E" w14:textId="34B249FF" w:rsidR="00703839" w:rsidRPr="00F40B78" w:rsidRDefault="00703839" w:rsidP="00703839">
            <w:pPr>
              <w:rPr>
                <w:sz w:val="18"/>
              </w:rPr>
            </w:pPr>
            <w:r w:rsidRPr="00F40B78">
              <w:rPr>
                <w:sz w:val="18"/>
              </w:rPr>
              <w:t xml:space="preserve">§ </w:t>
            </w:r>
            <w:r>
              <w:rPr>
                <w:sz w:val="18"/>
              </w:rPr>
              <w:t>7 odst. 1 písm. a) až f)</w:t>
            </w:r>
          </w:p>
        </w:tc>
        <w:tc>
          <w:tcPr>
            <w:tcW w:w="4683" w:type="dxa"/>
            <w:gridSpan w:val="4"/>
            <w:tcBorders>
              <w:top w:val="single" w:sz="4" w:space="0" w:color="auto"/>
              <w:left w:val="single" w:sz="4" w:space="0" w:color="auto"/>
              <w:bottom w:val="single" w:sz="4" w:space="0" w:color="auto"/>
              <w:right w:val="single" w:sz="4" w:space="0" w:color="auto"/>
            </w:tcBorders>
          </w:tcPr>
          <w:p w14:paraId="40A39F51" w14:textId="77777777" w:rsidR="00703839" w:rsidRPr="00F40B78" w:rsidRDefault="00703839" w:rsidP="00703839">
            <w:pPr>
              <w:jc w:val="both"/>
              <w:rPr>
                <w:sz w:val="18"/>
              </w:rPr>
            </w:pPr>
            <w:r w:rsidRPr="00F40B78">
              <w:rPr>
                <w:sz w:val="18"/>
              </w:rPr>
              <w:t>(1) Vyloučenou entitou pro účely dorovnávacích daní je</w:t>
            </w:r>
          </w:p>
          <w:p w14:paraId="6023B865" w14:textId="62871613" w:rsidR="00703839" w:rsidRPr="00F40B78" w:rsidRDefault="00703839" w:rsidP="00703839">
            <w:pPr>
              <w:jc w:val="both"/>
              <w:rPr>
                <w:sz w:val="18"/>
              </w:rPr>
            </w:pPr>
            <w:r w:rsidRPr="00F40B78">
              <w:rPr>
                <w:sz w:val="18"/>
              </w:rPr>
              <w:t>a) v</w:t>
            </w:r>
            <w:r>
              <w:rPr>
                <w:sz w:val="18"/>
              </w:rPr>
              <w:t xml:space="preserve">eřejná </w:t>
            </w:r>
            <w:r w:rsidRPr="00F40B78">
              <w:rPr>
                <w:sz w:val="18"/>
              </w:rPr>
              <w:t>entita,</w:t>
            </w:r>
          </w:p>
          <w:p w14:paraId="5565EFF4" w14:textId="77777777" w:rsidR="00703839" w:rsidRPr="00F40B78" w:rsidRDefault="00703839" w:rsidP="00703839">
            <w:pPr>
              <w:jc w:val="both"/>
              <w:rPr>
                <w:sz w:val="18"/>
              </w:rPr>
            </w:pPr>
            <w:r w:rsidRPr="00F40B78">
              <w:rPr>
                <w:sz w:val="18"/>
              </w:rPr>
              <w:t>b) mezinárodní organizace,</w:t>
            </w:r>
          </w:p>
          <w:p w14:paraId="42B347BF" w14:textId="77777777" w:rsidR="00703839" w:rsidRPr="00F40B78" w:rsidRDefault="00703839" w:rsidP="00703839">
            <w:pPr>
              <w:jc w:val="both"/>
              <w:rPr>
                <w:sz w:val="18"/>
              </w:rPr>
            </w:pPr>
            <w:r w:rsidRPr="00F40B78">
              <w:rPr>
                <w:sz w:val="18"/>
              </w:rPr>
              <w:t>c) nezisková organizace,</w:t>
            </w:r>
          </w:p>
          <w:p w14:paraId="72D437A3" w14:textId="77777777" w:rsidR="00703839" w:rsidRPr="00F40B78" w:rsidRDefault="00703839" w:rsidP="00703839">
            <w:pPr>
              <w:jc w:val="both"/>
              <w:rPr>
                <w:sz w:val="18"/>
              </w:rPr>
            </w:pPr>
            <w:r w:rsidRPr="00F40B78">
              <w:rPr>
                <w:sz w:val="18"/>
              </w:rPr>
              <w:t>d) penzijní fond,</w:t>
            </w:r>
          </w:p>
          <w:p w14:paraId="52674C78" w14:textId="77777777" w:rsidR="00703839" w:rsidRPr="00F40B78" w:rsidRDefault="00703839" w:rsidP="00703839">
            <w:pPr>
              <w:jc w:val="both"/>
              <w:rPr>
                <w:sz w:val="18"/>
              </w:rPr>
            </w:pPr>
            <w:r w:rsidRPr="00F40B78">
              <w:rPr>
                <w:sz w:val="18"/>
              </w:rPr>
              <w:t>e) investiční fond, který je nejvyšší mateřskou entitou,</w:t>
            </w:r>
          </w:p>
          <w:p w14:paraId="5FED72EE" w14:textId="77777777" w:rsidR="00703839" w:rsidRPr="00F40B78" w:rsidRDefault="00703839" w:rsidP="00703839">
            <w:pPr>
              <w:jc w:val="both"/>
              <w:rPr>
                <w:sz w:val="18"/>
              </w:rPr>
            </w:pPr>
            <w:r w:rsidRPr="00F40B78">
              <w:rPr>
                <w:sz w:val="18"/>
              </w:rPr>
              <w:t>f) entita investování do nemovitostí, která je nejvyšší mateřskou entitou,</w:t>
            </w:r>
          </w:p>
          <w:p w14:paraId="335EFE69" w14:textId="573EDC09" w:rsidR="00703839" w:rsidRPr="00F40B78" w:rsidRDefault="00703839" w:rsidP="00703839">
            <w:pPr>
              <w:jc w:val="both"/>
              <w:rPr>
                <w:sz w:val="18"/>
              </w:rPr>
            </w:pPr>
            <w:r w:rsidRPr="00F40B78">
              <w:rPr>
                <w:sz w:val="18"/>
              </w:rPr>
              <w:t xml:space="preserve">g) entita, v níž alespoň 95 % její hodnoty vlastní jedna nebo více vyloučených entit uvedených v písmenech a) až f), které nejsou entitou penzijních služeb, a to přímo nebo prostřednictvím jedné nebo více vyloučených entit, a </w:t>
            </w:r>
          </w:p>
          <w:p w14:paraId="5E52D5D7" w14:textId="77777777" w:rsidR="00703839" w:rsidRPr="00F40B78" w:rsidRDefault="00703839" w:rsidP="00703839">
            <w:pPr>
              <w:jc w:val="both"/>
              <w:rPr>
                <w:sz w:val="18"/>
              </w:rPr>
            </w:pPr>
            <w:r w:rsidRPr="00F40B78">
              <w:rPr>
                <w:sz w:val="18"/>
              </w:rPr>
              <w:t>1. jejímž výhradním nebo téměř výhradním účelem je držení aktiv nebo investování finančních prostředků ve prospěch vyloučené entity uvedené v písmeni a) až f), nebo</w:t>
            </w:r>
          </w:p>
          <w:p w14:paraId="2AE26ED3" w14:textId="77777777" w:rsidR="00703839" w:rsidRPr="00F40B78" w:rsidRDefault="00703839" w:rsidP="00703839">
            <w:pPr>
              <w:jc w:val="both"/>
              <w:rPr>
                <w:sz w:val="18"/>
              </w:rPr>
            </w:pPr>
            <w:r w:rsidRPr="00F40B78">
              <w:rPr>
                <w:sz w:val="18"/>
              </w:rPr>
              <w:t>2. která vykonává výhradně činnost, která doplňuje činnost vykonávanou vyloučenou entitou uvedenou v písmeni a) až f), a</w:t>
            </w:r>
          </w:p>
          <w:p w14:paraId="4BC266B3" w14:textId="77777777" w:rsidR="00703839" w:rsidRPr="00F40B78" w:rsidRDefault="00703839" w:rsidP="00703839">
            <w:pPr>
              <w:jc w:val="both"/>
              <w:rPr>
                <w:sz w:val="18"/>
              </w:rPr>
            </w:pPr>
            <w:r w:rsidRPr="00F40B78">
              <w:rPr>
                <w:sz w:val="18"/>
              </w:rPr>
              <w:t>h) entita,</w:t>
            </w:r>
          </w:p>
          <w:p w14:paraId="7BEAB6E4" w14:textId="77777777" w:rsidR="00703839" w:rsidRPr="00F40B78" w:rsidRDefault="00703839" w:rsidP="00703839">
            <w:pPr>
              <w:jc w:val="both"/>
              <w:rPr>
                <w:sz w:val="18"/>
              </w:rPr>
            </w:pPr>
            <w:r w:rsidRPr="00F40B78">
              <w:rPr>
                <w:sz w:val="18"/>
              </w:rPr>
              <w:t>1. v níž alespoň 85 % její hodnoty vlastní jedna nebo více vyloučených entit uvedených v písmenech a) až f), které nejsou entitou penzijních služeb, a to přímo nebo prostřednictvím jedné nebo více vyloučených entit, a</w:t>
            </w:r>
          </w:p>
          <w:p w14:paraId="5A253F0C" w14:textId="0F9CB7B4" w:rsidR="00703839" w:rsidRPr="00F40B78" w:rsidRDefault="00703839" w:rsidP="00703839">
            <w:pPr>
              <w:jc w:val="both"/>
              <w:rPr>
                <w:sz w:val="18"/>
              </w:rPr>
            </w:pPr>
            <w:r w:rsidRPr="00F40B78">
              <w:rPr>
                <w:sz w:val="18"/>
              </w:rPr>
              <w:t>2. jejíž téměř veškerý příjem tvoří vyloučené podíly na zisku nebo vyloučené kapitálové zisky nebo ztráty.</w:t>
            </w:r>
          </w:p>
        </w:tc>
        <w:tc>
          <w:tcPr>
            <w:tcW w:w="850" w:type="dxa"/>
            <w:tcBorders>
              <w:top w:val="single" w:sz="4" w:space="0" w:color="auto"/>
              <w:left w:val="single" w:sz="4" w:space="0" w:color="auto"/>
              <w:bottom w:val="single" w:sz="4" w:space="0" w:color="auto"/>
              <w:right w:val="single" w:sz="4" w:space="0" w:color="auto"/>
            </w:tcBorders>
          </w:tcPr>
          <w:p w14:paraId="61F09722"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65E2E325" w14:textId="77777777" w:rsidR="00703839" w:rsidRDefault="00703839" w:rsidP="00703839">
            <w:pPr>
              <w:rPr>
                <w:sz w:val="18"/>
              </w:rPr>
            </w:pPr>
          </w:p>
        </w:tc>
      </w:tr>
      <w:tr w:rsidR="00703839" w14:paraId="094E2315" w14:textId="77777777" w:rsidTr="002540B9">
        <w:tc>
          <w:tcPr>
            <w:tcW w:w="1413" w:type="dxa"/>
            <w:tcBorders>
              <w:top w:val="single" w:sz="4" w:space="0" w:color="auto"/>
              <w:bottom w:val="single" w:sz="4" w:space="0" w:color="auto"/>
              <w:right w:val="single" w:sz="4" w:space="0" w:color="auto"/>
            </w:tcBorders>
          </w:tcPr>
          <w:p w14:paraId="51BFFDA5" w14:textId="2A1A6E3F" w:rsidR="00703839" w:rsidRPr="00F40B78" w:rsidRDefault="00703839" w:rsidP="00703839">
            <w:pPr>
              <w:rPr>
                <w:sz w:val="18"/>
              </w:rPr>
            </w:pPr>
            <w:r w:rsidRPr="00F40B78">
              <w:rPr>
                <w:sz w:val="18"/>
              </w:rPr>
              <w:t>Článek 2 odst. 3</w:t>
            </w:r>
            <w:r>
              <w:rPr>
                <w:sz w:val="18"/>
              </w:rPr>
              <w:t xml:space="preserve"> první pododstavec písm. b)</w:t>
            </w:r>
          </w:p>
        </w:tc>
        <w:tc>
          <w:tcPr>
            <w:tcW w:w="6216" w:type="dxa"/>
            <w:gridSpan w:val="4"/>
            <w:tcBorders>
              <w:top w:val="single" w:sz="4" w:space="0" w:color="auto"/>
              <w:left w:val="single" w:sz="4" w:space="0" w:color="auto"/>
              <w:bottom w:val="single" w:sz="4" w:space="0" w:color="auto"/>
              <w:right w:val="single" w:sz="4" w:space="0" w:color="auto"/>
            </w:tcBorders>
            <w:shd w:val="clear" w:color="auto" w:fill="auto"/>
          </w:tcPr>
          <w:p w14:paraId="75E2B48D" w14:textId="77777777" w:rsidR="00703839" w:rsidRPr="002540B9" w:rsidRDefault="00703839" w:rsidP="00703839">
            <w:pPr>
              <w:rPr>
                <w:sz w:val="18"/>
              </w:rPr>
            </w:pPr>
            <w:r w:rsidRPr="002540B9">
              <w:rPr>
                <w:sz w:val="18"/>
              </w:rPr>
              <w:t>3. Tato směrnice se nevztahuje na tyto subjekty (dále jen „vyloučené subjekty“):</w:t>
            </w:r>
          </w:p>
          <w:p w14:paraId="7D354998" w14:textId="77777777" w:rsidR="00703839" w:rsidRPr="002540B9" w:rsidRDefault="00703839" w:rsidP="00703839">
            <w:pPr>
              <w:rPr>
                <w:sz w:val="18"/>
              </w:rPr>
            </w:pPr>
            <w:r w:rsidRPr="002540B9">
              <w:rPr>
                <w:sz w:val="18"/>
              </w:rPr>
              <w:t>b) subjekt, v němž alespoň 95 % hodnoty vlastní jeden nebo více subjektů uvedených v písmenu a), a to přímo nebo prostřednictvím jednoho nebo několika vyloučených subjektů, s výjimkou subjektů penzijních služeb, a který:</w:t>
            </w:r>
          </w:p>
          <w:p w14:paraId="00554588" w14:textId="77777777" w:rsidR="00703839" w:rsidRPr="002540B9" w:rsidRDefault="00703839" w:rsidP="00703839">
            <w:pPr>
              <w:rPr>
                <w:sz w:val="18"/>
              </w:rPr>
            </w:pPr>
            <w:r w:rsidRPr="002540B9">
              <w:rPr>
                <w:sz w:val="18"/>
              </w:rPr>
              <w:t>i) působí výhradně nebo téměř výhradně za účelem držení aktiv nebo investování finančních prostředků ve prospěch subjektu nebo subjektů uvedených v písmenu a), nebo</w:t>
            </w:r>
          </w:p>
          <w:p w14:paraId="4D728253" w14:textId="3D4E2ED0" w:rsidR="00703839" w:rsidRPr="002540B9" w:rsidRDefault="00703839" w:rsidP="00703839">
            <w:pPr>
              <w:rPr>
                <w:sz w:val="18"/>
              </w:rPr>
            </w:pPr>
            <w:r w:rsidRPr="002540B9">
              <w:rPr>
                <w:sz w:val="18"/>
              </w:rPr>
              <w:t>ii) vykonává výhradně činnosti, které doplňují činnosti vykonávané subjektem nebo subjekty uvedenými v písmenu a);</w:t>
            </w:r>
          </w:p>
        </w:tc>
        <w:tc>
          <w:tcPr>
            <w:tcW w:w="900" w:type="dxa"/>
            <w:tcBorders>
              <w:top w:val="single" w:sz="4" w:space="0" w:color="auto"/>
              <w:left w:val="single" w:sz="4" w:space="0" w:color="auto"/>
              <w:bottom w:val="single" w:sz="4" w:space="0" w:color="auto"/>
              <w:right w:val="single" w:sz="4" w:space="0" w:color="auto"/>
            </w:tcBorders>
          </w:tcPr>
          <w:p w14:paraId="3CFE8CC2" w14:textId="16A3A16B" w:rsidR="00703839"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0C6AC9D1" w14:textId="46DBCDDF" w:rsidR="00703839" w:rsidRDefault="00703839" w:rsidP="00703839">
            <w:pPr>
              <w:rPr>
                <w:sz w:val="18"/>
              </w:rPr>
            </w:pPr>
            <w:r w:rsidRPr="00F40B78">
              <w:rPr>
                <w:sz w:val="18"/>
              </w:rPr>
              <w:t xml:space="preserve">§ </w:t>
            </w:r>
            <w:r>
              <w:rPr>
                <w:sz w:val="18"/>
              </w:rPr>
              <w:t>7 odst. 1 písm. g)</w:t>
            </w:r>
          </w:p>
        </w:tc>
        <w:tc>
          <w:tcPr>
            <w:tcW w:w="4683" w:type="dxa"/>
            <w:gridSpan w:val="4"/>
            <w:tcBorders>
              <w:top w:val="single" w:sz="4" w:space="0" w:color="auto"/>
              <w:left w:val="single" w:sz="4" w:space="0" w:color="auto"/>
              <w:bottom w:val="single" w:sz="4" w:space="0" w:color="auto"/>
              <w:right w:val="single" w:sz="4" w:space="0" w:color="auto"/>
            </w:tcBorders>
          </w:tcPr>
          <w:p w14:paraId="09D59D81" w14:textId="77777777" w:rsidR="00703839" w:rsidRPr="00F40B78" w:rsidRDefault="00703839" w:rsidP="00703839">
            <w:pPr>
              <w:jc w:val="both"/>
              <w:rPr>
                <w:sz w:val="18"/>
              </w:rPr>
            </w:pPr>
            <w:r w:rsidRPr="00F40B78">
              <w:rPr>
                <w:sz w:val="18"/>
              </w:rPr>
              <w:t>(1) Vyloučenou entitou pro účely dorovnávacích daní je</w:t>
            </w:r>
          </w:p>
          <w:p w14:paraId="6C8D541E" w14:textId="77777777" w:rsidR="00703839" w:rsidRPr="00F40B78" w:rsidRDefault="00703839" w:rsidP="00703839">
            <w:pPr>
              <w:jc w:val="both"/>
              <w:rPr>
                <w:sz w:val="18"/>
              </w:rPr>
            </w:pPr>
            <w:r w:rsidRPr="00F40B78">
              <w:rPr>
                <w:sz w:val="18"/>
              </w:rPr>
              <w:t xml:space="preserve">g) entita, v níž alespoň 95 % její hodnoty vlastní jedna nebo více vyloučených entit uvedených v písmenech a) až f), které nejsou entitou penzijních služeb, a to přímo nebo prostřednictvím jedné nebo více vyloučených entit, a </w:t>
            </w:r>
          </w:p>
          <w:p w14:paraId="04E0E150" w14:textId="77777777" w:rsidR="00703839" w:rsidRPr="00F40B78" w:rsidRDefault="00703839" w:rsidP="00703839">
            <w:pPr>
              <w:jc w:val="both"/>
              <w:rPr>
                <w:sz w:val="18"/>
              </w:rPr>
            </w:pPr>
            <w:r w:rsidRPr="00F40B78">
              <w:rPr>
                <w:sz w:val="18"/>
              </w:rPr>
              <w:t>1. jejímž výhradním nebo téměř výhradním účelem je držení aktiv nebo investování finančních prostředků ve prospěch vyloučené entity uvedené v písmeni a) až f), nebo</w:t>
            </w:r>
          </w:p>
          <w:p w14:paraId="77CD1A82" w14:textId="62D762D6" w:rsidR="00703839" w:rsidRPr="00F40B78" w:rsidRDefault="00703839" w:rsidP="00703839">
            <w:pPr>
              <w:jc w:val="both"/>
              <w:rPr>
                <w:sz w:val="18"/>
              </w:rPr>
            </w:pPr>
            <w:r w:rsidRPr="00F40B78">
              <w:rPr>
                <w:sz w:val="18"/>
              </w:rPr>
              <w:t>2. která vykonává výhradně činnost, která doplňuje činnost vykonávanou vyloučenou entitou uvedenou v písmeni a) až f), a</w:t>
            </w:r>
          </w:p>
        </w:tc>
        <w:tc>
          <w:tcPr>
            <w:tcW w:w="850" w:type="dxa"/>
            <w:tcBorders>
              <w:top w:val="single" w:sz="4" w:space="0" w:color="auto"/>
              <w:left w:val="single" w:sz="4" w:space="0" w:color="auto"/>
              <w:bottom w:val="single" w:sz="4" w:space="0" w:color="auto"/>
              <w:right w:val="single" w:sz="4" w:space="0" w:color="auto"/>
            </w:tcBorders>
          </w:tcPr>
          <w:p w14:paraId="127EE74A" w14:textId="49770D45"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297BB150" w14:textId="77777777" w:rsidR="00703839" w:rsidRDefault="00703839" w:rsidP="00703839">
            <w:pPr>
              <w:rPr>
                <w:sz w:val="18"/>
              </w:rPr>
            </w:pPr>
          </w:p>
        </w:tc>
      </w:tr>
      <w:tr w:rsidR="00703839" w14:paraId="2FD27A85" w14:textId="77777777" w:rsidTr="002540B9">
        <w:tc>
          <w:tcPr>
            <w:tcW w:w="1413" w:type="dxa"/>
            <w:tcBorders>
              <w:top w:val="single" w:sz="4" w:space="0" w:color="auto"/>
              <w:bottom w:val="single" w:sz="4" w:space="0" w:color="auto"/>
              <w:right w:val="single" w:sz="4" w:space="0" w:color="auto"/>
            </w:tcBorders>
          </w:tcPr>
          <w:p w14:paraId="322831D3" w14:textId="516D9498" w:rsidR="00703839" w:rsidRPr="00F40B78" w:rsidRDefault="00703839" w:rsidP="00703839">
            <w:pPr>
              <w:rPr>
                <w:sz w:val="18"/>
              </w:rPr>
            </w:pPr>
            <w:r w:rsidRPr="00F40B78">
              <w:rPr>
                <w:sz w:val="18"/>
              </w:rPr>
              <w:t>Článek 2 odst. 3</w:t>
            </w:r>
            <w:r>
              <w:rPr>
                <w:sz w:val="18"/>
              </w:rPr>
              <w:t xml:space="preserve"> první </w:t>
            </w:r>
            <w:r>
              <w:rPr>
                <w:sz w:val="18"/>
              </w:rPr>
              <w:lastRenderedPageBreak/>
              <w:t>pododstavec písm. c)</w:t>
            </w:r>
          </w:p>
        </w:tc>
        <w:tc>
          <w:tcPr>
            <w:tcW w:w="6216" w:type="dxa"/>
            <w:gridSpan w:val="4"/>
            <w:tcBorders>
              <w:top w:val="single" w:sz="4" w:space="0" w:color="auto"/>
              <w:left w:val="single" w:sz="4" w:space="0" w:color="auto"/>
              <w:bottom w:val="single" w:sz="4" w:space="0" w:color="auto"/>
              <w:right w:val="single" w:sz="4" w:space="0" w:color="auto"/>
            </w:tcBorders>
            <w:shd w:val="clear" w:color="auto" w:fill="auto"/>
          </w:tcPr>
          <w:p w14:paraId="479C6F18" w14:textId="77777777" w:rsidR="00703839" w:rsidRPr="002540B9" w:rsidRDefault="00703839" w:rsidP="00703839">
            <w:pPr>
              <w:rPr>
                <w:sz w:val="18"/>
              </w:rPr>
            </w:pPr>
            <w:r w:rsidRPr="002540B9">
              <w:rPr>
                <w:sz w:val="18"/>
              </w:rPr>
              <w:lastRenderedPageBreak/>
              <w:t>3. Tato směrnice se nevztahuje na tyto subjekty (dále jen „vyloučené subjekty“):</w:t>
            </w:r>
          </w:p>
          <w:p w14:paraId="4B0C403F" w14:textId="2442A507" w:rsidR="00703839" w:rsidRPr="002540B9" w:rsidRDefault="00703839" w:rsidP="00703839">
            <w:pPr>
              <w:rPr>
                <w:sz w:val="18"/>
              </w:rPr>
            </w:pPr>
            <w:r w:rsidRPr="002540B9">
              <w:rPr>
                <w:sz w:val="18"/>
              </w:rPr>
              <w:t xml:space="preserve">c) subjekt, v němž alespoň 85 % hodnoty vlastní, přímo nebo prostřednictvím jednoho či více vyloučených subjektů, jeden nebo více subjektů uvedených v </w:t>
            </w:r>
            <w:r w:rsidRPr="002540B9">
              <w:rPr>
                <w:sz w:val="18"/>
              </w:rPr>
              <w:lastRenderedPageBreak/>
              <w:t>písmenu a), s výjimkou subjektů penzijních služeb, za předpokladu, že v podstatě veškerý jeho příjem pochází z dividend nebo kapitálových zisků či ztrát, které jsou vyloučeny z výpočtu kvalifikovaného příjmu nebo ztráty v souladu s čl. 16 odst. 2 písm. b) a c).</w:t>
            </w:r>
          </w:p>
        </w:tc>
        <w:tc>
          <w:tcPr>
            <w:tcW w:w="900" w:type="dxa"/>
            <w:tcBorders>
              <w:top w:val="single" w:sz="4" w:space="0" w:color="auto"/>
              <w:left w:val="single" w:sz="4" w:space="0" w:color="auto"/>
              <w:bottom w:val="single" w:sz="4" w:space="0" w:color="auto"/>
              <w:right w:val="single" w:sz="4" w:space="0" w:color="auto"/>
            </w:tcBorders>
          </w:tcPr>
          <w:p w14:paraId="30098D80" w14:textId="6C1F191F" w:rsidR="00703839" w:rsidRDefault="0086238E" w:rsidP="00703839">
            <w:pPr>
              <w:rPr>
                <w:color w:val="000000"/>
                <w:sz w:val="18"/>
                <w:szCs w:val="18"/>
              </w:rPr>
            </w:pPr>
            <w:r>
              <w:rPr>
                <w:color w:val="000000"/>
                <w:sz w:val="18"/>
                <w:szCs w:val="18"/>
              </w:rPr>
              <w:lastRenderedPageBreak/>
              <w:t>416/2023</w:t>
            </w:r>
          </w:p>
        </w:tc>
        <w:tc>
          <w:tcPr>
            <w:tcW w:w="1080" w:type="dxa"/>
            <w:tcBorders>
              <w:top w:val="single" w:sz="4" w:space="0" w:color="auto"/>
              <w:left w:val="single" w:sz="4" w:space="0" w:color="auto"/>
              <w:bottom w:val="single" w:sz="4" w:space="0" w:color="auto"/>
              <w:right w:val="single" w:sz="4" w:space="0" w:color="auto"/>
            </w:tcBorders>
          </w:tcPr>
          <w:p w14:paraId="79862E74" w14:textId="448DB499" w:rsidR="00703839" w:rsidRDefault="00703839" w:rsidP="00703839">
            <w:pPr>
              <w:rPr>
                <w:sz w:val="18"/>
              </w:rPr>
            </w:pPr>
            <w:r w:rsidRPr="00F40B78">
              <w:rPr>
                <w:sz w:val="18"/>
              </w:rPr>
              <w:t xml:space="preserve">§ </w:t>
            </w:r>
            <w:r>
              <w:rPr>
                <w:sz w:val="18"/>
              </w:rPr>
              <w:t>7 odst. 1 písm. h)</w:t>
            </w:r>
          </w:p>
        </w:tc>
        <w:tc>
          <w:tcPr>
            <w:tcW w:w="4683" w:type="dxa"/>
            <w:gridSpan w:val="4"/>
            <w:tcBorders>
              <w:top w:val="single" w:sz="4" w:space="0" w:color="auto"/>
              <w:left w:val="single" w:sz="4" w:space="0" w:color="auto"/>
              <w:bottom w:val="single" w:sz="4" w:space="0" w:color="auto"/>
              <w:right w:val="single" w:sz="4" w:space="0" w:color="auto"/>
            </w:tcBorders>
          </w:tcPr>
          <w:p w14:paraId="4214AB03" w14:textId="77777777" w:rsidR="00703839" w:rsidRPr="00F40B78" w:rsidRDefault="00703839" w:rsidP="00703839">
            <w:pPr>
              <w:jc w:val="both"/>
              <w:rPr>
                <w:sz w:val="18"/>
              </w:rPr>
            </w:pPr>
            <w:r w:rsidRPr="00F40B78">
              <w:rPr>
                <w:sz w:val="18"/>
              </w:rPr>
              <w:t>(1) Vyloučenou entitou pro účely dorovnávacích daní je</w:t>
            </w:r>
          </w:p>
          <w:p w14:paraId="6DBED854" w14:textId="77777777" w:rsidR="00703839" w:rsidRPr="00F40B78" w:rsidRDefault="00703839" w:rsidP="00703839">
            <w:pPr>
              <w:jc w:val="both"/>
              <w:rPr>
                <w:sz w:val="18"/>
              </w:rPr>
            </w:pPr>
            <w:r w:rsidRPr="00F40B78">
              <w:rPr>
                <w:sz w:val="18"/>
              </w:rPr>
              <w:t>h) entita,</w:t>
            </w:r>
          </w:p>
          <w:p w14:paraId="4D7E0B58" w14:textId="77777777" w:rsidR="00703839" w:rsidRPr="00F40B78" w:rsidRDefault="00703839" w:rsidP="00703839">
            <w:pPr>
              <w:jc w:val="both"/>
              <w:rPr>
                <w:sz w:val="18"/>
              </w:rPr>
            </w:pPr>
            <w:r w:rsidRPr="00F40B78">
              <w:rPr>
                <w:sz w:val="18"/>
              </w:rPr>
              <w:lastRenderedPageBreak/>
              <w:t>1. v níž alespoň 85 % její hodnoty vlastní jedna nebo více vyloučených entit uvedených v písmenech a) až f), které nejsou entitou penzijních služeb, a to přímo nebo prostřednictvím jedné nebo více vyloučených entit, a</w:t>
            </w:r>
          </w:p>
          <w:p w14:paraId="2BB118DE" w14:textId="7786207B" w:rsidR="00703839" w:rsidRPr="00F40B78" w:rsidRDefault="00703839" w:rsidP="00703839">
            <w:pPr>
              <w:jc w:val="both"/>
              <w:rPr>
                <w:sz w:val="18"/>
              </w:rPr>
            </w:pPr>
            <w:r w:rsidRPr="00F40B78">
              <w:rPr>
                <w:sz w:val="18"/>
              </w:rPr>
              <w:t>2. jejíž téměř veškerý příjem tvoří vyloučené podíly na zisku nebo vyloučené kapitálové zisky nebo ztráty.</w:t>
            </w:r>
          </w:p>
        </w:tc>
        <w:tc>
          <w:tcPr>
            <w:tcW w:w="850" w:type="dxa"/>
            <w:tcBorders>
              <w:top w:val="single" w:sz="4" w:space="0" w:color="auto"/>
              <w:left w:val="single" w:sz="4" w:space="0" w:color="auto"/>
              <w:bottom w:val="single" w:sz="4" w:space="0" w:color="auto"/>
              <w:right w:val="single" w:sz="4" w:space="0" w:color="auto"/>
            </w:tcBorders>
          </w:tcPr>
          <w:p w14:paraId="4413D8E3" w14:textId="6F991600" w:rsidR="00703839" w:rsidRPr="00BE449B" w:rsidRDefault="00703839" w:rsidP="00703839">
            <w:pPr>
              <w:rPr>
                <w:sz w:val="18"/>
              </w:rPr>
            </w:pPr>
            <w:r w:rsidRPr="00BE449B">
              <w:rPr>
                <w:sz w:val="18"/>
              </w:rPr>
              <w:lastRenderedPageBreak/>
              <w:t>PT</w:t>
            </w:r>
          </w:p>
        </w:tc>
        <w:tc>
          <w:tcPr>
            <w:tcW w:w="709" w:type="dxa"/>
            <w:tcBorders>
              <w:top w:val="single" w:sz="4" w:space="0" w:color="auto"/>
              <w:left w:val="single" w:sz="4" w:space="0" w:color="auto"/>
              <w:bottom w:val="single" w:sz="4" w:space="0" w:color="auto"/>
            </w:tcBorders>
          </w:tcPr>
          <w:p w14:paraId="487446F2" w14:textId="77777777" w:rsidR="00703839" w:rsidRDefault="00703839" w:rsidP="00703839">
            <w:pPr>
              <w:rPr>
                <w:sz w:val="18"/>
              </w:rPr>
            </w:pPr>
          </w:p>
        </w:tc>
      </w:tr>
      <w:tr w:rsidR="00703839" w14:paraId="1D6BD52A" w14:textId="77777777" w:rsidTr="002540B9">
        <w:tc>
          <w:tcPr>
            <w:tcW w:w="1413" w:type="dxa"/>
            <w:tcBorders>
              <w:top w:val="single" w:sz="4" w:space="0" w:color="auto"/>
              <w:bottom w:val="nil"/>
              <w:right w:val="single" w:sz="4" w:space="0" w:color="auto"/>
            </w:tcBorders>
          </w:tcPr>
          <w:p w14:paraId="15A01290" w14:textId="115C3F47" w:rsidR="00703839" w:rsidRPr="00F40B78" w:rsidRDefault="00703839" w:rsidP="00703839">
            <w:pPr>
              <w:rPr>
                <w:sz w:val="18"/>
              </w:rPr>
            </w:pPr>
            <w:r w:rsidRPr="00F40B78">
              <w:rPr>
                <w:sz w:val="18"/>
              </w:rPr>
              <w:t>Článek 2 odst. 3</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shd w:val="clear" w:color="auto" w:fill="auto"/>
          </w:tcPr>
          <w:p w14:paraId="38F4E92B" w14:textId="15471B39" w:rsidR="00703839" w:rsidRPr="002540B9" w:rsidRDefault="00703839" w:rsidP="00703839">
            <w:pPr>
              <w:rPr>
                <w:sz w:val="18"/>
              </w:rPr>
            </w:pPr>
            <w:r w:rsidRPr="002540B9">
              <w:rPr>
                <w:sz w:val="18"/>
              </w:rPr>
              <w:t>Odchylně od prvního pododstavce tohoto odstavce se může podávající členský subjekt v souladu s čl. 45 odst. 1 rozhodnout, že nebude se subjektem uvedeným v písmenech b) a c) uvedeného pododstavce zacházet jako s vyloučeným subjektem.</w:t>
            </w:r>
          </w:p>
        </w:tc>
        <w:tc>
          <w:tcPr>
            <w:tcW w:w="900" w:type="dxa"/>
            <w:tcBorders>
              <w:top w:val="single" w:sz="4" w:space="0" w:color="auto"/>
              <w:left w:val="single" w:sz="4" w:space="0" w:color="auto"/>
              <w:bottom w:val="nil"/>
              <w:right w:val="single" w:sz="4" w:space="0" w:color="auto"/>
            </w:tcBorders>
          </w:tcPr>
          <w:p w14:paraId="26A1DBB5" w14:textId="356C90B9" w:rsidR="00703839" w:rsidRDefault="00703839"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2A76745D" w14:textId="0454F940" w:rsidR="00703839" w:rsidRDefault="00703839" w:rsidP="00703839">
            <w:pPr>
              <w:rPr>
                <w:sz w:val="18"/>
              </w:rPr>
            </w:pPr>
            <w:r>
              <w:rPr>
                <w:sz w:val="18"/>
              </w:rPr>
              <w:t>§ 7 odst. 2</w:t>
            </w:r>
          </w:p>
        </w:tc>
        <w:tc>
          <w:tcPr>
            <w:tcW w:w="4683" w:type="dxa"/>
            <w:gridSpan w:val="4"/>
            <w:tcBorders>
              <w:top w:val="single" w:sz="4" w:space="0" w:color="auto"/>
              <w:left w:val="single" w:sz="4" w:space="0" w:color="auto"/>
              <w:bottom w:val="nil"/>
              <w:right w:val="single" w:sz="4" w:space="0" w:color="auto"/>
            </w:tcBorders>
          </w:tcPr>
          <w:p w14:paraId="1D5AE3D0" w14:textId="00EE5601" w:rsidR="00703839" w:rsidRPr="00F40B78" w:rsidRDefault="00703839" w:rsidP="00703839">
            <w:pPr>
              <w:jc w:val="both"/>
              <w:rPr>
                <w:sz w:val="18"/>
              </w:rPr>
            </w:pPr>
            <w:r w:rsidRPr="00F40B78">
              <w:rPr>
                <w:sz w:val="18"/>
              </w:rPr>
              <w:t>(2) </w:t>
            </w:r>
            <w:r>
              <w:rPr>
                <w:sz w:val="18"/>
              </w:rPr>
              <w:t>P</w:t>
            </w:r>
            <w:r w:rsidRPr="004E5F7C">
              <w:rPr>
                <w:sz w:val="18"/>
              </w:rPr>
              <w:t>odávající členská entita může ve vztahu k určité entitě podle odstavce 1 písm. g) nebo h) učinit střednědobé rozhodnutí ohledně vyřazení členské entity z okruhu vyloučených entit..</w:t>
            </w:r>
          </w:p>
        </w:tc>
        <w:tc>
          <w:tcPr>
            <w:tcW w:w="850" w:type="dxa"/>
            <w:tcBorders>
              <w:top w:val="single" w:sz="4" w:space="0" w:color="auto"/>
              <w:left w:val="single" w:sz="4" w:space="0" w:color="auto"/>
              <w:bottom w:val="nil"/>
              <w:right w:val="single" w:sz="4" w:space="0" w:color="auto"/>
            </w:tcBorders>
          </w:tcPr>
          <w:p w14:paraId="42E255BD" w14:textId="7B1B7C51"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00000FD4" w14:textId="77777777" w:rsidR="00703839" w:rsidRDefault="00703839" w:rsidP="00703839">
            <w:pPr>
              <w:rPr>
                <w:sz w:val="18"/>
              </w:rPr>
            </w:pPr>
          </w:p>
        </w:tc>
      </w:tr>
      <w:tr w:rsidR="00703839" w14:paraId="086B9577" w14:textId="77777777" w:rsidTr="00772BDC">
        <w:tc>
          <w:tcPr>
            <w:tcW w:w="1413" w:type="dxa"/>
            <w:tcBorders>
              <w:top w:val="nil"/>
              <w:bottom w:val="single" w:sz="4" w:space="0" w:color="auto"/>
              <w:right w:val="single" w:sz="4" w:space="0" w:color="auto"/>
            </w:tcBorders>
          </w:tcPr>
          <w:p w14:paraId="274E0AE1" w14:textId="77777777" w:rsidR="00703839" w:rsidRPr="00F40B78" w:rsidRDefault="00703839" w:rsidP="00703839">
            <w:pPr>
              <w:rPr>
                <w:sz w:val="18"/>
              </w:rPr>
            </w:pPr>
          </w:p>
        </w:tc>
        <w:tc>
          <w:tcPr>
            <w:tcW w:w="6216" w:type="dxa"/>
            <w:gridSpan w:val="4"/>
            <w:tcBorders>
              <w:top w:val="nil"/>
              <w:left w:val="single" w:sz="4" w:space="0" w:color="auto"/>
              <w:bottom w:val="single" w:sz="4" w:space="0" w:color="auto"/>
              <w:right w:val="single" w:sz="4" w:space="0" w:color="auto"/>
            </w:tcBorders>
          </w:tcPr>
          <w:p w14:paraId="7804165A" w14:textId="77777777" w:rsidR="00703839" w:rsidRPr="00F40B78" w:rsidRDefault="00703839" w:rsidP="00703839">
            <w:pPr>
              <w:rPr>
                <w:sz w:val="18"/>
              </w:rPr>
            </w:pPr>
          </w:p>
        </w:tc>
        <w:tc>
          <w:tcPr>
            <w:tcW w:w="900" w:type="dxa"/>
            <w:tcBorders>
              <w:top w:val="nil"/>
              <w:left w:val="single" w:sz="4" w:space="0" w:color="auto"/>
              <w:bottom w:val="single" w:sz="4" w:space="0" w:color="auto"/>
              <w:right w:val="single" w:sz="4" w:space="0" w:color="auto"/>
            </w:tcBorders>
          </w:tcPr>
          <w:p w14:paraId="4FDA78E0" w14:textId="0D5B13AA" w:rsidR="00703839" w:rsidRDefault="00703839" w:rsidP="00703839">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0B5BFEB9" w14:textId="41A977DC" w:rsidR="00703839" w:rsidRDefault="00703839" w:rsidP="00703839">
            <w:pPr>
              <w:rPr>
                <w:sz w:val="18"/>
              </w:rPr>
            </w:pPr>
            <w:r>
              <w:rPr>
                <w:sz w:val="18"/>
              </w:rPr>
              <w:t>§ 7 odst. 3</w:t>
            </w:r>
          </w:p>
        </w:tc>
        <w:tc>
          <w:tcPr>
            <w:tcW w:w="4683" w:type="dxa"/>
            <w:gridSpan w:val="4"/>
            <w:tcBorders>
              <w:top w:val="nil"/>
              <w:left w:val="single" w:sz="4" w:space="0" w:color="auto"/>
              <w:bottom w:val="single" w:sz="4" w:space="0" w:color="auto"/>
              <w:right w:val="single" w:sz="4" w:space="0" w:color="auto"/>
            </w:tcBorders>
          </w:tcPr>
          <w:p w14:paraId="6347AE69" w14:textId="4CA04015" w:rsidR="00703839" w:rsidRPr="00F40B78" w:rsidRDefault="00703839" w:rsidP="00703839">
            <w:pPr>
              <w:jc w:val="both"/>
              <w:rPr>
                <w:sz w:val="18"/>
              </w:rPr>
            </w:pPr>
            <w:r w:rsidRPr="004E5F7C">
              <w:rPr>
                <w:sz w:val="18"/>
              </w:rPr>
              <w:t>(3)</w:t>
            </w:r>
            <w:r>
              <w:rPr>
                <w:sz w:val="18"/>
              </w:rPr>
              <w:t xml:space="preserve"> </w:t>
            </w:r>
            <w:r w:rsidRPr="004E5F7C">
              <w:rPr>
                <w:sz w:val="18"/>
              </w:rPr>
              <w:t>Učiní-li podávající členská entita rozhodnutí podle odstavce 2, hledí se pro účely výpočtu a správy dorovnávacích daní na danou entitu, jako by nebyla vyloučenou entitou</w:t>
            </w:r>
          </w:p>
        </w:tc>
        <w:tc>
          <w:tcPr>
            <w:tcW w:w="850" w:type="dxa"/>
            <w:tcBorders>
              <w:top w:val="nil"/>
              <w:left w:val="single" w:sz="4" w:space="0" w:color="auto"/>
              <w:bottom w:val="single" w:sz="4" w:space="0" w:color="auto"/>
              <w:right w:val="single" w:sz="4" w:space="0" w:color="auto"/>
            </w:tcBorders>
          </w:tcPr>
          <w:p w14:paraId="4FFADC9E" w14:textId="77777777" w:rsidR="00703839" w:rsidRPr="00BE449B" w:rsidRDefault="00703839" w:rsidP="00703839">
            <w:pPr>
              <w:rPr>
                <w:sz w:val="18"/>
              </w:rPr>
            </w:pPr>
          </w:p>
        </w:tc>
        <w:tc>
          <w:tcPr>
            <w:tcW w:w="709" w:type="dxa"/>
            <w:tcBorders>
              <w:top w:val="nil"/>
              <w:left w:val="single" w:sz="4" w:space="0" w:color="auto"/>
              <w:bottom w:val="single" w:sz="4" w:space="0" w:color="auto"/>
            </w:tcBorders>
          </w:tcPr>
          <w:p w14:paraId="65EE7782" w14:textId="77777777" w:rsidR="00703839" w:rsidRDefault="00703839" w:rsidP="00703839">
            <w:pPr>
              <w:rPr>
                <w:sz w:val="18"/>
              </w:rPr>
            </w:pPr>
          </w:p>
        </w:tc>
      </w:tr>
      <w:tr w:rsidR="00703839" w14:paraId="48A839B4" w14:textId="77777777" w:rsidTr="00FA297F">
        <w:tc>
          <w:tcPr>
            <w:tcW w:w="1413" w:type="dxa"/>
            <w:tcBorders>
              <w:top w:val="nil"/>
              <w:bottom w:val="nil"/>
              <w:right w:val="single" w:sz="4" w:space="0" w:color="auto"/>
            </w:tcBorders>
          </w:tcPr>
          <w:p w14:paraId="2C580372" w14:textId="65EB7EDD" w:rsidR="00703839" w:rsidRPr="00F40B78" w:rsidRDefault="00703839" w:rsidP="00703839">
            <w:pPr>
              <w:rPr>
                <w:sz w:val="18"/>
              </w:rPr>
            </w:pPr>
            <w:r>
              <w:rPr>
                <w:sz w:val="18"/>
              </w:rPr>
              <w:t>Článek 3 odst.</w:t>
            </w:r>
            <w:r w:rsidRPr="00F40B78">
              <w:rPr>
                <w:sz w:val="18"/>
              </w:rPr>
              <w:t xml:space="preserve"> 1</w:t>
            </w:r>
          </w:p>
        </w:tc>
        <w:tc>
          <w:tcPr>
            <w:tcW w:w="6216" w:type="dxa"/>
            <w:gridSpan w:val="4"/>
            <w:tcBorders>
              <w:top w:val="nil"/>
              <w:left w:val="single" w:sz="4" w:space="0" w:color="auto"/>
              <w:bottom w:val="nil"/>
              <w:right w:val="single" w:sz="4" w:space="0" w:color="auto"/>
            </w:tcBorders>
          </w:tcPr>
          <w:p w14:paraId="478909B3" w14:textId="77777777" w:rsidR="00703839" w:rsidRPr="00F40B78" w:rsidRDefault="00703839" w:rsidP="00703839">
            <w:pPr>
              <w:rPr>
                <w:sz w:val="18"/>
              </w:rPr>
            </w:pPr>
            <w:r w:rsidRPr="00F40B78">
              <w:rPr>
                <w:sz w:val="18"/>
              </w:rPr>
              <w:t>Pro účely této směrnice se rozumí:</w:t>
            </w:r>
          </w:p>
          <w:p w14:paraId="6F45F755" w14:textId="77777777" w:rsidR="00703839" w:rsidRPr="00F40B78" w:rsidRDefault="00703839" w:rsidP="00703839">
            <w:pPr>
              <w:pStyle w:val="Odstavecseseznamem"/>
              <w:numPr>
                <w:ilvl w:val="0"/>
                <w:numId w:val="4"/>
              </w:numPr>
              <w:tabs>
                <w:tab w:val="left" w:pos="183"/>
              </w:tabs>
              <w:ind w:left="0" w:firstLine="0"/>
              <w:rPr>
                <w:sz w:val="18"/>
              </w:rPr>
            </w:pPr>
            <w:r w:rsidRPr="00F40B78">
              <w:rPr>
                <w:sz w:val="18"/>
              </w:rPr>
              <w:t>„subjektem“ jakékoli právní uspořádání, které sestavuje samostatné finanční výkazy, nebo jakákoli právnická osoba;</w:t>
            </w:r>
          </w:p>
        </w:tc>
        <w:tc>
          <w:tcPr>
            <w:tcW w:w="900" w:type="dxa"/>
            <w:tcBorders>
              <w:top w:val="nil"/>
              <w:left w:val="single" w:sz="4" w:space="0" w:color="auto"/>
              <w:bottom w:val="nil"/>
              <w:right w:val="single" w:sz="4" w:space="0" w:color="auto"/>
            </w:tcBorders>
          </w:tcPr>
          <w:p w14:paraId="6A2E79E1" w14:textId="0E8C4880" w:rsidR="00703839" w:rsidRPr="00F40B78" w:rsidRDefault="0086238E" w:rsidP="00703839">
            <w:r>
              <w:rPr>
                <w:color w:val="000000"/>
                <w:sz w:val="18"/>
                <w:szCs w:val="18"/>
              </w:rPr>
              <w:t>416/2023</w:t>
            </w:r>
          </w:p>
        </w:tc>
        <w:tc>
          <w:tcPr>
            <w:tcW w:w="1080" w:type="dxa"/>
            <w:tcBorders>
              <w:top w:val="nil"/>
              <w:left w:val="single" w:sz="4" w:space="0" w:color="auto"/>
              <w:bottom w:val="nil"/>
              <w:right w:val="single" w:sz="4" w:space="0" w:color="auto"/>
            </w:tcBorders>
          </w:tcPr>
          <w:p w14:paraId="14068C46" w14:textId="77777777" w:rsidR="00703839" w:rsidRPr="00F40B78" w:rsidRDefault="00703839" w:rsidP="00703839">
            <w:pPr>
              <w:rPr>
                <w:sz w:val="18"/>
              </w:rPr>
            </w:pPr>
            <w:r w:rsidRPr="00F40B78">
              <w:rPr>
                <w:sz w:val="18"/>
              </w:rPr>
              <w:t xml:space="preserve">§ 5 písm. a)  </w:t>
            </w:r>
          </w:p>
        </w:tc>
        <w:tc>
          <w:tcPr>
            <w:tcW w:w="4683" w:type="dxa"/>
            <w:gridSpan w:val="4"/>
            <w:tcBorders>
              <w:top w:val="nil"/>
              <w:left w:val="single" w:sz="4" w:space="0" w:color="auto"/>
              <w:bottom w:val="nil"/>
              <w:right w:val="single" w:sz="4" w:space="0" w:color="auto"/>
            </w:tcBorders>
          </w:tcPr>
          <w:p w14:paraId="5A40239B" w14:textId="77777777" w:rsidR="00703839" w:rsidRPr="00F40B78" w:rsidRDefault="00703839" w:rsidP="00703839">
            <w:pPr>
              <w:jc w:val="both"/>
              <w:rPr>
                <w:sz w:val="18"/>
              </w:rPr>
            </w:pPr>
            <w:r w:rsidRPr="00F40B78">
              <w:rPr>
                <w:sz w:val="18"/>
              </w:rPr>
              <w:t>Pro účely dorovnávacích daní se rozumí</w:t>
            </w:r>
          </w:p>
          <w:p w14:paraId="69A2EAC4" w14:textId="77777777" w:rsidR="00703839" w:rsidRPr="00F40B78" w:rsidRDefault="00703839" w:rsidP="00703839">
            <w:pPr>
              <w:jc w:val="both"/>
              <w:rPr>
                <w:sz w:val="18"/>
              </w:rPr>
            </w:pPr>
            <w:r w:rsidRPr="00F40B78">
              <w:rPr>
                <w:sz w:val="18"/>
              </w:rPr>
              <w:t>a) entitou</w:t>
            </w:r>
          </w:p>
          <w:p w14:paraId="2A154BE7" w14:textId="77777777" w:rsidR="00703839" w:rsidRPr="00F40B78" w:rsidRDefault="00703839" w:rsidP="00703839">
            <w:pPr>
              <w:jc w:val="both"/>
              <w:rPr>
                <w:sz w:val="18"/>
              </w:rPr>
            </w:pPr>
            <w:r w:rsidRPr="00F40B78">
              <w:rPr>
                <w:sz w:val="18"/>
              </w:rPr>
              <w:t>1. právnická osoba nebo</w:t>
            </w:r>
          </w:p>
          <w:p w14:paraId="0E0DA993" w14:textId="77777777" w:rsidR="00703839" w:rsidRPr="00F40B78" w:rsidRDefault="00703839" w:rsidP="00703839">
            <w:pPr>
              <w:jc w:val="both"/>
              <w:rPr>
                <w:sz w:val="18"/>
              </w:rPr>
            </w:pPr>
            <w:r w:rsidRPr="00F40B78">
              <w:rPr>
                <w:sz w:val="18"/>
              </w:rPr>
              <w:t>2. jednotka bez právní osobnosti, která sestavuje samostatné finanční výkazy,</w:t>
            </w:r>
          </w:p>
        </w:tc>
        <w:tc>
          <w:tcPr>
            <w:tcW w:w="850" w:type="dxa"/>
            <w:tcBorders>
              <w:top w:val="nil"/>
              <w:left w:val="single" w:sz="4" w:space="0" w:color="auto"/>
              <w:bottom w:val="nil"/>
              <w:right w:val="single" w:sz="4" w:space="0" w:color="auto"/>
            </w:tcBorders>
          </w:tcPr>
          <w:p w14:paraId="3D2F18E9" w14:textId="77777777" w:rsidR="00703839" w:rsidRPr="00BE449B" w:rsidRDefault="00703839" w:rsidP="00703839">
            <w:pPr>
              <w:rPr>
                <w:sz w:val="18"/>
              </w:rPr>
            </w:pPr>
            <w:r w:rsidRPr="00BE449B">
              <w:rPr>
                <w:sz w:val="18"/>
              </w:rPr>
              <w:t>PT</w:t>
            </w:r>
          </w:p>
        </w:tc>
        <w:tc>
          <w:tcPr>
            <w:tcW w:w="709" w:type="dxa"/>
            <w:tcBorders>
              <w:top w:val="nil"/>
              <w:left w:val="single" w:sz="4" w:space="0" w:color="auto"/>
              <w:bottom w:val="nil"/>
            </w:tcBorders>
          </w:tcPr>
          <w:p w14:paraId="52DB7870" w14:textId="77777777" w:rsidR="00703839" w:rsidRDefault="00703839" w:rsidP="00703839">
            <w:pPr>
              <w:rPr>
                <w:sz w:val="18"/>
              </w:rPr>
            </w:pPr>
          </w:p>
        </w:tc>
      </w:tr>
      <w:tr w:rsidR="00FA297F" w14:paraId="0B9975E7" w14:textId="77777777" w:rsidTr="00772BDC">
        <w:tc>
          <w:tcPr>
            <w:tcW w:w="1413" w:type="dxa"/>
            <w:tcBorders>
              <w:top w:val="nil"/>
              <w:bottom w:val="single" w:sz="4" w:space="0" w:color="auto"/>
              <w:right w:val="single" w:sz="4" w:space="0" w:color="auto"/>
            </w:tcBorders>
          </w:tcPr>
          <w:p w14:paraId="3CD15B97" w14:textId="77777777" w:rsidR="00FA297F" w:rsidRDefault="00FA297F" w:rsidP="00703839">
            <w:pPr>
              <w:rPr>
                <w:sz w:val="18"/>
              </w:rPr>
            </w:pPr>
          </w:p>
        </w:tc>
        <w:tc>
          <w:tcPr>
            <w:tcW w:w="6216" w:type="dxa"/>
            <w:gridSpan w:val="4"/>
            <w:tcBorders>
              <w:top w:val="nil"/>
              <w:left w:val="single" w:sz="4" w:space="0" w:color="auto"/>
              <w:bottom w:val="single" w:sz="4" w:space="0" w:color="auto"/>
              <w:right w:val="single" w:sz="4" w:space="0" w:color="auto"/>
            </w:tcBorders>
          </w:tcPr>
          <w:p w14:paraId="46B37324" w14:textId="77777777" w:rsidR="00FA297F" w:rsidRPr="00F40B78" w:rsidRDefault="00FA297F" w:rsidP="00703839">
            <w:pPr>
              <w:rPr>
                <w:sz w:val="18"/>
              </w:rPr>
            </w:pPr>
          </w:p>
        </w:tc>
        <w:tc>
          <w:tcPr>
            <w:tcW w:w="900" w:type="dxa"/>
            <w:tcBorders>
              <w:top w:val="nil"/>
              <w:left w:val="single" w:sz="4" w:space="0" w:color="auto"/>
              <w:bottom w:val="single" w:sz="4" w:space="0" w:color="auto"/>
              <w:right w:val="single" w:sz="4" w:space="0" w:color="auto"/>
            </w:tcBorders>
          </w:tcPr>
          <w:p w14:paraId="6D550A43" w14:textId="6581BA24" w:rsidR="00FA297F" w:rsidRDefault="00FA297F" w:rsidP="00703839">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tcPr>
          <w:p w14:paraId="7277928A" w14:textId="77777777" w:rsidR="00FA297F" w:rsidRPr="00F40B78" w:rsidRDefault="00FA297F" w:rsidP="00703839">
            <w:pPr>
              <w:rPr>
                <w:sz w:val="18"/>
              </w:rPr>
            </w:pPr>
          </w:p>
        </w:tc>
        <w:tc>
          <w:tcPr>
            <w:tcW w:w="4683" w:type="dxa"/>
            <w:gridSpan w:val="4"/>
            <w:tcBorders>
              <w:top w:val="nil"/>
              <w:left w:val="single" w:sz="4" w:space="0" w:color="auto"/>
              <w:bottom w:val="single" w:sz="4" w:space="0" w:color="auto"/>
              <w:right w:val="single" w:sz="4" w:space="0" w:color="auto"/>
            </w:tcBorders>
          </w:tcPr>
          <w:p w14:paraId="703DAF0B" w14:textId="77777777" w:rsidR="00FA297F" w:rsidRPr="00F40B78" w:rsidRDefault="00FA297F" w:rsidP="00703839">
            <w:pPr>
              <w:jc w:val="both"/>
              <w:rPr>
                <w:sz w:val="18"/>
              </w:rPr>
            </w:pPr>
          </w:p>
        </w:tc>
        <w:tc>
          <w:tcPr>
            <w:tcW w:w="850" w:type="dxa"/>
            <w:tcBorders>
              <w:top w:val="nil"/>
              <w:left w:val="single" w:sz="4" w:space="0" w:color="auto"/>
              <w:bottom w:val="single" w:sz="4" w:space="0" w:color="auto"/>
              <w:right w:val="single" w:sz="4" w:space="0" w:color="auto"/>
            </w:tcBorders>
          </w:tcPr>
          <w:p w14:paraId="09711D07" w14:textId="77777777" w:rsidR="00FA297F" w:rsidRPr="00BE449B" w:rsidRDefault="00FA297F" w:rsidP="00703839">
            <w:pPr>
              <w:rPr>
                <w:sz w:val="18"/>
              </w:rPr>
            </w:pPr>
          </w:p>
        </w:tc>
        <w:tc>
          <w:tcPr>
            <w:tcW w:w="709" w:type="dxa"/>
            <w:tcBorders>
              <w:top w:val="nil"/>
              <w:left w:val="single" w:sz="4" w:space="0" w:color="auto"/>
              <w:bottom w:val="single" w:sz="4" w:space="0" w:color="auto"/>
            </w:tcBorders>
          </w:tcPr>
          <w:p w14:paraId="53735BE6" w14:textId="77777777" w:rsidR="00FA297F" w:rsidRDefault="00FA297F" w:rsidP="00703839">
            <w:pPr>
              <w:rPr>
                <w:sz w:val="18"/>
              </w:rPr>
            </w:pPr>
          </w:p>
        </w:tc>
      </w:tr>
      <w:tr w:rsidR="00703839" w14:paraId="5CF22C81" w14:textId="77777777" w:rsidTr="00772BDC">
        <w:tc>
          <w:tcPr>
            <w:tcW w:w="1413" w:type="dxa"/>
            <w:tcBorders>
              <w:top w:val="single" w:sz="4" w:space="0" w:color="auto"/>
              <w:bottom w:val="nil"/>
              <w:right w:val="single" w:sz="4" w:space="0" w:color="auto"/>
            </w:tcBorders>
          </w:tcPr>
          <w:p w14:paraId="78BA8022" w14:textId="6D122271" w:rsidR="00703839" w:rsidRPr="00F40B78" w:rsidRDefault="00703839" w:rsidP="00703839">
            <w:pPr>
              <w:rPr>
                <w:sz w:val="18"/>
              </w:rPr>
            </w:pPr>
            <w:r w:rsidRPr="00F40B78">
              <w:rPr>
                <w:sz w:val="18"/>
              </w:rPr>
              <w:t xml:space="preserve">Článek 3 </w:t>
            </w:r>
            <w:r>
              <w:rPr>
                <w:sz w:val="18"/>
              </w:rPr>
              <w:t>odst.</w:t>
            </w:r>
            <w:r w:rsidRPr="00F40B78">
              <w:rPr>
                <w:sz w:val="18"/>
              </w:rPr>
              <w:t xml:space="preserve"> 2</w:t>
            </w:r>
            <w:r>
              <w:rPr>
                <w:sz w:val="18"/>
              </w:rPr>
              <w:t xml:space="preserve"> písm. a)</w:t>
            </w:r>
            <w:r w:rsidRPr="00F40B78">
              <w:rPr>
                <w:sz w:val="18"/>
              </w:rPr>
              <w:t xml:space="preserve"> </w:t>
            </w:r>
          </w:p>
        </w:tc>
        <w:tc>
          <w:tcPr>
            <w:tcW w:w="6216" w:type="dxa"/>
            <w:gridSpan w:val="4"/>
            <w:tcBorders>
              <w:top w:val="single" w:sz="4" w:space="0" w:color="auto"/>
              <w:left w:val="single" w:sz="4" w:space="0" w:color="auto"/>
              <w:bottom w:val="nil"/>
              <w:right w:val="single" w:sz="4" w:space="0" w:color="auto"/>
            </w:tcBorders>
          </w:tcPr>
          <w:p w14:paraId="25D29F13" w14:textId="77777777" w:rsidR="00703839" w:rsidRPr="00F40B78" w:rsidRDefault="00703839" w:rsidP="00703839">
            <w:pPr>
              <w:rPr>
                <w:sz w:val="18"/>
              </w:rPr>
            </w:pPr>
            <w:r w:rsidRPr="00F40B78">
              <w:rPr>
                <w:sz w:val="18"/>
              </w:rPr>
              <w:t>2) „členským subjektem“:</w:t>
            </w:r>
          </w:p>
          <w:p w14:paraId="1C2D6629" w14:textId="77777777" w:rsidR="00703839" w:rsidRPr="00F40B78" w:rsidRDefault="00703839" w:rsidP="00703839">
            <w:pPr>
              <w:rPr>
                <w:sz w:val="18"/>
              </w:rPr>
            </w:pPr>
            <w:r w:rsidRPr="00F40B78">
              <w:rPr>
                <w:sz w:val="18"/>
              </w:rPr>
              <w:t>a) jakýkoli subjekt, který je součástí nadnárodní skupiny podniků nebo velké vnitrostátní skupiny, a</w:t>
            </w:r>
          </w:p>
          <w:p w14:paraId="14B4E699" w14:textId="698F3042" w:rsidR="00703839" w:rsidRPr="00F40B78" w:rsidRDefault="00703839" w:rsidP="00703839">
            <w:pPr>
              <w:rPr>
                <w:sz w:val="18"/>
              </w:rPr>
            </w:pPr>
          </w:p>
        </w:tc>
        <w:tc>
          <w:tcPr>
            <w:tcW w:w="900" w:type="dxa"/>
            <w:tcBorders>
              <w:top w:val="single" w:sz="4" w:space="0" w:color="auto"/>
              <w:left w:val="single" w:sz="4" w:space="0" w:color="auto"/>
              <w:bottom w:val="nil"/>
              <w:right w:val="single" w:sz="4" w:space="0" w:color="auto"/>
            </w:tcBorders>
          </w:tcPr>
          <w:p w14:paraId="7AFF3BCB" w14:textId="66D2B723" w:rsidR="00703839" w:rsidRPr="00F40B78" w:rsidRDefault="0086238E" w:rsidP="00703839">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2CA5CE23" w14:textId="2A2CC2EC" w:rsidR="00703839" w:rsidRPr="00F40B78" w:rsidRDefault="00703839" w:rsidP="00703839">
            <w:pPr>
              <w:rPr>
                <w:sz w:val="18"/>
              </w:rPr>
            </w:pPr>
            <w:r w:rsidRPr="00F40B78">
              <w:rPr>
                <w:sz w:val="18"/>
              </w:rPr>
              <w:t xml:space="preserve">§ </w:t>
            </w:r>
            <w:r>
              <w:rPr>
                <w:sz w:val="18"/>
              </w:rPr>
              <w:t>6</w:t>
            </w:r>
            <w:r w:rsidRPr="00F40B78">
              <w:rPr>
                <w:sz w:val="18"/>
              </w:rPr>
              <w:t xml:space="preserve"> písm. b)</w:t>
            </w:r>
            <w:r>
              <w:rPr>
                <w:sz w:val="18"/>
              </w:rPr>
              <w:t xml:space="preserve"> bod 1</w:t>
            </w:r>
          </w:p>
        </w:tc>
        <w:tc>
          <w:tcPr>
            <w:tcW w:w="4683" w:type="dxa"/>
            <w:gridSpan w:val="4"/>
            <w:tcBorders>
              <w:top w:val="single" w:sz="4" w:space="0" w:color="auto"/>
              <w:left w:val="single" w:sz="4" w:space="0" w:color="auto"/>
              <w:bottom w:val="nil"/>
              <w:right w:val="single" w:sz="4" w:space="0" w:color="auto"/>
            </w:tcBorders>
          </w:tcPr>
          <w:p w14:paraId="6FE1E410" w14:textId="77777777" w:rsidR="00703839" w:rsidRPr="00F40B78" w:rsidRDefault="00703839" w:rsidP="00703839">
            <w:pPr>
              <w:jc w:val="both"/>
              <w:rPr>
                <w:sz w:val="18"/>
              </w:rPr>
            </w:pPr>
            <w:r w:rsidRPr="00F40B78">
              <w:rPr>
                <w:sz w:val="18"/>
              </w:rPr>
              <w:t>Pro účely dorovnávacích daní se rozumí</w:t>
            </w:r>
          </w:p>
          <w:p w14:paraId="47F7215D" w14:textId="77777777" w:rsidR="00703839" w:rsidRPr="00F40B78" w:rsidRDefault="00703839" w:rsidP="00703839">
            <w:pPr>
              <w:jc w:val="both"/>
              <w:rPr>
                <w:sz w:val="18"/>
              </w:rPr>
            </w:pPr>
            <w:r w:rsidRPr="00F40B78">
              <w:rPr>
                <w:sz w:val="18"/>
              </w:rPr>
              <w:t>b) členskou entitou</w:t>
            </w:r>
          </w:p>
          <w:p w14:paraId="0149B7BB" w14:textId="3EE6D7F3" w:rsidR="00703839" w:rsidRPr="00F40B78" w:rsidRDefault="00703839" w:rsidP="00703839">
            <w:pPr>
              <w:jc w:val="both"/>
              <w:rPr>
                <w:sz w:val="18"/>
              </w:rPr>
            </w:pPr>
            <w:r w:rsidRPr="00F40B78">
              <w:rPr>
                <w:sz w:val="18"/>
              </w:rPr>
              <w:t>1. entita, která je součástí nadnárodní skupiny nebo vnitrostátní skupi</w:t>
            </w:r>
            <w:r>
              <w:rPr>
                <w:sz w:val="18"/>
              </w:rPr>
              <w:t>ny a není vyloučenou entitou, a</w:t>
            </w:r>
          </w:p>
        </w:tc>
        <w:tc>
          <w:tcPr>
            <w:tcW w:w="850" w:type="dxa"/>
            <w:tcBorders>
              <w:top w:val="single" w:sz="4" w:space="0" w:color="auto"/>
              <w:left w:val="single" w:sz="4" w:space="0" w:color="auto"/>
              <w:bottom w:val="nil"/>
              <w:right w:val="single" w:sz="4" w:space="0" w:color="auto"/>
            </w:tcBorders>
          </w:tcPr>
          <w:p w14:paraId="041A3EE7"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7DEBDFB5" w14:textId="77777777" w:rsidR="00703839" w:rsidRDefault="00703839" w:rsidP="00703839">
            <w:pPr>
              <w:rPr>
                <w:sz w:val="18"/>
              </w:rPr>
            </w:pPr>
          </w:p>
        </w:tc>
      </w:tr>
      <w:tr w:rsidR="00703839" w14:paraId="79215585" w14:textId="77777777" w:rsidTr="00772BDC">
        <w:tc>
          <w:tcPr>
            <w:tcW w:w="1413" w:type="dxa"/>
            <w:tcBorders>
              <w:top w:val="single" w:sz="4" w:space="0" w:color="auto"/>
              <w:bottom w:val="nil"/>
              <w:right w:val="single" w:sz="4" w:space="0" w:color="auto"/>
            </w:tcBorders>
          </w:tcPr>
          <w:p w14:paraId="1045A18A" w14:textId="76182513" w:rsidR="00703839" w:rsidRDefault="00703839" w:rsidP="00703839">
            <w:pPr>
              <w:rPr>
                <w:sz w:val="18"/>
              </w:rPr>
            </w:pPr>
            <w:r w:rsidRPr="00F40B78">
              <w:rPr>
                <w:sz w:val="18"/>
              </w:rPr>
              <w:t xml:space="preserve">Článek 3 </w:t>
            </w:r>
            <w:r>
              <w:rPr>
                <w:sz w:val="18"/>
              </w:rPr>
              <w:t>odst.</w:t>
            </w:r>
            <w:r w:rsidRPr="00F40B78">
              <w:rPr>
                <w:sz w:val="18"/>
              </w:rPr>
              <w:t xml:space="preserve"> 2</w:t>
            </w:r>
            <w:r>
              <w:rPr>
                <w:sz w:val="18"/>
              </w:rPr>
              <w:t xml:space="preserve"> písm. b)</w:t>
            </w:r>
          </w:p>
        </w:tc>
        <w:tc>
          <w:tcPr>
            <w:tcW w:w="6216" w:type="dxa"/>
            <w:gridSpan w:val="4"/>
            <w:tcBorders>
              <w:top w:val="single" w:sz="4" w:space="0" w:color="auto"/>
              <w:left w:val="single" w:sz="4" w:space="0" w:color="auto"/>
              <w:bottom w:val="nil"/>
              <w:right w:val="single" w:sz="4" w:space="0" w:color="auto"/>
            </w:tcBorders>
          </w:tcPr>
          <w:p w14:paraId="62F354ED" w14:textId="30D70BE5" w:rsidR="00703839" w:rsidRPr="005C54E8" w:rsidRDefault="00703839" w:rsidP="00703839">
            <w:pPr>
              <w:rPr>
                <w:sz w:val="18"/>
              </w:rPr>
            </w:pPr>
            <w:r w:rsidRPr="005C54E8">
              <w:rPr>
                <w:sz w:val="18"/>
              </w:rPr>
              <w:t>2)</w:t>
            </w:r>
            <w:r>
              <w:rPr>
                <w:sz w:val="18"/>
              </w:rPr>
              <w:t xml:space="preserve"> </w:t>
            </w:r>
            <w:r w:rsidRPr="005C54E8">
              <w:rPr>
                <w:sz w:val="18"/>
              </w:rPr>
              <w:t>„členským subjektem“:</w:t>
            </w:r>
          </w:p>
          <w:p w14:paraId="5A52F11D" w14:textId="53B4EE6E" w:rsidR="00703839" w:rsidRPr="005C54E8" w:rsidRDefault="00703839" w:rsidP="00703839">
            <w:r w:rsidRPr="00F40B78">
              <w:rPr>
                <w:sz w:val="18"/>
              </w:rPr>
              <w:t>b) jakákoli stálá provozovna hlavního subjektu, který je součástí nadnárodní skupiny podniků podle písmene a);</w:t>
            </w:r>
          </w:p>
        </w:tc>
        <w:tc>
          <w:tcPr>
            <w:tcW w:w="900" w:type="dxa"/>
            <w:tcBorders>
              <w:top w:val="single" w:sz="4" w:space="0" w:color="auto"/>
              <w:left w:val="single" w:sz="4" w:space="0" w:color="auto"/>
              <w:bottom w:val="nil"/>
              <w:right w:val="single" w:sz="4" w:space="0" w:color="auto"/>
            </w:tcBorders>
          </w:tcPr>
          <w:p w14:paraId="3AF8D867" w14:textId="78C29E5F" w:rsidR="00703839" w:rsidRPr="00AB2792"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792AC59" w14:textId="28EC6E3A" w:rsidR="00703839" w:rsidRPr="00F40B78" w:rsidRDefault="00703839" w:rsidP="00703839">
            <w:pPr>
              <w:rPr>
                <w:sz w:val="18"/>
              </w:rPr>
            </w:pPr>
            <w:r w:rsidRPr="00F40B78">
              <w:rPr>
                <w:sz w:val="18"/>
              </w:rPr>
              <w:t xml:space="preserve">§ </w:t>
            </w:r>
            <w:r>
              <w:rPr>
                <w:sz w:val="18"/>
              </w:rPr>
              <w:t>6</w:t>
            </w:r>
            <w:r w:rsidRPr="00F40B78">
              <w:rPr>
                <w:sz w:val="18"/>
              </w:rPr>
              <w:t xml:space="preserve"> písm. b)</w:t>
            </w:r>
            <w:r>
              <w:rPr>
                <w:sz w:val="18"/>
              </w:rPr>
              <w:t xml:space="preserve"> bod 2</w:t>
            </w:r>
          </w:p>
        </w:tc>
        <w:tc>
          <w:tcPr>
            <w:tcW w:w="4683" w:type="dxa"/>
            <w:gridSpan w:val="4"/>
            <w:tcBorders>
              <w:top w:val="single" w:sz="4" w:space="0" w:color="auto"/>
              <w:left w:val="single" w:sz="4" w:space="0" w:color="auto"/>
              <w:bottom w:val="nil"/>
              <w:right w:val="single" w:sz="4" w:space="0" w:color="auto"/>
            </w:tcBorders>
          </w:tcPr>
          <w:p w14:paraId="63CF15F7" w14:textId="77777777" w:rsidR="00703839" w:rsidRPr="00F40B78" w:rsidRDefault="00703839" w:rsidP="00703839">
            <w:pPr>
              <w:jc w:val="both"/>
              <w:rPr>
                <w:sz w:val="18"/>
              </w:rPr>
            </w:pPr>
            <w:r w:rsidRPr="00F40B78">
              <w:rPr>
                <w:sz w:val="18"/>
              </w:rPr>
              <w:t>Pro účely dorovnávacích daní se rozumí</w:t>
            </w:r>
          </w:p>
          <w:p w14:paraId="1A8A7F79" w14:textId="77777777" w:rsidR="00703839" w:rsidRPr="00F40B78" w:rsidRDefault="00703839" w:rsidP="00703839">
            <w:pPr>
              <w:jc w:val="both"/>
              <w:rPr>
                <w:sz w:val="18"/>
              </w:rPr>
            </w:pPr>
            <w:r w:rsidRPr="00F40B78">
              <w:rPr>
                <w:sz w:val="18"/>
              </w:rPr>
              <w:t>b) členskou entitou</w:t>
            </w:r>
          </w:p>
          <w:p w14:paraId="50EAD6BB" w14:textId="603EAE31" w:rsidR="00703839" w:rsidRPr="00F40B78" w:rsidRDefault="00703839" w:rsidP="00703839">
            <w:pPr>
              <w:jc w:val="both"/>
              <w:rPr>
                <w:sz w:val="18"/>
              </w:rPr>
            </w:pPr>
            <w:r w:rsidRPr="00F40B78">
              <w:rPr>
                <w:sz w:val="18"/>
              </w:rPr>
              <w:t>2. stálá provozovna hlavní entity, která je součástí nadnárodní skupiny a není vyloučenou entitou,</w:t>
            </w:r>
          </w:p>
        </w:tc>
        <w:tc>
          <w:tcPr>
            <w:tcW w:w="850" w:type="dxa"/>
            <w:tcBorders>
              <w:top w:val="single" w:sz="4" w:space="0" w:color="auto"/>
              <w:left w:val="single" w:sz="4" w:space="0" w:color="auto"/>
              <w:bottom w:val="nil"/>
              <w:right w:val="single" w:sz="4" w:space="0" w:color="auto"/>
            </w:tcBorders>
          </w:tcPr>
          <w:p w14:paraId="5C3C9C46" w14:textId="5FAD86E2"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1C440931" w14:textId="77777777" w:rsidR="00703839" w:rsidRDefault="00703839" w:rsidP="00703839">
            <w:pPr>
              <w:rPr>
                <w:sz w:val="18"/>
              </w:rPr>
            </w:pPr>
          </w:p>
        </w:tc>
      </w:tr>
      <w:tr w:rsidR="00703839" w14:paraId="3426D55B" w14:textId="77777777" w:rsidTr="00772BDC">
        <w:tc>
          <w:tcPr>
            <w:tcW w:w="1413" w:type="dxa"/>
            <w:tcBorders>
              <w:top w:val="single" w:sz="4" w:space="0" w:color="auto"/>
              <w:bottom w:val="nil"/>
              <w:right w:val="single" w:sz="4" w:space="0" w:color="auto"/>
            </w:tcBorders>
          </w:tcPr>
          <w:p w14:paraId="51A2344B" w14:textId="012C492D" w:rsidR="00703839" w:rsidRPr="00F40B78" w:rsidRDefault="00703839" w:rsidP="00703839">
            <w:pPr>
              <w:rPr>
                <w:sz w:val="18"/>
              </w:rPr>
            </w:pPr>
            <w:r>
              <w:rPr>
                <w:sz w:val="18"/>
              </w:rPr>
              <w:t>Článek 3 odst.</w:t>
            </w:r>
            <w:r w:rsidRPr="00F40B78">
              <w:rPr>
                <w:sz w:val="18"/>
              </w:rPr>
              <w:t xml:space="preserve"> 3</w:t>
            </w:r>
            <w:r>
              <w:rPr>
                <w:sz w:val="18"/>
              </w:rPr>
              <w:t xml:space="preserve"> písm. a)</w:t>
            </w:r>
          </w:p>
        </w:tc>
        <w:tc>
          <w:tcPr>
            <w:tcW w:w="6216" w:type="dxa"/>
            <w:gridSpan w:val="4"/>
            <w:tcBorders>
              <w:top w:val="single" w:sz="4" w:space="0" w:color="auto"/>
              <w:left w:val="single" w:sz="4" w:space="0" w:color="auto"/>
              <w:bottom w:val="nil"/>
              <w:right w:val="single" w:sz="4" w:space="0" w:color="auto"/>
            </w:tcBorders>
          </w:tcPr>
          <w:p w14:paraId="56BCFC82" w14:textId="77777777" w:rsidR="00703839" w:rsidRPr="00F40B78" w:rsidRDefault="00703839" w:rsidP="00703839">
            <w:pPr>
              <w:rPr>
                <w:sz w:val="18"/>
              </w:rPr>
            </w:pPr>
            <w:r w:rsidRPr="00F40B78">
              <w:rPr>
                <w:sz w:val="18"/>
              </w:rPr>
              <w:t>3)„skupinou“:</w:t>
            </w:r>
          </w:p>
          <w:p w14:paraId="2B2FEA35" w14:textId="77777777" w:rsidR="00703839" w:rsidRPr="00F40B78" w:rsidRDefault="00703839" w:rsidP="00703839">
            <w:pPr>
              <w:rPr>
                <w:sz w:val="18"/>
              </w:rPr>
            </w:pPr>
            <w:r w:rsidRPr="00F40B78">
              <w:rPr>
                <w:sz w:val="18"/>
              </w:rPr>
              <w:t>a) soubor subjektů, které jsou spojeny prostřednictvím vlastnictví nebo kontroly dle vymezení v přijatelném účetním standardu pro sestavení konsolidované účetní závěrky nejvyšším mateřským subjektem, včetně veškerých subjektů, které byly případně vyloučeny z konsolidované účetní závěrky nejvyššího mateřského subjektu pouze z důvodu malé velikosti, významnosti nebo na základě toho, že jsou určeny k prodeji, nebo</w:t>
            </w:r>
          </w:p>
          <w:p w14:paraId="6838CB11" w14:textId="20D95D97" w:rsidR="00703839" w:rsidRPr="00F40B78" w:rsidRDefault="00703839" w:rsidP="00703839">
            <w:pPr>
              <w:pStyle w:val="Default"/>
              <w:rPr>
                <w:sz w:val="18"/>
              </w:rPr>
            </w:pPr>
          </w:p>
        </w:tc>
        <w:tc>
          <w:tcPr>
            <w:tcW w:w="900" w:type="dxa"/>
            <w:tcBorders>
              <w:top w:val="single" w:sz="4" w:space="0" w:color="auto"/>
              <w:left w:val="single" w:sz="4" w:space="0" w:color="auto"/>
              <w:bottom w:val="nil"/>
              <w:right w:val="single" w:sz="4" w:space="0" w:color="auto"/>
            </w:tcBorders>
          </w:tcPr>
          <w:p w14:paraId="65D346E1" w14:textId="5F832292" w:rsidR="00703839" w:rsidRPr="00F40B78" w:rsidRDefault="0086238E" w:rsidP="00703839">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55321AB" w14:textId="64207C4B" w:rsidR="00703839" w:rsidRPr="00F40B78" w:rsidRDefault="00703839" w:rsidP="00703839">
            <w:pPr>
              <w:rPr>
                <w:sz w:val="18"/>
              </w:rPr>
            </w:pPr>
            <w:r w:rsidRPr="00F40B78">
              <w:rPr>
                <w:sz w:val="18"/>
              </w:rPr>
              <w:t xml:space="preserve">§ </w:t>
            </w:r>
            <w:r>
              <w:rPr>
                <w:sz w:val="18"/>
              </w:rPr>
              <w:t>8</w:t>
            </w:r>
            <w:r w:rsidRPr="00F40B78">
              <w:rPr>
                <w:sz w:val="18"/>
              </w:rPr>
              <w:t xml:space="preserve"> písm. a)</w:t>
            </w:r>
            <w:r>
              <w:rPr>
                <w:sz w:val="18"/>
              </w:rPr>
              <w:t xml:space="preserve"> bod 1</w:t>
            </w:r>
          </w:p>
        </w:tc>
        <w:tc>
          <w:tcPr>
            <w:tcW w:w="4683" w:type="dxa"/>
            <w:gridSpan w:val="4"/>
            <w:tcBorders>
              <w:top w:val="single" w:sz="4" w:space="0" w:color="auto"/>
              <w:left w:val="single" w:sz="4" w:space="0" w:color="auto"/>
              <w:bottom w:val="nil"/>
              <w:right w:val="single" w:sz="4" w:space="0" w:color="auto"/>
            </w:tcBorders>
          </w:tcPr>
          <w:p w14:paraId="113F8799" w14:textId="77777777" w:rsidR="00703839" w:rsidRPr="00F40B78" w:rsidRDefault="00703839" w:rsidP="00703839">
            <w:pPr>
              <w:jc w:val="both"/>
              <w:rPr>
                <w:sz w:val="18"/>
              </w:rPr>
            </w:pPr>
            <w:r w:rsidRPr="00F40B78">
              <w:rPr>
                <w:sz w:val="18"/>
              </w:rPr>
              <w:t>Pro účely dorovnávacích daní se rozumí</w:t>
            </w:r>
          </w:p>
          <w:p w14:paraId="4D41B067" w14:textId="77777777" w:rsidR="00703839" w:rsidRPr="00F40B78" w:rsidRDefault="00703839" w:rsidP="00703839">
            <w:pPr>
              <w:jc w:val="both"/>
              <w:rPr>
                <w:sz w:val="18"/>
              </w:rPr>
            </w:pPr>
            <w:r w:rsidRPr="00F40B78">
              <w:rPr>
                <w:sz w:val="18"/>
              </w:rPr>
              <w:t>a) skupinou</w:t>
            </w:r>
          </w:p>
          <w:p w14:paraId="2090B550" w14:textId="4809FF60" w:rsidR="00703839" w:rsidRPr="00F40B78" w:rsidRDefault="00855253" w:rsidP="00703839">
            <w:pPr>
              <w:jc w:val="both"/>
              <w:rPr>
                <w:sz w:val="18"/>
              </w:rPr>
            </w:pPr>
            <w:r>
              <w:rPr>
                <w:sz w:val="18"/>
              </w:rPr>
              <w:t>1. </w:t>
            </w:r>
            <w:r w:rsidR="00703839" w:rsidRPr="004E5F7C">
              <w:rPr>
                <w:sz w:val="18"/>
              </w:rPr>
              <w:t>soubor entit, které jsou spojeny prostřednictvím vztahu vlastnictví nebo kontroly vymezeným v přijatelném rámci účetního výkaznictví pro sestavení konsolidované účetní závěrky nejvyšší mateřskou entitou, včetně entit, které jsou vyloučeny z konsolidované účetní závěrky nejvyšší mateřské entity pouze z důvodu malé velikosti, nevýznamnosti nebo proto, že jsou vlastněny nebo k</w:t>
            </w:r>
            <w:r w:rsidR="00703839">
              <w:rPr>
                <w:sz w:val="18"/>
              </w:rPr>
              <w:t xml:space="preserve">ontrolovány za účelem prodeje, </w:t>
            </w:r>
          </w:p>
        </w:tc>
        <w:tc>
          <w:tcPr>
            <w:tcW w:w="850" w:type="dxa"/>
            <w:tcBorders>
              <w:top w:val="single" w:sz="4" w:space="0" w:color="auto"/>
              <w:left w:val="single" w:sz="4" w:space="0" w:color="auto"/>
              <w:bottom w:val="nil"/>
              <w:right w:val="single" w:sz="4" w:space="0" w:color="auto"/>
            </w:tcBorders>
          </w:tcPr>
          <w:p w14:paraId="6A887BBA"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10FF7B38" w14:textId="77777777" w:rsidR="00703839" w:rsidRDefault="00703839" w:rsidP="00703839">
            <w:pPr>
              <w:rPr>
                <w:sz w:val="18"/>
              </w:rPr>
            </w:pPr>
          </w:p>
        </w:tc>
      </w:tr>
      <w:tr w:rsidR="00703839" w14:paraId="0B180071" w14:textId="77777777" w:rsidTr="00D81A31">
        <w:tc>
          <w:tcPr>
            <w:tcW w:w="1413" w:type="dxa"/>
            <w:tcBorders>
              <w:top w:val="single" w:sz="4" w:space="0" w:color="auto"/>
              <w:bottom w:val="nil"/>
              <w:right w:val="single" w:sz="4" w:space="0" w:color="auto"/>
            </w:tcBorders>
          </w:tcPr>
          <w:p w14:paraId="6CA19931" w14:textId="72EBD673" w:rsidR="00703839" w:rsidRPr="00F40B78" w:rsidRDefault="00703839" w:rsidP="00703839">
            <w:pPr>
              <w:rPr>
                <w:sz w:val="18"/>
              </w:rPr>
            </w:pPr>
            <w:r>
              <w:rPr>
                <w:sz w:val="18"/>
              </w:rPr>
              <w:t>Článek 3 odst.</w:t>
            </w:r>
            <w:r w:rsidRPr="00F40B78">
              <w:rPr>
                <w:sz w:val="18"/>
              </w:rPr>
              <w:t xml:space="preserve"> 3</w:t>
            </w:r>
            <w:r>
              <w:rPr>
                <w:sz w:val="18"/>
              </w:rPr>
              <w:t xml:space="preserve"> písm. b)</w:t>
            </w:r>
          </w:p>
        </w:tc>
        <w:tc>
          <w:tcPr>
            <w:tcW w:w="6216" w:type="dxa"/>
            <w:gridSpan w:val="4"/>
            <w:tcBorders>
              <w:top w:val="single" w:sz="4" w:space="0" w:color="auto"/>
              <w:left w:val="single" w:sz="4" w:space="0" w:color="auto"/>
              <w:bottom w:val="nil"/>
              <w:right w:val="single" w:sz="4" w:space="0" w:color="auto"/>
            </w:tcBorders>
          </w:tcPr>
          <w:p w14:paraId="7AB47A28" w14:textId="77777777" w:rsidR="00703839" w:rsidRDefault="00703839" w:rsidP="00703839">
            <w:pPr>
              <w:rPr>
                <w:sz w:val="18"/>
              </w:rPr>
            </w:pPr>
            <w:r w:rsidRPr="00F40B78">
              <w:rPr>
                <w:sz w:val="18"/>
              </w:rPr>
              <w:t>3)„skupinou“:</w:t>
            </w:r>
          </w:p>
          <w:p w14:paraId="0E7ED8C7" w14:textId="443C3F74" w:rsidR="00703839" w:rsidRPr="00F40B78" w:rsidRDefault="00703839" w:rsidP="00703839">
            <w:pPr>
              <w:rPr>
                <w:sz w:val="18"/>
              </w:rPr>
            </w:pPr>
            <w:r w:rsidRPr="00F40B78">
              <w:rPr>
                <w:sz w:val="18"/>
              </w:rPr>
              <w:t>b) subjekt, který má jednu nebo více stálých provozoven, pokud není součástí jiné skupiny ve smyslu písmene a);</w:t>
            </w:r>
          </w:p>
        </w:tc>
        <w:tc>
          <w:tcPr>
            <w:tcW w:w="900" w:type="dxa"/>
            <w:tcBorders>
              <w:top w:val="single" w:sz="4" w:space="0" w:color="auto"/>
              <w:left w:val="single" w:sz="4" w:space="0" w:color="auto"/>
              <w:bottom w:val="nil"/>
              <w:right w:val="single" w:sz="4" w:space="0" w:color="auto"/>
            </w:tcBorders>
          </w:tcPr>
          <w:p w14:paraId="334EF407" w14:textId="4EDBBAD8" w:rsidR="00703839" w:rsidRPr="00AB2792"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6F4910C" w14:textId="3F177BE1" w:rsidR="00703839" w:rsidRPr="00F40B78" w:rsidRDefault="00703839" w:rsidP="00703839">
            <w:pPr>
              <w:rPr>
                <w:sz w:val="18"/>
              </w:rPr>
            </w:pPr>
            <w:r w:rsidRPr="00F40B78">
              <w:rPr>
                <w:sz w:val="18"/>
              </w:rPr>
              <w:t xml:space="preserve">§ </w:t>
            </w:r>
            <w:r>
              <w:rPr>
                <w:sz w:val="18"/>
              </w:rPr>
              <w:t>8</w:t>
            </w:r>
            <w:r w:rsidRPr="00F40B78">
              <w:rPr>
                <w:sz w:val="18"/>
              </w:rPr>
              <w:t xml:space="preserve"> písm. a)</w:t>
            </w:r>
            <w:r>
              <w:rPr>
                <w:sz w:val="18"/>
              </w:rPr>
              <w:t xml:space="preserve"> bod 2</w:t>
            </w:r>
          </w:p>
        </w:tc>
        <w:tc>
          <w:tcPr>
            <w:tcW w:w="4683" w:type="dxa"/>
            <w:gridSpan w:val="4"/>
            <w:tcBorders>
              <w:top w:val="single" w:sz="4" w:space="0" w:color="auto"/>
              <w:left w:val="single" w:sz="4" w:space="0" w:color="auto"/>
              <w:bottom w:val="nil"/>
              <w:right w:val="single" w:sz="4" w:space="0" w:color="auto"/>
            </w:tcBorders>
          </w:tcPr>
          <w:p w14:paraId="3F06440D" w14:textId="77777777" w:rsidR="00703839" w:rsidRPr="00F40B78" w:rsidRDefault="00703839" w:rsidP="00703839">
            <w:pPr>
              <w:jc w:val="both"/>
              <w:rPr>
                <w:sz w:val="18"/>
              </w:rPr>
            </w:pPr>
            <w:r w:rsidRPr="00F40B78">
              <w:rPr>
                <w:sz w:val="18"/>
              </w:rPr>
              <w:t>Pro účely dorovnávacích daní se rozumí</w:t>
            </w:r>
          </w:p>
          <w:p w14:paraId="6E6D831B" w14:textId="77777777" w:rsidR="00703839" w:rsidRPr="00F40B78" w:rsidRDefault="00703839" w:rsidP="00703839">
            <w:pPr>
              <w:jc w:val="both"/>
              <w:rPr>
                <w:sz w:val="18"/>
              </w:rPr>
            </w:pPr>
            <w:r w:rsidRPr="00F40B78">
              <w:rPr>
                <w:sz w:val="18"/>
              </w:rPr>
              <w:t>a) skupinou</w:t>
            </w:r>
          </w:p>
          <w:p w14:paraId="1F6D77C4" w14:textId="4282DE38" w:rsidR="00703839" w:rsidRPr="00F40B78" w:rsidRDefault="00703839" w:rsidP="00703839">
            <w:pPr>
              <w:jc w:val="both"/>
              <w:rPr>
                <w:sz w:val="18"/>
              </w:rPr>
            </w:pPr>
            <w:r w:rsidRPr="004E5F7C">
              <w:rPr>
                <w:sz w:val="18"/>
              </w:rPr>
              <w:t>2.</w:t>
            </w:r>
            <w:r>
              <w:rPr>
                <w:sz w:val="18"/>
              </w:rPr>
              <w:t xml:space="preserve"> </w:t>
            </w:r>
            <w:r w:rsidRPr="004E5F7C">
              <w:rPr>
                <w:sz w:val="18"/>
              </w:rPr>
              <w:t xml:space="preserve">entita, která není součástí skupiny podle bodu 1, a všechny stálé provozovny této entity, které jsou z jiného státu, než je tato entita, </w:t>
            </w:r>
          </w:p>
        </w:tc>
        <w:tc>
          <w:tcPr>
            <w:tcW w:w="850" w:type="dxa"/>
            <w:tcBorders>
              <w:top w:val="single" w:sz="4" w:space="0" w:color="auto"/>
              <w:left w:val="single" w:sz="4" w:space="0" w:color="auto"/>
              <w:bottom w:val="nil"/>
              <w:right w:val="single" w:sz="4" w:space="0" w:color="auto"/>
            </w:tcBorders>
          </w:tcPr>
          <w:p w14:paraId="45985E2A" w14:textId="3193E562"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0161416F" w14:textId="77777777" w:rsidR="00703839" w:rsidRDefault="00703839" w:rsidP="00703839">
            <w:pPr>
              <w:rPr>
                <w:sz w:val="18"/>
              </w:rPr>
            </w:pPr>
          </w:p>
        </w:tc>
      </w:tr>
      <w:tr w:rsidR="00D81A31" w14:paraId="17F6DEBC" w14:textId="77777777" w:rsidTr="00D81A31">
        <w:tc>
          <w:tcPr>
            <w:tcW w:w="1413" w:type="dxa"/>
            <w:tcBorders>
              <w:top w:val="nil"/>
              <w:bottom w:val="single" w:sz="4" w:space="0" w:color="auto"/>
              <w:right w:val="single" w:sz="4" w:space="0" w:color="auto"/>
            </w:tcBorders>
            <w:shd w:val="clear" w:color="auto" w:fill="auto"/>
          </w:tcPr>
          <w:p w14:paraId="4FC053B7" w14:textId="77777777" w:rsidR="00D81A31" w:rsidRDefault="00D81A31" w:rsidP="00703839">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20587617" w14:textId="77777777" w:rsidR="00D81A31" w:rsidRPr="00F40B78" w:rsidRDefault="00D81A31" w:rsidP="00703839">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7CB70554" w14:textId="2EF637A4" w:rsidR="00D81A31" w:rsidRDefault="00D81A31" w:rsidP="00703839">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14545178" w14:textId="77777777" w:rsidR="00D81A31" w:rsidRPr="00F40B78" w:rsidRDefault="00D81A31" w:rsidP="00703839">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01C61614" w14:textId="77777777" w:rsidR="00D81A31" w:rsidRPr="00F40B78" w:rsidRDefault="00D81A31" w:rsidP="00703839">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2749BA8F" w14:textId="77777777" w:rsidR="00D81A31" w:rsidRPr="00BE449B" w:rsidRDefault="00D81A31" w:rsidP="00703839">
            <w:pPr>
              <w:rPr>
                <w:sz w:val="18"/>
              </w:rPr>
            </w:pPr>
          </w:p>
        </w:tc>
        <w:tc>
          <w:tcPr>
            <w:tcW w:w="709" w:type="dxa"/>
            <w:tcBorders>
              <w:top w:val="nil"/>
              <w:left w:val="single" w:sz="4" w:space="0" w:color="auto"/>
              <w:bottom w:val="single" w:sz="4" w:space="0" w:color="auto"/>
            </w:tcBorders>
            <w:shd w:val="clear" w:color="auto" w:fill="auto"/>
          </w:tcPr>
          <w:p w14:paraId="5286C9C1" w14:textId="77777777" w:rsidR="00D81A31" w:rsidRDefault="00D81A31" w:rsidP="00703839">
            <w:pPr>
              <w:rPr>
                <w:sz w:val="18"/>
              </w:rPr>
            </w:pPr>
          </w:p>
        </w:tc>
      </w:tr>
      <w:tr w:rsidR="00703839" w14:paraId="4143FD26" w14:textId="77777777" w:rsidTr="00D81A31">
        <w:tc>
          <w:tcPr>
            <w:tcW w:w="1413" w:type="dxa"/>
            <w:tcBorders>
              <w:top w:val="single" w:sz="4" w:space="0" w:color="auto"/>
              <w:bottom w:val="nil"/>
              <w:right w:val="single" w:sz="4" w:space="0" w:color="auto"/>
            </w:tcBorders>
          </w:tcPr>
          <w:p w14:paraId="50D3DEDF" w14:textId="4CC0388C" w:rsidR="00703839" w:rsidRPr="00F40B78" w:rsidRDefault="00703839" w:rsidP="00703839">
            <w:pPr>
              <w:rPr>
                <w:sz w:val="18"/>
              </w:rPr>
            </w:pPr>
            <w:r w:rsidRPr="00F40B78">
              <w:rPr>
                <w:sz w:val="18"/>
              </w:rPr>
              <w:t>Článek 3</w:t>
            </w:r>
            <w:r>
              <w:rPr>
                <w:sz w:val="18"/>
              </w:rPr>
              <w:t xml:space="preserve"> odst.</w:t>
            </w:r>
            <w:r w:rsidRPr="00F40B78">
              <w:rPr>
                <w:sz w:val="18"/>
              </w:rPr>
              <w:t xml:space="preserve"> 4</w:t>
            </w:r>
          </w:p>
        </w:tc>
        <w:tc>
          <w:tcPr>
            <w:tcW w:w="6216" w:type="dxa"/>
            <w:gridSpan w:val="4"/>
            <w:tcBorders>
              <w:top w:val="single" w:sz="4" w:space="0" w:color="auto"/>
              <w:left w:val="single" w:sz="4" w:space="0" w:color="auto"/>
              <w:bottom w:val="nil"/>
              <w:right w:val="single" w:sz="4" w:space="0" w:color="auto"/>
            </w:tcBorders>
          </w:tcPr>
          <w:p w14:paraId="6B19F08B" w14:textId="77777777" w:rsidR="00703839" w:rsidRPr="00F40B78" w:rsidRDefault="00703839" w:rsidP="00703839">
            <w:pPr>
              <w:rPr>
                <w:sz w:val="18"/>
              </w:rPr>
            </w:pPr>
            <w:r w:rsidRPr="00F40B78">
              <w:rPr>
                <w:sz w:val="18"/>
              </w:rPr>
              <w:t>4) „nadnárodní skupinou podniků“ jakákoli skupina, která zahrnuje alespoň jeden subjekt nebo stálou provozovnu, které se nenacházejí v jurisdikci nejvyššího mateřského subjektu;</w:t>
            </w:r>
          </w:p>
        </w:tc>
        <w:tc>
          <w:tcPr>
            <w:tcW w:w="900" w:type="dxa"/>
            <w:tcBorders>
              <w:top w:val="single" w:sz="4" w:space="0" w:color="auto"/>
              <w:left w:val="single" w:sz="4" w:space="0" w:color="auto"/>
              <w:bottom w:val="nil"/>
              <w:right w:val="single" w:sz="4" w:space="0" w:color="auto"/>
            </w:tcBorders>
          </w:tcPr>
          <w:p w14:paraId="5D2DF509" w14:textId="1998EB47" w:rsidR="00703839" w:rsidRPr="00F40B78" w:rsidRDefault="0086238E" w:rsidP="00703839">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471E53E1" w14:textId="1737AD9B" w:rsidR="00703839" w:rsidRPr="00F40B78" w:rsidRDefault="00703839" w:rsidP="00703839">
            <w:pPr>
              <w:rPr>
                <w:sz w:val="18"/>
              </w:rPr>
            </w:pPr>
            <w:r w:rsidRPr="00F40B78">
              <w:rPr>
                <w:sz w:val="18"/>
              </w:rPr>
              <w:t xml:space="preserve">§ </w:t>
            </w:r>
            <w:r>
              <w:rPr>
                <w:sz w:val="18"/>
              </w:rPr>
              <w:t>8</w:t>
            </w:r>
            <w:r w:rsidRPr="00F40B78">
              <w:rPr>
                <w:sz w:val="18"/>
              </w:rPr>
              <w:t xml:space="preserve"> písm. </w:t>
            </w:r>
            <w:r>
              <w:rPr>
                <w:sz w:val="18"/>
              </w:rPr>
              <w:t>c</w:t>
            </w:r>
            <w:r w:rsidRPr="00F40B78">
              <w:rPr>
                <w:sz w:val="18"/>
              </w:rPr>
              <w:t>)</w:t>
            </w:r>
          </w:p>
        </w:tc>
        <w:tc>
          <w:tcPr>
            <w:tcW w:w="4683" w:type="dxa"/>
            <w:gridSpan w:val="4"/>
            <w:tcBorders>
              <w:top w:val="single" w:sz="4" w:space="0" w:color="auto"/>
              <w:left w:val="single" w:sz="4" w:space="0" w:color="auto"/>
              <w:bottom w:val="nil"/>
              <w:right w:val="single" w:sz="4" w:space="0" w:color="auto"/>
            </w:tcBorders>
          </w:tcPr>
          <w:p w14:paraId="7184B102" w14:textId="77777777" w:rsidR="00703839" w:rsidRPr="00F40B78" w:rsidRDefault="00703839" w:rsidP="00703839">
            <w:pPr>
              <w:jc w:val="both"/>
              <w:rPr>
                <w:sz w:val="18"/>
              </w:rPr>
            </w:pPr>
            <w:r w:rsidRPr="00F40B78">
              <w:rPr>
                <w:sz w:val="18"/>
              </w:rPr>
              <w:t>Pro účely dorovnávacích daní se rozumí</w:t>
            </w:r>
          </w:p>
          <w:p w14:paraId="0A878481" w14:textId="085C4306" w:rsidR="00703839" w:rsidRPr="00F40B78" w:rsidRDefault="00703839" w:rsidP="00703839">
            <w:pPr>
              <w:jc w:val="both"/>
              <w:rPr>
                <w:sz w:val="18"/>
              </w:rPr>
            </w:pPr>
            <w:r>
              <w:rPr>
                <w:sz w:val="18"/>
              </w:rPr>
              <w:t>c</w:t>
            </w:r>
            <w:r w:rsidRPr="00F40B78">
              <w:rPr>
                <w:sz w:val="18"/>
              </w:rPr>
              <w:t>) nadnárodní skupinou skupina</w:t>
            </w:r>
            <w:r>
              <w:rPr>
                <w:sz w:val="18"/>
              </w:rPr>
              <w:t xml:space="preserve"> </w:t>
            </w:r>
            <w:r w:rsidRPr="00F40B78">
              <w:rPr>
                <w:sz w:val="18"/>
              </w:rPr>
              <w:t>zahr</w:t>
            </w:r>
            <w:r>
              <w:rPr>
                <w:sz w:val="18"/>
              </w:rPr>
              <w:t>n</w:t>
            </w:r>
            <w:r w:rsidRPr="00F40B78">
              <w:rPr>
                <w:sz w:val="18"/>
              </w:rPr>
              <w:t>uj</w:t>
            </w:r>
            <w:r>
              <w:rPr>
                <w:sz w:val="18"/>
              </w:rPr>
              <w:t>ící</w:t>
            </w:r>
            <w:r w:rsidRPr="00F40B78">
              <w:rPr>
                <w:sz w:val="18"/>
              </w:rPr>
              <w:t xml:space="preserve"> alespoň jednu entitu nebo stálou provozovnu, které </w:t>
            </w:r>
            <w:r w:rsidRPr="004E5F7C">
              <w:rPr>
                <w:sz w:val="18"/>
              </w:rPr>
              <w:t>jsou z jiného státu než nejvyšší mateřská entita,</w:t>
            </w:r>
          </w:p>
        </w:tc>
        <w:tc>
          <w:tcPr>
            <w:tcW w:w="850" w:type="dxa"/>
            <w:tcBorders>
              <w:top w:val="single" w:sz="4" w:space="0" w:color="auto"/>
              <w:left w:val="single" w:sz="4" w:space="0" w:color="auto"/>
              <w:bottom w:val="nil"/>
              <w:right w:val="single" w:sz="4" w:space="0" w:color="auto"/>
            </w:tcBorders>
          </w:tcPr>
          <w:p w14:paraId="0BF2F633"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02DBB1E3" w14:textId="77777777" w:rsidR="00703839" w:rsidRDefault="00703839" w:rsidP="00703839">
            <w:pPr>
              <w:rPr>
                <w:sz w:val="18"/>
              </w:rPr>
            </w:pPr>
          </w:p>
        </w:tc>
      </w:tr>
      <w:tr w:rsidR="00D81A31" w14:paraId="3A344C30" w14:textId="77777777" w:rsidTr="00D81A31">
        <w:tc>
          <w:tcPr>
            <w:tcW w:w="1413" w:type="dxa"/>
            <w:tcBorders>
              <w:top w:val="nil"/>
              <w:bottom w:val="single" w:sz="4" w:space="0" w:color="auto"/>
              <w:right w:val="single" w:sz="4" w:space="0" w:color="auto"/>
            </w:tcBorders>
            <w:shd w:val="clear" w:color="auto" w:fill="auto"/>
          </w:tcPr>
          <w:p w14:paraId="4A57C323" w14:textId="77777777" w:rsidR="00D81A31" w:rsidRPr="00F40B78" w:rsidRDefault="00D81A31" w:rsidP="00703839">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23E5EF1B" w14:textId="77777777" w:rsidR="00D81A31" w:rsidRPr="00F40B78" w:rsidRDefault="00D81A31" w:rsidP="00703839">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4712AD09" w14:textId="21F3B720" w:rsidR="00D81A31" w:rsidRDefault="00D81A31" w:rsidP="00703839">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3284FE06" w14:textId="77777777" w:rsidR="00D81A31" w:rsidRPr="00F40B78" w:rsidRDefault="00D81A31" w:rsidP="00703839">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3311F828" w14:textId="77777777" w:rsidR="00D81A31" w:rsidRPr="00F40B78" w:rsidRDefault="00D81A31" w:rsidP="00703839">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5369F76A" w14:textId="77777777" w:rsidR="00D81A31" w:rsidRPr="00BE449B" w:rsidRDefault="00D81A31" w:rsidP="00703839">
            <w:pPr>
              <w:rPr>
                <w:sz w:val="18"/>
              </w:rPr>
            </w:pPr>
          </w:p>
        </w:tc>
        <w:tc>
          <w:tcPr>
            <w:tcW w:w="709" w:type="dxa"/>
            <w:tcBorders>
              <w:top w:val="nil"/>
              <w:left w:val="single" w:sz="4" w:space="0" w:color="auto"/>
              <w:bottom w:val="single" w:sz="4" w:space="0" w:color="auto"/>
            </w:tcBorders>
            <w:shd w:val="clear" w:color="auto" w:fill="auto"/>
          </w:tcPr>
          <w:p w14:paraId="23457207" w14:textId="77777777" w:rsidR="00D81A31" w:rsidRDefault="00D81A31" w:rsidP="00703839">
            <w:pPr>
              <w:rPr>
                <w:sz w:val="18"/>
              </w:rPr>
            </w:pPr>
          </w:p>
        </w:tc>
      </w:tr>
      <w:tr w:rsidR="00703839" w14:paraId="345120BC" w14:textId="77777777" w:rsidTr="00D81A31">
        <w:trPr>
          <w:trHeight w:val="288"/>
        </w:trPr>
        <w:tc>
          <w:tcPr>
            <w:tcW w:w="1413" w:type="dxa"/>
            <w:tcBorders>
              <w:top w:val="single" w:sz="4" w:space="0" w:color="auto"/>
              <w:bottom w:val="nil"/>
              <w:right w:val="single" w:sz="4" w:space="0" w:color="auto"/>
            </w:tcBorders>
          </w:tcPr>
          <w:p w14:paraId="685370AC" w14:textId="09C3E2A3" w:rsidR="00703839" w:rsidRPr="00F40B78" w:rsidRDefault="00703839" w:rsidP="00703839">
            <w:pPr>
              <w:rPr>
                <w:sz w:val="18"/>
              </w:rPr>
            </w:pPr>
            <w:r w:rsidRPr="00F40B78">
              <w:rPr>
                <w:sz w:val="18"/>
              </w:rPr>
              <w:t>Článek 3</w:t>
            </w:r>
            <w:r>
              <w:rPr>
                <w:sz w:val="18"/>
              </w:rPr>
              <w:t xml:space="preserve"> odst.</w:t>
            </w:r>
            <w:r w:rsidRPr="00F40B78">
              <w:rPr>
                <w:sz w:val="18"/>
              </w:rPr>
              <w:t xml:space="preserve"> 5 </w:t>
            </w:r>
          </w:p>
        </w:tc>
        <w:tc>
          <w:tcPr>
            <w:tcW w:w="6216" w:type="dxa"/>
            <w:gridSpan w:val="4"/>
            <w:tcBorders>
              <w:top w:val="single" w:sz="4" w:space="0" w:color="auto"/>
              <w:left w:val="single" w:sz="4" w:space="0" w:color="auto"/>
              <w:bottom w:val="nil"/>
              <w:right w:val="single" w:sz="4" w:space="0" w:color="auto"/>
            </w:tcBorders>
          </w:tcPr>
          <w:p w14:paraId="64166D78" w14:textId="77777777" w:rsidR="00703839" w:rsidRPr="00F40B78" w:rsidRDefault="00703839" w:rsidP="00703839">
            <w:pPr>
              <w:rPr>
                <w:sz w:val="18"/>
              </w:rPr>
            </w:pPr>
            <w:r w:rsidRPr="00F40B78">
              <w:rPr>
                <w:sz w:val="18"/>
              </w:rPr>
              <w:t>5) „velkou vnitrostátní skupinou“ jakákoli skupina, jejíž veškeré členské subjekty se nacházejí ve stejném členském státě;</w:t>
            </w:r>
          </w:p>
        </w:tc>
        <w:tc>
          <w:tcPr>
            <w:tcW w:w="900" w:type="dxa"/>
            <w:tcBorders>
              <w:top w:val="single" w:sz="4" w:space="0" w:color="auto"/>
              <w:left w:val="single" w:sz="4" w:space="0" w:color="auto"/>
              <w:bottom w:val="nil"/>
              <w:right w:val="single" w:sz="4" w:space="0" w:color="auto"/>
            </w:tcBorders>
          </w:tcPr>
          <w:p w14:paraId="4B727F84" w14:textId="414CB5B9" w:rsidR="00703839" w:rsidRPr="00F40B78" w:rsidRDefault="0086238E" w:rsidP="00703839">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292CC84" w14:textId="1971EE18" w:rsidR="00703839" w:rsidRPr="00F40B78" w:rsidRDefault="00703839" w:rsidP="00703839">
            <w:pPr>
              <w:rPr>
                <w:sz w:val="18"/>
              </w:rPr>
            </w:pPr>
            <w:r w:rsidRPr="00F40B78">
              <w:rPr>
                <w:sz w:val="18"/>
              </w:rPr>
              <w:t xml:space="preserve">§ </w:t>
            </w:r>
            <w:r>
              <w:rPr>
                <w:sz w:val="18"/>
              </w:rPr>
              <w:t>8</w:t>
            </w:r>
            <w:r w:rsidRPr="00F40B78">
              <w:rPr>
                <w:sz w:val="18"/>
              </w:rPr>
              <w:t xml:space="preserve"> písm. </w:t>
            </w:r>
            <w:r>
              <w:rPr>
                <w:sz w:val="18"/>
              </w:rPr>
              <w:t>d</w:t>
            </w:r>
            <w:r w:rsidRPr="00F40B78">
              <w:rPr>
                <w:sz w:val="18"/>
              </w:rPr>
              <w:t>)</w:t>
            </w:r>
          </w:p>
        </w:tc>
        <w:tc>
          <w:tcPr>
            <w:tcW w:w="4683" w:type="dxa"/>
            <w:gridSpan w:val="4"/>
            <w:tcBorders>
              <w:top w:val="single" w:sz="4" w:space="0" w:color="auto"/>
              <w:left w:val="single" w:sz="4" w:space="0" w:color="auto"/>
              <w:bottom w:val="nil"/>
              <w:right w:val="single" w:sz="4" w:space="0" w:color="auto"/>
            </w:tcBorders>
          </w:tcPr>
          <w:p w14:paraId="54BC8419" w14:textId="77777777" w:rsidR="00703839" w:rsidRPr="00F40B78" w:rsidRDefault="00703839" w:rsidP="00703839">
            <w:pPr>
              <w:jc w:val="both"/>
              <w:rPr>
                <w:sz w:val="18"/>
              </w:rPr>
            </w:pPr>
            <w:r w:rsidRPr="00F40B78">
              <w:rPr>
                <w:sz w:val="18"/>
              </w:rPr>
              <w:t>Pro účely dorovnávacích daní se rozumí</w:t>
            </w:r>
          </w:p>
          <w:p w14:paraId="5F248A00" w14:textId="78EC84B3" w:rsidR="00703839" w:rsidRPr="00F40B78" w:rsidRDefault="00703839" w:rsidP="00703839">
            <w:pPr>
              <w:jc w:val="both"/>
              <w:rPr>
                <w:sz w:val="18"/>
              </w:rPr>
            </w:pPr>
            <w:r>
              <w:rPr>
                <w:sz w:val="18"/>
              </w:rPr>
              <w:t>d</w:t>
            </w:r>
            <w:r w:rsidRPr="00F40B78">
              <w:rPr>
                <w:sz w:val="18"/>
              </w:rPr>
              <w:t xml:space="preserve">) vnitrostátní skupinou </w:t>
            </w:r>
            <w:r w:rsidRPr="004E5F7C">
              <w:rPr>
                <w:sz w:val="18"/>
              </w:rPr>
              <w:t>skupina zahrnující pouze členské entity z jediného členského státu.</w:t>
            </w:r>
          </w:p>
        </w:tc>
        <w:tc>
          <w:tcPr>
            <w:tcW w:w="850" w:type="dxa"/>
            <w:tcBorders>
              <w:top w:val="single" w:sz="4" w:space="0" w:color="auto"/>
              <w:left w:val="single" w:sz="4" w:space="0" w:color="auto"/>
              <w:bottom w:val="nil"/>
              <w:right w:val="single" w:sz="4" w:space="0" w:color="auto"/>
            </w:tcBorders>
          </w:tcPr>
          <w:p w14:paraId="17CF0775"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7C5DC4BA" w14:textId="77777777" w:rsidR="00703839" w:rsidRDefault="00703839" w:rsidP="00703839">
            <w:pPr>
              <w:rPr>
                <w:sz w:val="18"/>
              </w:rPr>
            </w:pPr>
          </w:p>
        </w:tc>
      </w:tr>
      <w:tr w:rsidR="00D81A31" w14:paraId="2D06E105" w14:textId="77777777" w:rsidTr="00D81A31">
        <w:trPr>
          <w:trHeight w:val="288"/>
        </w:trPr>
        <w:tc>
          <w:tcPr>
            <w:tcW w:w="1413" w:type="dxa"/>
            <w:tcBorders>
              <w:top w:val="nil"/>
              <w:bottom w:val="single" w:sz="4" w:space="0" w:color="auto"/>
              <w:right w:val="single" w:sz="4" w:space="0" w:color="auto"/>
            </w:tcBorders>
            <w:shd w:val="clear" w:color="auto" w:fill="auto"/>
          </w:tcPr>
          <w:p w14:paraId="6F6FBCD2" w14:textId="77777777" w:rsidR="00D81A31" w:rsidRPr="00F40B78" w:rsidRDefault="00D81A31" w:rsidP="00703839">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2CABC731" w14:textId="77777777" w:rsidR="00D81A31" w:rsidRPr="00F40B78" w:rsidRDefault="00D81A31" w:rsidP="00703839">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550562DD" w14:textId="689B380E" w:rsidR="00D81A31" w:rsidRDefault="00D81A31" w:rsidP="00703839">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4AAE9DBD" w14:textId="77777777" w:rsidR="00D81A31" w:rsidRPr="00F40B78" w:rsidRDefault="00D81A31" w:rsidP="00703839">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27E63341" w14:textId="77777777" w:rsidR="00D81A31" w:rsidRPr="00F40B78" w:rsidRDefault="00D81A31" w:rsidP="00703839">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4549050D" w14:textId="77777777" w:rsidR="00D81A31" w:rsidRPr="00BE449B" w:rsidRDefault="00D81A31" w:rsidP="00703839">
            <w:pPr>
              <w:rPr>
                <w:sz w:val="18"/>
              </w:rPr>
            </w:pPr>
          </w:p>
        </w:tc>
        <w:tc>
          <w:tcPr>
            <w:tcW w:w="709" w:type="dxa"/>
            <w:tcBorders>
              <w:top w:val="nil"/>
              <w:left w:val="single" w:sz="4" w:space="0" w:color="auto"/>
              <w:bottom w:val="single" w:sz="4" w:space="0" w:color="auto"/>
            </w:tcBorders>
            <w:shd w:val="clear" w:color="auto" w:fill="auto"/>
          </w:tcPr>
          <w:p w14:paraId="1D53A5A8" w14:textId="77777777" w:rsidR="00D81A31" w:rsidRDefault="00D81A31" w:rsidP="00703839">
            <w:pPr>
              <w:rPr>
                <w:sz w:val="18"/>
              </w:rPr>
            </w:pPr>
          </w:p>
        </w:tc>
      </w:tr>
      <w:tr w:rsidR="00703839" w14:paraId="1DE8F7EC" w14:textId="77777777" w:rsidTr="00D81A31">
        <w:tc>
          <w:tcPr>
            <w:tcW w:w="1413" w:type="dxa"/>
            <w:tcBorders>
              <w:top w:val="single" w:sz="4" w:space="0" w:color="auto"/>
              <w:bottom w:val="nil"/>
              <w:right w:val="single" w:sz="4" w:space="0" w:color="auto"/>
            </w:tcBorders>
          </w:tcPr>
          <w:p w14:paraId="2761AE3B" w14:textId="46D0ADD9" w:rsidR="00703839" w:rsidRPr="00F40B78" w:rsidRDefault="00703839" w:rsidP="00703839">
            <w:pPr>
              <w:rPr>
                <w:sz w:val="18"/>
              </w:rPr>
            </w:pPr>
            <w:r w:rsidRPr="00F40B78">
              <w:rPr>
                <w:sz w:val="18"/>
              </w:rPr>
              <w:t>Článek 3</w:t>
            </w:r>
            <w:r>
              <w:rPr>
                <w:sz w:val="18"/>
              </w:rPr>
              <w:t xml:space="preserve"> odst.</w:t>
            </w:r>
            <w:r w:rsidRPr="00F40B78">
              <w:rPr>
                <w:sz w:val="18"/>
              </w:rPr>
              <w:t xml:space="preserve"> 6</w:t>
            </w:r>
            <w:r>
              <w:rPr>
                <w:sz w:val="18"/>
              </w:rPr>
              <w:t xml:space="preserve"> písm. a)</w:t>
            </w:r>
          </w:p>
        </w:tc>
        <w:tc>
          <w:tcPr>
            <w:tcW w:w="6216" w:type="dxa"/>
            <w:gridSpan w:val="4"/>
            <w:tcBorders>
              <w:top w:val="single" w:sz="4" w:space="0" w:color="auto"/>
              <w:left w:val="single" w:sz="4" w:space="0" w:color="auto"/>
              <w:bottom w:val="nil"/>
              <w:right w:val="single" w:sz="4" w:space="0" w:color="auto"/>
            </w:tcBorders>
          </w:tcPr>
          <w:p w14:paraId="6965D06B" w14:textId="77777777" w:rsidR="00703839" w:rsidRPr="00F40B78" w:rsidRDefault="00703839" w:rsidP="00703839">
            <w:pPr>
              <w:rPr>
                <w:sz w:val="18"/>
              </w:rPr>
            </w:pPr>
            <w:r w:rsidRPr="00F40B78">
              <w:rPr>
                <w:sz w:val="18"/>
              </w:rPr>
              <w:t>6) „konsolidovanou účetní závěrkou“:</w:t>
            </w:r>
          </w:p>
          <w:p w14:paraId="01F9818D" w14:textId="77777777" w:rsidR="00703839" w:rsidRPr="00F40B78" w:rsidRDefault="00703839" w:rsidP="00703839">
            <w:pPr>
              <w:rPr>
                <w:sz w:val="18"/>
              </w:rPr>
            </w:pPr>
            <w:r w:rsidRPr="00F40B78">
              <w:rPr>
                <w:sz w:val="18"/>
              </w:rPr>
              <w:t>a) účetní závěrka sestavená subjektem v souladu s přijatelným účetním standardem, v níž jsou aktiva, pasiva, příjmy, náklady a peněžní toky tohoto subjektu a všech subjektů, v nichž má tento subjekt kontrolní podíl, vykázány tak, jako by je vykazovala jediná hospodářská jednotka;</w:t>
            </w:r>
          </w:p>
          <w:p w14:paraId="7A9FE21F" w14:textId="2F956126" w:rsidR="00703839" w:rsidRPr="00F40B78" w:rsidRDefault="00703839" w:rsidP="00703839">
            <w:pPr>
              <w:rPr>
                <w:sz w:val="18"/>
              </w:rPr>
            </w:pPr>
          </w:p>
          <w:p w14:paraId="4CC86B47" w14:textId="2D7BE805" w:rsidR="00703839" w:rsidRPr="00F40B78" w:rsidRDefault="00703839" w:rsidP="00703839">
            <w:pPr>
              <w:rPr>
                <w:sz w:val="18"/>
              </w:rPr>
            </w:pPr>
          </w:p>
        </w:tc>
        <w:tc>
          <w:tcPr>
            <w:tcW w:w="900" w:type="dxa"/>
            <w:tcBorders>
              <w:top w:val="single" w:sz="4" w:space="0" w:color="auto"/>
              <w:left w:val="single" w:sz="4" w:space="0" w:color="auto"/>
              <w:bottom w:val="nil"/>
              <w:right w:val="single" w:sz="4" w:space="0" w:color="auto"/>
            </w:tcBorders>
          </w:tcPr>
          <w:p w14:paraId="3FC852BE" w14:textId="720E6FCB" w:rsidR="00703839" w:rsidRPr="00F40B78" w:rsidRDefault="0086238E" w:rsidP="00703839">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31B1599" w14:textId="5E2681BF" w:rsidR="00703839" w:rsidRPr="00F40B78" w:rsidRDefault="00703839" w:rsidP="00703839">
            <w:pPr>
              <w:rPr>
                <w:sz w:val="18"/>
              </w:rPr>
            </w:pPr>
            <w:r>
              <w:rPr>
                <w:sz w:val="18"/>
              </w:rPr>
              <w:t>§ 15 písm. a)</w:t>
            </w:r>
          </w:p>
        </w:tc>
        <w:tc>
          <w:tcPr>
            <w:tcW w:w="4683" w:type="dxa"/>
            <w:gridSpan w:val="4"/>
            <w:tcBorders>
              <w:top w:val="single" w:sz="4" w:space="0" w:color="auto"/>
              <w:left w:val="single" w:sz="4" w:space="0" w:color="auto"/>
              <w:bottom w:val="nil"/>
              <w:right w:val="single" w:sz="4" w:space="0" w:color="auto"/>
            </w:tcBorders>
          </w:tcPr>
          <w:p w14:paraId="41184880" w14:textId="77777777" w:rsidR="00703839" w:rsidRPr="00F40B78" w:rsidRDefault="00703839" w:rsidP="00703839">
            <w:pPr>
              <w:jc w:val="both"/>
              <w:rPr>
                <w:sz w:val="18"/>
              </w:rPr>
            </w:pPr>
            <w:r w:rsidRPr="00F40B78">
              <w:rPr>
                <w:sz w:val="18"/>
              </w:rPr>
              <w:t>Konsolidovanou účetní závěrkou se pro účely dorovnávacích daní rozumí</w:t>
            </w:r>
          </w:p>
          <w:p w14:paraId="6DFB5120" w14:textId="798E69AC" w:rsidR="00703839" w:rsidRPr="00F40B78" w:rsidRDefault="00703839" w:rsidP="00703839">
            <w:pPr>
              <w:jc w:val="both"/>
              <w:rPr>
                <w:sz w:val="18"/>
              </w:rPr>
            </w:pPr>
            <w:r w:rsidRPr="00F40B78">
              <w:rPr>
                <w:sz w:val="18"/>
              </w:rPr>
              <w:t>a) účetní závěrka sestavená entitou v souladu s přijatelným účetním standardem, v níž jsou aktiva, pasiva, výnosy, náklady a peněžní toky této entity a všech entit, v nichž tato entita drží kontrolní podíl, vykázány tak, jako by je vykazov</w:t>
            </w:r>
            <w:r>
              <w:rPr>
                <w:sz w:val="18"/>
              </w:rPr>
              <w:t>ala jedna hospodářská jednotka,</w:t>
            </w:r>
          </w:p>
        </w:tc>
        <w:tc>
          <w:tcPr>
            <w:tcW w:w="850" w:type="dxa"/>
            <w:tcBorders>
              <w:top w:val="single" w:sz="4" w:space="0" w:color="auto"/>
              <w:left w:val="single" w:sz="4" w:space="0" w:color="auto"/>
              <w:bottom w:val="nil"/>
              <w:right w:val="single" w:sz="4" w:space="0" w:color="auto"/>
            </w:tcBorders>
          </w:tcPr>
          <w:p w14:paraId="5D643B13"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693B2AE1" w14:textId="77777777" w:rsidR="00703839" w:rsidRDefault="00703839" w:rsidP="00703839">
            <w:pPr>
              <w:rPr>
                <w:sz w:val="18"/>
              </w:rPr>
            </w:pPr>
          </w:p>
        </w:tc>
      </w:tr>
      <w:tr w:rsidR="00703839" w14:paraId="75114707" w14:textId="77777777" w:rsidTr="00772BDC">
        <w:tc>
          <w:tcPr>
            <w:tcW w:w="1413" w:type="dxa"/>
            <w:tcBorders>
              <w:top w:val="single" w:sz="4" w:space="0" w:color="auto"/>
              <w:bottom w:val="nil"/>
              <w:right w:val="single" w:sz="4" w:space="0" w:color="auto"/>
            </w:tcBorders>
          </w:tcPr>
          <w:p w14:paraId="02260432" w14:textId="6BBD638A" w:rsidR="00703839" w:rsidRPr="00F40B78" w:rsidRDefault="00703839" w:rsidP="00703839">
            <w:pPr>
              <w:rPr>
                <w:sz w:val="18"/>
              </w:rPr>
            </w:pPr>
            <w:r w:rsidRPr="00F40B78">
              <w:rPr>
                <w:sz w:val="18"/>
              </w:rPr>
              <w:t>Článek 3</w:t>
            </w:r>
            <w:r>
              <w:rPr>
                <w:sz w:val="18"/>
              </w:rPr>
              <w:t xml:space="preserve"> odst.</w:t>
            </w:r>
            <w:r w:rsidRPr="00F40B78">
              <w:rPr>
                <w:sz w:val="18"/>
              </w:rPr>
              <w:t xml:space="preserve"> 6</w:t>
            </w:r>
            <w:r>
              <w:rPr>
                <w:sz w:val="18"/>
              </w:rPr>
              <w:t xml:space="preserve"> písm. b)</w:t>
            </w:r>
          </w:p>
        </w:tc>
        <w:tc>
          <w:tcPr>
            <w:tcW w:w="6216" w:type="dxa"/>
            <w:gridSpan w:val="4"/>
            <w:tcBorders>
              <w:top w:val="single" w:sz="4" w:space="0" w:color="auto"/>
              <w:left w:val="single" w:sz="4" w:space="0" w:color="auto"/>
              <w:bottom w:val="nil"/>
              <w:right w:val="single" w:sz="4" w:space="0" w:color="auto"/>
            </w:tcBorders>
          </w:tcPr>
          <w:p w14:paraId="23BE7F19" w14:textId="77777777" w:rsidR="00703839" w:rsidRDefault="00703839" w:rsidP="00703839">
            <w:pPr>
              <w:rPr>
                <w:sz w:val="18"/>
              </w:rPr>
            </w:pPr>
            <w:r w:rsidRPr="00F40B78">
              <w:rPr>
                <w:sz w:val="18"/>
              </w:rPr>
              <w:t>6) „konsolidovanou účetní závěrkou“:</w:t>
            </w:r>
          </w:p>
          <w:p w14:paraId="077BB36E" w14:textId="16F98A3E" w:rsidR="00703839" w:rsidRPr="00F40B78" w:rsidRDefault="00703839" w:rsidP="00703839">
            <w:pPr>
              <w:rPr>
                <w:sz w:val="18"/>
              </w:rPr>
            </w:pPr>
            <w:r w:rsidRPr="00F40B78">
              <w:rPr>
                <w:sz w:val="18"/>
              </w:rPr>
              <w:t xml:space="preserve">b) u skupin vymezených v bodě 3 písm. b) účetní závěrka sestavená subjektem v souladu s </w:t>
            </w:r>
            <w:r>
              <w:rPr>
                <w:sz w:val="18"/>
              </w:rPr>
              <w:t>přijatelným účetním standardem;</w:t>
            </w:r>
          </w:p>
        </w:tc>
        <w:tc>
          <w:tcPr>
            <w:tcW w:w="900" w:type="dxa"/>
            <w:tcBorders>
              <w:top w:val="single" w:sz="4" w:space="0" w:color="auto"/>
              <w:left w:val="single" w:sz="4" w:space="0" w:color="auto"/>
              <w:bottom w:val="nil"/>
              <w:right w:val="single" w:sz="4" w:space="0" w:color="auto"/>
            </w:tcBorders>
          </w:tcPr>
          <w:p w14:paraId="2F9F3E75" w14:textId="71386C92" w:rsidR="00703839" w:rsidRPr="00C12F0B"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B2BE185" w14:textId="60EE30DF" w:rsidR="00703839" w:rsidRDefault="00703839" w:rsidP="00703839">
            <w:pPr>
              <w:rPr>
                <w:sz w:val="18"/>
              </w:rPr>
            </w:pPr>
            <w:r>
              <w:rPr>
                <w:sz w:val="18"/>
              </w:rPr>
              <w:t>§ 15 písm. b)</w:t>
            </w:r>
          </w:p>
        </w:tc>
        <w:tc>
          <w:tcPr>
            <w:tcW w:w="4683" w:type="dxa"/>
            <w:gridSpan w:val="4"/>
            <w:tcBorders>
              <w:top w:val="single" w:sz="4" w:space="0" w:color="auto"/>
              <w:left w:val="single" w:sz="4" w:space="0" w:color="auto"/>
              <w:bottom w:val="nil"/>
              <w:right w:val="single" w:sz="4" w:space="0" w:color="auto"/>
            </w:tcBorders>
          </w:tcPr>
          <w:p w14:paraId="1214243B" w14:textId="77777777" w:rsidR="00703839" w:rsidRPr="00F40B78" w:rsidRDefault="00703839" w:rsidP="00703839">
            <w:pPr>
              <w:jc w:val="both"/>
              <w:rPr>
                <w:sz w:val="18"/>
              </w:rPr>
            </w:pPr>
            <w:r w:rsidRPr="00F40B78">
              <w:rPr>
                <w:sz w:val="18"/>
              </w:rPr>
              <w:t>Konsolidovanou účetní závěrkou se pro účely dorovnávacích daní rozumí</w:t>
            </w:r>
          </w:p>
          <w:p w14:paraId="2D775970" w14:textId="14117069" w:rsidR="00703839" w:rsidRPr="00F40B78" w:rsidRDefault="00703839" w:rsidP="00703839">
            <w:pPr>
              <w:jc w:val="both"/>
              <w:rPr>
                <w:sz w:val="18"/>
              </w:rPr>
            </w:pPr>
            <w:r w:rsidRPr="00F40B78">
              <w:rPr>
                <w:sz w:val="18"/>
              </w:rPr>
              <w:t>b) </w:t>
            </w:r>
            <w:r w:rsidRPr="009134F7">
              <w:rPr>
                <w:sz w:val="18"/>
              </w:rPr>
              <w:t>účetní závěrka sestavená entitou v souladu s přijatelným rámcem účetního výkaznictví v případě skupiny podle § 8 písm. a) bodu 2,</w:t>
            </w:r>
          </w:p>
        </w:tc>
        <w:tc>
          <w:tcPr>
            <w:tcW w:w="850" w:type="dxa"/>
            <w:tcBorders>
              <w:top w:val="single" w:sz="4" w:space="0" w:color="auto"/>
              <w:left w:val="single" w:sz="4" w:space="0" w:color="auto"/>
              <w:bottom w:val="nil"/>
              <w:right w:val="single" w:sz="4" w:space="0" w:color="auto"/>
            </w:tcBorders>
          </w:tcPr>
          <w:p w14:paraId="56AEDCAA" w14:textId="5A73E6C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0D544615" w14:textId="77777777" w:rsidR="00703839" w:rsidRDefault="00703839" w:rsidP="00703839">
            <w:pPr>
              <w:rPr>
                <w:sz w:val="18"/>
              </w:rPr>
            </w:pPr>
          </w:p>
        </w:tc>
      </w:tr>
      <w:tr w:rsidR="00703839" w14:paraId="4E5888B1" w14:textId="77777777" w:rsidTr="00772BDC">
        <w:tc>
          <w:tcPr>
            <w:tcW w:w="1413" w:type="dxa"/>
            <w:tcBorders>
              <w:top w:val="single" w:sz="4" w:space="0" w:color="auto"/>
              <w:bottom w:val="nil"/>
              <w:right w:val="single" w:sz="4" w:space="0" w:color="auto"/>
            </w:tcBorders>
          </w:tcPr>
          <w:p w14:paraId="3E9AEFD3" w14:textId="30A019DD" w:rsidR="00703839" w:rsidRPr="00F40B78" w:rsidRDefault="00703839" w:rsidP="00703839">
            <w:pPr>
              <w:rPr>
                <w:sz w:val="18"/>
              </w:rPr>
            </w:pPr>
            <w:r w:rsidRPr="00F40B78">
              <w:rPr>
                <w:sz w:val="18"/>
              </w:rPr>
              <w:t>Článek 3</w:t>
            </w:r>
            <w:r>
              <w:rPr>
                <w:sz w:val="18"/>
              </w:rPr>
              <w:t xml:space="preserve"> odst.</w:t>
            </w:r>
            <w:r w:rsidRPr="00F40B78">
              <w:rPr>
                <w:sz w:val="18"/>
              </w:rPr>
              <w:t xml:space="preserve"> 6</w:t>
            </w:r>
            <w:r>
              <w:rPr>
                <w:sz w:val="18"/>
              </w:rPr>
              <w:t xml:space="preserve"> písm. c)</w:t>
            </w:r>
          </w:p>
        </w:tc>
        <w:tc>
          <w:tcPr>
            <w:tcW w:w="6216" w:type="dxa"/>
            <w:gridSpan w:val="4"/>
            <w:tcBorders>
              <w:top w:val="single" w:sz="4" w:space="0" w:color="auto"/>
              <w:left w:val="single" w:sz="4" w:space="0" w:color="auto"/>
              <w:bottom w:val="nil"/>
              <w:right w:val="single" w:sz="4" w:space="0" w:color="auto"/>
            </w:tcBorders>
          </w:tcPr>
          <w:p w14:paraId="49D3733C" w14:textId="77777777" w:rsidR="00703839" w:rsidRDefault="00703839" w:rsidP="00703839">
            <w:pPr>
              <w:rPr>
                <w:sz w:val="18"/>
              </w:rPr>
            </w:pPr>
            <w:r w:rsidRPr="00F40B78">
              <w:rPr>
                <w:sz w:val="18"/>
              </w:rPr>
              <w:t>6) „konsolidovanou účetní závěrkou“:</w:t>
            </w:r>
          </w:p>
          <w:p w14:paraId="58EF4426" w14:textId="0BDB1838" w:rsidR="00703839" w:rsidRPr="00F40B78" w:rsidRDefault="00703839" w:rsidP="00703839">
            <w:pPr>
              <w:rPr>
                <w:sz w:val="18"/>
              </w:rPr>
            </w:pPr>
            <w:r w:rsidRPr="00F40B78">
              <w:rPr>
                <w:sz w:val="18"/>
              </w:rPr>
              <w:t>c) účetní závěrka nejvyššího mateřského subjektu, která není sestavena v souladu s přijatelným účetním standardem a která byla dodatečně upravena tak, aby se zabránilo jakémukoli podstatnému narušení hospodářské soutěže; a</w:t>
            </w:r>
          </w:p>
        </w:tc>
        <w:tc>
          <w:tcPr>
            <w:tcW w:w="900" w:type="dxa"/>
            <w:tcBorders>
              <w:top w:val="single" w:sz="4" w:space="0" w:color="auto"/>
              <w:left w:val="single" w:sz="4" w:space="0" w:color="auto"/>
              <w:bottom w:val="nil"/>
              <w:right w:val="single" w:sz="4" w:space="0" w:color="auto"/>
            </w:tcBorders>
          </w:tcPr>
          <w:p w14:paraId="6E163F1E" w14:textId="457E41DA" w:rsidR="00703839" w:rsidRPr="00C12F0B"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66804F84" w14:textId="1C276D95" w:rsidR="00703839" w:rsidRDefault="00703839" w:rsidP="00703839">
            <w:pPr>
              <w:rPr>
                <w:sz w:val="18"/>
              </w:rPr>
            </w:pPr>
            <w:r>
              <w:rPr>
                <w:sz w:val="18"/>
              </w:rPr>
              <w:t>§ 15 písm. c)</w:t>
            </w:r>
          </w:p>
        </w:tc>
        <w:tc>
          <w:tcPr>
            <w:tcW w:w="4683" w:type="dxa"/>
            <w:gridSpan w:val="4"/>
            <w:tcBorders>
              <w:top w:val="single" w:sz="4" w:space="0" w:color="auto"/>
              <w:left w:val="single" w:sz="4" w:space="0" w:color="auto"/>
              <w:bottom w:val="nil"/>
              <w:right w:val="single" w:sz="4" w:space="0" w:color="auto"/>
            </w:tcBorders>
          </w:tcPr>
          <w:p w14:paraId="1A8276FE" w14:textId="43F4800F" w:rsidR="00703839" w:rsidRPr="00F40B78" w:rsidRDefault="00703839" w:rsidP="00703839">
            <w:pPr>
              <w:jc w:val="both"/>
              <w:rPr>
                <w:sz w:val="18"/>
              </w:rPr>
            </w:pPr>
            <w:r w:rsidRPr="00F40B78">
              <w:rPr>
                <w:sz w:val="18"/>
              </w:rPr>
              <w:t xml:space="preserve">Konsolidovanou účetní závěrkou se pro </w:t>
            </w:r>
            <w:r>
              <w:rPr>
                <w:sz w:val="18"/>
              </w:rPr>
              <w:t>účely dorovnávacích daní rozumí</w:t>
            </w:r>
          </w:p>
          <w:p w14:paraId="1A1BA08E" w14:textId="77777777" w:rsidR="00703839" w:rsidRPr="009134F7" w:rsidRDefault="00703839" w:rsidP="00703839">
            <w:pPr>
              <w:jc w:val="both"/>
              <w:rPr>
                <w:sz w:val="18"/>
              </w:rPr>
            </w:pPr>
            <w:r w:rsidRPr="00F40B78">
              <w:rPr>
                <w:sz w:val="18"/>
              </w:rPr>
              <w:t>c) účetní závěrka nejvyšší mateřské entity, která</w:t>
            </w:r>
            <w:r>
              <w:rPr>
                <w:sz w:val="18"/>
              </w:rPr>
              <w:t xml:space="preserve"> </w:t>
            </w:r>
            <w:r w:rsidRPr="00F40B78">
              <w:rPr>
                <w:sz w:val="18"/>
              </w:rPr>
              <w:t xml:space="preserve">není sestavena v souladu s </w:t>
            </w:r>
            <w:r w:rsidRPr="009134F7">
              <w:rPr>
                <w:sz w:val="18"/>
              </w:rPr>
              <w:t>přijatelným rámcem účetního výkaznictví, pokud</w:t>
            </w:r>
          </w:p>
          <w:p w14:paraId="30EB167E" w14:textId="77777777" w:rsidR="00703839" w:rsidRPr="009134F7" w:rsidRDefault="00703839" w:rsidP="00703839">
            <w:pPr>
              <w:jc w:val="both"/>
              <w:rPr>
                <w:sz w:val="18"/>
              </w:rPr>
            </w:pPr>
            <w:r>
              <w:rPr>
                <w:sz w:val="18"/>
              </w:rPr>
              <w:t xml:space="preserve">1. </w:t>
            </w:r>
            <w:r w:rsidRPr="009134F7">
              <w:rPr>
                <w:sz w:val="18"/>
              </w:rPr>
              <w:t>odpovídá účetní závěrce podle písmene a) nebo b) a</w:t>
            </w:r>
          </w:p>
          <w:p w14:paraId="63777143" w14:textId="6BC1DC63" w:rsidR="00703839" w:rsidRPr="00F40B78" w:rsidRDefault="00703839" w:rsidP="00703839">
            <w:pPr>
              <w:jc w:val="both"/>
              <w:rPr>
                <w:sz w:val="18"/>
              </w:rPr>
            </w:pPr>
            <w:r w:rsidRPr="009134F7">
              <w:rPr>
                <w:sz w:val="18"/>
              </w:rPr>
              <w:t>2.</w:t>
            </w:r>
            <w:r>
              <w:rPr>
                <w:sz w:val="18"/>
              </w:rPr>
              <w:t xml:space="preserve"> </w:t>
            </w:r>
            <w:r w:rsidRPr="009134F7">
              <w:rPr>
                <w:sz w:val="18"/>
              </w:rPr>
              <w:t>je dodatečně upravena tak, aby se zabránilo podstatnému</w:t>
            </w:r>
            <w:r>
              <w:rPr>
                <w:sz w:val="18"/>
              </w:rPr>
              <w:t xml:space="preserve"> narušení konkurenceschopnosti,</w:t>
            </w:r>
          </w:p>
        </w:tc>
        <w:tc>
          <w:tcPr>
            <w:tcW w:w="850" w:type="dxa"/>
            <w:tcBorders>
              <w:top w:val="single" w:sz="4" w:space="0" w:color="auto"/>
              <w:left w:val="single" w:sz="4" w:space="0" w:color="auto"/>
              <w:bottom w:val="nil"/>
              <w:right w:val="single" w:sz="4" w:space="0" w:color="auto"/>
            </w:tcBorders>
          </w:tcPr>
          <w:p w14:paraId="78411045" w14:textId="0365D18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731A2DB6" w14:textId="77777777" w:rsidR="00703839" w:rsidRDefault="00703839" w:rsidP="00703839">
            <w:pPr>
              <w:rPr>
                <w:sz w:val="18"/>
              </w:rPr>
            </w:pPr>
          </w:p>
        </w:tc>
      </w:tr>
      <w:tr w:rsidR="00703839" w14:paraId="5E9E34B8" w14:textId="77777777" w:rsidTr="00772BDC">
        <w:tc>
          <w:tcPr>
            <w:tcW w:w="1413" w:type="dxa"/>
            <w:tcBorders>
              <w:top w:val="single" w:sz="4" w:space="0" w:color="auto"/>
              <w:bottom w:val="nil"/>
              <w:right w:val="single" w:sz="4" w:space="0" w:color="auto"/>
            </w:tcBorders>
          </w:tcPr>
          <w:p w14:paraId="068DDEBC" w14:textId="6A9FC58E" w:rsidR="00703839" w:rsidRPr="00F40B78" w:rsidRDefault="00703839" w:rsidP="00703839">
            <w:pPr>
              <w:rPr>
                <w:sz w:val="18"/>
              </w:rPr>
            </w:pPr>
            <w:r w:rsidRPr="00F40B78">
              <w:rPr>
                <w:sz w:val="18"/>
              </w:rPr>
              <w:t>Článek 3</w:t>
            </w:r>
            <w:r>
              <w:rPr>
                <w:sz w:val="18"/>
              </w:rPr>
              <w:t xml:space="preserve"> odst.</w:t>
            </w:r>
            <w:r w:rsidRPr="00F40B78">
              <w:rPr>
                <w:sz w:val="18"/>
              </w:rPr>
              <w:t xml:space="preserve"> 6</w:t>
            </w:r>
            <w:r>
              <w:rPr>
                <w:sz w:val="18"/>
              </w:rPr>
              <w:t xml:space="preserve"> písm. d)</w:t>
            </w:r>
          </w:p>
        </w:tc>
        <w:tc>
          <w:tcPr>
            <w:tcW w:w="6216" w:type="dxa"/>
            <w:gridSpan w:val="4"/>
            <w:tcBorders>
              <w:top w:val="single" w:sz="4" w:space="0" w:color="auto"/>
              <w:left w:val="single" w:sz="4" w:space="0" w:color="auto"/>
              <w:bottom w:val="nil"/>
              <w:right w:val="single" w:sz="4" w:space="0" w:color="auto"/>
            </w:tcBorders>
          </w:tcPr>
          <w:p w14:paraId="5DFD4FEE" w14:textId="77777777" w:rsidR="00703839" w:rsidRDefault="00703839" w:rsidP="00703839">
            <w:pPr>
              <w:rPr>
                <w:sz w:val="18"/>
              </w:rPr>
            </w:pPr>
            <w:r w:rsidRPr="00F40B78">
              <w:rPr>
                <w:sz w:val="18"/>
              </w:rPr>
              <w:t>6) „konsolidovanou účetní závěrkou“:</w:t>
            </w:r>
          </w:p>
          <w:p w14:paraId="7D7CCE8E" w14:textId="77777777" w:rsidR="00703839" w:rsidRPr="00F40B78" w:rsidRDefault="00703839" w:rsidP="00703839">
            <w:pPr>
              <w:rPr>
                <w:sz w:val="18"/>
              </w:rPr>
            </w:pPr>
            <w:r w:rsidRPr="00F40B78">
              <w:rPr>
                <w:sz w:val="18"/>
              </w:rPr>
              <w:t>d) nesestavuje-li nejvyšší mateřský subjekt účetní závěrku podle písmen a), b) nebo c), pak se konsolidovanou účetní závěrkou rozumí účetní závěrka, která by byla sestavena, pokud by byl nejvyšší mateřský subjekt povinen takovou účetní závěrku sestavit v souladu s:</w:t>
            </w:r>
          </w:p>
          <w:p w14:paraId="380D27AE" w14:textId="77777777" w:rsidR="00703839" w:rsidRPr="00F40B78" w:rsidRDefault="00703839" w:rsidP="00703839">
            <w:pPr>
              <w:rPr>
                <w:sz w:val="18"/>
              </w:rPr>
            </w:pPr>
            <w:r w:rsidRPr="00F40B78">
              <w:rPr>
                <w:sz w:val="18"/>
              </w:rPr>
              <w:t xml:space="preserve">  i) přijatelným účetním standardem, nebo</w:t>
            </w:r>
          </w:p>
          <w:p w14:paraId="0BA683E7" w14:textId="6BB80F0E" w:rsidR="00703839" w:rsidRPr="00F40B78" w:rsidRDefault="00703839" w:rsidP="00703839">
            <w:pPr>
              <w:rPr>
                <w:sz w:val="18"/>
              </w:rPr>
            </w:pPr>
            <w:r w:rsidRPr="00F40B78">
              <w:rPr>
                <w:sz w:val="18"/>
              </w:rPr>
              <w:t xml:space="preserve">  ii) jiným účetním standardem a za předpokladu, že tato účetní závěrka byla upravena tak, aby se zabránilo jakémukoli podstatnému narušení hospodářské soutěže;</w:t>
            </w:r>
          </w:p>
        </w:tc>
        <w:tc>
          <w:tcPr>
            <w:tcW w:w="900" w:type="dxa"/>
            <w:tcBorders>
              <w:top w:val="single" w:sz="4" w:space="0" w:color="auto"/>
              <w:left w:val="single" w:sz="4" w:space="0" w:color="auto"/>
              <w:bottom w:val="nil"/>
              <w:right w:val="single" w:sz="4" w:space="0" w:color="auto"/>
            </w:tcBorders>
          </w:tcPr>
          <w:p w14:paraId="0E1EF1D7" w14:textId="040B8712" w:rsidR="00703839" w:rsidRPr="00C12F0B"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4306C11" w14:textId="19E1ACB6" w:rsidR="00703839" w:rsidRDefault="00703839" w:rsidP="00703839">
            <w:pPr>
              <w:rPr>
                <w:sz w:val="18"/>
              </w:rPr>
            </w:pPr>
            <w:r>
              <w:rPr>
                <w:sz w:val="18"/>
              </w:rPr>
              <w:t>§ 15 písm. d)</w:t>
            </w:r>
          </w:p>
        </w:tc>
        <w:tc>
          <w:tcPr>
            <w:tcW w:w="4683" w:type="dxa"/>
            <w:gridSpan w:val="4"/>
            <w:tcBorders>
              <w:top w:val="single" w:sz="4" w:space="0" w:color="auto"/>
              <w:left w:val="single" w:sz="4" w:space="0" w:color="auto"/>
              <w:bottom w:val="nil"/>
              <w:right w:val="single" w:sz="4" w:space="0" w:color="auto"/>
            </w:tcBorders>
          </w:tcPr>
          <w:p w14:paraId="27A3EB02" w14:textId="77777777" w:rsidR="00703839" w:rsidRPr="00F40B78" w:rsidRDefault="00703839" w:rsidP="00703839">
            <w:pPr>
              <w:jc w:val="both"/>
              <w:rPr>
                <w:sz w:val="18"/>
              </w:rPr>
            </w:pPr>
            <w:r w:rsidRPr="00F40B78">
              <w:rPr>
                <w:sz w:val="18"/>
              </w:rPr>
              <w:t>Konsolidovanou účetní závěrkou se pro účely dorovnávacích daní rozumí</w:t>
            </w:r>
          </w:p>
          <w:p w14:paraId="5446EA1B" w14:textId="77777777" w:rsidR="00703839" w:rsidRPr="009134F7" w:rsidRDefault="00703839" w:rsidP="00703839">
            <w:pPr>
              <w:jc w:val="both"/>
              <w:rPr>
                <w:sz w:val="18"/>
              </w:rPr>
            </w:pPr>
            <w:r w:rsidRPr="009134F7">
              <w:rPr>
                <w:sz w:val="18"/>
              </w:rPr>
              <w:t>d)</w:t>
            </w:r>
            <w:r>
              <w:rPr>
                <w:sz w:val="18"/>
              </w:rPr>
              <w:t xml:space="preserve"> </w:t>
            </w:r>
            <w:r w:rsidRPr="009134F7">
              <w:rPr>
                <w:sz w:val="18"/>
              </w:rPr>
              <w:t>účetní závěrka, která by byla sestavena nejvyšší mateřskou entitou, která nesestavuje účetní závěrku podle písmen a) až c), pokud by ji byla nejvyšší mateřská entita povinna sestavit podle</w:t>
            </w:r>
          </w:p>
          <w:p w14:paraId="3F8FEDF1" w14:textId="77777777" w:rsidR="00703839" w:rsidRPr="009134F7" w:rsidRDefault="00703839" w:rsidP="00703839">
            <w:pPr>
              <w:jc w:val="both"/>
              <w:rPr>
                <w:sz w:val="18"/>
              </w:rPr>
            </w:pPr>
            <w:r w:rsidRPr="009134F7">
              <w:rPr>
                <w:sz w:val="18"/>
              </w:rPr>
              <w:t>1.</w:t>
            </w:r>
            <w:r>
              <w:rPr>
                <w:sz w:val="18"/>
              </w:rPr>
              <w:t xml:space="preserve"> </w:t>
            </w:r>
            <w:r w:rsidRPr="009134F7">
              <w:rPr>
                <w:sz w:val="18"/>
              </w:rPr>
              <w:t>přijatelného rámce účetního výkaznictví, nebo</w:t>
            </w:r>
          </w:p>
          <w:p w14:paraId="60AEB366" w14:textId="6242CC5B" w:rsidR="00703839" w:rsidRPr="00F40B78" w:rsidRDefault="00703839" w:rsidP="00703839">
            <w:pPr>
              <w:jc w:val="both"/>
              <w:rPr>
                <w:sz w:val="18"/>
              </w:rPr>
            </w:pPr>
            <w:r w:rsidRPr="009134F7">
              <w:rPr>
                <w:sz w:val="18"/>
              </w:rPr>
              <w:t>2.</w:t>
            </w:r>
            <w:r w:rsidR="00855253">
              <w:rPr>
                <w:sz w:val="18"/>
              </w:rPr>
              <w:t> </w:t>
            </w:r>
            <w:r w:rsidRPr="009134F7">
              <w:rPr>
                <w:sz w:val="18"/>
              </w:rPr>
              <w:t>jiného účetního rámce za předpokladu, že by tato účetní závěrka byla upravena tak, aby se zabránilo podstatnému narušení konkurenceschopnosti.</w:t>
            </w:r>
          </w:p>
        </w:tc>
        <w:tc>
          <w:tcPr>
            <w:tcW w:w="850" w:type="dxa"/>
            <w:tcBorders>
              <w:top w:val="single" w:sz="4" w:space="0" w:color="auto"/>
              <w:left w:val="single" w:sz="4" w:space="0" w:color="auto"/>
              <w:bottom w:val="nil"/>
              <w:right w:val="single" w:sz="4" w:space="0" w:color="auto"/>
            </w:tcBorders>
          </w:tcPr>
          <w:p w14:paraId="29252720" w14:textId="3DCBBB0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115AACA7" w14:textId="77777777" w:rsidR="00703839" w:rsidRDefault="00703839" w:rsidP="00703839">
            <w:pPr>
              <w:rPr>
                <w:sz w:val="18"/>
              </w:rPr>
            </w:pPr>
          </w:p>
        </w:tc>
      </w:tr>
      <w:tr w:rsidR="00703839" w14:paraId="1148729F" w14:textId="77777777" w:rsidTr="00772BDC">
        <w:tc>
          <w:tcPr>
            <w:tcW w:w="1413" w:type="dxa"/>
            <w:tcBorders>
              <w:top w:val="single" w:sz="4" w:space="0" w:color="auto"/>
              <w:bottom w:val="nil"/>
              <w:right w:val="single" w:sz="4" w:space="0" w:color="auto"/>
            </w:tcBorders>
          </w:tcPr>
          <w:p w14:paraId="0D7BC7B8" w14:textId="1A959445" w:rsidR="00703839" w:rsidRPr="00F40B78" w:rsidRDefault="00703839" w:rsidP="00703839">
            <w:pPr>
              <w:rPr>
                <w:sz w:val="18"/>
              </w:rPr>
            </w:pPr>
            <w:r w:rsidRPr="00F40B78">
              <w:rPr>
                <w:sz w:val="18"/>
              </w:rPr>
              <w:t>Článek 3</w:t>
            </w:r>
            <w:r>
              <w:rPr>
                <w:sz w:val="18"/>
              </w:rPr>
              <w:t xml:space="preserve"> odst.</w:t>
            </w:r>
            <w:r w:rsidRPr="00F40B78">
              <w:rPr>
                <w:sz w:val="18"/>
              </w:rPr>
              <w:t xml:space="preserve"> 7</w:t>
            </w:r>
          </w:p>
        </w:tc>
        <w:tc>
          <w:tcPr>
            <w:tcW w:w="6216" w:type="dxa"/>
            <w:gridSpan w:val="4"/>
            <w:tcBorders>
              <w:top w:val="single" w:sz="4" w:space="0" w:color="auto"/>
              <w:left w:val="single" w:sz="4" w:space="0" w:color="auto"/>
              <w:bottom w:val="nil"/>
              <w:right w:val="single" w:sz="4" w:space="0" w:color="auto"/>
            </w:tcBorders>
          </w:tcPr>
          <w:p w14:paraId="60A98D0C" w14:textId="77777777" w:rsidR="00703839" w:rsidRPr="00F40B78" w:rsidRDefault="00703839" w:rsidP="00703839">
            <w:pPr>
              <w:rPr>
                <w:sz w:val="18"/>
              </w:rPr>
            </w:pPr>
            <w:r w:rsidRPr="00F40B78">
              <w:rPr>
                <w:sz w:val="18"/>
              </w:rPr>
              <w:t>7) „účetním obdobím“ účetní období, ve vztahu k němuž nejvyšší mateřský subjekt nadnárodní skupiny podniků nebo velké vnitrostátní skupiny sestavuje svoji konsolidovanou účetní závěrku, nebo pokud nejvyšší mateřský subjekt konsolidovanou účetní závěrku nesestavuje, kalendářní rok;</w:t>
            </w:r>
          </w:p>
        </w:tc>
        <w:tc>
          <w:tcPr>
            <w:tcW w:w="900" w:type="dxa"/>
            <w:tcBorders>
              <w:top w:val="single" w:sz="4" w:space="0" w:color="auto"/>
              <w:left w:val="single" w:sz="4" w:space="0" w:color="auto"/>
              <w:bottom w:val="nil"/>
              <w:right w:val="single" w:sz="4" w:space="0" w:color="auto"/>
            </w:tcBorders>
          </w:tcPr>
          <w:p w14:paraId="6394EFD5" w14:textId="22814C9E" w:rsidR="00703839" w:rsidRPr="00F40B78" w:rsidRDefault="0086238E" w:rsidP="00703839">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63C19C7D" w14:textId="6DF2993C" w:rsidR="00703839" w:rsidRPr="00F40B78" w:rsidRDefault="00703839" w:rsidP="00703839">
            <w:pPr>
              <w:rPr>
                <w:sz w:val="18"/>
              </w:rPr>
            </w:pPr>
            <w:r>
              <w:rPr>
                <w:sz w:val="18"/>
              </w:rPr>
              <w:t>§ 20 písm. c</w:t>
            </w:r>
            <w:r w:rsidRPr="00F40B78">
              <w:rPr>
                <w:sz w:val="18"/>
              </w:rPr>
              <w:t>)</w:t>
            </w:r>
          </w:p>
        </w:tc>
        <w:tc>
          <w:tcPr>
            <w:tcW w:w="4683" w:type="dxa"/>
            <w:gridSpan w:val="4"/>
            <w:tcBorders>
              <w:top w:val="single" w:sz="4" w:space="0" w:color="auto"/>
              <w:left w:val="single" w:sz="4" w:space="0" w:color="auto"/>
              <w:bottom w:val="nil"/>
              <w:right w:val="single" w:sz="4" w:space="0" w:color="auto"/>
            </w:tcBorders>
          </w:tcPr>
          <w:p w14:paraId="159D46A6" w14:textId="77777777" w:rsidR="00703839" w:rsidRPr="00F40B78" w:rsidRDefault="00703839" w:rsidP="00703839">
            <w:pPr>
              <w:jc w:val="both"/>
              <w:rPr>
                <w:sz w:val="18"/>
              </w:rPr>
            </w:pPr>
            <w:r w:rsidRPr="00F40B78">
              <w:rPr>
                <w:sz w:val="18"/>
              </w:rPr>
              <w:t>(1) Pro účely dorovnávacích daní se rozumí</w:t>
            </w:r>
          </w:p>
          <w:p w14:paraId="4DABFC9C" w14:textId="64D1305F" w:rsidR="00703839" w:rsidRPr="00F40B78" w:rsidRDefault="00703839" w:rsidP="00703839">
            <w:pPr>
              <w:jc w:val="both"/>
              <w:rPr>
                <w:sz w:val="18"/>
              </w:rPr>
            </w:pPr>
            <w:r>
              <w:rPr>
                <w:sz w:val="18"/>
              </w:rPr>
              <w:t>c</w:t>
            </w:r>
            <w:r w:rsidRPr="00F40B78">
              <w:rPr>
                <w:sz w:val="18"/>
              </w:rPr>
              <w:t>) výkazním obdobím</w:t>
            </w:r>
          </w:p>
          <w:p w14:paraId="5A06D040" w14:textId="77777777" w:rsidR="00703839" w:rsidRPr="00F40B78" w:rsidRDefault="00703839" w:rsidP="00703839">
            <w:pPr>
              <w:jc w:val="both"/>
              <w:rPr>
                <w:sz w:val="18"/>
              </w:rPr>
            </w:pPr>
            <w:r w:rsidRPr="00F40B78">
              <w:rPr>
                <w:sz w:val="18"/>
              </w:rPr>
              <w:t>1. období, ve vztahu k němuž nejvyšší mateřská entita nadnárodní skupiny nebo vnitrostátní skupiny sestavuje svoji konsolidovanou účetní závěrku, nebo</w:t>
            </w:r>
          </w:p>
          <w:p w14:paraId="52701073" w14:textId="77777777" w:rsidR="00703839" w:rsidRPr="00F40B78" w:rsidRDefault="00703839" w:rsidP="00703839">
            <w:pPr>
              <w:jc w:val="both"/>
              <w:rPr>
                <w:sz w:val="18"/>
              </w:rPr>
            </w:pPr>
            <w:r w:rsidRPr="00F40B78">
              <w:rPr>
                <w:sz w:val="18"/>
              </w:rPr>
              <w:t>2. kalendářní rok, pokud nejvyšší mateřská entita konsolidovanou účetní závěrku nesestavuje,</w:t>
            </w:r>
          </w:p>
        </w:tc>
        <w:tc>
          <w:tcPr>
            <w:tcW w:w="850" w:type="dxa"/>
            <w:tcBorders>
              <w:top w:val="single" w:sz="4" w:space="0" w:color="auto"/>
              <w:left w:val="single" w:sz="4" w:space="0" w:color="auto"/>
              <w:bottom w:val="nil"/>
              <w:right w:val="single" w:sz="4" w:space="0" w:color="auto"/>
            </w:tcBorders>
          </w:tcPr>
          <w:p w14:paraId="3033E684"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521F2E85" w14:textId="77777777" w:rsidR="00703839" w:rsidRDefault="00703839" w:rsidP="00703839">
            <w:pPr>
              <w:rPr>
                <w:sz w:val="18"/>
              </w:rPr>
            </w:pPr>
          </w:p>
        </w:tc>
      </w:tr>
      <w:tr w:rsidR="00703839" w14:paraId="5F82AD6A" w14:textId="77777777" w:rsidTr="004E29F0">
        <w:trPr>
          <w:trHeight w:val="1510"/>
        </w:trPr>
        <w:tc>
          <w:tcPr>
            <w:tcW w:w="1413" w:type="dxa"/>
            <w:tcBorders>
              <w:top w:val="nil"/>
              <w:bottom w:val="nil"/>
              <w:right w:val="single" w:sz="4" w:space="0" w:color="auto"/>
            </w:tcBorders>
          </w:tcPr>
          <w:p w14:paraId="2AEFE9A6" w14:textId="77777777" w:rsidR="00703839" w:rsidRPr="00F40B78" w:rsidRDefault="00703839" w:rsidP="00703839">
            <w:pPr>
              <w:rPr>
                <w:sz w:val="18"/>
              </w:rPr>
            </w:pPr>
          </w:p>
        </w:tc>
        <w:tc>
          <w:tcPr>
            <w:tcW w:w="6216" w:type="dxa"/>
            <w:gridSpan w:val="4"/>
            <w:tcBorders>
              <w:top w:val="nil"/>
              <w:left w:val="single" w:sz="4" w:space="0" w:color="auto"/>
              <w:bottom w:val="nil"/>
              <w:right w:val="single" w:sz="4" w:space="0" w:color="auto"/>
            </w:tcBorders>
          </w:tcPr>
          <w:p w14:paraId="50E34538" w14:textId="77777777" w:rsidR="00703839" w:rsidRPr="00F40B78" w:rsidRDefault="00703839" w:rsidP="00703839">
            <w:pPr>
              <w:rPr>
                <w:sz w:val="18"/>
              </w:rPr>
            </w:pPr>
          </w:p>
        </w:tc>
        <w:tc>
          <w:tcPr>
            <w:tcW w:w="900" w:type="dxa"/>
            <w:tcBorders>
              <w:top w:val="nil"/>
              <w:left w:val="single" w:sz="4" w:space="0" w:color="auto"/>
              <w:bottom w:val="nil"/>
              <w:right w:val="single" w:sz="4" w:space="0" w:color="auto"/>
            </w:tcBorders>
          </w:tcPr>
          <w:p w14:paraId="39E34CDC" w14:textId="20BB72BA" w:rsidR="00703839" w:rsidRDefault="0086238E" w:rsidP="00703839">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00873C1" w14:textId="6CB645BE" w:rsidR="00703839" w:rsidRDefault="00703839" w:rsidP="00703839">
            <w:pPr>
              <w:rPr>
                <w:sz w:val="18"/>
              </w:rPr>
            </w:pPr>
            <w:r>
              <w:rPr>
                <w:sz w:val="18"/>
              </w:rPr>
              <w:t>§ 115</w:t>
            </w:r>
          </w:p>
        </w:tc>
        <w:tc>
          <w:tcPr>
            <w:tcW w:w="4683" w:type="dxa"/>
            <w:gridSpan w:val="4"/>
            <w:tcBorders>
              <w:top w:val="nil"/>
              <w:left w:val="single" w:sz="4" w:space="0" w:color="auto"/>
              <w:bottom w:val="nil"/>
              <w:right w:val="single" w:sz="4" w:space="0" w:color="auto"/>
            </w:tcBorders>
          </w:tcPr>
          <w:p w14:paraId="5D0EF239" w14:textId="77777777" w:rsidR="00703839" w:rsidRPr="00171D7F" w:rsidRDefault="00703839" w:rsidP="00703839">
            <w:pPr>
              <w:jc w:val="both"/>
              <w:rPr>
                <w:sz w:val="18"/>
              </w:rPr>
            </w:pPr>
            <w:r w:rsidRPr="00171D7F">
              <w:rPr>
                <w:sz w:val="18"/>
              </w:rPr>
              <w:t>Zdaňovacím obdobím přiřazované dorovnávací daně je</w:t>
            </w:r>
          </w:p>
          <w:p w14:paraId="216F4CE6" w14:textId="7D149137" w:rsidR="00703839" w:rsidRPr="00171D7F" w:rsidRDefault="00703839" w:rsidP="00703839">
            <w:pPr>
              <w:jc w:val="both"/>
              <w:rPr>
                <w:sz w:val="18"/>
              </w:rPr>
            </w:pPr>
            <w:r>
              <w:rPr>
                <w:sz w:val="18"/>
              </w:rPr>
              <w:t>a) </w:t>
            </w:r>
            <w:r w:rsidRPr="00171D7F">
              <w:rPr>
                <w:sz w:val="18"/>
              </w:rPr>
              <w:t>účetní období, ve vztahu k němuž nejvyšší mateřská entita nadnárodní skupiny nebo vnitrostátní skupiny sestavuje svoji konsolidovanou účetní závěrku, nebo</w:t>
            </w:r>
          </w:p>
          <w:p w14:paraId="3F4D992A" w14:textId="717BFC4F" w:rsidR="00703839" w:rsidRDefault="00703839" w:rsidP="00703839">
            <w:pPr>
              <w:jc w:val="both"/>
              <w:rPr>
                <w:sz w:val="18"/>
              </w:rPr>
            </w:pPr>
            <w:r>
              <w:rPr>
                <w:sz w:val="18"/>
              </w:rPr>
              <w:t>b) </w:t>
            </w:r>
            <w:r w:rsidRPr="00171D7F">
              <w:rPr>
                <w:sz w:val="18"/>
              </w:rPr>
              <w:t>kalendářní rok, pokud nejvyšší mateřská entita nadnárodní skupiny nebo vnitrostátní skupiny konsolidovanou účetní závěrku nesestavuje.</w:t>
            </w:r>
          </w:p>
        </w:tc>
        <w:tc>
          <w:tcPr>
            <w:tcW w:w="850" w:type="dxa"/>
            <w:tcBorders>
              <w:top w:val="nil"/>
              <w:left w:val="single" w:sz="4" w:space="0" w:color="auto"/>
              <w:bottom w:val="nil"/>
              <w:right w:val="single" w:sz="4" w:space="0" w:color="auto"/>
            </w:tcBorders>
          </w:tcPr>
          <w:p w14:paraId="1EF9C93C" w14:textId="77777777" w:rsidR="00703839" w:rsidRPr="00BE449B" w:rsidRDefault="00703839" w:rsidP="00703839">
            <w:pPr>
              <w:rPr>
                <w:sz w:val="18"/>
              </w:rPr>
            </w:pPr>
          </w:p>
        </w:tc>
        <w:tc>
          <w:tcPr>
            <w:tcW w:w="709" w:type="dxa"/>
            <w:tcBorders>
              <w:top w:val="nil"/>
              <w:left w:val="single" w:sz="4" w:space="0" w:color="auto"/>
              <w:bottom w:val="nil"/>
            </w:tcBorders>
          </w:tcPr>
          <w:p w14:paraId="6FA9C8A1" w14:textId="77777777" w:rsidR="00703839" w:rsidRDefault="00703839" w:rsidP="00703839">
            <w:pPr>
              <w:rPr>
                <w:sz w:val="18"/>
              </w:rPr>
            </w:pPr>
          </w:p>
        </w:tc>
      </w:tr>
      <w:tr w:rsidR="004E29F0" w14:paraId="6EA0F46C" w14:textId="77777777" w:rsidTr="004E29F0">
        <w:trPr>
          <w:trHeight w:val="1510"/>
        </w:trPr>
        <w:tc>
          <w:tcPr>
            <w:tcW w:w="1413" w:type="dxa"/>
            <w:tcBorders>
              <w:top w:val="nil"/>
              <w:bottom w:val="single" w:sz="4" w:space="0" w:color="auto"/>
              <w:right w:val="single" w:sz="4" w:space="0" w:color="auto"/>
            </w:tcBorders>
            <w:shd w:val="clear" w:color="auto" w:fill="auto"/>
          </w:tcPr>
          <w:p w14:paraId="6BA9BA11" w14:textId="77777777" w:rsidR="004E29F0" w:rsidRPr="00F40B78" w:rsidRDefault="004E29F0" w:rsidP="00703839">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69540FB1" w14:textId="77777777" w:rsidR="004E29F0" w:rsidRPr="00F40B78" w:rsidRDefault="004E29F0" w:rsidP="00703839">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58EADA55" w14:textId="1F480B0A" w:rsidR="004E29F0" w:rsidRDefault="004E29F0" w:rsidP="00703839">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44C6D156" w14:textId="77777777" w:rsidR="004E29F0" w:rsidRDefault="004E29F0" w:rsidP="00703839">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1A599DA5" w14:textId="77777777" w:rsidR="004E29F0" w:rsidRPr="00171D7F" w:rsidRDefault="004E29F0" w:rsidP="00703839">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7B018EC4" w14:textId="77777777" w:rsidR="004E29F0" w:rsidRPr="00BE449B" w:rsidRDefault="004E29F0" w:rsidP="00703839">
            <w:pPr>
              <w:rPr>
                <w:sz w:val="18"/>
              </w:rPr>
            </w:pPr>
          </w:p>
        </w:tc>
        <w:tc>
          <w:tcPr>
            <w:tcW w:w="709" w:type="dxa"/>
            <w:tcBorders>
              <w:top w:val="nil"/>
              <w:left w:val="single" w:sz="4" w:space="0" w:color="auto"/>
              <w:bottom w:val="single" w:sz="4" w:space="0" w:color="auto"/>
            </w:tcBorders>
            <w:shd w:val="clear" w:color="auto" w:fill="auto"/>
          </w:tcPr>
          <w:p w14:paraId="05CEEE84" w14:textId="77777777" w:rsidR="004E29F0" w:rsidRDefault="004E29F0" w:rsidP="00703839">
            <w:pPr>
              <w:rPr>
                <w:sz w:val="18"/>
              </w:rPr>
            </w:pPr>
          </w:p>
        </w:tc>
      </w:tr>
      <w:tr w:rsidR="00703839" w14:paraId="6DE2D5FF" w14:textId="77777777" w:rsidTr="004E29F0">
        <w:tc>
          <w:tcPr>
            <w:tcW w:w="1413" w:type="dxa"/>
            <w:tcBorders>
              <w:top w:val="single" w:sz="4" w:space="0" w:color="auto"/>
              <w:bottom w:val="nil"/>
              <w:right w:val="single" w:sz="4" w:space="0" w:color="auto"/>
            </w:tcBorders>
          </w:tcPr>
          <w:p w14:paraId="03FB0159" w14:textId="0DAD4BD4" w:rsidR="00703839" w:rsidRPr="00F40B78" w:rsidRDefault="00703839" w:rsidP="00703839">
            <w:pPr>
              <w:rPr>
                <w:sz w:val="18"/>
              </w:rPr>
            </w:pPr>
            <w:r w:rsidRPr="00F40B78">
              <w:rPr>
                <w:sz w:val="18"/>
              </w:rPr>
              <w:t>Článek 3</w:t>
            </w:r>
            <w:r>
              <w:rPr>
                <w:sz w:val="18"/>
              </w:rPr>
              <w:t xml:space="preserve"> odst.</w:t>
            </w:r>
            <w:r w:rsidRPr="00F40B78">
              <w:rPr>
                <w:sz w:val="18"/>
              </w:rPr>
              <w:t xml:space="preserve"> 8</w:t>
            </w:r>
          </w:p>
        </w:tc>
        <w:tc>
          <w:tcPr>
            <w:tcW w:w="6216" w:type="dxa"/>
            <w:gridSpan w:val="4"/>
            <w:tcBorders>
              <w:top w:val="single" w:sz="4" w:space="0" w:color="auto"/>
              <w:left w:val="single" w:sz="4" w:space="0" w:color="auto"/>
              <w:bottom w:val="nil"/>
              <w:right w:val="single" w:sz="4" w:space="0" w:color="auto"/>
            </w:tcBorders>
          </w:tcPr>
          <w:p w14:paraId="4F6F7113" w14:textId="77777777" w:rsidR="00703839" w:rsidRPr="00F40B78" w:rsidRDefault="00703839" w:rsidP="00703839">
            <w:pPr>
              <w:rPr>
                <w:sz w:val="18"/>
              </w:rPr>
            </w:pPr>
            <w:r w:rsidRPr="00F40B78">
              <w:rPr>
                <w:sz w:val="18"/>
              </w:rPr>
              <w:t>8) „podávajícím členským subjektem“ subjekt podávající informační přehled k dorovnávací dani v souladu s článkem 44;</w:t>
            </w:r>
          </w:p>
        </w:tc>
        <w:tc>
          <w:tcPr>
            <w:tcW w:w="900" w:type="dxa"/>
            <w:tcBorders>
              <w:top w:val="single" w:sz="4" w:space="0" w:color="auto"/>
              <w:left w:val="single" w:sz="4" w:space="0" w:color="auto"/>
              <w:bottom w:val="nil"/>
              <w:right w:val="single" w:sz="4" w:space="0" w:color="auto"/>
            </w:tcBorders>
          </w:tcPr>
          <w:p w14:paraId="0151B328" w14:textId="259DC862" w:rsidR="00703839" w:rsidRPr="00F40B78" w:rsidRDefault="0086238E" w:rsidP="00703839">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3652C36C" w14:textId="4478A4BB" w:rsidR="00703839" w:rsidRPr="00F40B78" w:rsidRDefault="00703839" w:rsidP="00703839">
            <w:pPr>
              <w:rPr>
                <w:sz w:val="18"/>
              </w:rPr>
            </w:pPr>
            <w:r w:rsidRPr="00F40B78">
              <w:rPr>
                <w:sz w:val="18"/>
              </w:rPr>
              <w:t xml:space="preserve">§ </w:t>
            </w:r>
            <w:r>
              <w:rPr>
                <w:sz w:val="18"/>
              </w:rPr>
              <w:t>6</w:t>
            </w:r>
            <w:r w:rsidRPr="00F40B78">
              <w:rPr>
                <w:sz w:val="18"/>
              </w:rPr>
              <w:t xml:space="preserve"> písm. </w:t>
            </w:r>
            <w:r>
              <w:rPr>
                <w:sz w:val="18"/>
              </w:rPr>
              <w:t>l</w:t>
            </w:r>
            <w:r w:rsidRPr="00F40B78">
              <w:rPr>
                <w:sz w:val="18"/>
              </w:rPr>
              <w:t>)</w:t>
            </w:r>
          </w:p>
        </w:tc>
        <w:tc>
          <w:tcPr>
            <w:tcW w:w="4683" w:type="dxa"/>
            <w:gridSpan w:val="4"/>
            <w:tcBorders>
              <w:top w:val="single" w:sz="4" w:space="0" w:color="auto"/>
              <w:left w:val="single" w:sz="4" w:space="0" w:color="auto"/>
              <w:bottom w:val="nil"/>
              <w:right w:val="single" w:sz="4" w:space="0" w:color="auto"/>
            </w:tcBorders>
          </w:tcPr>
          <w:p w14:paraId="201FE16D" w14:textId="77777777" w:rsidR="00703839" w:rsidRPr="00F40B78" w:rsidRDefault="00703839" w:rsidP="00703839">
            <w:pPr>
              <w:jc w:val="both"/>
              <w:rPr>
                <w:sz w:val="18"/>
              </w:rPr>
            </w:pPr>
            <w:r w:rsidRPr="00F40B78">
              <w:rPr>
                <w:sz w:val="18"/>
              </w:rPr>
              <w:t>Pro účely dorovnávacích daní se rozumí</w:t>
            </w:r>
          </w:p>
          <w:p w14:paraId="4456C959" w14:textId="55D2C233" w:rsidR="00703839" w:rsidRPr="00BC32A0" w:rsidRDefault="00703839" w:rsidP="00703839">
            <w:pPr>
              <w:jc w:val="both"/>
              <w:rPr>
                <w:sz w:val="18"/>
              </w:rPr>
            </w:pPr>
            <w:r>
              <w:rPr>
                <w:sz w:val="18"/>
              </w:rPr>
              <w:t>l</w:t>
            </w:r>
            <w:r w:rsidRPr="00F40B78">
              <w:rPr>
                <w:sz w:val="18"/>
              </w:rPr>
              <w:t>) </w:t>
            </w:r>
            <w:r w:rsidR="00855253">
              <w:t> </w:t>
            </w:r>
            <w:r w:rsidRPr="00BC32A0">
              <w:rPr>
                <w:sz w:val="18"/>
              </w:rPr>
              <w:t xml:space="preserve">podávající členskou entitou </w:t>
            </w:r>
          </w:p>
          <w:p w14:paraId="50773CE3" w14:textId="19046013" w:rsidR="00703839" w:rsidRPr="00BC32A0" w:rsidRDefault="00703839" w:rsidP="00703839">
            <w:pPr>
              <w:jc w:val="both"/>
              <w:rPr>
                <w:sz w:val="18"/>
              </w:rPr>
            </w:pPr>
            <w:r>
              <w:rPr>
                <w:sz w:val="18"/>
              </w:rPr>
              <w:t xml:space="preserve">1. </w:t>
            </w:r>
            <w:r w:rsidRPr="00BC32A0">
              <w:rPr>
                <w:sz w:val="18"/>
              </w:rPr>
              <w:t xml:space="preserve">nejvyšší mateřská entita nebo určená podávající entita, pokud podaly informační přehled k dorovnávací dani, </w:t>
            </w:r>
          </w:p>
          <w:p w14:paraId="14F760E6" w14:textId="4D2B0A88" w:rsidR="00703839" w:rsidRPr="00F40B78" w:rsidRDefault="00703839" w:rsidP="00703839">
            <w:pPr>
              <w:jc w:val="both"/>
              <w:rPr>
                <w:sz w:val="18"/>
              </w:rPr>
            </w:pPr>
            <w:r>
              <w:rPr>
                <w:sz w:val="18"/>
              </w:rPr>
              <w:t>2. </w:t>
            </w:r>
            <w:r w:rsidRPr="00BC32A0">
              <w:rPr>
                <w:sz w:val="18"/>
              </w:rPr>
              <w:t>poplatník dorovnávací daně, který je povinen podat informační přehled, pokud jej nepodala entita podle bodu 1,</w:t>
            </w:r>
          </w:p>
        </w:tc>
        <w:tc>
          <w:tcPr>
            <w:tcW w:w="850" w:type="dxa"/>
            <w:tcBorders>
              <w:top w:val="single" w:sz="4" w:space="0" w:color="auto"/>
              <w:left w:val="single" w:sz="4" w:space="0" w:color="auto"/>
              <w:bottom w:val="nil"/>
              <w:right w:val="single" w:sz="4" w:space="0" w:color="auto"/>
            </w:tcBorders>
          </w:tcPr>
          <w:p w14:paraId="714D0DE0"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341A3EAA" w14:textId="77777777" w:rsidR="00703839" w:rsidRDefault="00703839" w:rsidP="00703839">
            <w:pPr>
              <w:rPr>
                <w:sz w:val="18"/>
              </w:rPr>
            </w:pPr>
          </w:p>
        </w:tc>
      </w:tr>
      <w:tr w:rsidR="00703839" w14:paraId="178CA777" w14:textId="77777777" w:rsidTr="00772BDC">
        <w:tc>
          <w:tcPr>
            <w:tcW w:w="1413" w:type="dxa"/>
            <w:tcBorders>
              <w:top w:val="single" w:sz="4" w:space="0" w:color="auto"/>
              <w:bottom w:val="nil"/>
              <w:right w:val="single" w:sz="4" w:space="0" w:color="auto"/>
            </w:tcBorders>
          </w:tcPr>
          <w:p w14:paraId="32389A76" w14:textId="329EB4D8" w:rsidR="00703839" w:rsidRPr="00F40B78" w:rsidRDefault="00703839" w:rsidP="00703839">
            <w:pPr>
              <w:rPr>
                <w:sz w:val="18"/>
              </w:rPr>
            </w:pPr>
            <w:r w:rsidRPr="00F40B78">
              <w:rPr>
                <w:sz w:val="18"/>
              </w:rPr>
              <w:t>Článek 3</w:t>
            </w:r>
            <w:r>
              <w:rPr>
                <w:sz w:val="18"/>
              </w:rPr>
              <w:t xml:space="preserve"> odst.</w:t>
            </w:r>
            <w:r w:rsidRPr="00F40B78">
              <w:rPr>
                <w:sz w:val="18"/>
              </w:rPr>
              <w:t xml:space="preserve"> 9</w:t>
            </w:r>
            <w:r>
              <w:rPr>
                <w:sz w:val="18"/>
              </w:rPr>
              <w:t xml:space="preserve"> písm. a)</w:t>
            </w:r>
          </w:p>
        </w:tc>
        <w:tc>
          <w:tcPr>
            <w:tcW w:w="6216" w:type="dxa"/>
            <w:gridSpan w:val="4"/>
            <w:tcBorders>
              <w:top w:val="single" w:sz="4" w:space="0" w:color="auto"/>
              <w:left w:val="single" w:sz="4" w:space="0" w:color="auto"/>
              <w:bottom w:val="nil"/>
              <w:right w:val="single" w:sz="4" w:space="0" w:color="auto"/>
            </w:tcBorders>
          </w:tcPr>
          <w:p w14:paraId="408A8067" w14:textId="77777777" w:rsidR="00703839" w:rsidRPr="00F40B78" w:rsidRDefault="00703839" w:rsidP="00703839">
            <w:pPr>
              <w:rPr>
                <w:sz w:val="18"/>
              </w:rPr>
            </w:pPr>
            <w:r w:rsidRPr="00F40B78">
              <w:rPr>
                <w:sz w:val="18"/>
              </w:rPr>
              <w:t>9) „vládním subjektem“ subjekt, který splňuje všechna tato kritéria:</w:t>
            </w:r>
          </w:p>
          <w:p w14:paraId="1C6CB999" w14:textId="77777777" w:rsidR="00703839" w:rsidRPr="00F40B78" w:rsidRDefault="00703839" w:rsidP="00703839">
            <w:pPr>
              <w:rPr>
                <w:sz w:val="18"/>
              </w:rPr>
            </w:pPr>
            <w:r w:rsidRPr="00F40B78">
              <w:rPr>
                <w:sz w:val="18"/>
              </w:rPr>
              <w:t>a) je součástí vlády nebo je zcela ve vlastnictví vlády, včetně jakéhokoli dílčího územního celku nebo jeho místního orgánu;</w:t>
            </w:r>
          </w:p>
          <w:p w14:paraId="033E1FAA" w14:textId="55CF2417" w:rsidR="00703839" w:rsidRPr="00F40B78" w:rsidRDefault="00703839" w:rsidP="00703839">
            <w:pPr>
              <w:rPr>
                <w:sz w:val="18"/>
              </w:rPr>
            </w:pPr>
          </w:p>
        </w:tc>
        <w:tc>
          <w:tcPr>
            <w:tcW w:w="900" w:type="dxa"/>
            <w:tcBorders>
              <w:top w:val="single" w:sz="4" w:space="0" w:color="auto"/>
              <w:left w:val="single" w:sz="4" w:space="0" w:color="auto"/>
              <w:bottom w:val="nil"/>
              <w:right w:val="single" w:sz="4" w:space="0" w:color="auto"/>
            </w:tcBorders>
          </w:tcPr>
          <w:p w14:paraId="01516F6A" w14:textId="4549CCE4" w:rsidR="00703839" w:rsidRPr="00F40B78" w:rsidRDefault="0086238E" w:rsidP="00703839">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2C2BE0E5" w14:textId="7EE06379" w:rsidR="00703839" w:rsidRPr="00F40B78" w:rsidRDefault="00703839" w:rsidP="00703839">
            <w:pPr>
              <w:rPr>
                <w:sz w:val="18"/>
              </w:rPr>
            </w:pPr>
            <w:r w:rsidRPr="00F40B78">
              <w:rPr>
                <w:sz w:val="18"/>
              </w:rPr>
              <w:t>§ 1</w:t>
            </w:r>
            <w:r>
              <w:rPr>
                <w:sz w:val="18"/>
              </w:rPr>
              <w:t>1 odst. 1 písm. a)</w:t>
            </w:r>
          </w:p>
        </w:tc>
        <w:tc>
          <w:tcPr>
            <w:tcW w:w="4683" w:type="dxa"/>
            <w:gridSpan w:val="4"/>
            <w:tcBorders>
              <w:top w:val="single" w:sz="4" w:space="0" w:color="auto"/>
              <w:left w:val="single" w:sz="4" w:space="0" w:color="auto"/>
              <w:bottom w:val="nil"/>
              <w:right w:val="single" w:sz="4" w:space="0" w:color="auto"/>
            </w:tcBorders>
          </w:tcPr>
          <w:p w14:paraId="0987FF85" w14:textId="62AC0C20" w:rsidR="00703839" w:rsidRPr="00BC32A0" w:rsidRDefault="00703839" w:rsidP="00703839">
            <w:pPr>
              <w:jc w:val="both"/>
              <w:rPr>
                <w:sz w:val="18"/>
              </w:rPr>
            </w:pPr>
            <w:r>
              <w:rPr>
                <w:sz w:val="18"/>
              </w:rPr>
              <w:t xml:space="preserve">(1) </w:t>
            </w:r>
            <w:r w:rsidRPr="00BC32A0">
              <w:rPr>
                <w:sz w:val="18"/>
              </w:rPr>
              <w:t>Veřejnou entitou se pro účely dorovnávacích daní rozumí entita,</w:t>
            </w:r>
          </w:p>
          <w:p w14:paraId="01BE4198" w14:textId="15B8A839" w:rsidR="00703839" w:rsidRPr="00F40B78" w:rsidRDefault="00703839" w:rsidP="00703839">
            <w:pPr>
              <w:jc w:val="both"/>
              <w:rPr>
                <w:sz w:val="18"/>
              </w:rPr>
            </w:pPr>
            <w:r w:rsidRPr="00BC32A0">
              <w:rPr>
                <w:sz w:val="18"/>
              </w:rPr>
              <w:t>a)</w:t>
            </w:r>
            <w:r>
              <w:rPr>
                <w:sz w:val="18"/>
              </w:rPr>
              <w:t xml:space="preserve"> </w:t>
            </w:r>
            <w:r w:rsidRPr="00BC32A0">
              <w:rPr>
                <w:sz w:val="18"/>
              </w:rPr>
              <w:t>která je součástí státu nebo jeho nedílné součásti nebo jejíž vlastnický podíl je držen výlučně stát</w:t>
            </w:r>
            <w:r>
              <w:rPr>
                <w:sz w:val="18"/>
              </w:rPr>
              <w:t>em nebo jeho nedílnou součástí,</w:t>
            </w:r>
          </w:p>
        </w:tc>
        <w:tc>
          <w:tcPr>
            <w:tcW w:w="850" w:type="dxa"/>
            <w:tcBorders>
              <w:top w:val="single" w:sz="4" w:space="0" w:color="auto"/>
              <w:left w:val="single" w:sz="4" w:space="0" w:color="auto"/>
              <w:bottom w:val="nil"/>
              <w:right w:val="single" w:sz="4" w:space="0" w:color="auto"/>
            </w:tcBorders>
          </w:tcPr>
          <w:p w14:paraId="7AE719DD"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0ED83597" w14:textId="77777777" w:rsidR="00703839" w:rsidRDefault="00703839" w:rsidP="00703839">
            <w:pPr>
              <w:rPr>
                <w:sz w:val="18"/>
              </w:rPr>
            </w:pPr>
          </w:p>
        </w:tc>
      </w:tr>
      <w:tr w:rsidR="00703839" w14:paraId="79CB9C2D" w14:textId="77777777" w:rsidTr="00772BDC">
        <w:tc>
          <w:tcPr>
            <w:tcW w:w="1413" w:type="dxa"/>
            <w:tcBorders>
              <w:top w:val="nil"/>
              <w:bottom w:val="single" w:sz="4" w:space="0" w:color="auto"/>
              <w:right w:val="single" w:sz="4" w:space="0" w:color="auto"/>
            </w:tcBorders>
          </w:tcPr>
          <w:p w14:paraId="0A015042" w14:textId="77777777" w:rsidR="00703839" w:rsidRPr="00F40B78" w:rsidRDefault="00703839" w:rsidP="00703839">
            <w:pPr>
              <w:rPr>
                <w:sz w:val="18"/>
              </w:rPr>
            </w:pPr>
          </w:p>
        </w:tc>
        <w:tc>
          <w:tcPr>
            <w:tcW w:w="6216" w:type="dxa"/>
            <w:gridSpan w:val="4"/>
            <w:tcBorders>
              <w:top w:val="nil"/>
              <w:left w:val="single" w:sz="4" w:space="0" w:color="auto"/>
              <w:bottom w:val="single" w:sz="4" w:space="0" w:color="auto"/>
              <w:right w:val="single" w:sz="4" w:space="0" w:color="auto"/>
            </w:tcBorders>
          </w:tcPr>
          <w:p w14:paraId="6F70A726" w14:textId="77777777" w:rsidR="00703839" w:rsidRPr="00F40B78" w:rsidRDefault="00703839" w:rsidP="00703839">
            <w:pPr>
              <w:rPr>
                <w:sz w:val="18"/>
              </w:rPr>
            </w:pPr>
          </w:p>
        </w:tc>
        <w:tc>
          <w:tcPr>
            <w:tcW w:w="900" w:type="dxa"/>
            <w:tcBorders>
              <w:top w:val="nil"/>
              <w:left w:val="single" w:sz="4" w:space="0" w:color="auto"/>
              <w:bottom w:val="single" w:sz="4" w:space="0" w:color="auto"/>
              <w:right w:val="single" w:sz="4" w:space="0" w:color="auto"/>
            </w:tcBorders>
          </w:tcPr>
          <w:p w14:paraId="4FC95F54" w14:textId="1E817FFA" w:rsidR="00703839" w:rsidRPr="00F40B78" w:rsidRDefault="00703839" w:rsidP="00703839">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7B5B0389" w14:textId="6CEEC948" w:rsidR="00703839" w:rsidRPr="00F40B78" w:rsidRDefault="00703839" w:rsidP="00703839">
            <w:pPr>
              <w:rPr>
                <w:sz w:val="18"/>
              </w:rPr>
            </w:pPr>
            <w:r>
              <w:rPr>
                <w:sz w:val="18"/>
              </w:rPr>
              <w:t>§ 11 odst. 2</w:t>
            </w:r>
          </w:p>
        </w:tc>
        <w:tc>
          <w:tcPr>
            <w:tcW w:w="4683" w:type="dxa"/>
            <w:gridSpan w:val="4"/>
            <w:tcBorders>
              <w:top w:val="nil"/>
              <w:left w:val="single" w:sz="4" w:space="0" w:color="auto"/>
              <w:bottom w:val="single" w:sz="4" w:space="0" w:color="auto"/>
              <w:right w:val="single" w:sz="4" w:space="0" w:color="auto"/>
            </w:tcBorders>
          </w:tcPr>
          <w:p w14:paraId="7994E4E0" w14:textId="3C4172CA" w:rsidR="00703839" w:rsidRPr="00BC32A0" w:rsidRDefault="00703839" w:rsidP="00703839">
            <w:pPr>
              <w:jc w:val="both"/>
              <w:rPr>
                <w:sz w:val="18"/>
              </w:rPr>
            </w:pPr>
            <w:r w:rsidRPr="00F40B78">
              <w:rPr>
                <w:sz w:val="18"/>
              </w:rPr>
              <w:t>(2) </w:t>
            </w:r>
            <w:r w:rsidRPr="00BC32A0">
              <w:rPr>
                <w:sz w:val="18"/>
              </w:rPr>
              <w:t>Nedílnou součástí státu se pro účely dorovnávacích daní rozumí ve vztahu k jednotlivému státu jeho</w:t>
            </w:r>
          </w:p>
          <w:p w14:paraId="601D64AD" w14:textId="3C4EC4B9" w:rsidR="00703839" w:rsidRPr="00BC32A0" w:rsidRDefault="00703839" w:rsidP="00703839">
            <w:pPr>
              <w:jc w:val="both"/>
              <w:rPr>
                <w:sz w:val="18"/>
              </w:rPr>
            </w:pPr>
            <w:r>
              <w:rPr>
                <w:sz w:val="18"/>
              </w:rPr>
              <w:t>a) o</w:t>
            </w:r>
            <w:r w:rsidRPr="00BC32A0">
              <w:rPr>
                <w:sz w:val="18"/>
              </w:rPr>
              <w:t>rgán nebo organizační složka, bez ohledu na to, jak jsou označeny,</w:t>
            </w:r>
          </w:p>
          <w:p w14:paraId="62AC3210" w14:textId="07B39DA3" w:rsidR="00703839" w:rsidRPr="00BC32A0" w:rsidRDefault="00703839" w:rsidP="00703839">
            <w:pPr>
              <w:jc w:val="both"/>
              <w:rPr>
                <w:sz w:val="18"/>
              </w:rPr>
            </w:pPr>
            <w:r w:rsidRPr="00BC32A0">
              <w:rPr>
                <w:sz w:val="18"/>
              </w:rPr>
              <w:t>b)</w:t>
            </w:r>
            <w:r>
              <w:rPr>
                <w:sz w:val="18"/>
              </w:rPr>
              <w:t xml:space="preserve"> </w:t>
            </w:r>
            <w:r w:rsidRPr="00BC32A0">
              <w:rPr>
                <w:sz w:val="18"/>
              </w:rPr>
              <w:t xml:space="preserve">územní celek, jeho orgán nebo jeho organizační složka, bez ohledu na to, jak jsou označeny, </w:t>
            </w:r>
          </w:p>
          <w:p w14:paraId="6D7D7FFD" w14:textId="7F9687C1" w:rsidR="00703839" w:rsidRPr="00F40B78" w:rsidRDefault="00703839" w:rsidP="00703839">
            <w:pPr>
              <w:jc w:val="both"/>
              <w:rPr>
                <w:sz w:val="18"/>
              </w:rPr>
            </w:pPr>
            <w:r w:rsidRPr="00BC32A0">
              <w:rPr>
                <w:sz w:val="18"/>
              </w:rPr>
              <w:t>c)</w:t>
            </w:r>
            <w:r>
              <w:rPr>
                <w:sz w:val="18"/>
              </w:rPr>
              <w:t xml:space="preserve"> </w:t>
            </w:r>
            <w:r w:rsidRPr="00BC32A0">
              <w:rPr>
                <w:sz w:val="18"/>
              </w:rPr>
              <w:t>zařízení, které má obdobné postavení jako orgán nebo organizační složka podle písmene a) nebo b).</w:t>
            </w:r>
          </w:p>
        </w:tc>
        <w:tc>
          <w:tcPr>
            <w:tcW w:w="850" w:type="dxa"/>
            <w:tcBorders>
              <w:top w:val="nil"/>
              <w:left w:val="single" w:sz="4" w:space="0" w:color="auto"/>
              <w:bottom w:val="single" w:sz="4" w:space="0" w:color="auto"/>
              <w:right w:val="single" w:sz="4" w:space="0" w:color="auto"/>
            </w:tcBorders>
          </w:tcPr>
          <w:p w14:paraId="02A4045A" w14:textId="77777777" w:rsidR="00703839" w:rsidRPr="00BE449B" w:rsidRDefault="00703839" w:rsidP="00703839">
            <w:pPr>
              <w:rPr>
                <w:sz w:val="18"/>
              </w:rPr>
            </w:pPr>
          </w:p>
        </w:tc>
        <w:tc>
          <w:tcPr>
            <w:tcW w:w="709" w:type="dxa"/>
            <w:tcBorders>
              <w:top w:val="nil"/>
              <w:left w:val="single" w:sz="4" w:space="0" w:color="auto"/>
              <w:bottom w:val="single" w:sz="4" w:space="0" w:color="auto"/>
            </w:tcBorders>
          </w:tcPr>
          <w:p w14:paraId="6947927C" w14:textId="77777777" w:rsidR="00703839" w:rsidRDefault="00703839" w:rsidP="00703839">
            <w:pPr>
              <w:rPr>
                <w:sz w:val="18"/>
              </w:rPr>
            </w:pPr>
          </w:p>
        </w:tc>
      </w:tr>
      <w:tr w:rsidR="00703839" w14:paraId="232E6B3B" w14:textId="77777777" w:rsidTr="00772BDC">
        <w:tc>
          <w:tcPr>
            <w:tcW w:w="1413" w:type="dxa"/>
            <w:tcBorders>
              <w:top w:val="single" w:sz="4" w:space="0" w:color="auto"/>
              <w:bottom w:val="single" w:sz="4" w:space="0" w:color="auto"/>
              <w:right w:val="single" w:sz="4" w:space="0" w:color="auto"/>
            </w:tcBorders>
          </w:tcPr>
          <w:p w14:paraId="07F860E3" w14:textId="5F8789AA" w:rsidR="00703839" w:rsidRPr="00F40B78" w:rsidRDefault="00703839" w:rsidP="00703839">
            <w:pPr>
              <w:rPr>
                <w:sz w:val="18"/>
              </w:rPr>
            </w:pPr>
            <w:r w:rsidRPr="00F40B78">
              <w:rPr>
                <w:sz w:val="18"/>
              </w:rPr>
              <w:t>Článek 3</w:t>
            </w:r>
            <w:r>
              <w:rPr>
                <w:sz w:val="18"/>
              </w:rPr>
              <w:t xml:space="preserve"> odst.</w:t>
            </w:r>
            <w:r w:rsidRPr="00F40B78">
              <w:rPr>
                <w:sz w:val="18"/>
              </w:rPr>
              <w:t xml:space="preserve"> 9</w:t>
            </w:r>
            <w:r>
              <w:rPr>
                <w:sz w:val="18"/>
              </w:rPr>
              <w:t xml:space="preserve"> písm. b)</w:t>
            </w:r>
          </w:p>
        </w:tc>
        <w:tc>
          <w:tcPr>
            <w:tcW w:w="6216" w:type="dxa"/>
            <w:gridSpan w:val="4"/>
            <w:tcBorders>
              <w:top w:val="single" w:sz="4" w:space="0" w:color="auto"/>
              <w:left w:val="single" w:sz="4" w:space="0" w:color="auto"/>
              <w:bottom w:val="single" w:sz="4" w:space="0" w:color="auto"/>
              <w:right w:val="single" w:sz="4" w:space="0" w:color="auto"/>
            </w:tcBorders>
          </w:tcPr>
          <w:p w14:paraId="1B8079C1" w14:textId="77777777" w:rsidR="00703839" w:rsidRDefault="00703839" w:rsidP="00703839">
            <w:pPr>
              <w:rPr>
                <w:sz w:val="18"/>
              </w:rPr>
            </w:pPr>
            <w:r w:rsidRPr="00F40B78">
              <w:rPr>
                <w:sz w:val="18"/>
              </w:rPr>
              <w:t>9) „vládním subjektem“ subjekt, který splňuje všechna tato kritéria:</w:t>
            </w:r>
          </w:p>
          <w:p w14:paraId="2D640255" w14:textId="77777777" w:rsidR="00703839" w:rsidRPr="00F40B78" w:rsidRDefault="00703839" w:rsidP="00703839">
            <w:pPr>
              <w:rPr>
                <w:sz w:val="18"/>
              </w:rPr>
            </w:pPr>
            <w:r w:rsidRPr="00F40B78">
              <w:rPr>
                <w:sz w:val="18"/>
              </w:rPr>
              <w:t>b) nevykonává obchodní nebo podnikatelskou činnost a jeho hlavním účelem je:</w:t>
            </w:r>
          </w:p>
          <w:p w14:paraId="70BA4A45" w14:textId="77777777" w:rsidR="00703839" w:rsidRPr="00F40B78" w:rsidRDefault="00703839" w:rsidP="00703839">
            <w:pPr>
              <w:ind w:left="97" w:hanging="97"/>
              <w:rPr>
                <w:sz w:val="18"/>
              </w:rPr>
            </w:pPr>
            <w:r w:rsidRPr="00F40B78">
              <w:rPr>
                <w:sz w:val="18"/>
              </w:rPr>
              <w:t xml:space="preserve">  i) výkon vládní funkce, nebo</w:t>
            </w:r>
          </w:p>
          <w:p w14:paraId="5EA99637" w14:textId="6DF148DA" w:rsidR="00703839" w:rsidRPr="00F40B78" w:rsidRDefault="00703839" w:rsidP="00703839">
            <w:pPr>
              <w:rPr>
                <w:sz w:val="18"/>
              </w:rPr>
            </w:pPr>
            <w:r w:rsidRPr="00F40B78">
              <w:rPr>
                <w:sz w:val="18"/>
              </w:rPr>
              <w:t xml:space="preserve">  ii) správa nebo investování aktiv dané vlády nebo jurisdikce prostřednictvím provádění a držení investic, správy aktiv a souvisejících investičních činností pro akt</w:t>
            </w:r>
            <w:r>
              <w:rPr>
                <w:sz w:val="18"/>
              </w:rPr>
              <w:t>iva dané vlády nebo jurisdikce;</w:t>
            </w:r>
          </w:p>
        </w:tc>
        <w:tc>
          <w:tcPr>
            <w:tcW w:w="900" w:type="dxa"/>
            <w:tcBorders>
              <w:top w:val="single" w:sz="4" w:space="0" w:color="auto"/>
              <w:left w:val="single" w:sz="4" w:space="0" w:color="auto"/>
              <w:bottom w:val="single" w:sz="4" w:space="0" w:color="auto"/>
              <w:right w:val="single" w:sz="4" w:space="0" w:color="auto"/>
            </w:tcBorders>
          </w:tcPr>
          <w:p w14:paraId="2AF4AD33" w14:textId="0BAAF9F2" w:rsidR="00703839" w:rsidRPr="00A50C1B"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07A5429D" w14:textId="589C24F5" w:rsidR="00703839" w:rsidRDefault="00703839" w:rsidP="00703839">
            <w:pPr>
              <w:rPr>
                <w:sz w:val="18"/>
              </w:rPr>
            </w:pPr>
            <w:r w:rsidRPr="00F40B78">
              <w:rPr>
                <w:sz w:val="18"/>
              </w:rPr>
              <w:t>§ 1</w:t>
            </w:r>
            <w:r>
              <w:rPr>
                <w:sz w:val="18"/>
              </w:rPr>
              <w:t>1 odst. 1 písm. b)</w:t>
            </w:r>
          </w:p>
        </w:tc>
        <w:tc>
          <w:tcPr>
            <w:tcW w:w="4683" w:type="dxa"/>
            <w:gridSpan w:val="4"/>
            <w:tcBorders>
              <w:top w:val="single" w:sz="4" w:space="0" w:color="auto"/>
              <w:left w:val="single" w:sz="4" w:space="0" w:color="auto"/>
              <w:bottom w:val="single" w:sz="4" w:space="0" w:color="auto"/>
              <w:right w:val="single" w:sz="4" w:space="0" w:color="auto"/>
            </w:tcBorders>
          </w:tcPr>
          <w:p w14:paraId="454E41FA" w14:textId="77777777" w:rsidR="00703839" w:rsidRPr="00BC32A0" w:rsidRDefault="00703839" w:rsidP="00703839">
            <w:pPr>
              <w:jc w:val="both"/>
              <w:rPr>
                <w:sz w:val="18"/>
              </w:rPr>
            </w:pPr>
            <w:r>
              <w:rPr>
                <w:sz w:val="18"/>
              </w:rPr>
              <w:t xml:space="preserve">(1) </w:t>
            </w:r>
            <w:r w:rsidRPr="00BC32A0">
              <w:rPr>
                <w:sz w:val="18"/>
              </w:rPr>
              <w:t>Veřejnou entitou se pro účely dorovnávacích daní rozumí entita,</w:t>
            </w:r>
          </w:p>
          <w:p w14:paraId="220EF157" w14:textId="77777777" w:rsidR="00703839" w:rsidRPr="00BC32A0" w:rsidRDefault="00703839" w:rsidP="00703839">
            <w:pPr>
              <w:jc w:val="both"/>
              <w:rPr>
                <w:sz w:val="18"/>
              </w:rPr>
            </w:pPr>
            <w:r w:rsidRPr="00BC32A0">
              <w:rPr>
                <w:sz w:val="18"/>
              </w:rPr>
              <w:t>b)</w:t>
            </w:r>
            <w:r>
              <w:rPr>
                <w:sz w:val="18"/>
              </w:rPr>
              <w:t xml:space="preserve"> </w:t>
            </w:r>
            <w:r w:rsidRPr="00BC32A0">
              <w:rPr>
                <w:sz w:val="18"/>
              </w:rPr>
              <w:t>která nevykonává podnikatelskou činnost a jejím hlavním účelem je</w:t>
            </w:r>
          </w:p>
          <w:p w14:paraId="324D49DC" w14:textId="77777777" w:rsidR="00703839" w:rsidRPr="00BC32A0" w:rsidRDefault="00703839" w:rsidP="00703839">
            <w:pPr>
              <w:jc w:val="both"/>
              <w:rPr>
                <w:sz w:val="18"/>
              </w:rPr>
            </w:pPr>
            <w:r w:rsidRPr="00BC32A0">
              <w:rPr>
                <w:sz w:val="18"/>
              </w:rPr>
              <w:t>1.</w:t>
            </w:r>
            <w:r>
              <w:rPr>
                <w:sz w:val="18"/>
              </w:rPr>
              <w:t xml:space="preserve"> </w:t>
            </w:r>
            <w:r w:rsidRPr="00BC32A0">
              <w:rPr>
                <w:sz w:val="18"/>
              </w:rPr>
              <w:t>výkon funkcí státu, nebo</w:t>
            </w:r>
          </w:p>
          <w:p w14:paraId="69F946A4" w14:textId="0DAD4AD0" w:rsidR="00703839" w:rsidRPr="00F40B78" w:rsidRDefault="00703839" w:rsidP="00703839">
            <w:pPr>
              <w:jc w:val="both"/>
              <w:rPr>
                <w:sz w:val="18"/>
              </w:rPr>
            </w:pPr>
            <w:r w:rsidRPr="00BC32A0">
              <w:rPr>
                <w:sz w:val="18"/>
              </w:rPr>
              <w:t>2.</w:t>
            </w:r>
            <w:r>
              <w:rPr>
                <w:sz w:val="18"/>
              </w:rPr>
              <w:t xml:space="preserve"> </w:t>
            </w:r>
            <w:r w:rsidRPr="00BC32A0">
              <w:rPr>
                <w:sz w:val="18"/>
              </w:rPr>
              <w:t>správa nebo investování aktiv daného státu nebo jeho nedílné součásti prostřednictvím provádění a držení investic a správy aktiv a souvisejících investičních činností pro aktiva daného státu nebo jeho nedílné s</w:t>
            </w:r>
            <w:r>
              <w:rPr>
                <w:sz w:val="18"/>
              </w:rPr>
              <w:t>oučásti,</w:t>
            </w:r>
          </w:p>
        </w:tc>
        <w:tc>
          <w:tcPr>
            <w:tcW w:w="850" w:type="dxa"/>
            <w:tcBorders>
              <w:top w:val="single" w:sz="4" w:space="0" w:color="auto"/>
              <w:left w:val="single" w:sz="4" w:space="0" w:color="auto"/>
              <w:bottom w:val="single" w:sz="4" w:space="0" w:color="auto"/>
              <w:right w:val="single" w:sz="4" w:space="0" w:color="auto"/>
            </w:tcBorders>
          </w:tcPr>
          <w:p w14:paraId="1B17F7F8" w14:textId="07642DBB"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01909846" w14:textId="77777777" w:rsidR="00703839" w:rsidRDefault="00703839" w:rsidP="00703839">
            <w:pPr>
              <w:rPr>
                <w:sz w:val="18"/>
              </w:rPr>
            </w:pPr>
          </w:p>
        </w:tc>
      </w:tr>
      <w:tr w:rsidR="00703839" w14:paraId="3EFEBCE6" w14:textId="77777777" w:rsidTr="00772BDC">
        <w:tc>
          <w:tcPr>
            <w:tcW w:w="1413" w:type="dxa"/>
            <w:tcBorders>
              <w:top w:val="single" w:sz="4" w:space="0" w:color="auto"/>
              <w:bottom w:val="single" w:sz="4" w:space="0" w:color="auto"/>
              <w:right w:val="single" w:sz="4" w:space="0" w:color="auto"/>
            </w:tcBorders>
          </w:tcPr>
          <w:p w14:paraId="2944C8D8" w14:textId="533B550C" w:rsidR="00703839" w:rsidRPr="00F40B78" w:rsidRDefault="00703839" w:rsidP="00703839">
            <w:pPr>
              <w:rPr>
                <w:sz w:val="18"/>
              </w:rPr>
            </w:pPr>
            <w:r w:rsidRPr="00F40B78">
              <w:rPr>
                <w:sz w:val="18"/>
              </w:rPr>
              <w:t>Článek 3</w:t>
            </w:r>
            <w:r>
              <w:rPr>
                <w:sz w:val="18"/>
              </w:rPr>
              <w:t xml:space="preserve"> odst.</w:t>
            </w:r>
            <w:r w:rsidRPr="00F40B78">
              <w:rPr>
                <w:sz w:val="18"/>
              </w:rPr>
              <w:t xml:space="preserve"> 9</w:t>
            </w:r>
            <w:r>
              <w:rPr>
                <w:sz w:val="18"/>
              </w:rPr>
              <w:t xml:space="preserve"> písm. c)</w:t>
            </w:r>
          </w:p>
        </w:tc>
        <w:tc>
          <w:tcPr>
            <w:tcW w:w="6216" w:type="dxa"/>
            <w:gridSpan w:val="4"/>
            <w:tcBorders>
              <w:top w:val="single" w:sz="4" w:space="0" w:color="auto"/>
              <w:left w:val="single" w:sz="4" w:space="0" w:color="auto"/>
              <w:bottom w:val="single" w:sz="4" w:space="0" w:color="auto"/>
              <w:right w:val="single" w:sz="4" w:space="0" w:color="auto"/>
            </w:tcBorders>
          </w:tcPr>
          <w:p w14:paraId="3CAD7DCC" w14:textId="77777777" w:rsidR="00703839" w:rsidRDefault="00703839" w:rsidP="00703839">
            <w:pPr>
              <w:rPr>
                <w:sz w:val="18"/>
              </w:rPr>
            </w:pPr>
            <w:r w:rsidRPr="00F40B78">
              <w:rPr>
                <w:sz w:val="18"/>
              </w:rPr>
              <w:t>9) „vládním subjektem“ subjekt, který splňuje všechna tato kritéria:</w:t>
            </w:r>
          </w:p>
          <w:p w14:paraId="4ED9CF4C" w14:textId="013A10B6" w:rsidR="00703839" w:rsidRPr="00F40B78" w:rsidRDefault="00703839" w:rsidP="00703839">
            <w:pPr>
              <w:rPr>
                <w:sz w:val="18"/>
              </w:rPr>
            </w:pPr>
            <w:r w:rsidRPr="00F40B78">
              <w:rPr>
                <w:sz w:val="18"/>
              </w:rPr>
              <w:t>c) odpovídá vládě za své celkové výsledky a ka</w:t>
            </w:r>
            <w:r>
              <w:rPr>
                <w:sz w:val="18"/>
              </w:rPr>
              <w:t>ždoročně podává vládě zprávy, a</w:t>
            </w:r>
          </w:p>
        </w:tc>
        <w:tc>
          <w:tcPr>
            <w:tcW w:w="900" w:type="dxa"/>
            <w:tcBorders>
              <w:top w:val="single" w:sz="4" w:space="0" w:color="auto"/>
              <w:left w:val="single" w:sz="4" w:space="0" w:color="auto"/>
              <w:bottom w:val="single" w:sz="4" w:space="0" w:color="auto"/>
              <w:right w:val="single" w:sz="4" w:space="0" w:color="auto"/>
            </w:tcBorders>
          </w:tcPr>
          <w:p w14:paraId="14F285BB" w14:textId="693ABA2A" w:rsidR="00703839" w:rsidRPr="00A50C1B"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370118B9" w14:textId="3AB06271" w:rsidR="00703839" w:rsidRDefault="00703839" w:rsidP="00703839">
            <w:pPr>
              <w:rPr>
                <w:sz w:val="18"/>
              </w:rPr>
            </w:pPr>
            <w:r w:rsidRPr="00F40B78">
              <w:rPr>
                <w:sz w:val="18"/>
              </w:rPr>
              <w:t>§ 1</w:t>
            </w:r>
            <w:r>
              <w:rPr>
                <w:sz w:val="18"/>
              </w:rPr>
              <w:t>1 odst. 1 písm. c)</w:t>
            </w:r>
          </w:p>
        </w:tc>
        <w:tc>
          <w:tcPr>
            <w:tcW w:w="4683" w:type="dxa"/>
            <w:gridSpan w:val="4"/>
            <w:tcBorders>
              <w:top w:val="single" w:sz="4" w:space="0" w:color="auto"/>
              <w:left w:val="single" w:sz="4" w:space="0" w:color="auto"/>
              <w:bottom w:val="single" w:sz="4" w:space="0" w:color="auto"/>
              <w:right w:val="single" w:sz="4" w:space="0" w:color="auto"/>
            </w:tcBorders>
          </w:tcPr>
          <w:p w14:paraId="5BC927C4" w14:textId="77777777" w:rsidR="00703839" w:rsidRPr="00BC32A0" w:rsidRDefault="00703839" w:rsidP="00703839">
            <w:pPr>
              <w:jc w:val="both"/>
              <w:rPr>
                <w:sz w:val="18"/>
              </w:rPr>
            </w:pPr>
            <w:r>
              <w:rPr>
                <w:sz w:val="18"/>
              </w:rPr>
              <w:t xml:space="preserve">(1) </w:t>
            </w:r>
            <w:r w:rsidRPr="00BC32A0">
              <w:rPr>
                <w:sz w:val="18"/>
              </w:rPr>
              <w:t>Veřejnou entitou se pro účely dorovnávacích daní rozumí entita,</w:t>
            </w:r>
          </w:p>
          <w:p w14:paraId="401E371E" w14:textId="44F42A82" w:rsidR="00703839" w:rsidRPr="00F40B78" w:rsidRDefault="00703839" w:rsidP="00703839">
            <w:pPr>
              <w:jc w:val="both"/>
              <w:rPr>
                <w:sz w:val="18"/>
              </w:rPr>
            </w:pPr>
            <w:r w:rsidRPr="00BC32A0">
              <w:rPr>
                <w:sz w:val="18"/>
              </w:rPr>
              <w:t>c)</w:t>
            </w:r>
            <w:r>
              <w:rPr>
                <w:sz w:val="18"/>
              </w:rPr>
              <w:t xml:space="preserve"> </w:t>
            </w:r>
            <w:r w:rsidRPr="00BC32A0">
              <w:rPr>
                <w:sz w:val="18"/>
              </w:rPr>
              <w:t>která odpovídá státu nebo jeho nedílné součásti za své celkové výsledky a každoročně o nich podává tomuto státu neb</w:t>
            </w:r>
            <w:r>
              <w:rPr>
                <w:sz w:val="18"/>
              </w:rPr>
              <w:t>o jeho nedílné součásti zprávy,</w:t>
            </w:r>
          </w:p>
        </w:tc>
        <w:tc>
          <w:tcPr>
            <w:tcW w:w="850" w:type="dxa"/>
            <w:tcBorders>
              <w:top w:val="single" w:sz="4" w:space="0" w:color="auto"/>
              <w:left w:val="single" w:sz="4" w:space="0" w:color="auto"/>
              <w:bottom w:val="single" w:sz="4" w:space="0" w:color="auto"/>
              <w:right w:val="single" w:sz="4" w:space="0" w:color="auto"/>
            </w:tcBorders>
          </w:tcPr>
          <w:p w14:paraId="62353F6E" w14:textId="7767DD74"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2FCF4E61" w14:textId="77777777" w:rsidR="00703839" w:rsidRDefault="00703839" w:rsidP="00703839">
            <w:pPr>
              <w:rPr>
                <w:sz w:val="18"/>
              </w:rPr>
            </w:pPr>
          </w:p>
        </w:tc>
      </w:tr>
      <w:tr w:rsidR="00703839" w14:paraId="00E57CA1" w14:textId="77777777" w:rsidTr="00772BDC">
        <w:tc>
          <w:tcPr>
            <w:tcW w:w="1413" w:type="dxa"/>
            <w:tcBorders>
              <w:top w:val="single" w:sz="4" w:space="0" w:color="auto"/>
              <w:bottom w:val="single" w:sz="4" w:space="0" w:color="auto"/>
              <w:right w:val="single" w:sz="4" w:space="0" w:color="auto"/>
            </w:tcBorders>
          </w:tcPr>
          <w:p w14:paraId="19B97DE1" w14:textId="08189218" w:rsidR="00703839" w:rsidRPr="00F40B78" w:rsidRDefault="00703839" w:rsidP="00703839">
            <w:pPr>
              <w:rPr>
                <w:sz w:val="18"/>
              </w:rPr>
            </w:pPr>
            <w:r w:rsidRPr="00F40B78">
              <w:rPr>
                <w:sz w:val="18"/>
              </w:rPr>
              <w:t>Článek 3</w:t>
            </w:r>
            <w:r>
              <w:rPr>
                <w:sz w:val="18"/>
              </w:rPr>
              <w:t xml:space="preserve"> odst.</w:t>
            </w:r>
            <w:r w:rsidRPr="00F40B78">
              <w:rPr>
                <w:sz w:val="18"/>
              </w:rPr>
              <w:t xml:space="preserve"> 9</w:t>
            </w:r>
            <w:r>
              <w:rPr>
                <w:sz w:val="18"/>
              </w:rPr>
              <w:t xml:space="preserve"> písm. d)</w:t>
            </w:r>
          </w:p>
        </w:tc>
        <w:tc>
          <w:tcPr>
            <w:tcW w:w="6216" w:type="dxa"/>
            <w:gridSpan w:val="4"/>
            <w:tcBorders>
              <w:top w:val="single" w:sz="4" w:space="0" w:color="auto"/>
              <w:left w:val="single" w:sz="4" w:space="0" w:color="auto"/>
              <w:bottom w:val="single" w:sz="4" w:space="0" w:color="auto"/>
              <w:right w:val="single" w:sz="4" w:space="0" w:color="auto"/>
            </w:tcBorders>
          </w:tcPr>
          <w:p w14:paraId="47009B76" w14:textId="77777777" w:rsidR="00703839" w:rsidRDefault="00703839" w:rsidP="00703839">
            <w:pPr>
              <w:rPr>
                <w:sz w:val="18"/>
              </w:rPr>
            </w:pPr>
            <w:r w:rsidRPr="00F40B78">
              <w:rPr>
                <w:sz w:val="18"/>
              </w:rPr>
              <w:t>9) „vládním subjektem“ subjekt, který splňuje všechna tato kritéria:</w:t>
            </w:r>
          </w:p>
          <w:p w14:paraId="7C1ECE24" w14:textId="116CE201" w:rsidR="00703839" w:rsidRPr="00F40B78" w:rsidRDefault="00703839" w:rsidP="00703839">
            <w:pPr>
              <w:rPr>
                <w:sz w:val="18"/>
              </w:rPr>
            </w:pPr>
            <w:r w:rsidRPr="00F40B78">
              <w:rPr>
                <w:sz w:val="18"/>
              </w:rPr>
              <w:t>d) v případě zrušení jsou jeho aktiva převedena na uvedenou vládu, a pokud vyplácí čistý zisk, je tento vyplacen výhradně uvedené vládě a žádná jeho část neplyne ve prospěch jakékoli soukromé osoby;</w:t>
            </w:r>
          </w:p>
        </w:tc>
        <w:tc>
          <w:tcPr>
            <w:tcW w:w="900" w:type="dxa"/>
            <w:tcBorders>
              <w:top w:val="single" w:sz="4" w:space="0" w:color="auto"/>
              <w:left w:val="single" w:sz="4" w:space="0" w:color="auto"/>
              <w:bottom w:val="single" w:sz="4" w:space="0" w:color="auto"/>
              <w:right w:val="single" w:sz="4" w:space="0" w:color="auto"/>
            </w:tcBorders>
          </w:tcPr>
          <w:p w14:paraId="44D73E21" w14:textId="0B555036" w:rsidR="00703839" w:rsidRPr="00A50C1B"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107745FE" w14:textId="437B27E1" w:rsidR="00703839" w:rsidRDefault="00703839" w:rsidP="00703839">
            <w:pPr>
              <w:rPr>
                <w:sz w:val="18"/>
              </w:rPr>
            </w:pPr>
            <w:r w:rsidRPr="00F40B78">
              <w:rPr>
                <w:sz w:val="18"/>
              </w:rPr>
              <w:t>§ 1</w:t>
            </w:r>
            <w:r>
              <w:rPr>
                <w:sz w:val="18"/>
              </w:rPr>
              <w:t>1 odst. 1 písm. d) a e)</w:t>
            </w:r>
          </w:p>
        </w:tc>
        <w:tc>
          <w:tcPr>
            <w:tcW w:w="4683" w:type="dxa"/>
            <w:gridSpan w:val="4"/>
            <w:tcBorders>
              <w:top w:val="single" w:sz="4" w:space="0" w:color="auto"/>
              <w:left w:val="single" w:sz="4" w:space="0" w:color="auto"/>
              <w:bottom w:val="single" w:sz="4" w:space="0" w:color="auto"/>
              <w:right w:val="single" w:sz="4" w:space="0" w:color="auto"/>
            </w:tcBorders>
          </w:tcPr>
          <w:p w14:paraId="4757C997" w14:textId="77777777" w:rsidR="00703839" w:rsidRPr="00BC32A0" w:rsidRDefault="00703839" w:rsidP="00703839">
            <w:pPr>
              <w:jc w:val="both"/>
              <w:rPr>
                <w:sz w:val="18"/>
              </w:rPr>
            </w:pPr>
            <w:r>
              <w:rPr>
                <w:sz w:val="18"/>
              </w:rPr>
              <w:t xml:space="preserve">(1) </w:t>
            </w:r>
            <w:r w:rsidRPr="00BC32A0">
              <w:rPr>
                <w:sz w:val="18"/>
              </w:rPr>
              <w:t>Veřejnou entitou se pro účely dorovnávacích daní rozumí entita,</w:t>
            </w:r>
          </w:p>
          <w:p w14:paraId="7F0F36A3" w14:textId="77777777" w:rsidR="00703839" w:rsidRPr="00BC32A0" w:rsidRDefault="00703839" w:rsidP="00703839">
            <w:pPr>
              <w:jc w:val="both"/>
              <w:rPr>
                <w:sz w:val="18"/>
              </w:rPr>
            </w:pPr>
            <w:r w:rsidRPr="00BC32A0">
              <w:rPr>
                <w:sz w:val="18"/>
              </w:rPr>
              <w:t>d)</w:t>
            </w:r>
            <w:r>
              <w:rPr>
                <w:sz w:val="18"/>
              </w:rPr>
              <w:t xml:space="preserve"> </w:t>
            </w:r>
            <w:r w:rsidRPr="00BC32A0">
              <w:rPr>
                <w:sz w:val="18"/>
              </w:rPr>
              <w:t>jejíž aktiva jsou v případě zrušení této entity převedena na stát nebo jeho nedílnou součást a</w:t>
            </w:r>
          </w:p>
          <w:p w14:paraId="4AC4D81F" w14:textId="05B009C6" w:rsidR="00703839" w:rsidRPr="00F40B78" w:rsidRDefault="00703839" w:rsidP="00703839">
            <w:pPr>
              <w:jc w:val="both"/>
              <w:rPr>
                <w:sz w:val="18"/>
              </w:rPr>
            </w:pPr>
            <w:r w:rsidRPr="00BC32A0">
              <w:rPr>
                <w:sz w:val="18"/>
              </w:rPr>
              <w:t>e)</w:t>
            </w:r>
            <w:r>
              <w:rPr>
                <w:sz w:val="18"/>
              </w:rPr>
              <w:t xml:space="preserve"> </w:t>
            </w:r>
            <w:r w:rsidRPr="00BC32A0">
              <w:rPr>
                <w:sz w:val="18"/>
              </w:rPr>
              <w:t>jejíž zisk, pokud ho vyplácí, je v případě zrušení této entity vyplacen výhradně státu nebo jeho nedílné součásti a žádná jeho část neplyne ve prospěch soukromé osoby.</w:t>
            </w:r>
          </w:p>
        </w:tc>
        <w:tc>
          <w:tcPr>
            <w:tcW w:w="850" w:type="dxa"/>
            <w:tcBorders>
              <w:top w:val="single" w:sz="4" w:space="0" w:color="auto"/>
              <w:left w:val="single" w:sz="4" w:space="0" w:color="auto"/>
              <w:bottom w:val="single" w:sz="4" w:space="0" w:color="auto"/>
              <w:right w:val="single" w:sz="4" w:space="0" w:color="auto"/>
            </w:tcBorders>
          </w:tcPr>
          <w:p w14:paraId="7CA3F599" w14:textId="4D739C76"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3911F4B4" w14:textId="77777777" w:rsidR="00703839" w:rsidRDefault="00703839" w:rsidP="00703839">
            <w:pPr>
              <w:rPr>
                <w:sz w:val="18"/>
              </w:rPr>
            </w:pPr>
          </w:p>
        </w:tc>
      </w:tr>
      <w:tr w:rsidR="00703839" w14:paraId="60FEE5D8" w14:textId="77777777" w:rsidTr="00772BDC">
        <w:tc>
          <w:tcPr>
            <w:tcW w:w="1413" w:type="dxa"/>
            <w:tcBorders>
              <w:top w:val="single" w:sz="4" w:space="0" w:color="auto"/>
              <w:bottom w:val="single" w:sz="4" w:space="0" w:color="auto"/>
              <w:right w:val="single" w:sz="4" w:space="0" w:color="auto"/>
            </w:tcBorders>
          </w:tcPr>
          <w:p w14:paraId="1333683B" w14:textId="23D1B69D" w:rsidR="00703839" w:rsidRPr="00F40B78" w:rsidRDefault="00703839" w:rsidP="00703839">
            <w:pPr>
              <w:rPr>
                <w:sz w:val="18"/>
              </w:rPr>
            </w:pPr>
            <w:r w:rsidRPr="00F40B78">
              <w:rPr>
                <w:sz w:val="18"/>
              </w:rPr>
              <w:t>Článek 3</w:t>
            </w:r>
            <w:r>
              <w:rPr>
                <w:sz w:val="18"/>
              </w:rPr>
              <w:t xml:space="preserve"> odst.</w:t>
            </w:r>
            <w:r w:rsidRPr="00F40B78">
              <w:rPr>
                <w:sz w:val="18"/>
              </w:rPr>
              <w:t xml:space="preserve"> 10</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363258E8" w14:textId="77777777" w:rsidR="00703839" w:rsidRPr="00F40B78" w:rsidRDefault="00703839" w:rsidP="00703839">
            <w:pPr>
              <w:rPr>
                <w:sz w:val="18"/>
              </w:rPr>
            </w:pPr>
            <w:r w:rsidRPr="00F40B78">
              <w:rPr>
                <w:sz w:val="18"/>
              </w:rPr>
              <w:t>10) „mezinárodní organizací“ jakákoli mezivládní organizace, včetně nadnárodní organizace, nebo jí zcela vlastněná agentura či její zařízení, jež splňuje všechna tato kritéria:</w:t>
            </w:r>
          </w:p>
          <w:p w14:paraId="7FD2F25E" w14:textId="36434064" w:rsidR="00703839" w:rsidRPr="00F40B78" w:rsidRDefault="00703839" w:rsidP="00703839">
            <w:pPr>
              <w:rPr>
                <w:sz w:val="18"/>
              </w:rPr>
            </w:pPr>
            <w:r>
              <w:rPr>
                <w:sz w:val="18"/>
              </w:rPr>
              <w:t>a) skládá se především z vlád;</w:t>
            </w:r>
          </w:p>
        </w:tc>
        <w:tc>
          <w:tcPr>
            <w:tcW w:w="900" w:type="dxa"/>
            <w:tcBorders>
              <w:top w:val="single" w:sz="4" w:space="0" w:color="auto"/>
              <w:left w:val="single" w:sz="4" w:space="0" w:color="auto"/>
              <w:bottom w:val="single" w:sz="4" w:space="0" w:color="auto"/>
              <w:right w:val="single" w:sz="4" w:space="0" w:color="auto"/>
            </w:tcBorders>
          </w:tcPr>
          <w:p w14:paraId="5AA90B70" w14:textId="1A6A1248" w:rsidR="00703839" w:rsidRPr="00F40B78" w:rsidRDefault="0086238E" w:rsidP="00703839">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2228BB4E" w14:textId="1D80B0F2" w:rsidR="00703839" w:rsidRPr="00F40B78" w:rsidRDefault="00703839" w:rsidP="00703839">
            <w:pPr>
              <w:rPr>
                <w:sz w:val="18"/>
              </w:rPr>
            </w:pPr>
            <w:r>
              <w:rPr>
                <w:sz w:val="18"/>
              </w:rPr>
              <w:t>§ 14</w:t>
            </w:r>
          </w:p>
        </w:tc>
        <w:tc>
          <w:tcPr>
            <w:tcW w:w="4683" w:type="dxa"/>
            <w:gridSpan w:val="4"/>
            <w:tcBorders>
              <w:top w:val="single" w:sz="4" w:space="0" w:color="auto"/>
              <w:left w:val="single" w:sz="4" w:space="0" w:color="auto"/>
              <w:bottom w:val="single" w:sz="4" w:space="0" w:color="auto"/>
              <w:right w:val="single" w:sz="4" w:space="0" w:color="auto"/>
            </w:tcBorders>
          </w:tcPr>
          <w:p w14:paraId="0FA65D3B" w14:textId="0FFAB9C5" w:rsidR="00703839" w:rsidRPr="00F40B78" w:rsidRDefault="00703839" w:rsidP="00703839">
            <w:pPr>
              <w:jc w:val="both"/>
              <w:rPr>
                <w:sz w:val="18"/>
              </w:rPr>
            </w:pPr>
            <w:r w:rsidRPr="00F40B78">
              <w:rPr>
                <w:sz w:val="18"/>
              </w:rPr>
              <w:t xml:space="preserve">Mezinárodní organizací se pro účely dorovnávacích daní rozumí mezinárodní organizace </w:t>
            </w:r>
            <w:r w:rsidRPr="00BC32A0">
              <w:rPr>
                <w:sz w:val="18"/>
              </w:rPr>
              <w:t>podle přílohy č. 1 k zákonu o mezinárodní spolupráci při správě daní.</w:t>
            </w:r>
          </w:p>
        </w:tc>
        <w:tc>
          <w:tcPr>
            <w:tcW w:w="850" w:type="dxa"/>
            <w:tcBorders>
              <w:top w:val="single" w:sz="4" w:space="0" w:color="auto"/>
              <w:left w:val="single" w:sz="4" w:space="0" w:color="auto"/>
              <w:bottom w:val="single" w:sz="4" w:space="0" w:color="auto"/>
              <w:right w:val="single" w:sz="4" w:space="0" w:color="auto"/>
            </w:tcBorders>
          </w:tcPr>
          <w:p w14:paraId="7C535541"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23FAA0FE" w14:textId="77777777" w:rsidR="00703839" w:rsidRDefault="00703839" w:rsidP="00703839">
            <w:pPr>
              <w:rPr>
                <w:sz w:val="18"/>
              </w:rPr>
            </w:pPr>
          </w:p>
        </w:tc>
      </w:tr>
      <w:tr w:rsidR="00703839" w14:paraId="3EB1D43D" w14:textId="77777777" w:rsidTr="00772BDC">
        <w:tc>
          <w:tcPr>
            <w:tcW w:w="1413" w:type="dxa"/>
            <w:tcBorders>
              <w:top w:val="single" w:sz="4" w:space="0" w:color="auto"/>
              <w:bottom w:val="nil"/>
              <w:right w:val="single" w:sz="4" w:space="0" w:color="auto"/>
            </w:tcBorders>
          </w:tcPr>
          <w:p w14:paraId="1154C9EB" w14:textId="4230B677" w:rsidR="00703839" w:rsidRPr="00F40B78" w:rsidRDefault="00703839" w:rsidP="00703839">
            <w:pPr>
              <w:rPr>
                <w:sz w:val="18"/>
              </w:rPr>
            </w:pPr>
            <w:r w:rsidRPr="00F40B78">
              <w:rPr>
                <w:sz w:val="18"/>
              </w:rPr>
              <w:t>Článek 3</w:t>
            </w:r>
            <w:r>
              <w:rPr>
                <w:sz w:val="18"/>
              </w:rPr>
              <w:t xml:space="preserve"> odst.</w:t>
            </w:r>
            <w:r w:rsidRPr="00F40B78">
              <w:rPr>
                <w:sz w:val="18"/>
              </w:rPr>
              <w:t xml:space="preserve"> 10</w:t>
            </w:r>
            <w:r>
              <w:rPr>
                <w:sz w:val="18"/>
              </w:rPr>
              <w:t xml:space="preserve"> písm. b)</w:t>
            </w:r>
          </w:p>
        </w:tc>
        <w:tc>
          <w:tcPr>
            <w:tcW w:w="6216" w:type="dxa"/>
            <w:gridSpan w:val="4"/>
            <w:tcBorders>
              <w:top w:val="single" w:sz="4" w:space="0" w:color="auto"/>
              <w:left w:val="single" w:sz="4" w:space="0" w:color="auto"/>
              <w:bottom w:val="nil"/>
              <w:right w:val="single" w:sz="4" w:space="0" w:color="auto"/>
            </w:tcBorders>
          </w:tcPr>
          <w:p w14:paraId="2B7F56E0" w14:textId="77777777" w:rsidR="00703839" w:rsidRPr="00F40B78" w:rsidRDefault="00703839" w:rsidP="00703839">
            <w:pPr>
              <w:rPr>
                <w:sz w:val="18"/>
              </w:rPr>
            </w:pPr>
            <w:r w:rsidRPr="00F40B78">
              <w:rPr>
                <w:sz w:val="18"/>
              </w:rPr>
              <w:t>10) „mezinárodní organizací“ jakákoli mezivládní organizace, včetně nadnárodní organizace, nebo jí zcela vlastněná agentura či její zařízení, jež splňuje všechna tato kritéria:</w:t>
            </w:r>
          </w:p>
          <w:p w14:paraId="7CD2EC2C" w14:textId="46E013B3" w:rsidR="00703839" w:rsidRPr="00F40B78" w:rsidRDefault="00703839" w:rsidP="00703839">
            <w:pPr>
              <w:rPr>
                <w:sz w:val="18"/>
              </w:rPr>
            </w:pPr>
            <w:r w:rsidRPr="00F40B78">
              <w:rPr>
                <w:sz w:val="18"/>
              </w:rPr>
              <w:t>b) má s jurisdikcí, v níž je usazena, uzavřenu platnou dohodu o sídle nebo obdobnou dohodu, například ujednání, která opravňují kanceláře nebo provozovny dotyčné organizace v dané jur</w:t>
            </w:r>
            <w:r>
              <w:rPr>
                <w:sz w:val="18"/>
              </w:rPr>
              <w:t>isdikci k výsadám a imunitám, a</w:t>
            </w:r>
          </w:p>
        </w:tc>
        <w:tc>
          <w:tcPr>
            <w:tcW w:w="900" w:type="dxa"/>
            <w:tcBorders>
              <w:top w:val="single" w:sz="4" w:space="0" w:color="auto"/>
              <w:left w:val="single" w:sz="4" w:space="0" w:color="auto"/>
              <w:bottom w:val="nil"/>
              <w:right w:val="single" w:sz="4" w:space="0" w:color="auto"/>
            </w:tcBorders>
          </w:tcPr>
          <w:p w14:paraId="42BB4FD7" w14:textId="6A437E38" w:rsidR="00703839" w:rsidRPr="00A50C1B"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26F2CEB0" w14:textId="01ED88D9" w:rsidR="00703839" w:rsidRPr="00F40B78" w:rsidRDefault="00703839" w:rsidP="00703839">
            <w:pPr>
              <w:rPr>
                <w:sz w:val="18"/>
              </w:rPr>
            </w:pPr>
            <w:r>
              <w:rPr>
                <w:sz w:val="18"/>
              </w:rPr>
              <w:t>§ 14</w:t>
            </w:r>
          </w:p>
        </w:tc>
        <w:tc>
          <w:tcPr>
            <w:tcW w:w="4683" w:type="dxa"/>
            <w:gridSpan w:val="4"/>
            <w:tcBorders>
              <w:top w:val="single" w:sz="4" w:space="0" w:color="auto"/>
              <w:left w:val="single" w:sz="4" w:space="0" w:color="auto"/>
              <w:bottom w:val="nil"/>
              <w:right w:val="single" w:sz="4" w:space="0" w:color="auto"/>
            </w:tcBorders>
          </w:tcPr>
          <w:p w14:paraId="4BEFF8C6" w14:textId="10A79286" w:rsidR="00703839" w:rsidRPr="00F40B78" w:rsidRDefault="00703839" w:rsidP="00703839">
            <w:pPr>
              <w:jc w:val="both"/>
              <w:rPr>
                <w:sz w:val="18"/>
              </w:rPr>
            </w:pPr>
            <w:r w:rsidRPr="00F40B78">
              <w:rPr>
                <w:sz w:val="18"/>
              </w:rPr>
              <w:t xml:space="preserve">Mezinárodní organizací se pro účely dorovnávacích daní rozumí mezinárodní organizace </w:t>
            </w:r>
            <w:r w:rsidRPr="00BC32A0">
              <w:rPr>
                <w:sz w:val="18"/>
              </w:rPr>
              <w:t>podle přílohy č. 1 k zákonu o mezinárodní spolupráci při správě daní.</w:t>
            </w:r>
          </w:p>
        </w:tc>
        <w:tc>
          <w:tcPr>
            <w:tcW w:w="850" w:type="dxa"/>
            <w:tcBorders>
              <w:top w:val="single" w:sz="4" w:space="0" w:color="auto"/>
              <w:left w:val="single" w:sz="4" w:space="0" w:color="auto"/>
              <w:bottom w:val="nil"/>
              <w:right w:val="single" w:sz="4" w:space="0" w:color="auto"/>
            </w:tcBorders>
          </w:tcPr>
          <w:p w14:paraId="50279EAB" w14:textId="07ACE02C"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1AFEDEB0" w14:textId="77777777" w:rsidR="00703839" w:rsidRDefault="00703839" w:rsidP="00703839">
            <w:pPr>
              <w:rPr>
                <w:sz w:val="18"/>
              </w:rPr>
            </w:pPr>
          </w:p>
        </w:tc>
      </w:tr>
      <w:tr w:rsidR="00703839" w14:paraId="40C81798" w14:textId="77777777" w:rsidTr="00772BDC">
        <w:tc>
          <w:tcPr>
            <w:tcW w:w="1413" w:type="dxa"/>
            <w:tcBorders>
              <w:top w:val="single" w:sz="4" w:space="0" w:color="auto"/>
              <w:bottom w:val="nil"/>
              <w:right w:val="single" w:sz="4" w:space="0" w:color="auto"/>
            </w:tcBorders>
          </w:tcPr>
          <w:p w14:paraId="1F17BC67" w14:textId="7F478F1E" w:rsidR="00703839" w:rsidRPr="00F40B78" w:rsidRDefault="00703839" w:rsidP="00703839">
            <w:pPr>
              <w:rPr>
                <w:sz w:val="18"/>
              </w:rPr>
            </w:pPr>
            <w:r w:rsidRPr="00F40B78">
              <w:rPr>
                <w:sz w:val="18"/>
              </w:rPr>
              <w:t>Článek 3</w:t>
            </w:r>
            <w:r>
              <w:rPr>
                <w:sz w:val="18"/>
              </w:rPr>
              <w:t xml:space="preserve"> odst.</w:t>
            </w:r>
            <w:r w:rsidRPr="00F40B78">
              <w:rPr>
                <w:sz w:val="18"/>
              </w:rPr>
              <w:t xml:space="preserve"> 10</w:t>
            </w:r>
            <w:r>
              <w:rPr>
                <w:sz w:val="18"/>
              </w:rPr>
              <w:t xml:space="preserve"> písm. c)</w:t>
            </w:r>
          </w:p>
        </w:tc>
        <w:tc>
          <w:tcPr>
            <w:tcW w:w="6216" w:type="dxa"/>
            <w:gridSpan w:val="4"/>
            <w:tcBorders>
              <w:top w:val="single" w:sz="4" w:space="0" w:color="auto"/>
              <w:left w:val="single" w:sz="4" w:space="0" w:color="auto"/>
              <w:bottom w:val="nil"/>
              <w:right w:val="single" w:sz="4" w:space="0" w:color="auto"/>
            </w:tcBorders>
          </w:tcPr>
          <w:p w14:paraId="763CC18F" w14:textId="77777777" w:rsidR="00703839" w:rsidRPr="00F40B78" w:rsidRDefault="00703839" w:rsidP="00703839">
            <w:pPr>
              <w:rPr>
                <w:sz w:val="18"/>
              </w:rPr>
            </w:pPr>
            <w:r w:rsidRPr="00F40B78">
              <w:rPr>
                <w:sz w:val="18"/>
              </w:rPr>
              <w:t>10) „mezinárodní organizací“ jakákoli mezivládní organizace, včetně nadnárodní organizace, nebo jí zcela vlastněná agentura či její zařízení, jež splňuje všechna tato kritéria:</w:t>
            </w:r>
          </w:p>
          <w:p w14:paraId="6CA37868" w14:textId="73A98DB0" w:rsidR="00703839" w:rsidRPr="00F40B78" w:rsidRDefault="00703839" w:rsidP="00703839">
            <w:pPr>
              <w:rPr>
                <w:sz w:val="18"/>
              </w:rPr>
            </w:pPr>
            <w:r w:rsidRPr="00F40B78">
              <w:rPr>
                <w:sz w:val="18"/>
              </w:rPr>
              <w:t>c) právní předpisy nebo její statutární dokumenty brání tomu, aby její příjmy plynuly ve prospěch soukromých osob;</w:t>
            </w:r>
          </w:p>
        </w:tc>
        <w:tc>
          <w:tcPr>
            <w:tcW w:w="900" w:type="dxa"/>
            <w:tcBorders>
              <w:top w:val="single" w:sz="4" w:space="0" w:color="auto"/>
              <w:left w:val="single" w:sz="4" w:space="0" w:color="auto"/>
              <w:bottom w:val="nil"/>
              <w:right w:val="single" w:sz="4" w:space="0" w:color="auto"/>
            </w:tcBorders>
          </w:tcPr>
          <w:p w14:paraId="564F2870" w14:textId="6161A9F2" w:rsidR="00703839" w:rsidRPr="00A50C1B"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35CF37DD" w14:textId="278D544B" w:rsidR="00703839" w:rsidRPr="00F40B78" w:rsidRDefault="00703839" w:rsidP="00703839">
            <w:pPr>
              <w:rPr>
                <w:sz w:val="18"/>
              </w:rPr>
            </w:pPr>
            <w:r>
              <w:rPr>
                <w:sz w:val="18"/>
              </w:rPr>
              <w:t>§ 14</w:t>
            </w:r>
          </w:p>
        </w:tc>
        <w:tc>
          <w:tcPr>
            <w:tcW w:w="4683" w:type="dxa"/>
            <w:gridSpan w:val="4"/>
            <w:tcBorders>
              <w:top w:val="single" w:sz="4" w:space="0" w:color="auto"/>
              <w:left w:val="single" w:sz="4" w:space="0" w:color="auto"/>
              <w:bottom w:val="nil"/>
              <w:right w:val="single" w:sz="4" w:space="0" w:color="auto"/>
            </w:tcBorders>
          </w:tcPr>
          <w:p w14:paraId="699EF7B1" w14:textId="73E78C79" w:rsidR="00703839" w:rsidRPr="00F40B78" w:rsidRDefault="00703839" w:rsidP="00703839">
            <w:pPr>
              <w:jc w:val="both"/>
              <w:rPr>
                <w:sz w:val="18"/>
              </w:rPr>
            </w:pPr>
            <w:r w:rsidRPr="00F40B78">
              <w:rPr>
                <w:sz w:val="18"/>
              </w:rPr>
              <w:t xml:space="preserve">Mezinárodní organizací se pro účely dorovnávacích daní rozumí mezinárodní organizace </w:t>
            </w:r>
            <w:r w:rsidRPr="00BC32A0">
              <w:rPr>
                <w:sz w:val="18"/>
              </w:rPr>
              <w:t>podle přílohy č. 1 k zákonu o mezinárodní spolupráci při správě daní.</w:t>
            </w:r>
          </w:p>
        </w:tc>
        <w:tc>
          <w:tcPr>
            <w:tcW w:w="850" w:type="dxa"/>
            <w:tcBorders>
              <w:top w:val="single" w:sz="4" w:space="0" w:color="auto"/>
              <w:left w:val="single" w:sz="4" w:space="0" w:color="auto"/>
              <w:bottom w:val="nil"/>
              <w:right w:val="single" w:sz="4" w:space="0" w:color="auto"/>
            </w:tcBorders>
          </w:tcPr>
          <w:p w14:paraId="12913C69" w14:textId="1504E5E3"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68C74C54" w14:textId="77777777" w:rsidR="00703839" w:rsidRDefault="00703839" w:rsidP="00703839">
            <w:pPr>
              <w:rPr>
                <w:sz w:val="18"/>
              </w:rPr>
            </w:pPr>
          </w:p>
        </w:tc>
      </w:tr>
      <w:tr w:rsidR="00703839" w14:paraId="46334665" w14:textId="77777777" w:rsidTr="00772BDC">
        <w:tc>
          <w:tcPr>
            <w:tcW w:w="1413" w:type="dxa"/>
            <w:tcBorders>
              <w:top w:val="single" w:sz="4" w:space="0" w:color="auto"/>
              <w:bottom w:val="nil"/>
              <w:right w:val="single" w:sz="4" w:space="0" w:color="auto"/>
            </w:tcBorders>
          </w:tcPr>
          <w:p w14:paraId="2DC48ACD" w14:textId="08189CB1" w:rsidR="00703839" w:rsidRPr="00F40B78" w:rsidRDefault="00703839" w:rsidP="00703839">
            <w:pPr>
              <w:rPr>
                <w:sz w:val="18"/>
              </w:rPr>
            </w:pPr>
            <w:r w:rsidRPr="00F40B78">
              <w:rPr>
                <w:sz w:val="18"/>
              </w:rPr>
              <w:t>Článek 3</w:t>
            </w:r>
            <w:r>
              <w:rPr>
                <w:sz w:val="18"/>
              </w:rPr>
              <w:t xml:space="preserve"> odst.</w:t>
            </w:r>
            <w:r w:rsidRPr="00F40B78">
              <w:rPr>
                <w:sz w:val="18"/>
              </w:rPr>
              <w:t xml:space="preserve"> 11</w:t>
            </w:r>
            <w:r>
              <w:rPr>
                <w:sz w:val="18"/>
              </w:rPr>
              <w:t xml:space="preserve"> písm. a)</w:t>
            </w:r>
          </w:p>
        </w:tc>
        <w:tc>
          <w:tcPr>
            <w:tcW w:w="6216" w:type="dxa"/>
            <w:gridSpan w:val="4"/>
            <w:tcBorders>
              <w:top w:val="single" w:sz="4" w:space="0" w:color="auto"/>
              <w:left w:val="single" w:sz="4" w:space="0" w:color="auto"/>
              <w:bottom w:val="nil"/>
              <w:right w:val="single" w:sz="4" w:space="0" w:color="auto"/>
            </w:tcBorders>
          </w:tcPr>
          <w:p w14:paraId="680DB38F" w14:textId="77777777" w:rsidR="00703839" w:rsidRPr="00F40B78" w:rsidRDefault="00703839" w:rsidP="00703839">
            <w:pPr>
              <w:rPr>
                <w:sz w:val="18"/>
              </w:rPr>
            </w:pPr>
            <w:r w:rsidRPr="00F40B78">
              <w:rPr>
                <w:sz w:val="18"/>
              </w:rPr>
              <w:t>11) „neziskovou organizací“ subjekt, který splňuje všechna tato kritéria:</w:t>
            </w:r>
          </w:p>
          <w:p w14:paraId="70AE7406" w14:textId="77777777" w:rsidR="00703839" w:rsidRPr="00F40B78" w:rsidRDefault="00703839" w:rsidP="00703839">
            <w:pPr>
              <w:rPr>
                <w:sz w:val="18"/>
              </w:rPr>
            </w:pPr>
            <w:r w:rsidRPr="00F40B78">
              <w:rPr>
                <w:sz w:val="18"/>
              </w:rPr>
              <w:t>a) je zřízen a provozován v jurisdikci, kde se nachází jeho sídlo:</w:t>
            </w:r>
          </w:p>
          <w:p w14:paraId="6FA60CC7" w14:textId="77777777" w:rsidR="00703839" w:rsidRPr="00F40B78" w:rsidRDefault="00703839" w:rsidP="00703839">
            <w:pPr>
              <w:rPr>
                <w:sz w:val="18"/>
              </w:rPr>
            </w:pPr>
            <w:r w:rsidRPr="00F40B78">
              <w:rPr>
                <w:sz w:val="18"/>
              </w:rPr>
              <w:t xml:space="preserve">  i) výlučně k náboženským, dobročinným, vědeckým, uměleckým, kulturním, sportovním, vzdělávacím nebo jiným podobným účelům, nebo</w:t>
            </w:r>
          </w:p>
          <w:p w14:paraId="50451F36" w14:textId="77777777" w:rsidR="00703839" w:rsidRPr="00F40B78" w:rsidRDefault="00703839" w:rsidP="00703839">
            <w:pPr>
              <w:rPr>
                <w:sz w:val="18"/>
              </w:rPr>
            </w:pPr>
            <w:r w:rsidRPr="00F40B78">
              <w:rPr>
                <w:sz w:val="18"/>
              </w:rPr>
              <w:t xml:space="preserve">  ii) jako profesní organizace, zájmové sdružení, obchodní komora, odborová organizace, zemědělská nebo zahradnická organizace, občanský spolek nebo organizace působící výhradně za účelem podpory sociální péče;</w:t>
            </w:r>
          </w:p>
          <w:p w14:paraId="34F7B876" w14:textId="0F728A16" w:rsidR="00703839" w:rsidRPr="00F40B78" w:rsidRDefault="00703839" w:rsidP="00703839">
            <w:pPr>
              <w:rPr>
                <w:sz w:val="18"/>
              </w:rPr>
            </w:pPr>
          </w:p>
        </w:tc>
        <w:tc>
          <w:tcPr>
            <w:tcW w:w="900" w:type="dxa"/>
            <w:tcBorders>
              <w:top w:val="single" w:sz="4" w:space="0" w:color="auto"/>
              <w:left w:val="single" w:sz="4" w:space="0" w:color="auto"/>
              <w:bottom w:val="nil"/>
              <w:right w:val="single" w:sz="4" w:space="0" w:color="auto"/>
            </w:tcBorders>
          </w:tcPr>
          <w:p w14:paraId="1E6C6581" w14:textId="71230558" w:rsidR="00703839" w:rsidRPr="00F40B78" w:rsidRDefault="0086238E" w:rsidP="00703839">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3F7EC926" w14:textId="6B56AF28" w:rsidR="00703839" w:rsidRPr="00F40B78" w:rsidRDefault="00703839" w:rsidP="00703839">
            <w:pPr>
              <w:rPr>
                <w:sz w:val="18"/>
              </w:rPr>
            </w:pPr>
            <w:r w:rsidRPr="00F40B78">
              <w:rPr>
                <w:sz w:val="18"/>
              </w:rPr>
              <w:t>§ 1</w:t>
            </w:r>
            <w:r>
              <w:rPr>
                <w:sz w:val="18"/>
              </w:rPr>
              <w:t>3 písm. a)</w:t>
            </w:r>
          </w:p>
        </w:tc>
        <w:tc>
          <w:tcPr>
            <w:tcW w:w="4683" w:type="dxa"/>
            <w:gridSpan w:val="4"/>
            <w:tcBorders>
              <w:top w:val="single" w:sz="4" w:space="0" w:color="auto"/>
              <w:left w:val="single" w:sz="4" w:space="0" w:color="auto"/>
              <w:bottom w:val="nil"/>
              <w:right w:val="single" w:sz="4" w:space="0" w:color="auto"/>
            </w:tcBorders>
          </w:tcPr>
          <w:p w14:paraId="7DF794FC" w14:textId="5B188270" w:rsidR="00703839" w:rsidRPr="00F40B78" w:rsidRDefault="00703839" w:rsidP="00703839">
            <w:pPr>
              <w:jc w:val="both"/>
              <w:rPr>
                <w:sz w:val="18"/>
              </w:rPr>
            </w:pPr>
            <w:r w:rsidRPr="00F40B78">
              <w:rPr>
                <w:sz w:val="18"/>
              </w:rPr>
              <w:t>Neziskovou organizací se pro účely dorovnávacích daní rozumí ent</w:t>
            </w:r>
            <w:r>
              <w:rPr>
                <w:sz w:val="18"/>
              </w:rPr>
              <w:t>ita,</w:t>
            </w:r>
          </w:p>
          <w:p w14:paraId="71BDC6E6" w14:textId="29AAD6B4" w:rsidR="00703839" w:rsidRPr="00CF040C" w:rsidRDefault="00703839" w:rsidP="00703839">
            <w:pPr>
              <w:jc w:val="both"/>
              <w:rPr>
                <w:sz w:val="18"/>
              </w:rPr>
            </w:pPr>
            <w:r>
              <w:rPr>
                <w:sz w:val="18"/>
              </w:rPr>
              <w:t xml:space="preserve">a) </w:t>
            </w:r>
            <w:r w:rsidRPr="00CF040C">
              <w:rPr>
                <w:sz w:val="18"/>
              </w:rPr>
              <w:t xml:space="preserve">která je ze státu, v němž je ustavena, a která je v tomto státě provozována </w:t>
            </w:r>
          </w:p>
          <w:p w14:paraId="188454AD" w14:textId="0D0C6007" w:rsidR="00703839" w:rsidRPr="00CF040C" w:rsidRDefault="00703839" w:rsidP="00703839">
            <w:pPr>
              <w:jc w:val="both"/>
              <w:rPr>
                <w:sz w:val="18"/>
              </w:rPr>
            </w:pPr>
            <w:r>
              <w:rPr>
                <w:sz w:val="18"/>
              </w:rPr>
              <w:t>1. </w:t>
            </w:r>
            <w:r w:rsidRPr="00CF040C">
              <w:rPr>
                <w:sz w:val="18"/>
              </w:rPr>
              <w:t>výlučně k náboženským, dobročinným, vědeckým, uměleckým, kulturním, sportovním, vzdělávacím nebo jiným podobným účelům, nebo</w:t>
            </w:r>
          </w:p>
          <w:p w14:paraId="75E19699" w14:textId="6EEFC264" w:rsidR="00703839" w:rsidRPr="00F40B78" w:rsidRDefault="00703839" w:rsidP="00703839">
            <w:pPr>
              <w:jc w:val="both"/>
              <w:rPr>
                <w:sz w:val="18"/>
              </w:rPr>
            </w:pPr>
            <w:r w:rsidRPr="00CF040C">
              <w:rPr>
                <w:sz w:val="18"/>
              </w:rPr>
              <w:t>2.</w:t>
            </w:r>
            <w:r>
              <w:rPr>
                <w:sz w:val="18"/>
              </w:rPr>
              <w:t> </w:t>
            </w:r>
            <w:r w:rsidRPr="00CF040C">
              <w:rPr>
                <w:sz w:val="18"/>
              </w:rPr>
              <w:t>jako profesní organizace, zájmové sdružení, obchodní komora, odborová organizace, zemědělská nebo zahradnická organizace, občanský spolek nebo organizace působící výlučně z</w:t>
            </w:r>
            <w:r>
              <w:rPr>
                <w:sz w:val="18"/>
              </w:rPr>
              <w:t>a účelem podpory sociální péče,</w:t>
            </w:r>
          </w:p>
        </w:tc>
        <w:tc>
          <w:tcPr>
            <w:tcW w:w="850" w:type="dxa"/>
            <w:tcBorders>
              <w:top w:val="single" w:sz="4" w:space="0" w:color="auto"/>
              <w:left w:val="single" w:sz="4" w:space="0" w:color="auto"/>
              <w:bottom w:val="nil"/>
              <w:right w:val="single" w:sz="4" w:space="0" w:color="auto"/>
            </w:tcBorders>
          </w:tcPr>
          <w:p w14:paraId="6A5B5B73"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4DD02BF5" w14:textId="77777777" w:rsidR="00703839" w:rsidRDefault="00703839" w:rsidP="00703839">
            <w:pPr>
              <w:rPr>
                <w:sz w:val="18"/>
              </w:rPr>
            </w:pPr>
          </w:p>
        </w:tc>
      </w:tr>
      <w:tr w:rsidR="00703839" w14:paraId="71DBBD03" w14:textId="77777777" w:rsidTr="00772BDC">
        <w:tc>
          <w:tcPr>
            <w:tcW w:w="1413" w:type="dxa"/>
            <w:tcBorders>
              <w:top w:val="single" w:sz="4" w:space="0" w:color="auto"/>
              <w:bottom w:val="nil"/>
              <w:right w:val="single" w:sz="4" w:space="0" w:color="auto"/>
            </w:tcBorders>
          </w:tcPr>
          <w:p w14:paraId="64398F37" w14:textId="685A9207" w:rsidR="00703839" w:rsidRPr="00F40B78" w:rsidRDefault="00703839" w:rsidP="00703839">
            <w:pPr>
              <w:rPr>
                <w:sz w:val="18"/>
              </w:rPr>
            </w:pPr>
            <w:r w:rsidRPr="00F40B78">
              <w:rPr>
                <w:sz w:val="18"/>
              </w:rPr>
              <w:t>Článek 3</w:t>
            </w:r>
            <w:r>
              <w:rPr>
                <w:sz w:val="18"/>
              </w:rPr>
              <w:t xml:space="preserve"> odst.</w:t>
            </w:r>
            <w:r w:rsidRPr="00F40B78">
              <w:rPr>
                <w:sz w:val="18"/>
              </w:rPr>
              <w:t xml:space="preserve"> 11</w:t>
            </w:r>
            <w:r>
              <w:rPr>
                <w:sz w:val="18"/>
              </w:rPr>
              <w:t xml:space="preserve"> písm. b)</w:t>
            </w:r>
          </w:p>
        </w:tc>
        <w:tc>
          <w:tcPr>
            <w:tcW w:w="6216" w:type="dxa"/>
            <w:gridSpan w:val="4"/>
            <w:tcBorders>
              <w:top w:val="single" w:sz="4" w:space="0" w:color="auto"/>
              <w:left w:val="single" w:sz="4" w:space="0" w:color="auto"/>
              <w:bottom w:val="nil"/>
              <w:right w:val="single" w:sz="4" w:space="0" w:color="auto"/>
            </w:tcBorders>
          </w:tcPr>
          <w:p w14:paraId="418E0F96" w14:textId="77777777" w:rsidR="00703839" w:rsidRPr="00F40B78" w:rsidRDefault="00703839" w:rsidP="00703839">
            <w:pPr>
              <w:rPr>
                <w:sz w:val="18"/>
              </w:rPr>
            </w:pPr>
            <w:r w:rsidRPr="00F40B78">
              <w:rPr>
                <w:sz w:val="18"/>
              </w:rPr>
              <w:t>11) „neziskovou organizací“ subjekt, který splňuje všechna tato kritéria:</w:t>
            </w:r>
          </w:p>
          <w:p w14:paraId="0F38250C" w14:textId="374B9CD3" w:rsidR="00703839" w:rsidRPr="00F40B78" w:rsidRDefault="00703839" w:rsidP="00703839">
            <w:pPr>
              <w:rPr>
                <w:sz w:val="18"/>
              </w:rPr>
            </w:pPr>
            <w:r w:rsidRPr="00F40B78">
              <w:rPr>
                <w:sz w:val="18"/>
              </w:rPr>
              <w:t>b) v podstatě veškerý příjem z činností uvedených v písmeni a) je v jurisdikci, kde se nachází jeho síd</w:t>
            </w:r>
            <w:r>
              <w:rPr>
                <w:sz w:val="18"/>
              </w:rPr>
              <w:t>lo, osvobozen od daně z příjmu;</w:t>
            </w:r>
          </w:p>
        </w:tc>
        <w:tc>
          <w:tcPr>
            <w:tcW w:w="900" w:type="dxa"/>
            <w:tcBorders>
              <w:top w:val="single" w:sz="4" w:space="0" w:color="auto"/>
              <w:left w:val="single" w:sz="4" w:space="0" w:color="auto"/>
              <w:bottom w:val="nil"/>
              <w:right w:val="single" w:sz="4" w:space="0" w:color="auto"/>
            </w:tcBorders>
          </w:tcPr>
          <w:p w14:paraId="77F1FEB2" w14:textId="4170C086" w:rsidR="00703839" w:rsidRPr="00A50C1B"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19C4DB7E" w14:textId="5D750F6A" w:rsidR="00703839" w:rsidRPr="00F40B78" w:rsidRDefault="00703839" w:rsidP="00703839">
            <w:pPr>
              <w:rPr>
                <w:sz w:val="18"/>
              </w:rPr>
            </w:pPr>
            <w:r w:rsidRPr="00F40B78">
              <w:rPr>
                <w:sz w:val="18"/>
              </w:rPr>
              <w:t>§ 1</w:t>
            </w:r>
            <w:r>
              <w:rPr>
                <w:sz w:val="18"/>
              </w:rPr>
              <w:t>3 písm. b)</w:t>
            </w:r>
          </w:p>
        </w:tc>
        <w:tc>
          <w:tcPr>
            <w:tcW w:w="4683" w:type="dxa"/>
            <w:gridSpan w:val="4"/>
            <w:tcBorders>
              <w:top w:val="single" w:sz="4" w:space="0" w:color="auto"/>
              <w:left w:val="single" w:sz="4" w:space="0" w:color="auto"/>
              <w:bottom w:val="nil"/>
              <w:right w:val="single" w:sz="4" w:space="0" w:color="auto"/>
            </w:tcBorders>
          </w:tcPr>
          <w:p w14:paraId="0E2CA8F2" w14:textId="77777777" w:rsidR="00703839" w:rsidRPr="00F40B78" w:rsidRDefault="00703839" w:rsidP="00703839">
            <w:pPr>
              <w:jc w:val="both"/>
              <w:rPr>
                <w:sz w:val="18"/>
              </w:rPr>
            </w:pPr>
            <w:r w:rsidRPr="00F40B78">
              <w:rPr>
                <w:sz w:val="18"/>
              </w:rPr>
              <w:t>Neziskovou organizací se pro účely dorovnávacích daní rozumí ent</w:t>
            </w:r>
            <w:r>
              <w:rPr>
                <w:sz w:val="18"/>
              </w:rPr>
              <w:t>ita,</w:t>
            </w:r>
          </w:p>
          <w:p w14:paraId="5937F9CA" w14:textId="77777777" w:rsidR="00703839" w:rsidRPr="00CF040C" w:rsidRDefault="00703839" w:rsidP="00703839">
            <w:pPr>
              <w:jc w:val="both"/>
              <w:rPr>
                <w:sz w:val="18"/>
              </w:rPr>
            </w:pPr>
            <w:r w:rsidRPr="00CF040C">
              <w:rPr>
                <w:sz w:val="18"/>
              </w:rPr>
              <w:t>b)</w:t>
            </w:r>
            <w:r>
              <w:rPr>
                <w:sz w:val="18"/>
              </w:rPr>
              <w:t xml:space="preserve"> </w:t>
            </w:r>
            <w:r w:rsidRPr="00CF040C">
              <w:rPr>
                <w:sz w:val="18"/>
              </w:rPr>
              <w:t>jejíž téměř veškerý příjem z činností podle písmene a) ve státě, ve kterém se nachází její sídlo,</w:t>
            </w:r>
          </w:p>
          <w:p w14:paraId="53768DB4" w14:textId="77777777" w:rsidR="00703839" w:rsidRPr="00CF040C" w:rsidRDefault="00703839" w:rsidP="00703839">
            <w:pPr>
              <w:jc w:val="both"/>
              <w:rPr>
                <w:sz w:val="18"/>
              </w:rPr>
            </w:pPr>
            <w:r w:rsidRPr="00CF040C">
              <w:rPr>
                <w:sz w:val="18"/>
              </w:rPr>
              <w:t>1.</w:t>
            </w:r>
            <w:r>
              <w:rPr>
                <w:sz w:val="18"/>
              </w:rPr>
              <w:t xml:space="preserve"> </w:t>
            </w:r>
            <w:r w:rsidRPr="00CF040C">
              <w:rPr>
                <w:sz w:val="18"/>
              </w:rPr>
              <w:t>není předmětem daně z příjmů, nebo</w:t>
            </w:r>
          </w:p>
          <w:p w14:paraId="302528BF" w14:textId="7C71E8A3" w:rsidR="00703839" w:rsidRPr="00F40B78" w:rsidRDefault="00703839" w:rsidP="00703839">
            <w:pPr>
              <w:jc w:val="both"/>
              <w:rPr>
                <w:sz w:val="18"/>
              </w:rPr>
            </w:pPr>
            <w:r w:rsidRPr="00CF040C">
              <w:rPr>
                <w:sz w:val="18"/>
              </w:rPr>
              <w:t>2.</w:t>
            </w:r>
            <w:r>
              <w:rPr>
                <w:sz w:val="18"/>
              </w:rPr>
              <w:t xml:space="preserve"> je osvobozen od daně z příjmů,</w:t>
            </w:r>
          </w:p>
        </w:tc>
        <w:tc>
          <w:tcPr>
            <w:tcW w:w="850" w:type="dxa"/>
            <w:tcBorders>
              <w:top w:val="single" w:sz="4" w:space="0" w:color="auto"/>
              <w:left w:val="single" w:sz="4" w:space="0" w:color="auto"/>
              <w:bottom w:val="nil"/>
              <w:right w:val="single" w:sz="4" w:space="0" w:color="auto"/>
            </w:tcBorders>
          </w:tcPr>
          <w:p w14:paraId="1C98F52A" w14:textId="61870F25"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33021491" w14:textId="77777777" w:rsidR="00703839" w:rsidRDefault="00703839" w:rsidP="00703839">
            <w:pPr>
              <w:rPr>
                <w:sz w:val="18"/>
              </w:rPr>
            </w:pPr>
          </w:p>
        </w:tc>
      </w:tr>
      <w:tr w:rsidR="00703839" w14:paraId="58D101A8" w14:textId="77777777" w:rsidTr="00772BDC">
        <w:tc>
          <w:tcPr>
            <w:tcW w:w="1413" w:type="dxa"/>
            <w:tcBorders>
              <w:top w:val="single" w:sz="4" w:space="0" w:color="auto"/>
              <w:bottom w:val="nil"/>
              <w:right w:val="single" w:sz="4" w:space="0" w:color="auto"/>
            </w:tcBorders>
          </w:tcPr>
          <w:p w14:paraId="5A13256B" w14:textId="408AED0C" w:rsidR="00703839" w:rsidRPr="00F40B78" w:rsidRDefault="00703839" w:rsidP="00703839">
            <w:pPr>
              <w:rPr>
                <w:sz w:val="18"/>
              </w:rPr>
            </w:pPr>
            <w:r w:rsidRPr="00F40B78">
              <w:rPr>
                <w:sz w:val="18"/>
              </w:rPr>
              <w:t>Článek 3</w:t>
            </w:r>
            <w:r>
              <w:rPr>
                <w:sz w:val="18"/>
              </w:rPr>
              <w:t xml:space="preserve"> odst.</w:t>
            </w:r>
            <w:r w:rsidRPr="00F40B78">
              <w:rPr>
                <w:sz w:val="18"/>
              </w:rPr>
              <w:t xml:space="preserve"> 11</w:t>
            </w:r>
            <w:r>
              <w:rPr>
                <w:sz w:val="18"/>
              </w:rPr>
              <w:t xml:space="preserve"> písm. c)</w:t>
            </w:r>
          </w:p>
        </w:tc>
        <w:tc>
          <w:tcPr>
            <w:tcW w:w="6216" w:type="dxa"/>
            <w:gridSpan w:val="4"/>
            <w:tcBorders>
              <w:top w:val="single" w:sz="4" w:space="0" w:color="auto"/>
              <w:left w:val="single" w:sz="4" w:space="0" w:color="auto"/>
              <w:bottom w:val="nil"/>
              <w:right w:val="single" w:sz="4" w:space="0" w:color="auto"/>
            </w:tcBorders>
          </w:tcPr>
          <w:p w14:paraId="7DF77BEC" w14:textId="77777777" w:rsidR="00703839" w:rsidRPr="00F40B78" w:rsidRDefault="00703839" w:rsidP="00703839">
            <w:pPr>
              <w:rPr>
                <w:sz w:val="18"/>
              </w:rPr>
            </w:pPr>
            <w:r w:rsidRPr="00F40B78">
              <w:rPr>
                <w:sz w:val="18"/>
              </w:rPr>
              <w:t>11) „neziskovou organizací“ subjekt, který splňuje všechna tato kritéria:</w:t>
            </w:r>
          </w:p>
          <w:p w14:paraId="2B8F695E" w14:textId="2577E225" w:rsidR="00703839" w:rsidRPr="00F40B78" w:rsidRDefault="00703839" w:rsidP="00703839">
            <w:pPr>
              <w:rPr>
                <w:sz w:val="18"/>
              </w:rPr>
            </w:pPr>
            <w:r w:rsidRPr="00F40B78">
              <w:rPr>
                <w:sz w:val="18"/>
              </w:rPr>
              <w:t xml:space="preserve">c) nemá žádné akcionáře ani členy s vlastnickými nebo majetkovými účastmi </w:t>
            </w:r>
            <w:r>
              <w:rPr>
                <w:sz w:val="18"/>
              </w:rPr>
              <w:t>na jeho příjmech nebo aktivech;</w:t>
            </w:r>
          </w:p>
        </w:tc>
        <w:tc>
          <w:tcPr>
            <w:tcW w:w="900" w:type="dxa"/>
            <w:tcBorders>
              <w:top w:val="single" w:sz="4" w:space="0" w:color="auto"/>
              <w:left w:val="single" w:sz="4" w:space="0" w:color="auto"/>
              <w:bottom w:val="nil"/>
              <w:right w:val="single" w:sz="4" w:space="0" w:color="auto"/>
            </w:tcBorders>
          </w:tcPr>
          <w:p w14:paraId="37C9F96A" w14:textId="38C61515" w:rsidR="00703839" w:rsidRPr="00A50C1B"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A722F2C" w14:textId="647DC66B" w:rsidR="00703839" w:rsidRPr="00F40B78" w:rsidRDefault="00703839" w:rsidP="00703839">
            <w:pPr>
              <w:rPr>
                <w:sz w:val="18"/>
              </w:rPr>
            </w:pPr>
            <w:r w:rsidRPr="00F40B78">
              <w:rPr>
                <w:sz w:val="18"/>
              </w:rPr>
              <w:t>§ 1</w:t>
            </w:r>
            <w:r>
              <w:rPr>
                <w:sz w:val="18"/>
              </w:rPr>
              <w:t>3 písm. c)</w:t>
            </w:r>
          </w:p>
        </w:tc>
        <w:tc>
          <w:tcPr>
            <w:tcW w:w="4683" w:type="dxa"/>
            <w:gridSpan w:val="4"/>
            <w:tcBorders>
              <w:top w:val="single" w:sz="4" w:space="0" w:color="auto"/>
              <w:left w:val="single" w:sz="4" w:space="0" w:color="auto"/>
              <w:bottom w:val="nil"/>
              <w:right w:val="single" w:sz="4" w:space="0" w:color="auto"/>
            </w:tcBorders>
          </w:tcPr>
          <w:p w14:paraId="6A0CA75C" w14:textId="77777777" w:rsidR="00703839" w:rsidRPr="00F40B78" w:rsidRDefault="00703839" w:rsidP="00703839">
            <w:pPr>
              <w:jc w:val="both"/>
              <w:rPr>
                <w:sz w:val="18"/>
              </w:rPr>
            </w:pPr>
            <w:r w:rsidRPr="00F40B78">
              <w:rPr>
                <w:sz w:val="18"/>
              </w:rPr>
              <w:t>Neziskovou organizací se pro účely dorovnávacích daní rozumí ent</w:t>
            </w:r>
            <w:r>
              <w:rPr>
                <w:sz w:val="18"/>
              </w:rPr>
              <w:t>ita,</w:t>
            </w:r>
          </w:p>
          <w:p w14:paraId="698898C1" w14:textId="6B9FA3F1" w:rsidR="00703839" w:rsidRPr="00F40B78" w:rsidRDefault="00703839" w:rsidP="00703839">
            <w:pPr>
              <w:jc w:val="both"/>
              <w:rPr>
                <w:sz w:val="18"/>
              </w:rPr>
            </w:pPr>
            <w:r w:rsidRPr="00CF040C">
              <w:rPr>
                <w:sz w:val="18"/>
              </w:rPr>
              <w:t>c)</w:t>
            </w:r>
            <w:r>
              <w:rPr>
                <w:sz w:val="18"/>
              </w:rPr>
              <w:t xml:space="preserve"> </w:t>
            </w:r>
            <w:r w:rsidRPr="00CF040C">
              <w:rPr>
                <w:sz w:val="18"/>
              </w:rPr>
              <w:t>která nemá žádné akcionáře ani jiné členy s vlastnickými nebo majetkovými účastm</w:t>
            </w:r>
            <w:r>
              <w:rPr>
                <w:sz w:val="18"/>
              </w:rPr>
              <w:t>i nebo jiné osoby s podílem na příjmech nebo aktivech,</w:t>
            </w:r>
          </w:p>
        </w:tc>
        <w:tc>
          <w:tcPr>
            <w:tcW w:w="850" w:type="dxa"/>
            <w:tcBorders>
              <w:top w:val="single" w:sz="4" w:space="0" w:color="auto"/>
              <w:left w:val="single" w:sz="4" w:space="0" w:color="auto"/>
              <w:bottom w:val="nil"/>
              <w:right w:val="single" w:sz="4" w:space="0" w:color="auto"/>
            </w:tcBorders>
          </w:tcPr>
          <w:p w14:paraId="385901ED" w14:textId="3A3C08B8"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49ABA475" w14:textId="77777777" w:rsidR="00703839" w:rsidRDefault="00703839" w:rsidP="00703839">
            <w:pPr>
              <w:rPr>
                <w:sz w:val="18"/>
              </w:rPr>
            </w:pPr>
          </w:p>
        </w:tc>
      </w:tr>
      <w:tr w:rsidR="00703839" w14:paraId="4349B54B" w14:textId="77777777" w:rsidTr="00772BDC">
        <w:tc>
          <w:tcPr>
            <w:tcW w:w="1413" w:type="dxa"/>
            <w:tcBorders>
              <w:top w:val="single" w:sz="4" w:space="0" w:color="auto"/>
              <w:bottom w:val="nil"/>
              <w:right w:val="single" w:sz="4" w:space="0" w:color="auto"/>
            </w:tcBorders>
          </w:tcPr>
          <w:p w14:paraId="7BB8494B" w14:textId="0A397C3E" w:rsidR="00703839" w:rsidRPr="00F40B78" w:rsidRDefault="00703839" w:rsidP="00703839">
            <w:pPr>
              <w:rPr>
                <w:sz w:val="18"/>
              </w:rPr>
            </w:pPr>
            <w:r w:rsidRPr="00F40B78">
              <w:rPr>
                <w:sz w:val="18"/>
              </w:rPr>
              <w:t>Článek 3</w:t>
            </w:r>
            <w:r>
              <w:rPr>
                <w:sz w:val="18"/>
              </w:rPr>
              <w:t xml:space="preserve"> odst.</w:t>
            </w:r>
            <w:r w:rsidRPr="00F40B78">
              <w:rPr>
                <w:sz w:val="18"/>
              </w:rPr>
              <w:t xml:space="preserve"> 11</w:t>
            </w:r>
            <w:r>
              <w:rPr>
                <w:sz w:val="18"/>
              </w:rPr>
              <w:t xml:space="preserve"> písm. d)</w:t>
            </w:r>
          </w:p>
        </w:tc>
        <w:tc>
          <w:tcPr>
            <w:tcW w:w="6216" w:type="dxa"/>
            <w:gridSpan w:val="4"/>
            <w:tcBorders>
              <w:top w:val="single" w:sz="4" w:space="0" w:color="auto"/>
              <w:left w:val="single" w:sz="4" w:space="0" w:color="auto"/>
              <w:bottom w:val="nil"/>
              <w:right w:val="single" w:sz="4" w:space="0" w:color="auto"/>
            </w:tcBorders>
          </w:tcPr>
          <w:p w14:paraId="47570C91" w14:textId="77777777" w:rsidR="00703839" w:rsidRPr="00F40B78" w:rsidRDefault="00703839" w:rsidP="00703839">
            <w:pPr>
              <w:rPr>
                <w:sz w:val="18"/>
              </w:rPr>
            </w:pPr>
            <w:r w:rsidRPr="00F40B78">
              <w:rPr>
                <w:sz w:val="18"/>
              </w:rPr>
              <w:t>11) „neziskovou organizací“ subjekt, který splňuje všechna tato kritéria:</w:t>
            </w:r>
          </w:p>
          <w:p w14:paraId="51F5A1D3" w14:textId="77777777" w:rsidR="00703839" w:rsidRPr="00F40B78" w:rsidRDefault="00703839" w:rsidP="00703839">
            <w:pPr>
              <w:rPr>
                <w:sz w:val="18"/>
              </w:rPr>
            </w:pPr>
            <w:r w:rsidRPr="00F40B78">
              <w:rPr>
                <w:sz w:val="18"/>
              </w:rPr>
              <w:t>d) příjmy nebo aktiva subjektu nesmí být rozděleny soukromé osobě či nedobročinnému subjektu ani použity ve prospěch takovýchto osob, ledaže se tak děje:</w:t>
            </w:r>
          </w:p>
          <w:p w14:paraId="574E1017" w14:textId="399289BA" w:rsidR="00703839" w:rsidRPr="00F40B78" w:rsidRDefault="00703839" w:rsidP="00703839">
            <w:pPr>
              <w:rPr>
                <w:sz w:val="18"/>
              </w:rPr>
            </w:pPr>
            <w:r>
              <w:rPr>
                <w:sz w:val="18"/>
              </w:rPr>
              <w:t xml:space="preserve"> </w:t>
            </w:r>
            <w:r w:rsidRPr="00F40B78">
              <w:rPr>
                <w:sz w:val="18"/>
              </w:rPr>
              <w:t>i) v rámci výkonu dobročinných činností subjektu;</w:t>
            </w:r>
          </w:p>
          <w:p w14:paraId="68CC2688" w14:textId="4D29E899" w:rsidR="00703839" w:rsidRPr="00F40B78" w:rsidRDefault="00703839" w:rsidP="00703839">
            <w:pPr>
              <w:rPr>
                <w:sz w:val="18"/>
              </w:rPr>
            </w:pPr>
            <w:r w:rsidRPr="00F40B78">
              <w:rPr>
                <w:sz w:val="18"/>
              </w:rPr>
              <w:t xml:space="preserve"> ii) jako platba přiměřené odměny za poskytnuté služby nebo za užívání majetku nebo kapitálu, nebo</w:t>
            </w:r>
          </w:p>
          <w:p w14:paraId="67E0C0F3" w14:textId="36BB4CC1" w:rsidR="00703839" w:rsidRPr="00F40B78" w:rsidRDefault="00703839" w:rsidP="00703839">
            <w:pPr>
              <w:rPr>
                <w:sz w:val="18"/>
              </w:rPr>
            </w:pPr>
            <w:r w:rsidRPr="00F40B78">
              <w:rPr>
                <w:sz w:val="18"/>
              </w:rPr>
              <w:t xml:space="preserve"> iii) jako platba představující reálnou tržní hodnotu majetk</w:t>
            </w:r>
            <w:r>
              <w:rPr>
                <w:sz w:val="18"/>
              </w:rPr>
              <w:t>u, který si subjekt zakoupil, a</w:t>
            </w:r>
          </w:p>
        </w:tc>
        <w:tc>
          <w:tcPr>
            <w:tcW w:w="900" w:type="dxa"/>
            <w:tcBorders>
              <w:top w:val="single" w:sz="4" w:space="0" w:color="auto"/>
              <w:left w:val="single" w:sz="4" w:space="0" w:color="auto"/>
              <w:bottom w:val="nil"/>
              <w:right w:val="single" w:sz="4" w:space="0" w:color="auto"/>
            </w:tcBorders>
          </w:tcPr>
          <w:p w14:paraId="34570A1D" w14:textId="4D2BBD9E" w:rsidR="00703839" w:rsidRPr="00A50C1B"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A2BBA3A" w14:textId="65477D3F" w:rsidR="00703839" w:rsidRPr="00F40B78" w:rsidRDefault="00703839" w:rsidP="00703839">
            <w:pPr>
              <w:rPr>
                <w:sz w:val="18"/>
              </w:rPr>
            </w:pPr>
            <w:r w:rsidRPr="00F40B78">
              <w:rPr>
                <w:sz w:val="18"/>
              </w:rPr>
              <w:t>§ 1</w:t>
            </w:r>
            <w:r>
              <w:rPr>
                <w:sz w:val="18"/>
              </w:rPr>
              <w:t>3 písm. d)</w:t>
            </w:r>
          </w:p>
        </w:tc>
        <w:tc>
          <w:tcPr>
            <w:tcW w:w="4683" w:type="dxa"/>
            <w:gridSpan w:val="4"/>
            <w:tcBorders>
              <w:top w:val="single" w:sz="4" w:space="0" w:color="auto"/>
              <w:left w:val="single" w:sz="4" w:space="0" w:color="auto"/>
              <w:bottom w:val="nil"/>
              <w:right w:val="single" w:sz="4" w:space="0" w:color="auto"/>
            </w:tcBorders>
          </w:tcPr>
          <w:p w14:paraId="5B318322" w14:textId="77777777" w:rsidR="00703839" w:rsidRPr="00F40B78" w:rsidRDefault="00703839" w:rsidP="00703839">
            <w:pPr>
              <w:jc w:val="both"/>
              <w:rPr>
                <w:sz w:val="18"/>
              </w:rPr>
            </w:pPr>
            <w:r w:rsidRPr="00F40B78">
              <w:rPr>
                <w:sz w:val="18"/>
              </w:rPr>
              <w:t>Neziskovou organizací se pro účely dorovnávacích daní rozumí ent</w:t>
            </w:r>
            <w:r>
              <w:rPr>
                <w:sz w:val="18"/>
              </w:rPr>
              <w:t>ita,</w:t>
            </w:r>
          </w:p>
          <w:p w14:paraId="78D83C2D" w14:textId="77777777" w:rsidR="00703839" w:rsidRPr="00CF040C" w:rsidRDefault="00703839" w:rsidP="00703839">
            <w:pPr>
              <w:jc w:val="both"/>
              <w:rPr>
                <w:sz w:val="18"/>
              </w:rPr>
            </w:pPr>
            <w:r w:rsidRPr="00CF040C">
              <w:rPr>
                <w:sz w:val="18"/>
              </w:rPr>
              <w:t>d)</w:t>
            </w:r>
            <w:r>
              <w:rPr>
                <w:sz w:val="18"/>
              </w:rPr>
              <w:t xml:space="preserve"> </w:t>
            </w:r>
            <w:r w:rsidRPr="00CF040C">
              <w:rPr>
                <w:sz w:val="18"/>
              </w:rPr>
              <w:t>jejíž příjmy nebo aktiva nesmí být rozděleny fyzické osobě nebo entitě s jiným než veřejně prospěšným nebo dobročinným účelem ani použity v jejich prospěch, s výjimkou poskytnutí</w:t>
            </w:r>
          </w:p>
          <w:p w14:paraId="1A897ECA" w14:textId="77777777" w:rsidR="00703839" w:rsidRPr="00CF040C" w:rsidRDefault="00703839" w:rsidP="00703839">
            <w:pPr>
              <w:jc w:val="both"/>
              <w:rPr>
                <w:sz w:val="18"/>
              </w:rPr>
            </w:pPr>
            <w:r>
              <w:rPr>
                <w:sz w:val="18"/>
              </w:rPr>
              <w:t xml:space="preserve">1. </w:t>
            </w:r>
            <w:r w:rsidRPr="00CF040C">
              <w:rPr>
                <w:sz w:val="18"/>
              </w:rPr>
              <w:t>v rámci výkonu veřejně prospěšných nebo dobročinných činností entity,</w:t>
            </w:r>
          </w:p>
          <w:p w14:paraId="27D1C95A" w14:textId="77777777" w:rsidR="00703839" w:rsidRPr="00CF040C" w:rsidRDefault="00703839" w:rsidP="00703839">
            <w:pPr>
              <w:jc w:val="both"/>
              <w:rPr>
                <w:sz w:val="18"/>
              </w:rPr>
            </w:pPr>
            <w:r w:rsidRPr="00CF040C">
              <w:rPr>
                <w:sz w:val="18"/>
              </w:rPr>
              <w:t>2.</w:t>
            </w:r>
            <w:r>
              <w:rPr>
                <w:sz w:val="18"/>
              </w:rPr>
              <w:t xml:space="preserve"> </w:t>
            </w:r>
            <w:r w:rsidRPr="00CF040C">
              <w:rPr>
                <w:sz w:val="18"/>
              </w:rPr>
              <w:t>jako platba přiměřené odměny za poskytnuté služby nebo za užívání majetku nebo kapitálu, nebo</w:t>
            </w:r>
          </w:p>
          <w:p w14:paraId="4A9405AE" w14:textId="6761170C" w:rsidR="00703839" w:rsidRPr="00F40B78" w:rsidRDefault="00703839" w:rsidP="00703839">
            <w:pPr>
              <w:jc w:val="both"/>
              <w:rPr>
                <w:sz w:val="18"/>
              </w:rPr>
            </w:pPr>
            <w:r w:rsidRPr="00CF040C">
              <w:rPr>
                <w:sz w:val="18"/>
              </w:rPr>
              <w:t>3.</w:t>
            </w:r>
            <w:r>
              <w:rPr>
                <w:sz w:val="18"/>
              </w:rPr>
              <w:t xml:space="preserve"> </w:t>
            </w:r>
            <w:r w:rsidRPr="00CF040C">
              <w:rPr>
                <w:sz w:val="18"/>
              </w:rPr>
              <w:t>jako platba za koupi majetku ve výši odpovídající reálné</w:t>
            </w:r>
            <w:r>
              <w:rPr>
                <w:sz w:val="18"/>
              </w:rPr>
              <w:t xml:space="preserve"> hodnotě koupeného majetku,</w:t>
            </w:r>
          </w:p>
        </w:tc>
        <w:tc>
          <w:tcPr>
            <w:tcW w:w="850" w:type="dxa"/>
            <w:tcBorders>
              <w:top w:val="single" w:sz="4" w:space="0" w:color="auto"/>
              <w:left w:val="single" w:sz="4" w:space="0" w:color="auto"/>
              <w:bottom w:val="nil"/>
              <w:right w:val="single" w:sz="4" w:space="0" w:color="auto"/>
            </w:tcBorders>
          </w:tcPr>
          <w:p w14:paraId="2BAAD069" w14:textId="0FD16BF8"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530A0AB5" w14:textId="77777777" w:rsidR="00703839" w:rsidRDefault="00703839" w:rsidP="00703839">
            <w:pPr>
              <w:rPr>
                <w:sz w:val="18"/>
              </w:rPr>
            </w:pPr>
          </w:p>
        </w:tc>
      </w:tr>
      <w:tr w:rsidR="00703839" w14:paraId="1FFACC9E" w14:textId="77777777" w:rsidTr="00772BDC">
        <w:tc>
          <w:tcPr>
            <w:tcW w:w="1413" w:type="dxa"/>
            <w:tcBorders>
              <w:top w:val="single" w:sz="4" w:space="0" w:color="auto"/>
              <w:bottom w:val="nil"/>
              <w:right w:val="single" w:sz="4" w:space="0" w:color="auto"/>
            </w:tcBorders>
          </w:tcPr>
          <w:p w14:paraId="431A0D5F" w14:textId="1059943E" w:rsidR="00703839" w:rsidRPr="00F40B78" w:rsidRDefault="00703839" w:rsidP="00703839">
            <w:pPr>
              <w:rPr>
                <w:sz w:val="18"/>
              </w:rPr>
            </w:pPr>
            <w:r w:rsidRPr="00F40B78">
              <w:rPr>
                <w:sz w:val="18"/>
              </w:rPr>
              <w:t>Článek 3</w:t>
            </w:r>
            <w:r>
              <w:rPr>
                <w:sz w:val="18"/>
              </w:rPr>
              <w:t xml:space="preserve"> odst.</w:t>
            </w:r>
            <w:r w:rsidRPr="00F40B78">
              <w:rPr>
                <w:sz w:val="18"/>
              </w:rPr>
              <w:t xml:space="preserve"> 11</w:t>
            </w:r>
            <w:r>
              <w:rPr>
                <w:sz w:val="18"/>
              </w:rPr>
              <w:t xml:space="preserve"> písm. e)</w:t>
            </w:r>
          </w:p>
        </w:tc>
        <w:tc>
          <w:tcPr>
            <w:tcW w:w="6216" w:type="dxa"/>
            <w:gridSpan w:val="4"/>
            <w:tcBorders>
              <w:top w:val="single" w:sz="4" w:space="0" w:color="auto"/>
              <w:left w:val="single" w:sz="4" w:space="0" w:color="auto"/>
              <w:bottom w:val="nil"/>
              <w:right w:val="single" w:sz="4" w:space="0" w:color="auto"/>
            </w:tcBorders>
          </w:tcPr>
          <w:p w14:paraId="05DF1668" w14:textId="77777777" w:rsidR="00703839" w:rsidRPr="00F40B78" w:rsidRDefault="00703839" w:rsidP="00703839">
            <w:pPr>
              <w:rPr>
                <w:sz w:val="18"/>
              </w:rPr>
            </w:pPr>
            <w:r w:rsidRPr="00F40B78">
              <w:rPr>
                <w:sz w:val="18"/>
              </w:rPr>
              <w:t>11) „neziskovou organizací“ subjekt, který splňuje všechna tato kritéria:</w:t>
            </w:r>
          </w:p>
          <w:p w14:paraId="597FD199" w14:textId="5E6CDD28" w:rsidR="00703839" w:rsidRPr="00F40B78" w:rsidRDefault="00703839" w:rsidP="00703839">
            <w:pPr>
              <w:rPr>
                <w:sz w:val="18"/>
              </w:rPr>
            </w:pPr>
            <w:r w:rsidRPr="00F40B78">
              <w:rPr>
                <w:sz w:val="18"/>
              </w:rPr>
              <w:t>e) po ukončení, likvidaci nebo zrušení subjektu musí být veškerá jeho aktiva rozdělena nebo vrácena neziskové organizaci nebo vládě (včetně jakéhokoli vládního subjektu) v jurisdikci sídla subjektu, nebo jakémukoli</w:t>
            </w:r>
            <w:r>
              <w:rPr>
                <w:sz w:val="18"/>
              </w:rPr>
              <w:t xml:space="preserve"> jejímu dílčímu územnímu celku;</w:t>
            </w:r>
          </w:p>
        </w:tc>
        <w:tc>
          <w:tcPr>
            <w:tcW w:w="900" w:type="dxa"/>
            <w:tcBorders>
              <w:top w:val="single" w:sz="4" w:space="0" w:color="auto"/>
              <w:left w:val="single" w:sz="4" w:space="0" w:color="auto"/>
              <w:bottom w:val="nil"/>
              <w:right w:val="single" w:sz="4" w:space="0" w:color="auto"/>
            </w:tcBorders>
          </w:tcPr>
          <w:p w14:paraId="1798BD7D" w14:textId="4837067A" w:rsidR="00703839" w:rsidRPr="00A50C1B"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9AA3542" w14:textId="681EBCA0" w:rsidR="00703839" w:rsidRPr="00F40B78" w:rsidRDefault="00703839" w:rsidP="00703839">
            <w:pPr>
              <w:rPr>
                <w:sz w:val="18"/>
              </w:rPr>
            </w:pPr>
            <w:r w:rsidRPr="00F40B78">
              <w:rPr>
                <w:sz w:val="18"/>
              </w:rPr>
              <w:t>§ 1</w:t>
            </w:r>
            <w:r>
              <w:rPr>
                <w:sz w:val="18"/>
              </w:rPr>
              <w:t>3 písm. e)</w:t>
            </w:r>
          </w:p>
        </w:tc>
        <w:tc>
          <w:tcPr>
            <w:tcW w:w="4683" w:type="dxa"/>
            <w:gridSpan w:val="4"/>
            <w:tcBorders>
              <w:top w:val="single" w:sz="4" w:space="0" w:color="auto"/>
              <w:left w:val="single" w:sz="4" w:space="0" w:color="auto"/>
              <w:bottom w:val="nil"/>
              <w:right w:val="single" w:sz="4" w:space="0" w:color="auto"/>
            </w:tcBorders>
          </w:tcPr>
          <w:p w14:paraId="2CF03C4F" w14:textId="77777777" w:rsidR="00703839" w:rsidRPr="00F40B78" w:rsidRDefault="00703839" w:rsidP="00703839">
            <w:pPr>
              <w:jc w:val="both"/>
              <w:rPr>
                <w:sz w:val="18"/>
              </w:rPr>
            </w:pPr>
            <w:r w:rsidRPr="00F40B78">
              <w:rPr>
                <w:sz w:val="18"/>
              </w:rPr>
              <w:t>Neziskovou organizací se pro účely dorovnávacích daní rozumí ent</w:t>
            </w:r>
            <w:r>
              <w:rPr>
                <w:sz w:val="18"/>
              </w:rPr>
              <w:t>ita,</w:t>
            </w:r>
          </w:p>
          <w:p w14:paraId="71C9FE70" w14:textId="1DED628E" w:rsidR="00703839" w:rsidRPr="00F40B78" w:rsidRDefault="00703839" w:rsidP="00703839">
            <w:pPr>
              <w:jc w:val="both"/>
              <w:rPr>
                <w:sz w:val="18"/>
              </w:rPr>
            </w:pPr>
            <w:r w:rsidRPr="00CF040C">
              <w:rPr>
                <w:sz w:val="18"/>
              </w:rPr>
              <w:t>e)</w:t>
            </w:r>
            <w:r>
              <w:rPr>
                <w:sz w:val="18"/>
              </w:rPr>
              <w:t xml:space="preserve"> </w:t>
            </w:r>
            <w:r w:rsidRPr="00CF040C">
              <w:rPr>
                <w:sz w:val="18"/>
              </w:rPr>
              <w:t>po jejímž zrušení, likvidaci nebo zániku musí být veškerá její aktiva rozdělena nebo vrácena jiné neziskové organizaci, veřejné entitě, státu podle písmene a</w:t>
            </w:r>
            <w:r>
              <w:rPr>
                <w:sz w:val="18"/>
              </w:rPr>
              <w:t>) nebo jeho nedílné součásti a</w:t>
            </w:r>
          </w:p>
        </w:tc>
        <w:tc>
          <w:tcPr>
            <w:tcW w:w="850" w:type="dxa"/>
            <w:tcBorders>
              <w:top w:val="single" w:sz="4" w:space="0" w:color="auto"/>
              <w:left w:val="single" w:sz="4" w:space="0" w:color="auto"/>
              <w:bottom w:val="nil"/>
              <w:right w:val="single" w:sz="4" w:space="0" w:color="auto"/>
            </w:tcBorders>
          </w:tcPr>
          <w:p w14:paraId="6D330A3E" w14:textId="6AA07D6E"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5A1CDA98" w14:textId="77777777" w:rsidR="00703839" w:rsidRDefault="00703839" w:rsidP="00703839">
            <w:pPr>
              <w:rPr>
                <w:sz w:val="18"/>
              </w:rPr>
            </w:pPr>
          </w:p>
        </w:tc>
      </w:tr>
      <w:tr w:rsidR="00703839" w14:paraId="44277987" w14:textId="77777777" w:rsidTr="00772BDC">
        <w:tc>
          <w:tcPr>
            <w:tcW w:w="1413" w:type="dxa"/>
            <w:tcBorders>
              <w:top w:val="single" w:sz="4" w:space="0" w:color="auto"/>
              <w:bottom w:val="nil"/>
              <w:right w:val="single" w:sz="4" w:space="0" w:color="auto"/>
            </w:tcBorders>
          </w:tcPr>
          <w:p w14:paraId="05CF52A5" w14:textId="1A178004" w:rsidR="00703839" w:rsidRPr="00F40B78" w:rsidRDefault="00703839" w:rsidP="00703839">
            <w:pPr>
              <w:rPr>
                <w:sz w:val="18"/>
              </w:rPr>
            </w:pPr>
            <w:r w:rsidRPr="00F40B78">
              <w:rPr>
                <w:sz w:val="18"/>
              </w:rPr>
              <w:t>Článek 3</w:t>
            </w:r>
            <w:r>
              <w:rPr>
                <w:sz w:val="18"/>
              </w:rPr>
              <w:t xml:space="preserve"> odst.</w:t>
            </w:r>
            <w:r w:rsidRPr="00F40B78">
              <w:rPr>
                <w:sz w:val="18"/>
              </w:rPr>
              <w:t xml:space="preserve"> 11</w:t>
            </w:r>
            <w:r>
              <w:rPr>
                <w:sz w:val="18"/>
              </w:rPr>
              <w:t xml:space="preserve"> písm. f)</w:t>
            </w:r>
          </w:p>
        </w:tc>
        <w:tc>
          <w:tcPr>
            <w:tcW w:w="6216" w:type="dxa"/>
            <w:gridSpan w:val="4"/>
            <w:tcBorders>
              <w:top w:val="single" w:sz="4" w:space="0" w:color="auto"/>
              <w:left w:val="single" w:sz="4" w:space="0" w:color="auto"/>
              <w:bottom w:val="nil"/>
              <w:right w:val="single" w:sz="4" w:space="0" w:color="auto"/>
            </w:tcBorders>
          </w:tcPr>
          <w:p w14:paraId="6AB3F760" w14:textId="77777777" w:rsidR="00703839" w:rsidRPr="00F40B78" w:rsidRDefault="00703839" w:rsidP="00703839">
            <w:pPr>
              <w:rPr>
                <w:sz w:val="18"/>
              </w:rPr>
            </w:pPr>
            <w:r w:rsidRPr="00F40B78">
              <w:rPr>
                <w:sz w:val="18"/>
              </w:rPr>
              <w:t>11) „neziskovou organizací“ subjekt, který splňuje všechna tato kritéria:</w:t>
            </w:r>
          </w:p>
          <w:p w14:paraId="7DA237A3" w14:textId="1CA6AF2E" w:rsidR="00703839" w:rsidRPr="00F40B78" w:rsidRDefault="00703839" w:rsidP="00703839">
            <w:pPr>
              <w:rPr>
                <w:sz w:val="18"/>
              </w:rPr>
            </w:pPr>
            <w:r w:rsidRPr="00F40B78">
              <w:rPr>
                <w:sz w:val="18"/>
              </w:rPr>
              <w:t>f) neprovozuje obchodní či podnikatelskou činnost, která přímo nesouvisí s účely, pro které byla založena;</w:t>
            </w:r>
          </w:p>
        </w:tc>
        <w:tc>
          <w:tcPr>
            <w:tcW w:w="900" w:type="dxa"/>
            <w:tcBorders>
              <w:top w:val="single" w:sz="4" w:space="0" w:color="auto"/>
              <w:left w:val="single" w:sz="4" w:space="0" w:color="auto"/>
              <w:bottom w:val="nil"/>
              <w:right w:val="single" w:sz="4" w:space="0" w:color="auto"/>
            </w:tcBorders>
          </w:tcPr>
          <w:p w14:paraId="533D7527" w14:textId="641543C7" w:rsidR="00703839" w:rsidRPr="00A50C1B"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7C44CA1" w14:textId="6A9CBE9C" w:rsidR="00703839" w:rsidRPr="00F40B78" w:rsidRDefault="00703839" w:rsidP="00703839">
            <w:pPr>
              <w:rPr>
                <w:sz w:val="18"/>
              </w:rPr>
            </w:pPr>
            <w:r w:rsidRPr="00F40B78">
              <w:rPr>
                <w:sz w:val="18"/>
              </w:rPr>
              <w:t>§ 1</w:t>
            </w:r>
            <w:r>
              <w:rPr>
                <w:sz w:val="18"/>
              </w:rPr>
              <w:t>3 písm. f)</w:t>
            </w:r>
          </w:p>
        </w:tc>
        <w:tc>
          <w:tcPr>
            <w:tcW w:w="4683" w:type="dxa"/>
            <w:gridSpan w:val="4"/>
            <w:tcBorders>
              <w:top w:val="single" w:sz="4" w:space="0" w:color="auto"/>
              <w:left w:val="single" w:sz="4" w:space="0" w:color="auto"/>
              <w:bottom w:val="nil"/>
              <w:right w:val="single" w:sz="4" w:space="0" w:color="auto"/>
            </w:tcBorders>
          </w:tcPr>
          <w:p w14:paraId="500C3F06" w14:textId="77777777" w:rsidR="00703839" w:rsidRPr="00F40B78" w:rsidRDefault="00703839" w:rsidP="00703839">
            <w:pPr>
              <w:jc w:val="both"/>
              <w:rPr>
                <w:sz w:val="18"/>
              </w:rPr>
            </w:pPr>
            <w:r w:rsidRPr="00F40B78">
              <w:rPr>
                <w:sz w:val="18"/>
              </w:rPr>
              <w:t>Neziskovou organizací se pro účely dorovnávacích daní rozumí ent</w:t>
            </w:r>
            <w:r>
              <w:rPr>
                <w:sz w:val="18"/>
              </w:rPr>
              <w:t>ita,</w:t>
            </w:r>
          </w:p>
          <w:p w14:paraId="40BCB92B" w14:textId="5E95C985" w:rsidR="00703839" w:rsidRPr="00F40B78" w:rsidRDefault="00703839" w:rsidP="00703839">
            <w:pPr>
              <w:jc w:val="both"/>
              <w:rPr>
                <w:sz w:val="18"/>
              </w:rPr>
            </w:pPr>
            <w:r w:rsidRPr="00CF040C">
              <w:rPr>
                <w:sz w:val="18"/>
              </w:rPr>
              <w:t>f)</w:t>
            </w:r>
            <w:r>
              <w:rPr>
                <w:sz w:val="18"/>
              </w:rPr>
              <w:t xml:space="preserve"> </w:t>
            </w:r>
            <w:r w:rsidRPr="00CF040C">
              <w:rPr>
                <w:sz w:val="18"/>
              </w:rPr>
              <w:t>která nepodniká jinak, než v přímé souvislosti s účelem, pro který byla ustavena.</w:t>
            </w:r>
          </w:p>
        </w:tc>
        <w:tc>
          <w:tcPr>
            <w:tcW w:w="850" w:type="dxa"/>
            <w:tcBorders>
              <w:top w:val="single" w:sz="4" w:space="0" w:color="auto"/>
              <w:left w:val="single" w:sz="4" w:space="0" w:color="auto"/>
              <w:bottom w:val="nil"/>
              <w:right w:val="single" w:sz="4" w:space="0" w:color="auto"/>
            </w:tcBorders>
          </w:tcPr>
          <w:p w14:paraId="23188A0E" w14:textId="3360EDAD"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7F74EFFB" w14:textId="77777777" w:rsidR="00703839" w:rsidRDefault="00703839" w:rsidP="00703839">
            <w:pPr>
              <w:rPr>
                <w:sz w:val="18"/>
              </w:rPr>
            </w:pPr>
          </w:p>
        </w:tc>
      </w:tr>
      <w:tr w:rsidR="00703839" w14:paraId="68C59404" w14:textId="77777777" w:rsidTr="00A82A45">
        <w:trPr>
          <w:trHeight w:hRule="exact" w:val="1146"/>
        </w:trPr>
        <w:tc>
          <w:tcPr>
            <w:tcW w:w="1413" w:type="dxa"/>
            <w:tcBorders>
              <w:top w:val="single" w:sz="4" w:space="0" w:color="auto"/>
              <w:bottom w:val="single" w:sz="4" w:space="0" w:color="auto"/>
              <w:right w:val="single" w:sz="4" w:space="0" w:color="auto"/>
            </w:tcBorders>
          </w:tcPr>
          <w:p w14:paraId="7CCF1655" w14:textId="4937C2A2" w:rsidR="00703839" w:rsidRPr="00F40B78" w:rsidRDefault="00703839" w:rsidP="00703839">
            <w:pPr>
              <w:rPr>
                <w:sz w:val="18"/>
              </w:rPr>
            </w:pPr>
            <w:r w:rsidRPr="00F40B78">
              <w:rPr>
                <w:sz w:val="18"/>
              </w:rPr>
              <w:t>Článek 3</w:t>
            </w:r>
            <w:r>
              <w:rPr>
                <w:sz w:val="18"/>
              </w:rPr>
              <w:t xml:space="preserve"> odst.</w:t>
            </w:r>
            <w:r w:rsidRPr="00F40B78">
              <w:rPr>
                <w:sz w:val="18"/>
              </w:rPr>
              <w:t xml:space="preserve"> 12</w:t>
            </w:r>
            <w:r>
              <w:rPr>
                <w:sz w:val="18"/>
              </w:rPr>
              <w:t xml:space="preserve"> první pododstavec</w:t>
            </w:r>
          </w:p>
        </w:tc>
        <w:tc>
          <w:tcPr>
            <w:tcW w:w="6216" w:type="dxa"/>
            <w:gridSpan w:val="4"/>
            <w:tcBorders>
              <w:top w:val="single" w:sz="4" w:space="0" w:color="auto"/>
              <w:left w:val="single" w:sz="4" w:space="0" w:color="auto"/>
              <w:bottom w:val="single" w:sz="4" w:space="0" w:color="auto"/>
              <w:right w:val="single" w:sz="4" w:space="0" w:color="auto"/>
            </w:tcBorders>
          </w:tcPr>
          <w:p w14:paraId="2F98C0DA" w14:textId="77777777" w:rsidR="00703839" w:rsidRPr="00170EBB" w:rsidRDefault="00703839" w:rsidP="00703839">
            <w:pPr>
              <w:rPr>
                <w:sz w:val="18"/>
              </w:rPr>
            </w:pPr>
            <w:r w:rsidRPr="00170EBB">
              <w:rPr>
                <w:sz w:val="18"/>
              </w:rPr>
              <w:t>12) „průtokovým subjektem“ subjekt, pokud je daňově transparentní ve vztahu ke svým příjmům, výdajům, ziskům nebo ztrátám v jurisdikci, v níž byl založen, ledaže je daňovým rezidentem v jiné jurisdikci, v níž jeho příjmy nebo zisky podléhají zahrnuté dani.</w:t>
            </w:r>
          </w:p>
          <w:p w14:paraId="52CB4541" w14:textId="77777777" w:rsidR="00703839" w:rsidRPr="00170EBB" w:rsidRDefault="00703839" w:rsidP="00703839">
            <w:pPr>
              <w:rPr>
                <w:sz w:val="18"/>
              </w:rPr>
            </w:pPr>
          </w:p>
          <w:p w14:paraId="5CE52930" w14:textId="77777777" w:rsidR="00703839" w:rsidRPr="00170EBB" w:rsidRDefault="00703839" w:rsidP="00703839">
            <w:pPr>
              <w:rPr>
                <w:sz w:val="18"/>
              </w:rPr>
            </w:pPr>
          </w:p>
          <w:p w14:paraId="5E6A0435" w14:textId="77777777" w:rsidR="00703839" w:rsidRPr="00170EBB" w:rsidRDefault="00703839" w:rsidP="00703839">
            <w:pPr>
              <w:rPr>
                <w:sz w:val="18"/>
              </w:rPr>
            </w:pPr>
          </w:p>
        </w:tc>
        <w:tc>
          <w:tcPr>
            <w:tcW w:w="900" w:type="dxa"/>
            <w:tcBorders>
              <w:top w:val="single" w:sz="4" w:space="0" w:color="auto"/>
              <w:left w:val="single" w:sz="4" w:space="0" w:color="auto"/>
              <w:bottom w:val="single" w:sz="4" w:space="0" w:color="auto"/>
              <w:right w:val="single" w:sz="4" w:space="0" w:color="auto"/>
            </w:tcBorders>
          </w:tcPr>
          <w:p w14:paraId="24304311" w14:textId="13CA31F3" w:rsidR="00703839" w:rsidRPr="00F40B78" w:rsidRDefault="0086238E" w:rsidP="00703839">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33BBE5C0" w14:textId="4892893D" w:rsidR="00703839" w:rsidRPr="00F40B78" w:rsidRDefault="00703839" w:rsidP="00703839">
            <w:pPr>
              <w:rPr>
                <w:sz w:val="18"/>
              </w:rPr>
            </w:pPr>
            <w:r w:rsidRPr="00F40B78">
              <w:rPr>
                <w:sz w:val="18"/>
              </w:rPr>
              <w:t xml:space="preserve">§ </w:t>
            </w:r>
            <w:r>
              <w:rPr>
                <w:sz w:val="18"/>
              </w:rPr>
              <w:t>9</w:t>
            </w:r>
            <w:r w:rsidRPr="00F40B78">
              <w:rPr>
                <w:sz w:val="18"/>
              </w:rPr>
              <w:t xml:space="preserve"> </w:t>
            </w:r>
            <w:r>
              <w:rPr>
                <w:sz w:val="18"/>
              </w:rPr>
              <w:t>odst. 1 písm. a)</w:t>
            </w:r>
          </w:p>
        </w:tc>
        <w:tc>
          <w:tcPr>
            <w:tcW w:w="4683" w:type="dxa"/>
            <w:gridSpan w:val="4"/>
            <w:tcBorders>
              <w:top w:val="single" w:sz="4" w:space="0" w:color="auto"/>
              <w:left w:val="single" w:sz="4" w:space="0" w:color="auto"/>
              <w:bottom w:val="single" w:sz="4" w:space="0" w:color="auto"/>
              <w:right w:val="single" w:sz="4" w:space="0" w:color="auto"/>
            </w:tcBorders>
          </w:tcPr>
          <w:p w14:paraId="4A69BFCE" w14:textId="77777777" w:rsidR="00703839" w:rsidRPr="00F40B78" w:rsidRDefault="00703839" w:rsidP="00703839">
            <w:pPr>
              <w:jc w:val="both"/>
              <w:rPr>
                <w:sz w:val="18"/>
              </w:rPr>
            </w:pPr>
            <w:r w:rsidRPr="00F40B78">
              <w:rPr>
                <w:sz w:val="18"/>
              </w:rPr>
              <w:t>(1) Pro účely dorovnávacích daní se rozumí</w:t>
            </w:r>
          </w:p>
          <w:p w14:paraId="55F01F7F" w14:textId="2B7C1FDB" w:rsidR="00703839" w:rsidRPr="00F40B78" w:rsidRDefault="00703839" w:rsidP="00703839">
            <w:pPr>
              <w:jc w:val="both"/>
              <w:rPr>
                <w:sz w:val="18"/>
              </w:rPr>
            </w:pPr>
            <w:r w:rsidRPr="00F40B78">
              <w:rPr>
                <w:sz w:val="18"/>
              </w:rPr>
              <w:t>a) entitou s prvkem daňové transparence entita, která je považována za transparentní ve státě, v němž byla ustavena,</w:t>
            </w:r>
            <w:r>
              <w:t xml:space="preserve"> </w:t>
            </w:r>
            <w:r w:rsidRPr="004D40B0">
              <w:rPr>
                <w:sz w:val="18"/>
              </w:rPr>
              <w:t>pokud není daňovým rezidentem v jiném státě, v němž její příjmy nebo zisky podléhají zahrnuté dani,</w:t>
            </w:r>
          </w:p>
          <w:p w14:paraId="2D47E852" w14:textId="4785DF59" w:rsidR="00703839" w:rsidRPr="00F40B78" w:rsidRDefault="00703839" w:rsidP="00703839">
            <w:pPr>
              <w:jc w:val="both"/>
              <w:rPr>
                <w:sz w:val="18"/>
              </w:rPr>
            </w:pPr>
          </w:p>
        </w:tc>
        <w:tc>
          <w:tcPr>
            <w:tcW w:w="850" w:type="dxa"/>
            <w:tcBorders>
              <w:top w:val="single" w:sz="4" w:space="0" w:color="auto"/>
              <w:left w:val="single" w:sz="4" w:space="0" w:color="auto"/>
              <w:bottom w:val="single" w:sz="4" w:space="0" w:color="auto"/>
              <w:right w:val="single" w:sz="4" w:space="0" w:color="auto"/>
            </w:tcBorders>
          </w:tcPr>
          <w:p w14:paraId="3AA869C1"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69EDF464" w14:textId="77777777" w:rsidR="00703839" w:rsidRDefault="00703839" w:rsidP="00703839">
            <w:pPr>
              <w:rPr>
                <w:sz w:val="18"/>
              </w:rPr>
            </w:pPr>
          </w:p>
        </w:tc>
      </w:tr>
      <w:tr w:rsidR="00703839" w14:paraId="27C0BB62" w14:textId="77777777" w:rsidTr="00A82A45">
        <w:trPr>
          <w:trHeight w:hRule="exact" w:val="1138"/>
        </w:trPr>
        <w:tc>
          <w:tcPr>
            <w:tcW w:w="1413" w:type="dxa"/>
            <w:tcBorders>
              <w:top w:val="single" w:sz="4" w:space="0" w:color="auto"/>
              <w:bottom w:val="single" w:sz="4" w:space="0" w:color="auto"/>
              <w:right w:val="single" w:sz="4" w:space="0" w:color="auto"/>
            </w:tcBorders>
          </w:tcPr>
          <w:p w14:paraId="2D5E7C0E" w14:textId="7F0ABFE6" w:rsidR="00703839" w:rsidRPr="00F40B78" w:rsidRDefault="00703839" w:rsidP="00703839">
            <w:pPr>
              <w:rPr>
                <w:sz w:val="18"/>
              </w:rPr>
            </w:pPr>
            <w:r w:rsidRPr="00F40B78">
              <w:rPr>
                <w:sz w:val="18"/>
              </w:rPr>
              <w:t>Článek 3</w:t>
            </w:r>
            <w:r>
              <w:rPr>
                <w:sz w:val="18"/>
              </w:rPr>
              <w:t xml:space="preserve"> odst.</w:t>
            </w:r>
            <w:r w:rsidRPr="00F40B78">
              <w:rPr>
                <w:sz w:val="18"/>
              </w:rPr>
              <w:t xml:space="preserve"> 12</w:t>
            </w:r>
            <w:r>
              <w:rPr>
                <w:sz w:val="18"/>
              </w:rPr>
              <w:t xml:space="preserve"> druhý pododstavec písm. a)</w:t>
            </w:r>
          </w:p>
        </w:tc>
        <w:tc>
          <w:tcPr>
            <w:tcW w:w="6216" w:type="dxa"/>
            <w:gridSpan w:val="4"/>
            <w:tcBorders>
              <w:top w:val="single" w:sz="4" w:space="0" w:color="auto"/>
              <w:left w:val="single" w:sz="4" w:space="0" w:color="auto"/>
              <w:bottom w:val="single" w:sz="4" w:space="0" w:color="auto"/>
              <w:right w:val="single" w:sz="4" w:space="0" w:color="auto"/>
            </w:tcBorders>
          </w:tcPr>
          <w:p w14:paraId="7C2A4746" w14:textId="77777777" w:rsidR="00703839" w:rsidRPr="00170EBB" w:rsidRDefault="00703839" w:rsidP="00703839">
            <w:pPr>
              <w:rPr>
                <w:sz w:val="18"/>
              </w:rPr>
            </w:pPr>
            <w:r w:rsidRPr="00170EBB">
              <w:rPr>
                <w:sz w:val="18"/>
              </w:rPr>
              <w:t>Za průtokový subjekt se považuje:</w:t>
            </w:r>
          </w:p>
          <w:p w14:paraId="7CFD367F" w14:textId="77777777" w:rsidR="00703839" w:rsidRPr="00170EBB" w:rsidRDefault="00703839" w:rsidP="00703839">
            <w:pPr>
              <w:rPr>
                <w:sz w:val="18"/>
              </w:rPr>
            </w:pPr>
            <w:r w:rsidRPr="00170EBB">
              <w:rPr>
                <w:sz w:val="18"/>
              </w:rPr>
              <w:t>a) daňově transparentní subjekt ve vztahu ke svým příjmům, výdajům, ziskům nebo ztrátám, pokud je daňově transparentní v jurisdikci, v níž se nachází jeho vlastník;</w:t>
            </w:r>
          </w:p>
          <w:p w14:paraId="1CC9FDF4" w14:textId="77777777" w:rsidR="00703839" w:rsidRPr="00170EBB" w:rsidRDefault="00703839" w:rsidP="00703839">
            <w:pPr>
              <w:rPr>
                <w:sz w:val="18"/>
              </w:rPr>
            </w:pPr>
          </w:p>
        </w:tc>
        <w:tc>
          <w:tcPr>
            <w:tcW w:w="900" w:type="dxa"/>
            <w:tcBorders>
              <w:top w:val="single" w:sz="4" w:space="0" w:color="auto"/>
              <w:left w:val="single" w:sz="4" w:space="0" w:color="auto"/>
              <w:bottom w:val="single" w:sz="4" w:space="0" w:color="auto"/>
              <w:right w:val="single" w:sz="4" w:space="0" w:color="auto"/>
            </w:tcBorders>
          </w:tcPr>
          <w:p w14:paraId="0C203D74" w14:textId="2947913B" w:rsidR="00703839"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4BE24D60" w14:textId="68024912" w:rsidR="00703839" w:rsidRDefault="00703839" w:rsidP="00703839">
            <w:pPr>
              <w:rPr>
                <w:sz w:val="18"/>
              </w:rPr>
            </w:pPr>
            <w:r w:rsidRPr="00F40B78">
              <w:rPr>
                <w:sz w:val="18"/>
              </w:rPr>
              <w:t xml:space="preserve">§ </w:t>
            </w:r>
            <w:r>
              <w:rPr>
                <w:sz w:val="18"/>
              </w:rPr>
              <w:t>9</w:t>
            </w:r>
            <w:r w:rsidRPr="00F40B78">
              <w:rPr>
                <w:sz w:val="18"/>
              </w:rPr>
              <w:t xml:space="preserve"> </w:t>
            </w:r>
            <w:r>
              <w:rPr>
                <w:sz w:val="18"/>
              </w:rPr>
              <w:t>odst. 1 písm. b)</w:t>
            </w:r>
          </w:p>
        </w:tc>
        <w:tc>
          <w:tcPr>
            <w:tcW w:w="4683" w:type="dxa"/>
            <w:gridSpan w:val="4"/>
            <w:tcBorders>
              <w:top w:val="single" w:sz="4" w:space="0" w:color="auto"/>
              <w:left w:val="single" w:sz="4" w:space="0" w:color="auto"/>
              <w:bottom w:val="single" w:sz="4" w:space="0" w:color="auto"/>
              <w:right w:val="single" w:sz="4" w:space="0" w:color="auto"/>
            </w:tcBorders>
          </w:tcPr>
          <w:p w14:paraId="06B9DF73" w14:textId="77777777" w:rsidR="00703839" w:rsidRPr="00F40B78" w:rsidRDefault="00703839" w:rsidP="00703839">
            <w:pPr>
              <w:jc w:val="both"/>
              <w:rPr>
                <w:sz w:val="18"/>
              </w:rPr>
            </w:pPr>
            <w:r w:rsidRPr="00F40B78">
              <w:rPr>
                <w:sz w:val="18"/>
              </w:rPr>
              <w:t>(1) Pro účely dorovnávacích daní se rozumí</w:t>
            </w:r>
          </w:p>
          <w:p w14:paraId="58B5BA47" w14:textId="2BADF76D" w:rsidR="00703839" w:rsidRPr="004D40B0" w:rsidRDefault="00703839" w:rsidP="00703839">
            <w:pPr>
              <w:jc w:val="both"/>
              <w:rPr>
                <w:sz w:val="18"/>
              </w:rPr>
            </w:pPr>
            <w:r w:rsidRPr="004D40B0">
              <w:rPr>
                <w:sz w:val="18"/>
              </w:rPr>
              <w:t>b)</w:t>
            </w:r>
            <w:r>
              <w:rPr>
                <w:sz w:val="18"/>
              </w:rPr>
              <w:t> </w:t>
            </w:r>
            <w:r w:rsidRPr="004D40B0">
              <w:rPr>
                <w:sz w:val="18"/>
              </w:rPr>
              <w:t>daňově transparentní entitou entita s prvkem daňové transparence, která je považována za transparentní ve státě, ze kterého je entita nebo fyzická osoba, kt</w:t>
            </w:r>
            <w:r>
              <w:rPr>
                <w:sz w:val="18"/>
              </w:rPr>
              <w:t>eré v ní drží vlastnický podíl,</w:t>
            </w:r>
          </w:p>
          <w:p w14:paraId="43BF4B98" w14:textId="77777777" w:rsidR="00703839" w:rsidRPr="00F40B78" w:rsidRDefault="00703839" w:rsidP="00703839">
            <w:pPr>
              <w:jc w:val="both"/>
              <w:rPr>
                <w:sz w:val="18"/>
              </w:rPr>
            </w:pPr>
          </w:p>
        </w:tc>
        <w:tc>
          <w:tcPr>
            <w:tcW w:w="850" w:type="dxa"/>
            <w:tcBorders>
              <w:top w:val="single" w:sz="4" w:space="0" w:color="auto"/>
              <w:left w:val="single" w:sz="4" w:space="0" w:color="auto"/>
              <w:bottom w:val="single" w:sz="4" w:space="0" w:color="auto"/>
              <w:right w:val="single" w:sz="4" w:space="0" w:color="auto"/>
            </w:tcBorders>
          </w:tcPr>
          <w:p w14:paraId="1CC3D964" w14:textId="4EB829C8"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20779CA2" w14:textId="77777777" w:rsidR="00703839" w:rsidRDefault="00703839" w:rsidP="00703839">
            <w:pPr>
              <w:rPr>
                <w:sz w:val="18"/>
              </w:rPr>
            </w:pPr>
          </w:p>
        </w:tc>
      </w:tr>
      <w:tr w:rsidR="00703839" w14:paraId="3A4C4416" w14:textId="77777777" w:rsidTr="00A82A45">
        <w:trPr>
          <w:trHeight w:hRule="exact" w:val="1140"/>
        </w:trPr>
        <w:tc>
          <w:tcPr>
            <w:tcW w:w="1413" w:type="dxa"/>
            <w:tcBorders>
              <w:top w:val="nil"/>
              <w:bottom w:val="single" w:sz="4" w:space="0" w:color="auto"/>
              <w:right w:val="single" w:sz="4" w:space="0" w:color="auto"/>
            </w:tcBorders>
          </w:tcPr>
          <w:p w14:paraId="3F382916" w14:textId="13EA10DF" w:rsidR="00703839" w:rsidRPr="00F40B78" w:rsidRDefault="00703839" w:rsidP="00703839">
            <w:pPr>
              <w:rPr>
                <w:sz w:val="18"/>
              </w:rPr>
            </w:pPr>
            <w:r w:rsidRPr="00F40B78">
              <w:rPr>
                <w:sz w:val="18"/>
              </w:rPr>
              <w:t>Článek 3</w:t>
            </w:r>
            <w:r>
              <w:rPr>
                <w:sz w:val="18"/>
              </w:rPr>
              <w:t xml:space="preserve"> odst.</w:t>
            </w:r>
            <w:r w:rsidRPr="00F40B78">
              <w:rPr>
                <w:sz w:val="18"/>
              </w:rPr>
              <w:t xml:space="preserve"> 12</w:t>
            </w:r>
            <w:r>
              <w:rPr>
                <w:sz w:val="18"/>
              </w:rPr>
              <w:t xml:space="preserve"> druhý pododstavec písm. b)</w:t>
            </w:r>
          </w:p>
        </w:tc>
        <w:tc>
          <w:tcPr>
            <w:tcW w:w="6216" w:type="dxa"/>
            <w:gridSpan w:val="4"/>
            <w:tcBorders>
              <w:top w:val="nil"/>
              <w:left w:val="single" w:sz="4" w:space="0" w:color="auto"/>
              <w:bottom w:val="single" w:sz="4" w:space="0" w:color="auto"/>
              <w:right w:val="single" w:sz="4" w:space="0" w:color="auto"/>
            </w:tcBorders>
          </w:tcPr>
          <w:p w14:paraId="2E9F57A2" w14:textId="77777777" w:rsidR="00703839" w:rsidRPr="00170EBB" w:rsidRDefault="00703839" w:rsidP="00703839">
            <w:pPr>
              <w:rPr>
                <w:sz w:val="18"/>
              </w:rPr>
            </w:pPr>
            <w:r w:rsidRPr="00170EBB">
              <w:rPr>
                <w:sz w:val="18"/>
              </w:rPr>
              <w:t>Za průtokový subjekt se považuje:</w:t>
            </w:r>
          </w:p>
          <w:p w14:paraId="648E99E2" w14:textId="77777777" w:rsidR="00703839" w:rsidRPr="00170EBB" w:rsidRDefault="00703839" w:rsidP="00703839">
            <w:pPr>
              <w:rPr>
                <w:sz w:val="18"/>
              </w:rPr>
            </w:pPr>
            <w:r w:rsidRPr="00170EBB">
              <w:rPr>
                <w:sz w:val="18"/>
              </w:rPr>
              <w:t>b) reverzní hybridní subjekt ve vztahu ke svým příjmům, výdajům, ziskům nebo ztrátám, pokud není daňově transparentní v jurisdikci, v níž se nachází jeho vlastník.</w:t>
            </w:r>
          </w:p>
          <w:p w14:paraId="688D18EA" w14:textId="77777777" w:rsidR="00703839" w:rsidRPr="00170EBB" w:rsidRDefault="00703839" w:rsidP="00703839">
            <w:pPr>
              <w:rPr>
                <w:sz w:val="18"/>
              </w:rPr>
            </w:pPr>
          </w:p>
        </w:tc>
        <w:tc>
          <w:tcPr>
            <w:tcW w:w="900" w:type="dxa"/>
            <w:tcBorders>
              <w:top w:val="nil"/>
              <w:left w:val="single" w:sz="4" w:space="0" w:color="auto"/>
              <w:bottom w:val="single" w:sz="4" w:space="0" w:color="auto"/>
              <w:right w:val="single" w:sz="4" w:space="0" w:color="auto"/>
            </w:tcBorders>
          </w:tcPr>
          <w:p w14:paraId="0801C6BE" w14:textId="148E625E" w:rsidR="00703839" w:rsidRDefault="0086238E" w:rsidP="00703839">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4732128F" w14:textId="7FFB5667" w:rsidR="00703839" w:rsidRDefault="00703839" w:rsidP="00703839">
            <w:pPr>
              <w:rPr>
                <w:sz w:val="18"/>
              </w:rPr>
            </w:pPr>
            <w:r w:rsidRPr="00F40B78">
              <w:rPr>
                <w:sz w:val="18"/>
              </w:rPr>
              <w:t xml:space="preserve">§ </w:t>
            </w:r>
            <w:r>
              <w:rPr>
                <w:sz w:val="18"/>
              </w:rPr>
              <w:t>9</w:t>
            </w:r>
            <w:r w:rsidRPr="00F40B78">
              <w:rPr>
                <w:sz w:val="18"/>
              </w:rPr>
              <w:t xml:space="preserve"> </w:t>
            </w:r>
            <w:r>
              <w:rPr>
                <w:sz w:val="18"/>
              </w:rPr>
              <w:t>odst. 1 písm. c)</w:t>
            </w:r>
          </w:p>
        </w:tc>
        <w:tc>
          <w:tcPr>
            <w:tcW w:w="4683" w:type="dxa"/>
            <w:gridSpan w:val="4"/>
            <w:tcBorders>
              <w:top w:val="nil"/>
              <w:left w:val="single" w:sz="4" w:space="0" w:color="auto"/>
              <w:bottom w:val="single" w:sz="4" w:space="0" w:color="auto"/>
              <w:right w:val="single" w:sz="4" w:space="0" w:color="auto"/>
            </w:tcBorders>
          </w:tcPr>
          <w:p w14:paraId="23B87220" w14:textId="77777777" w:rsidR="00703839" w:rsidRPr="00F40B78" w:rsidRDefault="00703839" w:rsidP="00703839">
            <w:pPr>
              <w:jc w:val="both"/>
              <w:rPr>
                <w:sz w:val="18"/>
              </w:rPr>
            </w:pPr>
            <w:r w:rsidRPr="00F40B78">
              <w:rPr>
                <w:sz w:val="18"/>
              </w:rPr>
              <w:t>(1) Pro účely dorovnávacích daní se rozumí</w:t>
            </w:r>
          </w:p>
          <w:p w14:paraId="6818CA29" w14:textId="38792245" w:rsidR="00703839" w:rsidRPr="004D40B0" w:rsidRDefault="00703839" w:rsidP="00703839">
            <w:pPr>
              <w:jc w:val="both"/>
              <w:rPr>
                <w:sz w:val="18"/>
              </w:rPr>
            </w:pPr>
            <w:r w:rsidRPr="004D40B0">
              <w:rPr>
                <w:sz w:val="18"/>
              </w:rPr>
              <w:t>c)</w:t>
            </w:r>
            <w:r>
              <w:rPr>
                <w:sz w:val="18"/>
              </w:rPr>
              <w:t> r</w:t>
            </w:r>
            <w:r w:rsidRPr="004D40B0">
              <w:rPr>
                <w:sz w:val="18"/>
              </w:rPr>
              <w:t>everzní hybridní entitou entita s prvkem daňové transparence, která není považována za transparentní ve státě, ze kterého je entita nebo fyzická osoba, které v ní drží vlastnický podíl,</w:t>
            </w:r>
          </w:p>
          <w:p w14:paraId="66FEBFE1" w14:textId="77777777" w:rsidR="00703839" w:rsidRPr="00F40B78" w:rsidRDefault="00703839" w:rsidP="00703839">
            <w:pPr>
              <w:jc w:val="both"/>
              <w:rPr>
                <w:sz w:val="18"/>
              </w:rPr>
            </w:pPr>
          </w:p>
        </w:tc>
        <w:tc>
          <w:tcPr>
            <w:tcW w:w="850" w:type="dxa"/>
            <w:tcBorders>
              <w:top w:val="nil"/>
              <w:left w:val="single" w:sz="4" w:space="0" w:color="auto"/>
              <w:bottom w:val="single" w:sz="4" w:space="0" w:color="auto"/>
              <w:right w:val="single" w:sz="4" w:space="0" w:color="auto"/>
            </w:tcBorders>
          </w:tcPr>
          <w:p w14:paraId="561402F6" w14:textId="1A107830" w:rsidR="00703839" w:rsidRPr="00BE449B" w:rsidRDefault="00703839" w:rsidP="00703839">
            <w:pPr>
              <w:rPr>
                <w:sz w:val="18"/>
              </w:rPr>
            </w:pPr>
            <w:r w:rsidRPr="00BE449B">
              <w:rPr>
                <w:sz w:val="18"/>
              </w:rPr>
              <w:t>PT</w:t>
            </w:r>
          </w:p>
        </w:tc>
        <w:tc>
          <w:tcPr>
            <w:tcW w:w="709" w:type="dxa"/>
            <w:tcBorders>
              <w:top w:val="nil"/>
              <w:left w:val="single" w:sz="4" w:space="0" w:color="auto"/>
              <w:bottom w:val="single" w:sz="4" w:space="0" w:color="auto"/>
            </w:tcBorders>
          </w:tcPr>
          <w:p w14:paraId="58C28A9B" w14:textId="77777777" w:rsidR="00703839" w:rsidRDefault="00703839" w:rsidP="00703839">
            <w:pPr>
              <w:rPr>
                <w:sz w:val="18"/>
              </w:rPr>
            </w:pPr>
          </w:p>
        </w:tc>
      </w:tr>
      <w:tr w:rsidR="00703839" w14:paraId="338F6709" w14:textId="77777777" w:rsidTr="00A82A45">
        <w:trPr>
          <w:trHeight w:hRule="exact" w:val="2129"/>
        </w:trPr>
        <w:tc>
          <w:tcPr>
            <w:tcW w:w="1413" w:type="dxa"/>
            <w:tcBorders>
              <w:top w:val="nil"/>
              <w:bottom w:val="single" w:sz="4" w:space="0" w:color="auto"/>
              <w:right w:val="single" w:sz="4" w:space="0" w:color="auto"/>
            </w:tcBorders>
          </w:tcPr>
          <w:p w14:paraId="7ECC48AC" w14:textId="0014E64E" w:rsidR="00703839" w:rsidRPr="00F40B78" w:rsidRDefault="00703839" w:rsidP="00703839">
            <w:pPr>
              <w:rPr>
                <w:sz w:val="18"/>
              </w:rPr>
            </w:pPr>
            <w:r w:rsidRPr="00F40B78">
              <w:rPr>
                <w:sz w:val="18"/>
              </w:rPr>
              <w:t>Článek 3</w:t>
            </w:r>
            <w:r>
              <w:rPr>
                <w:sz w:val="18"/>
              </w:rPr>
              <w:t xml:space="preserve"> odst.</w:t>
            </w:r>
            <w:r w:rsidRPr="00F40B78">
              <w:rPr>
                <w:sz w:val="18"/>
              </w:rPr>
              <w:t xml:space="preserve"> 12</w:t>
            </w:r>
            <w:r>
              <w:rPr>
                <w:sz w:val="18"/>
              </w:rPr>
              <w:t xml:space="preserve"> třetí pododstavec</w:t>
            </w:r>
          </w:p>
        </w:tc>
        <w:tc>
          <w:tcPr>
            <w:tcW w:w="6216" w:type="dxa"/>
            <w:gridSpan w:val="4"/>
            <w:tcBorders>
              <w:top w:val="nil"/>
              <w:left w:val="single" w:sz="4" w:space="0" w:color="auto"/>
              <w:bottom w:val="single" w:sz="4" w:space="0" w:color="auto"/>
              <w:right w:val="single" w:sz="4" w:space="0" w:color="auto"/>
            </w:tcBorders>
          </w:tcPr>
          <w:p w14:paraId="578F430B" w14:textId="77777777" w:rsidR="00703839" w:rsidRPr="00170EBB" w:rsidRDefault="00703839" w:rsidP="00703839">
            <w:pPr>
              <w:rPr>
                <w:sz w:val="18"/>
              </w:rPr>
            </w:pPr>
            <w:r w:rsidRPr="00170EBB">
              <w:rPr>
                <w:sz w:val="18"/>
              </w:rPr>
              <w:t>Pro účely této definice se daňově transparentním subjektem rozumí subjekt, s jehož příjmy, výdaji, zisky nebo ztrátami je podle právních předpisů jurisdikce nakládáno stejným způsobem, jako kdyby vznikly přímému vlastníkovi tohoto subjektu v poměru k jeho podílu v tomto subjektu.</w:t>
            </w:r>
          </w:p>
          <w:p w14:paraId="6A8BE62D" w14:textId="77777777" w:rsidR="00703839" w:rsidRPr="00170EBB" w:rsidRDefault="00703839" w:rsidP="00703839">
            <w:pPr>
              <w:rPr>
                <w:sz w:val="18"/>
              </w:rPr>
            </w:pPr>
          </w:p>
        </w:tc>
        <w:tc>
          <w:tcPr>
            <w:tcW w:w="900" w:type="dxa"/>
            <w:tcBorders>
              <w:top w:val="nil"/>
              <w:left w:val="single" w:sz="4" w:space="0" w:color="auto"/>
              <w:bottom w:val="single" w:sz="4" w:space="0" w:color="auto"/>
              <w:right w:val="single" w:sz="4" w:space="0" w:color="auto"/>
            </w:tcBorders>
          </w:tcPr>
          <w:p w14:paraId="140A4117" w14:textId="1E4B8B6E" w:rsidR="00703839" w:rsidRPr="00F40B78" w:rsidRDefault="00703839" w:rsidP="00703839">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228C7750" w14:textId="5330C105" w:rsidR="00703839" w:rsidRPr="00F40B78" w:rsidRDefault="00703839" w:rsidP="00703839">
            <w:pPr>
              <w:rPr>
                <w:sz w:val="18"/>
              </w:rPr>
            </w:pPr>
            <w:r>
              <w:rPr>
                <w:sz w:val="18"/>
              </w:rPr>
              <w:t xml:space="preserve">§ 9 odst. 3 </w:t>
            </w:r>
          </w:p>
        </w:tc>
        <w:tc>
          <w:tcPr>
            <w:tcW w:w="4683" w:type="dxa"/>
            <w:gridSpan w:val="4"/>
            <w:tcBorders>
              <w:top w:val="nil"/>
              <w:left w:val="single" w:sz="4" w:space="0" w:color="auto"/>
              <w:bottom w:val="single" w:sz="4" w:space="0" w:color="auto"/>
              <w:right w:val="single" w:sz="4" w:space="0" w:color="auto"/>
            </w:tcBorders>
          </w:tcPr>
          <w:p w14:paraId="10E15164" w14:textId="1069B04A" w:rsidR="00703839" w:rsidRPr="009F0E52" w:rsidRDefault="00703839" w:rsidP="00703839">
            <w:pPr>
              <w:jc w:val="both"/>
              <w:rPr>
                <w:sz w:val="18"/>
              </w:rPr>
            </w:pPr>
            <w:r w:rsidRPr="00F40B78">
              <w:rPr>
                <w:sz w:val="18"/>
              </w:rPr>
              <w:t xml:space="preserve">(3) Pro účely dorovnávacích daní </w:t>
            </w:r>
            <w:r w:rsidRPr="004D40B0">
              <w:rPr>
                <w:sz w:val="18"/>
              </w:rPr>
              <w:t>se na entitu hledí, jako by byla považována v určitém státě za transparentní, pokud je s jejími příjmy, výdaji, zisky nebo ztrátami podle právního řádu tohoto státu zacházeno stejným způsobem, jako kdyby vznikly entitě nebo fyzické osobě, které přímo drží vlastnický podíl v ní, a to v poměru k jejich podílu v této entitě. Pokud je v tomto státě tímto způsobem zacházeno pouze s částí příjmů, výdajů, zisků nebo ztrát entity, hledí se na ni, jako by byla považována tímto státem za daňově transparentní pouze ve vztahu k této části příjmů, výdajů, zisků nebo ztrát entity.</w:t>
            </w:r>
          </w:p>
        </w:tc>
        <w:tc>
          <w:tcPr>
            <w:tcW w:w="850" w:type="dxa"/>
            <w:tcBorders>
              <w:top w:val="nil"/>
              <w:left w:val="single" w:sz="4" w:space="0" w:color="auto"/>
              <w:bottom w:val="single" w:sz="4" w:space="0" w:color="auto"/>
              <w:right w:val="single" w:sz="4" w:space="0" w:color="auto"/>
            </w:tcBorders>
          </w:tcPr>
          <w:p w14:paraId="2EFC1709" w14:textId="419CC7B2" w:rsidR="00703839" w:rsidRPr="00BE449B" w:rsidRDefault="00703839" w:rsidP="00703839">
            <w:pPr>
              <w:rPr>
                <w:sz w:val="18"/>
              </w:rPr>
            </w:pPr>
            <w:r w:rsidRPr="00BE449B">
              <w:rPr>
                <w:sz w:val="18"/>
              </w:rPr>
              <w:t>PT</w:t>
            </w:r>
          </w:p>
        </w:tc>
        <w:tc>
          <w:tcPr>
            <w:tcW w:w="709" w:type="dxa"/>
            <w:tcBorders>
              <w:top w:val="nil"/>
              <w:left w:val="single" w:sz="4" w:space="0" w:color="auto"/>
              <w:bottom w:val="single" w:sz="4" w:space="0" w:color="auto"/>
            </w:tcBorders>
          </w:tcPr>
          <w:p w14:paraId="180C8678" w14:textId="77777777" w:rsidR="00703839" w:rsidRDefault="00703839" w:rsidP="00703839">
            <w:pPr>
              <w:rPr>
                <w:sz w:val="18"/>
              </w:rPr>
            </w:pPr>
          </w:p>
        </w:tc>
      </w:tr>
      <w:tr w:rsidR="00703839" w14:paraId="6AD8B1B1" w14:textId="77777777" w:rsidTr="009B036B">
        <w:tc>
          <w:tcPr>
            <w:tcW w:w="1413" w:type="dxa"/>
            <w:tcBorders>
              <w:top w:val="single" w:sz="4" w:space="0" w:color="auto"/>
              <w:bottom w:val="single" w:sz="4" w:space="0" w:color="auto"/>
              <w:right w:val="single" w:sz="4" w:space="0" w:color="auto"/>
            </w:tcBorders>
          </w:tcPr>
          <w:p w14:paraId="1F709C03" w14:textId="426F4C52" w:rsidR="00703839" w:rsidRPr="00F40B78" w:rsidRDefault="00703839" w:rsidP="00703839">
            <w:pPr>
              <w:rPr>
                <w:sz w:val="18"/>
              </w:rPr>
            </w:pPr>
            <w:r w:rsidRPr="00F40B78">
              <w:rPr>
                <w:sz w:val="18"/>
              </w:rPr>
              <w:t>Článek 3</w:t>
            </w:r>
            <w:r>
              <w:rPr>
                <w:sz w:val="18"/>
              </w:rPr>
              <w:t xml:space="preserve"> odst.</w:t>
            </w:r>
            <w:r w:rsidRPr="00F40B78">
              <w:rPr>
                <w:sz w:val="18"/>
              </w:rPr>
              <w:t xml:space="preserve"> 12</w:t>
            </w:r>
            <w:r>
              <w:rPr>
                <w:sz w:val="18"/>
              </w:rPr>
              <w:t xml:space="preserve"> čtvrtý pododstavec</w:t>
            </w:r>
          </w:p>
        </w:tc>
        <w:tc>
          <w:tcPr>
            <w:tcW w:w="6216" w:type="dxa"/>
            <w:gridSpan w:val="4"/>
            <w:tcBorders>
              <w:top w:val="single" w:sz="4" w:space="0" w:color="auto"/>
              <w:left w:val="single" w:sz="4" w:space="0" w:color="auto"/>
              <w:bottom w:val="single" w:sz="4" w:space="0" w:color="auto"/>
              <w:right w:val="single" w:sz="4" w:space="0" w:color="auto"/>
            </w:tcBorders>
          </w:tcPr>
          <w:p w14:paraId="2DFA139A" w14:textId="77777777" w:rsidR="00703839" w:rsidRPr="00170EBB" w:rsidRDefault="00703839" w:rsidP="00703839">
            <w:pPr>
              <w:rPr>
                <w:sz w:val="18"/>
              </w:rPr>
            </w:pPr>
            <w:r w:rsidRPr="00170EBB">
              <w:rPr>
                <w:sz w:val="18"/>
              </w:rPr>
              <w:t>S vlastnickým podílem v subjektu nebo stálé provozovně, které jsou členským subjektem, se zachází tak, jako by byl držen prostřednictvím daňově transparentní struktury, pokud je tento vlastnický podíl držen nepřímo prostřednictvím řetězce daňově transparentních subjektů.</w:t>
            </w:r>
          </w:p>
          <w:p w14:paraId="1D2BC7EC" w14:textId="66D23C35" w:rsidR="00703839" w:rsidRPr="00170EBB" w:rsidRDefault="00703839" w:rsidP="00703839">
            <w:pPr>
              <w:rPr>
                <w:sz w:val="18"/>
              </w:rPr>
            </w:pPr>
          </w:p>
        </w:tc>
        <w:tc>
          <w:tcPr>
            <w:tcW w:w="900" w:type="dxa"/>
            <w:tcBorders>
              <w:top w:val="single" w:sz="4" w:space="0" w:color="auto"/>
              <w:left w:val="single" w:sz="4" w:space="0" w:color="auto"/>
              <w:bottom w:val="single" w:sz="4" w:space="0" w:color="auto"/>
              <w:right w:val="single" w:sz="4" w:space="0" w:color="auto"/>
            </w:tcBorders>
          </w:tcPr>
          <w:p w14:paraId="33A16C78" w14:textId="51391C00" w:rsidR="00703839" w:rsidRPr="00F40B78"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2CB1939" w14:textId="4B921636" w:rsidR="00703839" w:rsidRPr="00F40B78" w:rsidRDefault="00703839" w:rsidP="00703839">
            <w:pPr>
              <w:rPr>
                <w:sz w:val="18"/>
              </w:rPr>
            </w:pPr>
            <w:r w:rsidRPr="00F40B78">
              <w:rPr>
                <w:sz w:val="18"/>
              </w:rPr>
              <w:t xml:space="preserve">§ </w:t>
            </w:r>
            <w:r>
              <w:rPr>
                <w:sz w:val="18"/>
              </w:rPr>
              <w:t>9</w:t>
            </w:r>
            <w:r w:rsidRPr="00F40B78">
              <w:rPr>
                <w:sz w:val="18"/>
              </w:rPr>
              <w:t xml:space="preserve"> </w:t>
            </w:r>
            <w:r>
              <w:rPr>
                <w:sz w:val="18"/>
              </w:rPr>
              <w:t>odst. 1 písm. e)</w:t>
            </w:r>
          </w:p>
        </w:tc>
        <w:tc>
          <w:tcPr>
            <w:tcW w:w="4683" w:type="dxa"/>
            <w:gridSpan w:val="4"/>
            <w:tcBorders>
              <w:top w:val="single" w:sz="4" w:space="0" w:color="auto"/>
              <w:left w:val="single" w:sz="4" w:space="0" w:color="auto"/>
              <w:bottom w:val="single" w:sz="4" w:space="0" w:color="auto"/>
              <w:right w:val="single" w:sz="4" w:space="0" w:color="auto"/>
            </w:tcBorders>
          </w:tcPr>
          <w:p w14:paraId="2703F218" w14:textId="77777777" w:rsidR="00703839" w:rsidRPr="00F40B78" w:rsidRDefault="00703839" w:rsidP="00703839">
            <w:pPr>
              <w:jc w:val="both"/>
              <w:rPr>
                <w:sz w:val="18"/>
              </w:rPr>
            </w:pPr>
            <w:r w:rsidRPr="00F40B78">
              <w:rPr>
                <w:sz w:val="18"/>
              </w:rPr>
              <w:t>(1) Pro účely dorovnávacích daní se rozumí</w:t>
            </w:r>
          </w:p>
          <w:p w14:paraId="5493938C" w14:textId="658DA1F3" w:rsidR="00703839" w:rsidRPr="00F40B78" w:rsidRDefault="00703839" w:rsidP="00703839">
            <w:pPr>
              <w:jc w:val="both"/>
              <w:rPr>
                <w:sz w:val="18"/>
              </w:rPr>
            </w:pPr>
            <w:r w:rsidRPr="004D40B0">
              <w:rPr>
                <w:sz w:val="18"/>
              </w:rPr>
              <w:t>e</w:t>
            </w:r>
            <w:r>
              <w:rPr>
                <w:sz w:val="18"/>
              </w:rPr>
              <w:t>) </w:t>
            </w:r>
            <w:r w:rsidRPr="004D40B0">
              <w:rPr>
                <w:sz w:val="18"/>
              </w:rPr>
              <w:t>daňově transparentní strukturou uspořádání daňově transparentních entit, jehož prostřednictvím je nepřímo držen vlastnický podíl v entitě nebo stálé provozovně, která je členskou entitou.</w:t>
            </w:r>
          </w:p>
        </w:tc>
        <w:tc>
          <w:tcPr>
            <w:tcW w:w="850" w:type="dxa"/>
            <w:tcBorders>
              <w:top w:val="single" w:sz="4" w:space="0" w:color="auto"/>
              <w:left w:val="single" w:sz="4" w:space="0" w:color="auto"/>
              <w:bottom w:val="single" w:sz="4" w:space="0" w:color="auto"/>
              <w:right w:val="single" w:sz="4" w:space="0" w:color="auto"/>
            </w:tcBorders>
          </w:tcPr>
          <w:p w14:paraId="3C9034A8" w14:textId="058AD4AD"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0340DFDC" w14:textId="77777777" w:rsidR="00703839" w:rsidRDefault="00703839" w:rsidP="00703839">
            <w:pPr>
              <w:rPr>
                <w:sz w:val="18"/>
              </w:rPr>
            </w:pPr>
          </w:p>
        </w:tc>
      </w:tr>
      <w:tr w:rsidR="00703839" w14:paraId="13EB7C81" w14:textId="77777777" w:rsidTr="00772BDC">
        <w:tc>
          <w:tcPr>
            <w:tcW w:w="1413" w:type="dxa"/>
            <w:tcBorders>
              <w:top w:val="nil"/>
              <w:bottom w:val="single" w:sz="4" w:space="0" w:color="auto"/>
              <w:right w:val="single" w:sz="4" w:space="0" w:color="auto"/>
            </w:tcBorders>
          </w:tcPr>
          <w:p w14:paraId="017087FE" w14:textId="1600BA21" w:rsidR="00703839" w:rsidRPr="00F40B78" w:rsidRDefault="00703839" w:rsidP="00703839">
            <w:pPr>
              <w:rPr>
                <w:sz w:val="18"/>
              </w:rPr>
            </w:pPr>
            <w:r w:rsidRPr="00F40B78">
              <w:rPr>
                <w:sz w:val="18"/>
              </w:rPr>
              <w:t>Článek 3</w:t>
            </w:r>
            <w:r>
              <w:rPr>
                <w:sz w:val="18"/>
              </w:rPr>
              <w:t xml:space="preserve"> odst.</w:t>
            </w:r>
            <w:r w:rsidRPr="00F40B78">
              <w:rPr>
                <w:sz w:val="18"/>
              </w:rPr>
              <w:t xml:space="preserve"> 12</w:t>
            </w:r>
            <w:r>
              <w:rPr>
                <w:sz w:val="18"/>
              </w:rPr>
              <w:t xml:space="preserve"> pátý pododstavec písm. a)</w:t>
            </w:r>
          </w:p>
        </w:tc>
        <w:tc>
          <w:tcPr>
            <w:tcW w:w="6216" w:type="dxa"/>
            <w:gridSpan w:val="4"/>
            <w:tcBorders>
              <w:top w:val="nil"/>
              <w:left w:val="single" w:sz="4" w:space="0" w:color="auto"/>
              <w:bottom w:val="single" w:sz="4" w:space="0" w:color="auto"/>
              <w:right w:val="single" w:sz="4" w:space="0" w:color="auto"/>
            </w:tcBorders>
          </w:tcPr>
          <w:p w14:paraId="6A7B7B6A" w14:textId="77777777" w:rsidR="00703839" w:rsidRPr="00170EBB" w:rsidRDefault="00703839" w:rsidP="00703839">
            <w:pPr>
              <w:rPr>
                <w:sz w:val="18"/>
              </w:rPr>
            </w:pPr>
            <w:r w:rsidRPr="00170EBB">
              <w:rPr>
                <w:sz w:val="18"/>
              </w:rPr>
              <w:t>S členským subjektem, který není daňovým rezidentem a nepodléhá zahrnuté dani ani kvalifikované vnitrostátní dorovnávací dani na základě místa vedení, místa založení nebo podobných kritérií, se zachází jako s průtokovým subjektem a daňově transparentním subjektem ve vztahu k jeho příjmům, výdajům, ziskům nebo ztrátám, pokud:</w:t>
            </w:r>
          </w:p>
          <w:p w14:paraId="551DD498" w14:textId="05F3B696" w:rsidR="00703839" w:rsidRPr="00170EBB" w:rsidRDefault="00703839" w:rsidP="00703839">
            <w:pPr>
              <w:rPr>
                <w:sz w:val="18"/>
              </w:rPr>
            </w:pPr>
            <w:r w:rsidRPr="00170EBB">
              <w:rPr>
                <w:sz w:val="18"/>
              </w:rPr>
              <w:t>a) se jeho vlastníci nacházejí v jurisdikci, která se subjektem zachází jako s d</w:t>
            </w:r>
            <w:r>
              <w:rPr>
                <w:sz w:val="18"/>
              </w:rPr>
              <w:t>aňově transparentním subjektem;</w:t>
            </w:r>
          </w:p>
        </w:tc>
        <w:tc>
          <w:tcPr>
            <w:tcW w:w="900" w:type="dxa"/>
            <w:tcBorders>
              <w:top w:val="nil"/>
              <w:left w:val="single" w:sz="4" w:space="0" w:color="auto"/>
              <w:bottom w:val="single" w:sz="4" w:space="0" w:color="auto"/>
              <w:right w:val="single" w:sz="4" w:space="0" w:color="auto"/>
            </w:tcBorders>
          </w:tcPr>
          <w:p w14:paraId="7471A355" w14:textId="7853941F" w:rsidR="00703839" w:rsidRDefault="00703839" w:rsidP="00703839">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4693F08F" w14:textId="39666A97" w:rsidR="00703839" w:rsidRDefault="00703839" w:rsidP="00703839">
            <w:pPr>
              <w:rPr>
                <w:sz w:val="18"/>
              </w:rPr>
            </w:pPr>
            <w:r>
              <w:rPr>
                <w:sz w:val="18"/>
              </w:rPr>
              <w:t>§ 9 odst. 2 písm. a)</w:t>
            </w:r>
          </w:p>
        </w:tc>
        <w:tc>
          <w:tcPr>
            <w:tcW w:w="4683" w:type="dxa"/>
            <w:gridSpan w:val="4"/>
            <w:tcBorders>
              <w:top w:val="nil"/>
              <w:left w:val="single" w:sz="4" w:space="0" w:color="auto"/>
              <w:bottom w:val="single" w:sz="4" w:space="0" w:color="auto"/>
              <w:right w:val="single" w:sz="4" w:space="0" w:color="auto"/>
            </w:tcBorders>
          </w:tcPr>
          <w:p w14:paraId="13525591" w14:textId="77777777" w:rsidR="00703839" w:rsidRPr="00F40B78" w:rsidRDefault="00703839" w:rsidP="00703839">
            <w:pPr>
              <w:jc w:val="both"/>
              <w:rPr>
                <w:sz w:val="18"/>
              </w:rPr>
            </w:pPr>
            <w:r w:rsidRPr="00F40B78">
              <w:rPr>
                <w:sz w:val="18"/>
              </w:rPr>
              <w:t>(2) Členská entita, která není daňovým rezidentem v žádném státě a nepodléhá některé ze zahrnutých daní ani kvalifikované vnitrostátní dorovnávací dani na základě sídla, místa vedení nebo, podobného kritéria, se považuje za entitu s prvkem daňové transparence a daňově transparentní entitu ve vztahu k jejím příjmům, výdajům, ziskům nebo ztrátám, pokud</w:t>
            </w:r>
          </w:p>
          <w:p w14:paraId="34808161" w14:textId="2ACD490E" w:rsidR="00703839" w:rsidRPr="00F40B78" w:rsidRDefault="00703839" w:rsidP="00703839">
            <w:pPr>
              <w:jc w:val="both"/>
              <w:rPr>
                <w:sz w:val="18"/>
              </w:rPr>
            </w:pPr>
            <w:r>
              <w:rPr>
                <w:sz w:val="18"/>
              </w:rPr>
              <w:t xml:space="preserve">a) </w:t>
            </w:r>
            <w:r w:rsidRPr="004D40B0">
              <w:rPr>
                <w:sz w:val="18"/>
              </w:rPr>
              <w:t>jsou všechny entity nebo fyzické osoby, které v ní drží vlastnický podíl, ze státu, který s touto entitou zachází jako s transparentní entitou,</w:t>
            </w:r>
          </w:p>
        </w:tc>
        <w:tc>
          <w:tcPr>
            <w:tcW w:w="850" w:type="dxa"/>
            <w:tcBorders>
              <w:top w:val="nil"/>
              <w:left w:val="single" w:sz="4" w:space="0" w:color="auto"/>
              <w:bottom w:val="single" w:sz="4" w:space="0" w:color="auto"/>
              <w:right w:val="single" w:sz="4" w:space="0" w:color="auto"/>
            </w:tcBorders>
          </w:tcPr>
          <w:p w14:paraId="40F04180" w14:textId="0CBB5D3A" w:rsidR="00703839" w:rsidRPr="00BE449B" w:rsidRDefault="00703839" w:rsidP="00703839">
            <w:pPr>
              <w:rPr>
                <w:sz w:val="18"/>
              </w:rPr>
            </w:pPr>
            <w:r w:rsidRPr="00BE449B">
              <w:rPr>
                <w:sz w:val="18"/>
              </w:rPr>
              <w:t>PT</w:t>
            </w:r>
          </w:p>
        </w:tc>
        <w:tc>
          <w:tcPr>
            <w:tcW w:w="709" w:type="dxa"/>
            <w:tcBorders>
              <w:top w:val="nil"/>
              <w:left w:val="single" w:sz="4" w:space="0" w:color="auto"/>
              <w:bottom w:val="single" w:sz="4" w:space="0" w:color="auto"/>
            </w:tcBorders>
          </w:tcPr>
          <w:p w14:paraId="5C0DAE7B" w14:textId="77777777" w:rsidR="00703839" w:rsidRDefault="00703839" w:rsidP="00703839">
            <w:pPr>
              <w:rPr>
                <w:sz w:val="18"/>
              </w:rPr>
            </w:pPr>
          </w:p>
        </w:tc>
      </w:tr>
      <w:tr w:rsidR="00703839" w14:paraId="6B75F55B" w14:textId="77777777" w:rsidTr="00772BDC">
        <w:tc>
          <w:tcPr>
            <w:tcW w:w="1413" w:type="dxa"/>
            <w:tcBorders>
              <w:top w:val="nil"/>
              <w:bottom w:val="single" w:sz="4" w:space="0" w:color="auto"/>
              <w:right w:val="single" w:sz="4" w:space="0" w:color="auto"/>
            </w:tcBorders>
          </w:tcPr>
          <w:p w14:paraId="54314FFA" w14:textId="617F94CA" w:rsidR="00703839" w:rsidRPr="00F40B78" w:rsidRDefault="00703839" w:rsidP="00703839">
            <w:pPr>
              <w:rPr>
                <w:sz w:val="18"/>
              </w:rPr>
            </w:pPr>
            <w:r w:rsidRPr="00F40B78">
              <w:rPr>
                <w:sz w:val="18"/>
              </w:rPr>
              <w:t>Článek 3</w:t>
            </w:r>
            <w:r>
              <w:rPr>
                <w:sz w:val="18"/>
              </w:rPr>
              <w:t xml:space="preserve"> odst.</w:t>
            </w:r>
            <w:r w:rsidRPr="00F40B78">
              <w:rPr>
                <w:sz w:val="18"/>
              </w:rPr>
              <w:t xml:space="preserve"> 12</w:t>
            </w:r>
            <w:r>
              <w:rPr>
                <w:sz w:val="18"/>
              </w:rPr>
              <w:t xml:space="preserve"> pátý pododstavec písm. b)</w:t>
            </w:r>
          </w:p>
        </w:tc>
        <w:tc>
          <w:tcPr>
            <w:tcW w:w="6216" w:type="dxa"/>
            <w:gridSpan w:val="4"/>
            <w:tcBorders>
              <w:top w:val="nil"/>
              <w:left w:val="single" w:sz="4" w:space="0" w:color="auto"/>
              <w:bottom w:val="single" w:sz="4" w:space="0" w:color="auto"/>
              <w:right w:val="single" w:sz="4" w:space="0" w:color="auto"/>
            </w:tcBorders>
          </w:tcPr>
          <w:p w14:paraId="5926B9B4" w14:textId="77777777" w:rsidR="00703839" w:rsidRPr="00170EBB" w:rsidRDefault="00703839" w:rsidP="00703839">
            <w:pPr>
              <w:rPr>
                <w:sz w:val="18"/>
              </w:rPr>
            </w:pPr>
            <w:r w:rsidRPr="00170EBB">
              <w:rPr>
                <w:sz w:val="18"/>
              </w:rPr>
              <w:t>S členským subjektem, který není daňovým rezidentem a nepodléhá zahrnuté dani ani kvalifikované vnitrostátní dorovnávací dani na základě místa vedení, místa založení nebo podobných kritérií, se zachází jako s průtokovým subjektem a daňově transparentním subjektem ve vztahu k jeho příjmům, výdajům, ziskům nebo ztrátám, pokud:</w:t>
            </w:r>
          </w:p>
          <w:p w14:paraId="02D5FD98" w14:textId="6A63CD1A" w:rsidR="00703839" w:rsidRPr="00170EBB" w:rsidRDefault="00703839" w:rsidP="00703839">
            <w:pPr>
              <w:rPr>
                <w:sz w:val="18"/>
              </w:rPr>
            </w:pPr>
            <w:r w:rsidRPr="00170EBB">
              <w:rPr>
                <w:sz w:val="18"/>
              </w:rPr>
              <w:t>b) nemá místo podnikání v j</w:t>
            </w:r>
            <w:r>
              <w:rPr>
                <w:sz w:val="18"/>
              </w:rPr>
              <w:t>urisdikci, v níž byl založen, a</w:t>
            </w:r>
          </w:p>
        </w:tc>
        <w:tc>
          <w:tcPr>
            <w:tcW w:w="900" w:type="dxa"/>
            <w:tcBorders>
              <w:top w:val="nil"/>
              <w:left w:val="single" w:sz="4" w:space="0" w:color="auto"/>
              <w:bottom w:val="single" w:sz="4" w:space="0" w:color="auto"/>
              <w:right w:val="single" w:sz="4" w:space="0" w:color="auto"/>
            </w:tcBorders>
          </w:tcPr>
          <w:p w14:paraId="666E668A" w14:textId="22E43AE9" w:rsidR="00703839" w:rsidRDefault="00703839" w:rsidP="00703839">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3460B06D" w14:textId="000661EE" w:rsidR="00703839" w:rsidRDefault="00703839" w:rsidP="00703839">
            <w:pPr>
              <w:rPr>
                <w:sz w:val="18"/>
              </w:rPr>
            </w:pPr>
            <w:r>
              <w:rPr>
                <w:sz w:val="18"/>
              </w:rPr>
              <w:t>§ 9 odst. 2 písm. b)</w:t>
            </w:r>
          </w:p>
        </w:tc>
        <w:tc>
          <w:tcPr>
            <w:tcW w:w="4683" w:type="dxa"/>
            <w:gridSpan w:val="4"/>
            <w:tcBorders>
              <w:top w:val="nil"/>
              <w:left w:val="single" w:sz="4" w:space="0" w:color="auto"/>
              <w:bottom w:val="single" w:sz="4" w:space="0" w:color="auto"/>
              <w:right w:val="single" w:sz="4" w:space="0" w:color="auto"/>
            </w:tcBorders>
          </w:tcPr>
          <w:p w14:paraId="0A424FB6" w14:textId="77777777" w:rsidR="00703839" w:rsidRPr="00F40B78" w:rsidRDefault="00703839" w:rsidP="00703839">
            <w:pPr>
              <w:jc w:val="both"/>
              <w:rPr>
                <w:sz w:val="18"/>
              </w:rPr>
            </w:pPr>
            <w:r w:rsidRPr="00F40B78">
              <w:rPr>
                <w:sz w:val="18"/>
              </w:rPr>
              <w:t>(2) Členská entita, která není daňovým rezidentem v žádném státě a nepodléhá některé ze zahrnutých daní ani kvalifikované vnitrostátní dorovnávací dani na základě sídla, místa vedení nebo, podobného kritéria, se považuje za entitu s prvkem daňové transparence a daňově transparentní entitu ve vztahu k jejím příjmům, výdajům, ziskům nebo ztrátám, pokud</w:t>
            </w:r>
          </w:p>
          <w:p w14:paraId="7C5D0C7A" w14:textId="5D1647BA" w:rsidR="00703839" w:rsidRPr="00F40B78" w:rsidRDefault="00703839" w:rsidP="00703839">
            <w:pPr>
              <w:jc w:val="both"/>
              <w:rPr>
                <w:sz w:val="18"/>
              </w:rPr>
            </w:pPr>
            <w:r w:rsidRPr="004D40B0">
              <w:rPr>
                <w:sz w:val="18"/>
              </w:rPr>
              <w:t>b)</w:t>
            </w:r>
            <w:r>
              <w:rPr>
                <w:sz w:val="18"/>
              </w:rPr>
              <w:t xml:space="preserve"> </w:t>
            </w:r>
            <w:r w:rsidRPr="004D40B0">
              <w:rPr>
                <w:sz w:val="18"/>
              </w:rPr>
              <w:t>nemá místo k výkonu činností ve státě, podle jehož právního řádu je ustavena, a</w:t>
            </w:r>
          </w:p>
        </w:tc>
        <w:tc>
          <w:tcPr>
            <w:tcW w:w="850" w:type="dxa"/>
            <w:tcBorders>
              <w:top w:val="nil"/>
              <w:left w:val="single" w:sz="4" w:space="0" w:color="auto"/>
              <w:bottom w:val="single" w:sz="4" w:space="0" w:color="auto"/>
              <w:right w:val="single" w:sz="4" w:space="0" w:color="auto"/>
            </w:tcBorders>
          </w:tcPr>
          <w:p w14:paraId="18B49E15" w14:textId="5D7F8A2E" w:rsidR="00703839" w:rsidRPr="00BE449B" w:rsidRDefault="00703839" w:rsidP="00703839">
            <w:pPr>
              <w:rPr>
                <w:sz w:val="18"/>
              </w:rPr>
            </w:pPr>
            <w:r w:rsidRPr="00BE449B">
              <w:rPr>
                <w:sz w:val="18"/>
              </w:rPr>
              <w:t>PT</w:t>
            </w:r>
          </w:p>
        </w:tc>
        <w:tc>
          <w:tcPr>
            <w:tcW w:w="709" w:type="dxa"/>
            <w:tcBorders>
              <w:top w:val="nil"/>
              <w:left w:val="single" w:sz="4" w:space="0" w:color="auto"/>
              <w:bottom w:val="single" w:sz="4" w:space="0" w:color="auto"/>
            </w:tcBorders>
          </w:tcPr>
          <w:p w14:paraId="6421458C" w14:textId="77777777" w:rsidR="00703839" w:rsidRDefault="00703839" w:rsidP="00703839">
            <w:pPr>
              <w:rPr>
                <w:sz w:val="18"/>
              </w:rPr>
            </w:pPr>
          </w:p>
        </w:tc>
      </w:tr>
      <w:tr w:rsidR="00703839" w14:paraId="1708F061" w14:textId="77777777" w:rsidTr="00772BDC">
        <w:tc>
          <w:tcPr>
            <w:tcW w:w="1413" w:type="dxa"/>
            <w:tcBorders>
              <w:top w:val="nil"/>
              <w:bottom w:val="single" w:sz="4" w:space="0" w:color="auto"/>
              <w:right w:val="single" w:sz="4" w:space="0" w:color="auto"/>
            </w:tcBorders>
          </w:tcPr>
          <w:p w14:paraId="7124FD41" w14:textId="114883DF" w:rsidR="00703839" w:rsidRPr="00F40B78" w:rsidRDefault="00703839" w:rsidP="00703839">
            <w:pPr>
              <w:rPr>
                <w:sz w:val="18"/>
              </w:rPr>
            </w:pPr>
            <w:r w:rsidRPr="00F40B78">
              <w:rPr>
                <w:sz w:val="18"/>
              </w:rPr>
              <w:t>Článek 3</w:t>
            </w:r>
            <w:r>
              <w:rPr>
                <w:sz w:val="18"/>
              </w:rPr>
              <w:t xml:space="preserve"> odst.</w:t>
            </w:r>
            <w:r w:rsidRPr="00F40B78">
              <w:rPr>
                <w:sz w:val="18"/>
              </w:rPr>
              <w:t xml:space="preserve"> 12</w:t>
            </w:r>
            <w:r>
              <w:rPr>
                <w:sz w:val="18"/>
              </w:rPr>
              <w:t xml:space="preserve"> pátý pododstavec písm. c)</w:t>
            </w:r>
          </w:p>
        </w:tc>
        <w:tc>
          <w:tcPr>
            <w:tcW w:w="6216" w:type="dxa"/>
            <w:gridSpan w:val="4"/>
            <w:tcBorders>
              <w:top w:val="nil"/>
              <w:left w:val="single" w:sz="4" w:space="0" w:color="auto"/>
              <w:bottom w:val="single" w:sz="4" w:space="0" w:color="auto"/>
              <w:right w:val="single" w:sz="4" w:space="0" w:color="auto"/>
            </w:tcBorders>
          </w:tcPr>
          <w:p w14:paraId="0E6B3029" w14:textId="77777777" w:rsidR="00703839" w:rsidRPr="00170EBB" w:rsidRDefault="00703839" w:rsidP="00703839">
            <w:pPr>
              <w:rPr>
                <w:sz w:val="18"/>
              </w:rPr>
            </w:pPr>
            <w:r w:rsidRPr="00170EBB">
              <w:rPr>
                <w:sz w:val="18"/>
              </w:rPr>
              <w:t>S členským subjektem, který není daňovým rezidentem a nepodléhá zahrnuté dani ani kvalifikované vnitrostátní dorovnávací dani na základě místa vedení, místa založení nebo podobných kritérií, se zachází jako s průtokovým subjektem a daňově transparentním subjektem ve vztahu k jeho příjmům, výdajům, ziskům nebo ztrátám, pokud:</w:t>
            </w:r>
          </w:p>
          <w:p w14:paraId="3314AC10" w14:textId="57E1884A" w:rsidR="00703839" w:rsidRPr="00E95E95" w:rsidRDefault="00703839" w:rsidP="00703839">
            <w:pPr>
              <w:rPr>
                <w:sz w:val="18"/>
                <w:highlight w:val="yellow"/>
              </w:rPr>
            </w:pPr>
            <w:r w:rsidRPr="00170EBB">
              <w:rPr>
                <w:sz w:val="18"/>
              </w:rPr>
              <w:t>c) příjmy, výdaje, zisky nebo ztráty nelze přiřadit stálé provozovně;</w:t>
            </w:r>
          </w:p>
        </w:tc>
        <w:tc>
          <w:tcPr>
            <w:tcW w:w="900" w:type="dxa"/>
            <w:tcBorders>
              <w:top w:val="nil"/>
              <w:left w:val="single" w:sz="4" w:space="0" w:color="auto"/>
              <w:bottom w:val="single" w:sz="4" w:space="0" w:color="auto"/>
              <w:right w:val="single" w:sz="4" w:space="0" w:color="auto"/>
            </w:tcBorders>
          </w:tcPr>
          <w:p w14:paraId="3B19A89F" w14:textId="6CD1E220" w:rsidR="00703839" w:rsidRDefault="00703839" w:rsidP="00703839">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6266A830" w14:textId="49664CF3" w:rsidR="00703839" w:rsidRDefault="00703839" w:rsidP="00703839">
            <w:pPr>
              <w:rPr>
                <w:sz w:val="18"/>
              </w:rPr>
            </w:pPr>
            <w:r>
              <w:rPr>
                <w:sz w:val="18"/>
              </w:rPr>
              <w:t>§ 9 odst. 2 písm. c)</w:t>
            </w:r>
          </w:p>
        </w:tc>
        <w:tc>
          <w:tcPr>
            <w:tcW w:w="4683" w:type="dxa"/>
            <w:gridSpan w:val="4"/>
            <w:tcBorders>
              <w:top w:val="nil"/>
              <w:left w:val="single" w:sz="4" w:space="0" w:color="auto"/>
              <w:bottom w:val="single" w:sz="4" w:space="0" w:color="auto"/>
              <w:right w:val="single" w:sz="4" w:space="0" w:color="auto"/>
            </w:tcBorders>
          </w:tcPr>
          <w:p w14:paraId="7E8D68C9" w14:textId="77777777" w:rsidR="00703839" w:rsidRPr="00F40B78" w:rsidRDefault="00703839" w:rsidP="00703839">
            <w:pPr>
              <w:jc w:val="both"/>
              <w:rPr>
                <w:sz w:val="18"/>
              </w:rPr>
            </w:pPr>
            <w:r w:rsidRPr="00F40B78">
              <w:rPr>
                <w:sz w:val="18"/>
              </w:rPr>
              <w:t>(2) Členská entita, která není daňovým rezidentem v žádném státě a nepodléhá některé ze zahrnutých daní ani kvalifikované vnitrostátní dorovnávací dani na základě sídla, místa vedení nebo, podobného kritéria, se považuje za entitu s prvkem daňové transparence a daňově transparentní entitu ve vztahu k jejím příjmům, výdajům, ziskům nebo ztrátám, pokud</w:t>
            </w:r>
          </w:p>
          <w:p w14:paraId="174F1DC5" w14:textId="7E51E6EA" w:rsidR="00703839" w:rsidRPr="00F40B78" w:rsidRDefault="00703839" w:rsidP="00703839">
            <w:pPr>
              <w:jc w:val="both"/>
              <w:rPr>
                <w:sz w:val="18"/>
              </w:rPr>
            </w:pPr>
            <w:r>
              <w:rPr>
                <w:sz w:val="18"/>
              </w:rPr>
              <w:t>c) </w:t>
            </w:r>
            <w:r w:rsidRPr="004D40B0">
              <w:rPr>
                <w:sz w:val="18"/>
              </w:rPr>
              <w:t>tyto příjmy, výdaje, zisky nebo ztráty nelze přiřadit stálé provozovně.</w:t>
            </w:r>
          </w:p>
        </w:tc>
        <w:tc>
          <w:tcPr>
            <w:tcW w:w="850" w:type="dxa"/>
            <w:tcBorders>
              <w:top w:val="nil"/>
              <w:left w:val="single" w:sz="4" w:space="0" w:color="auto"/>
              <w:bottom w:val="single" w:sz="4" w:space="0" w:color="auto"/>
              <w:right w:val="single" w:sz="4" w:space="0" w:color="auto"/>
            </w:tcBorders>
          </w:tcPr>
          <w:p w14:paraId="5135CA5C" w14:textId="14655FE9" w:rsidR="00703839" w:rsidRPr="00BE449B" w:rsidRDefault="00703839" w:rsidP="00703839">
            <w:pPr>
              <w:rPr>
                <w:sz w:val="18"/>
              </w:rPr>
            </w:pPr>
            <w:r w:rsidRPr="00BE449B">
              <w:rPr>
                <w:sz w:val="18"/>
              </w:rPr>
              <w:t>PT</w:t>
            </w:r>
          </w:p>
        </w:tc>
        <w:tc>
          <w:tcPr>
            <w:tcW w:w="709" w:type="dxa"/>
            <w:tcBorders>
              <w:top w:val="nil"/>
              <w:left w:val="single" w:sz="4" w:space="0" w:color="auto"/>
              <w:bottom w:val="single" w:sz="4" w:space="0" w:color="auto"/>
            </w:tcBorders>
          </w:tcPr>
          <w:p w14:paraId="17A10351" w14:textId="77777777" w:rsidR="00703839" w:rsidRDefault="00703839" w:rsidP="00703839">
            <w:pPr>
              <w:rPr>
                <w:sz w:val="18"/>
              </w:rPr>
            </w:pPr>
          </w:p>
        </w:tc>
      </w:tr>
      <w:tr w:rsidR="00703839" w14:paraId="53F57C0E" w14:textId="77777777" w:rsidTr="00772BDC">
        <w:tc>
          <w:tcPr>
            <w:tcW w:w="1413" w:type="dxa"/>
            <w:tcBorders>
              <w:top w:val="single" w:sz="4" w:space="0" w:color="auto"/>
              <w:bottom w:val="single" w:sz="4" w:space="0" w:color="auto"/>
              <w:right w:val="single" w:sz="4" w:space="0" w:color="auto"/>
            </w:tcBorders>
          </w:tcPr>
          <w:p w14:paraId="1625CB0B" w14:textId="785EC066" w:rsidR="00703839" w:rsidRPr="00F40B78" w:rsidRDefault="00703839" w:rsidP="00703839">
            <w:pPr>
              <w:rPr>
                <w:sz w:val="18"/>
              </w:rPr>
            </w:pPr>
            <w:r w:rsidRPr="00F40B78">
              <w:rPr>
                <w:sz w:val="18"/>
              </w:rPr>
              <w:t>Článek 3</w:t>
            </w:r>
            <w:r>
              <w:rPr>
                <w:sz w:val="18"/>
              </w:rPr>
              <w:t xml:space="preserve"> odst.</w:t>
            </w:r>
            <w:r w:rsidRPr="00F40B78">
              <w:rPr>
                <w:sz w:val="18"/>
              </w:rPr>
              <w:t xml:space="preserve"> 13</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42EB133A" w14:textId="77777777" w:rsidR="00703839" w:rsidRPr="00F40B78" w:rsidRDefault="00703839" w:rsidP="00703839">
            <w:pPr>
              <w:rPr>
                <w:sz w:val="18"/>
              </w:rPr>
            </w:pPr>
            <w:r w:rsidRPr="00F40B78">
              <w:rPr>
                <w:sz w:val="18"/>
              </w:rPr>
              <w:t>13) „stálou provozovnou“:</w:t>
            </w:r>
          </w:p>
          <w:p w14:paraId="4F4D74AE" w14:textId="77777777" w:rsidR="00703839" w:rsidRPr="00F40B78" w:rsidRDefault="00703839" w:rsidP="00703839">
            <w:pPr>
              <w:rPr>
                <w:sz w:val="18"/>
              </w:rPr>
            </w:pPr>
            <w:r w:rsidRPr="00F40B78">
              <w:rPr>
                <w:sz w:val="18"/>
              </w:rPr>
              <w:t>a) místo podnikání nebo předpokládané místo podnikání nacházející se v jurisdikci, kde je s nimi zacházeno jako se stálými provozovnami v souladu s použitelnou smlouvou týkající se daní, za předpokladu, že tato jurisdikce zdaňuje příjmy, které jim lze přiřadit, v souladu s ustanovením, jež je obdobné článku 7 modelové úmluvy OECD o daních z příjmu a majetku, v platném znění;</w:t>
            </w:r>
          </w:p>
          <w:p w14:paraId="2CC114A8" w14:textId="1786051E" w:rsidR="00703839" w:rsidRPr="00F40B78" w:rsidRDefault="00703839" w:rsidP="00703839">
            <w:pPr>
              <w:rPr>
                <w:sz w:val="18"/>
              </w:rPr>
            </w:pPr>
          </w:p>
        </w:tc>
        <w:tc>
          <w:tcPr>
            <w:tcW w:w="900" w:type="dxa"/>
            <w:tcBorders>
              <w:top w:val="single" w:sz="4" w:space="0" w:color="auto"/>
              <w:left w:val="single" w:sz="4" w:space="0" w:color="auto"/>
              <w:bottom w:val="single" w:sz="4" w:space="0" w:color="auto"/>
              <w:right w:val="single" w:sz="4" w:space="0" w:color="auto"/>
            </w:tcBorders>
          </w:tcPr>
          <w:p w14:paraId="06422D94" w14:textId="29322A8F" w:rsidR="00703839" w:rsidRPr="00F40B78" w:rsidRDefault="0086238E" w:rsidP="00703839">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33DB3140" w14:textId="5FF219EE" w:rsidR="00703839" w:rsidRPr="00F40B78" w:rsidRDefault="00703839" w:rsidP="00703839">
            <w:pPr>
              <w:rPr>
                <w:sz w:val="18"/>
              </w:rPr>
            </w:pPr>
            <w:r w:rsidRPr="00F40B78">
              <w:rPr>
                <w:sz w:val="18"/>
              </w:rPr>
              <w:t xml:space="preserve">§ </w:t>
            </w:r>
            <w:r>
              <w:rPr>
                <w:sz w:val="18"/>
              </w:rPr>
              <w:t>6</w:t>
            </w:r>
            <w:r w:rsidRPr="00F40B78">
              <w:rPr>
                <w:sz w:val="18"/>
              </w:rPr>
              <w:t xml:space="preserve"> písm. </w:t>
            </w:r>
            <w:r>
              <w:rPr>
                <w:sz w:val="18"/>
              </w:rPr>
              <w:t>f</w:t>
            </w:r>
            <w:r w:rsidRPr="00F40B78">
              <w:rPr>
                <w:sz w:val="18"/>
              </w:rPr>
              <w:t>)</w:t>
            </w:r>
            <w:r>
              <w:rPr>
                <w:sz w:val="18"/>
              </w:rPr>
              <w:t xml:space="preserve"> bod 1</w:t>
            </w:r>
          </w:p>
        </w:tc>
        <w:tc>
          <w:tcPr>
            <w:tcW w:w="4683" w:type="dxa"/>
            <w:gridSpan w:val="4"/>
            <w:tcBorders>
              <w:top w:val="single" w:sz="4" w:space="0" w:color="auto"/>
              <w:left w:val="single" w:sz="4" w:space="0" w:color="auto"/>
              <w:bottom w:val="single" w:sz="4" w:space="0" w:color="auto"/>
              <w:right w:val="single" w:sz="4" w:space="0" w:color="auto"/>
            </w:tcBorders>
          </w:tcPr>
          <w:p w14:paraId="7AFD3DB6" w14:textId="77777777" w:rsidR="00703839" w:rsidRPr="00F40B78" w:rsidRDefault="00703839" w:rsidP="00703839">
            <w:pPr>
              <w:jc w:val="both"/>
              <w:rPr>
                <w:sz w:val="18"/>
              </w:rPr>
            </w:pPr>
            <w:r w:rsidRPr="00F40B78">
              <w:rPr>
                <w:sz w:val="18"/>
              </w:rPr>
              <w:t>Pro účely dorovnávacích daní se rozumí</w:t>
            </w:r>
          </w:p>
          <w:p w14:paraId="1E829009" w14:textId="2B6F2FB9" w:rsidR="00703839" w:rsidRPr="002D2C22" w:rsidRDefault="00703839" w:rsidP="00703839">
            <w:pPr>
              <w:jc w:val="both"/>
              <w:rPr>
                <w:sz w:val="18"/>
              </w:rPr>
            </w:pPr>
            <w:r>
              <w:rPr>
                <w:sz w:val="18"/>
              </w:rPr>
              <w:t>f</w:t>
            </w:r>
            <w:r w:rsidRPr="00F40B78">
              <w:rPr>
                <w:sz w:val="18"/>
              </w:rPr>
              <w:t>) </w:t>
            </w:r>
            <w:r w:rsidRPr="002D2C22">
              <w:rPr>
                <w:sz w:val="18"/>
              </w:rPr>
              <w:t>stálou provozovnou místo k výkonu činností nebo domnělé místo k výkonu činností</w:t>
            </w:r>
          </w:p>
          <w:p w14:paraId="575655F8" w14:textId="2CC7DD63" w:rsidR="00703839" w:rsidRPr="00F40B78" w:rsidRDefault="00703839" w:rsidP="00703839">
            <w:pPr>
              <w:jc w:val="both"/>
              <w:rPr>
                <w:sz w:val="18"/>
              </w:rPr>
            </w:pPr>
            <w:r w:rsidRPr="002D2C22">
              <w:rPr>
                <w:sz w:val="18"/>
              </w:rPr>
              <w:t>1.</w:t>
            </w:r>
            <w:r>
              <w:rPr>
                <w:sz w:val="18"/>
              </w:rPr>
              <w:t xml:space="preserve"> </w:t>
            </w:r>
            <w:r w:rsidRPr="002D2C22">
              <w:rPr>
                <w:sz w:val="18"/>
              </w:rPr>
              <w:t>nacházející se ve státě, kde je s nimi zacházeno jako se stálou provozovnou podle mezinárodní smlouvy upravující zamezení dvojímu zdanění příjmů, která je prováděna, pokud tento stát zdaňuje příjmy, které mu lze přiřadit, podle ustanovení takové mezinárodní smlouvy, které je obdobné čl. 7 modelové smlouvy Organizace pro hospodářskou spolupráci a rozvoj o zamezení dv</w:t>
            </w:r>
            <w:r>
              <w:rPr>
                <w:sz w:val="18"/>
              </w:rPr>
              <w:t>ojímu zdanění příjmů a majetku,</w:t>
            </w:r>
          </w:p>
        </w:tc>
        <w:tc>
          <w:tcPr>
            <w:tcW w:w="850" w:type="dxa"/>
            <w:tcBorders>
              <w:top w:val="single" w:sz="4" w:space="0" w:color="auto"/>
              <w:left w:val="single" w:sz="4" w:space="0" w:color="auto"/>
              <w:bottom w:val="single" w:sz="4" w:space="0" w:color="auto"/>
              <w:right w:val="single" w:sz="4" w:space="0" w:color="auto"/>
            </w:tcBorders>
          </w:tcPr>
          <w:p w14:paraId="262CDF17"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22774096" w14:textId="77777777" w:rsidR="00703839" w:rsidRDefault="00703839" w:rsidP="00703839">
            <w:pPr>
              <w:rPr>
                <w:sz w:val="18"/>
              </w:rPr>
            </w:pPr>
          </w:p>
        </w:tc>
      </w:tr>
      <w:tr w:rsidR="00703839" w14:paraId="339A9C3D" w14:textId="77777777" w:rsidTr="00772BDC">
        <w:tc>
          <w:tcPr>
            <w:tcW w:w="1413" w:type="dxa"/>
            <w:tcBorders>
              <w:top w:val="single" w:sz="4" w:space="0" w:color="auto"/>
              <w:bottom w:val="single" w:sz="4" w:space="0" w:color="auto"/>
              <w:right w:val="single" w:sz="4" w:space="0" w:color="auto"/>
            </w:tcBorders>
          </w:tcPr>
          <w:p w14:paraId="18987F7A" w14:textId="7B899FA8" w:rsidR="00703839" w:rsidRPr="009D4498" w:rsidRDefault="00703839" w:rsidP="00703839">
            <w:pPr>
              <w:rPr>
                <w:sz w:val="18"/>
              </w:rPr>
            </w:pPr>
            <w:r w:rsidRPr="00F40B78">
              <w:rPr>
                <w:sz w:val="18"/>
              </w:rPr>
              <w:t>Článek 3</w:t>
            </w:r>
            <w:r>
              <w:rPr>
                <w:sz w:val="18"/>
              </w:rPr>
              <w:t xml:space="preserve"> odst.</w:t>
            </w:r>
            <w:r w:rsidRPr="00F40B78">
              <w:rPr>
                <w:sz w:val="18"/>
              </w:rPr>
              <w:t xml:space="preserve"> 13</w:t>
            </w:r>
            <w:r>
              <w:rPr>
                <w:sz w:val="18"/>
              </w:rPr>
              <w:t xml:space="preserve"> písm. b)</w:t>
            </w:r>
          </w:p>
        </w:tc>
        <w:tc>
          <w:tcPr>
            <w:tcW w:w="6216" w:type="dxa"/>
            <w:gridSpan w:val="4"/>
            <w:tcBorders>
              <w:top w:val="single" w:sz="4" w:space="0" w:color="auto"/>
              <w:left w:val="single" w:sz="4" w:space="0" w:color="auto"/>
              <w:bottom w:val="single" w:sz="4" w:space="0" w:color="auto"/>
              <w:right w:val="single" w:sz="4" w:space="0" w:color="auto"/>
            </w:tcBorders>
          </w:tcPr>
          <w:p w14:paraId="2D851F57" w14:textId="77777777" w:rsidR="00703839" w:rsidRPr="00F40B78" w:rsidRDefault="00703839" w:rsidP="00703839">
            <w:pPr>
              <w:rPr>
                <w:sz w:val="18"/>
              </w:rPr>
            </w:pPr>
            <w:r w:rsidRPr="00F40B78">
              <w:rPr>
                <w:sz w:val="18"/>
              </w:rPr>
              <w:t>13) „stálou provozovnou“:</w:t>
            </w:r>
          </w:p>
          <w:p w14:paraId="2D5F2790" w14:textId="2549A395" w:rsidR="00703839" w:rsidRPr="009D4498" w:rsidRDefault="00703839" w:rsidP="00703839">
            <w:pPr>
              <w:rPr>
                <w:sz w:val="18"/>
              </w:rPr>
            </w:pPr>
            <w:r w:rsidRPr="00F40B78">
              <w:rPr>
                <w:sz w:val="18"/>
              </w:rPr>
              <w:t>b) neexistuje-li použitelná smlouva týkající se daní, místo podnikání nebo předpokládané místo podnikání nacházející se v jurisdikci, která zdaňuje příjmy, jež lze přiřadit těmto místům podnikání, v čisté výši podobným způsobem, jakým zdaňuj</w:t>
            </w:r>
            <w:r>
              <w:rPr>
                <w:sz w:val="18"/>
              </w:rPr>
              <w:t>e své vlastní daňové rezidenty;</w:t>
            </w:r>
          </w:p>
        </w:tc>
        <w:tc>
          <w:tcPr>
            <w:tcW w:w="900" w:type="dxa"/>
            <w:tcBorders>
              <w:top w:val="single" w:sz="4" w:space="0" w:color="auto"/>
              <w:left w:val="single" w:sz="4" w:space="0" w:color="auto"/>
              <w:bottom w:val="single" w:sz="4" w:space="0" w:color="auto"/>
              <w:right w:val="single" w:sz="4" w:space="0" w:color="auto"/>
            </w:tcBorders>
          </w:tcPr>
          <w:p w14:paraId="367D9AA7" w14:textId="3F581810" w:rsidR="00703839" w:rsidRPr="00A50C1B"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0BA2BC42" w14:textId="154878B5" w:rsidR="00703839" w:rsidRPr="009D4498" w:rsidRDefault="00703839" w:rsidP="00703839">
            <w:pPr>
              <w:rPr>
                <w:sz w:val="18"/>
              </w:rPr>
            </w:pPr>
            <w:r w:rsidRPr="00F40B78">
              <w:rPr>
                <w:sz w:val="18"/>
              </w:rPr>
              <w:t xml:space="preserve">§ </w:t>
            </w:r>
            <w:r>
              <w:rPr>
                <w:sz w:val="18"/>
              </w:rPr>
              <w:t>6</w:t>
            </w:r>
            <w:r w:rsidRPr="00F40B78">
              <w:rPr>
                <w:sz w:val="18"/>
              </w:rPr>
              <w:t xml:space="preserve"> písm. </w:t>
            </w:r>
            <w:r>
              <w:rPr>
                <w:sz w:val="18"/>
              </w:rPr>
              <w:t>f</w:t>
            </w:r>
            <w:r w:rsidRPr="00F40B78">
              <w:rPr>
                <w:sz w:val="18"/>
              </w:rPr>
              <w:t>)</w:t>
            </w:r>
            <w:r>
              <w:rPr>
                <w:sz w:val="18"/>
              </w:rPr>
              <w:t xml:space="preserve"> bod 2</w:t>
            </w:r>
          </w:p>
        </w:tc>
        <w:tc>
          <w:tcPr>
            <w:tcW w:w="4683" w:type="dxa"/>
            <w:gridSpan w:val="4"/>
            <w:tcBorders>
              <w:top w:val="single" w:sz="4" w:space="0" w:color="auto"/>
              <w:left w:val="single" w:sz="4" w:space="0" w:color="auto"/>
              <w:bottom w:val="single" w:sz="4" w:space="0" w:color="auto"/>
              <w:right w:val="single" w:sz="4" w:space="0" w:color="auto"/>
            </w:tcBorders>
          </w:tcPr>
          <w:p w14:paraId="6BE6AFDD" w14:textId="77777777" w:rsidR="00703839" w:rsidRPr="00F40B78" w:rsidRDefault="00703839" w:rsidP="00703839">
            <w:pPr>
              <w:jc w:val="both"/>
              <w:rPr>
                <w:sz w:val="18"/>
              </w:rPr>
            </w:pPr>
            <w:r w:rsidRPr="00F40B78">
              <w:rPr>
                <w:sz w:val="18"/>
              </w:rPr>
              <w:t>Pro účely dorovnávacích daní se rozumí</w:t>
            </w:r>
          </w:p>
          <w:p w14:paraId="0BF591A5" w14:textId="31C1A517" w:rsidR="00703839" w:rsidRPr="002D2C22" w:rsidRDefault="00703839" w:rsidP="00703839">
            <w:pPr>
              <w:jc w:val="both"/>
              <w:rPr>
                <w:sz w:val="18"/>
              </w:rPr>
            </w:pPr>
            <w:r>
              <w:rPr>
                <w:sz w:val="18"/>
              </w:rPr>
              <w:t>f</w:t>
            </w:r>
            <w:r w:rsidRPr="00F40B78">
              <w:rPr>
                <w:sz w:val="18"/>
              </w:rPr>
              <w:t>) </w:t>
            </w:r>
            <w:r w:rsidRPr="002D2C22">
              <w:rPr>
                <w:sz w:val="18"/>
              </w:rPr>
              <w:t>stálou provozovnou místo k výkonu činností nebo domnělé místo k výkonu činností</w:t>
            </w:r>
          </w:p>
          <w:p w14:paraId="7D1CDD4E" w14:textId="6F0A9D4E" w:rsidR="00703839" w:rsidRPr="000448F8" w:rsidRDefault="00703839" w:rsidP="00703839">
            <w:pPr>
              <w:jc w:val="both"/>
              <w:rPr>
                <w:sz w:val="18"/>
              </w:rPr>
            </w:pPr>
            <w:r w:rsidRPr="002D2C22">
              <w:rPr>
                <w:sz w:val="18"/>
              </w:rPr>
              <w:t>2.</w:t>
            </w:r>
            <w:r>
              <w:rPr>
                <w:sz w:val="18"/>
              </w:rPr>
              <w:t xml:space="preserve"> </w:t>
            </w:r>
            <w:r w:rsidRPr="002D2C22">
              <w:rPr>
                <w:sz w:val="18"/>
              </w:rPr>
              <w:t>nacházející se ve státě, který zdaňuje příjmy, které lze přiřadit těmto místům k výkonu činností, podobným způsobem, jakým zdaňuje příjmy svých daňových rezidentů, neexistuje-li mezinárodní smlouva upravující zamezení dvojímu zdan</w:t>
            </w:r>
            <w:r>
              <w:rPr>
                <w:sz w:val="18"/>
              </w:rPr>
              <w:t>ění příjmů, která je prováděna,</w:t>
            </w:r>
          </w:p>
        </w:tc>
        <w:tc>
          <w:tcPr>
            <w:tcW w:w="850" w:type="dxa"/>
            <w:tcBorders>
              <w:top w:val="single" w:sz="4" w:space="0" w:color="auto"/>
              <w:left w:val="single" w:sz="4" w:space="0" w:color="auto"/>
              <w:bottom w:val="single" w:sz="4" w:space="0" w:color="auto"/>
              <w:right w:val="single" w:sz="4" w:space="0" w:color="auto"/>
            </w:tcBorders>
          </w:tcPr>
          <w:p w14:paraId="5762F56B" w14:textId="199BAD3B"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0A6DDBEC" w14:textId="77777777" w:rsidR="00703839" w:rsidRDefault="00703839" w:rsidP="00703839">
            <w:pPr>
              <w:rPr>
                <w:sz w:val="18"/>
              </w:rPr>
            </w:pPr>
          </w:p>
        </w:tc>
      </w:tr>
      <w:tr w:rsidR="00703839" w14:paraId="6AD289C1" w14:textId="77777777" w:rsidTr="00772BDC">
        <w:tc>
          <w:tcPr>
            <w:tcW w:w="1413" w:type="dxa"/>
            <w:tcBorders>
              <w:top w:val="single" w:sz="4" w:space="0" w:color="auto"/>
              <w:bottom w:val="single" w:sz="4" w:space="0" w:color="auto"/>
              <w:right w:val="single" w:sz="4" w:space="0" w:color="auto"/>
            </w:tcBorders>
          </w:tcPr>
          <w:p w14:paraId="27839D1A" w14:textId="7DB6314F" w:rsidR="00703839" w:rsidRPr="009D4498" w:rsidRDefault="00703839" w:rsidP="00703839">
            <w:pPr>
              <w:rPr>
                <w:sz w:val="18"/>
              </w:rPr>
            </w:pPr>
            <w:r w:rsidRPr="00F40B78">
              <w:rPr>
                <w:sz w:val="18"/>
              </w:rPr>
              <w:t>Článek 3</w:t>
            </w:r>
            <w:r>
              <w:rPr>
                <w:sz w:val="18"/>
              </w:rPr>
              <w:t xml:space="preserve"> odst.</w:t>
            </w:r>
            <w:r w:rsidRPr="00F40B78">
              <w:rPr>
                <w:sz w:val="18"/>
              </w:rPr>
              <w:t xml:space="preserve"> 13</w:t>
            </w:r>
            <w:r>
              <w:rPr>
                <w:sz w:val="18"/>
              </w:rPr>
              <w:t xml:space="preserve"> písm. c)</w:t>
            </w:r>
          </w:p>
        </w:tc>
        <w:tc>
          <w:tcPr>
            <w:tcW w:w="6216" w:type="dxa"/>
            <w:gridSpan w:val="4"/>
            <w:tcBorders>
              <w:top w:val="single" w:sz="4" w:space="0" w:color="auto"/>
              <w:left w:val="single" w:sz="4" w:space="0" w:color="auto"/>
              <w:bottom w:val="single" w:sz="4" w:space="0" w:color="auto"/>
              <w:right w:val="single" w:sz="4" w:space="0" w:color="auto"/>
            </w:tcBorders>
          </w:tcPr>
          <w:p w14:paraId="06280524" w14:textId="77777777" w:rsidR="00703839" w:rsidRPr="00F40B78" w:rsidRDefault="00703839" w:rsidP="00703839">
            <w:pPr>
              <w:rPr>
                <w:sz w:val="18"/>
              </w:rPr>
            </w:pPr>
            <w:r w:rsidRPr="00F40B78">
              <w:rPr>
                <w:sz w:val="18"/>
              </w:rPr>
              <w:t>13) „stálou provozovnou“:</w:t>
            </w:r>
          </w:p>
          <w:p w14:paraId="7F2EC249" w14:textId="34146E72" w:rsidR="00703839" w:rsidRPr="009D4498" w:rsidRDefault="00703839" w:rsidP="00703839">
            <w:pPr>
              <w:rPr>
                <w:sz w:val="18"/>
              </w:rPr>
            </w:pPr>
            <w:r w:rsidRPr="00F40B78">
              <w:rPr>
                <w:sz w:val="18"/>
              </w:rPr>
              <w:t xml:space="preserve">c) nemá-li jurisdikce žádný systém daně z příjmu právnických osob, místo podnikání nebo předpokládané místo podnikání nacházející se v této jurisdikci, s nimiž by bylo zacházeno jako se stálými provozovnami v souladu s modelovou smlouvou OECD o daních z příjmu a majetku, v platném znění, za předpokladu, že by tato jurisdikce měla právo zdanit příjmy, které by bylo možné těmto místům podnikání přiřadit, v souladu s </w:t>
            </w:r>
            <w:r>
              <w:rPr>
                <w:sz w:val="18"/>
              </w:rPr>
              <w:t>článkem 7 uvedené smlouvy, nebo</w:t>
            </w:r>
          </w:p>
        </w:tc>
        <w:tc>
          <w:tcPr>
            <w:tcW w:w="900" w:type="dxa"/>
            <w:tcBorders>
              <w:top w:val="single" w:sz="4" w:space="0" w:color="auto"/>
              <w:left w:val="single" w:sz="4" w:space="0" w:color="auto"/>
              <w:bottom w:val="single" w:sz="4" w:space="0" w:color="auto"/>
              <w:right w:val="single" w:sz="4" w:space="0" w:color="auto"/>
            </w:tcBorders>
          </w:tcPr>
          <w:p w14:paraId="3FE0748A" w14:textId="5FF55E76" w:rsidR="00703839" w:rsidRPr="00A50C1B"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20E39C17" w14:textId="3A53EBE5" w:rsidR="00703839" w:rsidRPr="009D4498" w:rsidRDefault="00703839" w:rsidP="00703839">
            <w:pPr>
              <w:rPr>
                <w:sz w:val="18"/>
              </w:rPr>
            </w:pPr>
            <w:r w:rsidRPr="00F40B78">
              <w:rPr>
                <w:sz w:val="18"/>
              </w:rPr>
              <w:t xml:space="preserve">§ </w:t>
            </w:r>
            <w:r>
              <w:rPr>
                <w:sz w:val="18"/>
              </w:rPr>
              <w:t>6</w:t>
            </w:r>
            <w:r w:rsidRPr="00F40B78">
              <w:rPr>
                <w:sz w:val="18"/>
              </w:rPr>
              <w:t xml:space="preserve"> písm. </w:t>
            </w:r>
            <w:r>
              <w:rPr>
                <w:sz w:val="18"/>
              </w:rPr>
              <w:t>f</w:t>
            </w:r>
            <w:r w:rsidRPr="00F40B78">
              <w:rPr>
                <w:sz w:val="18"/>
              </w:rPr>
              <w:t>)</w:t>
            </w:r>
            <w:r>
              <w:rPr>
                <w:sz w:val="18"/>
              </w:rPr>
              <w:t xml:space="preserve"> bod 3</w:t>
            </w:r>
          </w:p>
        </w:tc>
        <w:tc>
          <w:tcPr>
            <w:tcW w:w="4683" w:type="dxa"/>
            <w:gridSpan w:val="4"/>
            <w:tcBorders>
              <w:top w:val="single" w:sz="4" w:space="0" w:color="auto"/>
              <w:left w:val="single" w:sz="4" w:space="0" w:color="auto"/>
              <w:bottom w:val="single" w:sz="4" w:space="0" w:color="auto"/>
              <w:right w:val="single" w:sz="4" w:space="0" w:color="auto"/>
            </w:tcBorders>
          </w:tcPr>
          <w:p w14:paraId="52C17B4B" w14:textId="77777777" w:rsidR="00703839" w:rsidRPr="00F40B78" w:rsidRDefault="00703839" w:rsidP="00703839">
            <w:pPr>
              <w:jc w:val="both"/>
              <w:rPr>
                <w:sz w:val="18"/>
              </w:rPr>
            </w:pPr>
            <w:r w:rsidRPr="00F40B78">
              <w:rPr>
                <w:sz w:val="18"/>
              </w:rPr>
              <w:t>Pro účely dorovnávacích daní se rozumí</w:t>
            </w:r>
          </w:p>
          <w:p w14:paraId="63A3DE5C" w14:textId="7FCFD5AC" w:rsidR="00703839" w:rsidRPr="002D2C22" w:rsidRDefault="00703839" w:rsidP="00703839">
            <w:pPr>
              <w:jc w:val="both"/>
              <w:rPr>
                <w:sz w:val="18"/>
              </w:rPr>
            </w:pPr>
            <w:r>
              <w:rPr>
                <w:sz w:val="18"/>
              </w:rPr>
              <w:t>f</w:t>
            </w:r>
            <w:r w:rsidRPr="00F40B78">
              <w:rPr>
                <w:sz w:val="18"/>
              </w:rPr>
              <w:t>) </w:t>
            </w:r>
            <w:r w:rsidRPr="002D2C22">
              <w:rPr>
                <w:sz w:val="18"/>
              </w:rPr>
              <w:t>stálou provozovnou místo k výkonu činností nebo domnělé místo k výkonu činností</w:t>
            </w:r>
          </w:p>
          <w:p w14:paraId="56E7DC8B" w14:textId="7DF4DADC" w:rsidR="00703839" w:rsidRPr="000448F8" w:rsidRDefault="00703839" w:rsidP="00703839">
            <w:pPr>
              <w:jc w:val="both"/>
              <w:rPr>
                <w:sz w:val="18"/>
              </w:rPr>
            </w:pPr>
            <w:r w:rsidRPr="002D2C22">
              <w:rPr>
                <w:sz w:val="18"/>
              </w:rPr>
              <w:t>3.</w:t>
            </w:r>
            <w:r>
              <w:rPr>
                <w:sz w:val="18"/>
              </w:rPr>
              <w:t xml:space="preserve"> </w:t>
            </w:r>
            <w:r w:rsidRPr="002D2C22">
              <w:rPr>
                <w:sz w:val="18"/>
              </w:rPr>
              <w:t>nacházející se ve státě, který nemá zaveden systém zdanění příjmů právnických osob, s nimiž by bylo v případě zavedení takového systému a uzavření mezinárodní smlouvy upravující zamezení dvojímu zdanění příjmů vycházející z modelové smlouvy Organizace pro hospodářskou spolupráci a rozvoj o zamezení dvojímu zdanění příjmů a majetku zacházeno jako se stálou provozovnou, pokud by tento stát měl právo zdanit příjmy, které by bylo možné těmto místům k výkonu činností přiřadit podle ustanovení takové mezinárodní smlouvy odpovídající čl. 7 modelové smlouvy Organizace pro hospodářskou spolupráci a rozvoj o zamezení dvojímu</w:t>
            </w:r>
            <w:r>
              <w:rPr>
                <w:sz w:val="18"/>
              </w:rPr>
              <w:t xml:space="preserve"> zdanění příjmů a majetku, nebo</w:t>
            </w:r>
          </w:p>
        </w:tc>
        <w:tc>
          <w:tcPr>
            <w:tcW w:w="850" w:type="dxa"/>
            <w:tcBorders>
              <w:top w:val="single" w:sz="4" w:space="0" w:color="auto"/>
              <w:left w:val="single" w:sz="4" w:space="0" w:color="auto"/>
              <w:bottom w:val="single" w:sz="4" w:space="0" w:color="auto"/>
              <w:right w:val="single" w:sz="4" w:space="0" w:color="auto"/>
            </w:tcBorders>
          </w:tcPr>
          <w:p w14:paraId="1804B78F" w14:textId="3BD32D0F"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0802B47B" w14:textId="77777777" w:rsidR="00703839" w:rsidRDefault="00703839" w:rsidP="00703839">
            <w:pPr>
              <w:rPr>
                <w:sz w:val="18"/>
              </w:rPr>
            </w:pPr>
          </w:p>
        </w:tc>
      </w:tr>
      <w:tr w:rsidR="00703839" w14:paraId="2DE07837" w14:textId="77777777" w:rsidTr="00772BDC">
        <w:tc>
          <w:tcPr>
            <w:tcW w:w="1413" w:type="dxa"/>
            <w:tcBorders>
              <w:top w:val="single" w:sz="4" w:space="0" w:color="auto"/>
              <w:bottom w:val="single" w:sz="4" w:space="0" w:color="auto"/>
              <w:right w:val="single" w:sz="4" w:space="0" w:color="auto"/>
            </w:tcBorders>
          </w:tcPr>
          <w:p w14:paraId="09CE20BA" w14:textId="22B7B7DB" w:rsidR="00703839" w:rsidRPr="009D4498" w:rsidRDefault="00703839" w:rsidP="00703839">
            <w:pPr>
              <w:rPr>
                <w:sz w:val="18"/>
              </w:rPr>
            </w:pPr>
            <w:r w:rsidRPr="00F40B78">
              <w:rPr>
                <w:sz w:val="18"/>
              </w:rPr>
              <w:t>Článek 3</w:t>
            </w:r>
            <w:r>
              <w:rPr>
                <w:sz w:val="18"/>
              </w:rPr>
              <w:t xml:space="preserve"> odst.</w:t>
            </w:r>
            <w:r w:rsidRPr="00F40B78">
              <w:rPr>
                <w:sz w:val="18"/>
              </w:rPr>
              <w:t xml:space="preserve"> 13</w:t>
            </w:r>
            <w:r>
              <w:rPr>
                <w:sz w:val="18"/>
              </w:rPr>
              <w:t xml:space="preserve"> písm. d)</w:t>
            </w:r>
          </w:p>
        </w:tc>
        <w:tc>
          <w:tcPr>
            <w:tcW w:w="6216" w:type="dxa"/>
            <w:gridSpan w:val="4"/>
            <w:tcBorders>
              <w:top w:val="single" w:sz="4" w:space="0" w:color="auto"/>
              <w:left w:val="single" w:sz="4" w:space="0" w:color="auto"/>
              <w:bottom w:val="single" w:sz="4" w:space="0" w:color="auto"/>
              <w:right w:val="single" w:sz="4" w:space="0" w:color="auto"/>
            </w:tcBorders>
          </w:tcPr>
          <w:p w14:paraId="6E87C0CF" w14:textId="77777777" w:rsidR="00703839" w:rsidRPr="00F40B78" w:rsidRDefault="00703839" w:rsidP="00703839">
            <w:pPr>
              <w:rPr>
                <w:sz w:val="18"/>
              </w:rPr>
            </w:pPr>
            <w:r w:rsidRPr="00F40B78">
              <w:rPr>
                <w:sz w:val="18"/>
              </w:rPr>
              <w:t>13) „stálou provozovnou“:</w:t>
            </w:r>
          </w:p>
          <w:p w14:paraId="43CA2D20" w14:textId="1B2E71F8" w:rsidR="00703839" w:rsidRPr="009D4498" w:rsidRDefault="00703839" w:rsidP="00703839">
            <w:pPr>
              <w:rPr>
                <w:sz w:val="18"/>
              </w:rPr>
            </w:pPr>
            <w:r w:rsidRPr="00F40B78">
              <w:rPr>
                <w:sz w:val="18"/>
              </w:rPr>
              <w:t>d) místo podnikání nebo předpokládané místo podnikání neuvedená v písmenech a) až c), jejichž prostřednictvím je provozována činnost mimo jurisdikci, v níž se nachází subjekt, pokud tato jurisdikce příjmy, jež lze této činnosti přiřadit, osvobozuje od daně;</w:t>
            </w:r>
          </w:p>
        </w:tc>
        <w:tc>
          <w:tcPr>
            <w:tcW w:w="900" w:type="dxa"/>
            <w:tcBorders>
              <w:top w:val="single" w:sz="4" w:space="0" w:color="auto"/>
              <w:left w:val="single" w:sz="4" w:space="0" w:color="auto"/>
              <w:bottom w:val="single" w:sz="4" w:space="0" w:color="auto"/>
              <w:right w:val="single" w:sz="4" w:space="0" w:color="auto"/>
            </w:tcBorders>
          </w:tcPr>
          <w:p w14:paraId="3E320F40" w14:textId="1EC9986D" w:rsidR="00703839" w:rsidRPr="00A50C1B"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217FCFEF" w14:textId="3881418C" w:rsidR="00703839" w:rsidRPr="009D4498" w:rsidRDefault="00703839" w:rsidP="00703839">
            <w:pPr>
              <w:rPr>
                <w:sz w:val="18"/>
              </w:rPr>
            </w:pPr>
            <w:r w:rsidRPr="00F40B78">
              <w:rPr>
                <w:sz w:val="18"/>
              </w:rPr>
              <w:t xml:space="preserve">§ </w:t>
            </w:r>
            <w:r>
              <w:rPr>
                <w:sz w:val="18"/>
              </w:rPr>
              <w:t>6</w:t>
            </w:r>
            <w:r w:rsidRPr="00F40B78">
              <w:rPr>
                <w:sz w:val="18"/>
              </w:rPr>
              <w:t xml:space="preserve"> písm. </w:t>
            </w:r>
            <w:r>
              <w:rPr>
                <w:sz w:val="18"/>
              </w:rPr>
              <w:t>f</w:t>
            </w:r>
            <w:r w:rsidRPr="00F40B78">
              <w:rPr>
                <w:sz w:val="18"/>
              </w:rPr>
              <w:t>)</w:t>
            </w:r>
            <w:r>
              <w:rPr>
                <w:sz w:val="18"/>
              </w:rPr>
              <w:t xml:space="preserve"> bod 4</w:t>
            </w:r>
          </w:p>
        </w:tc>
        <w:tc>
          <w:tcPr>
            <w:tcW w:w="4683" w:type="dxa"/>
            <w:gridSpan w:val="4"/>
            <w:tcBorders>
              <w:top w:val="single" w:sz="4" w:space="0" w:color="auto"/>
              <w:left w:val="single" w:sz="4" w:space="0" w:color="auto"/>
              <w:bottom w:val="single" w:sz="4" w:space="0" w:color="auto"/>
              <w:right w:val="single" w:sz="4" w:space="0" w:color="auto"/>
            </w:tcBorders>
          </w:tcPr>
          <w:p w14:paraId="6F49E061" w14:textId="77777777" w:rsidR="00703839" w:rsidRPr="00F40B78" w:rsidRDefault="00703839" w:rsidP="00703839">
            <w:pPr>
              <w:jc w:val="both"/>
              <w:rPr>
                <w:sz w:val="18"/>
              </w:rPr>
            </w:pPr>
            <w:r w:rsidRPr="00F40B78">
              <w:rPr>
                <w:sz w:val="18"/>
              </w:rPr>
              <w:t>Pro účely dorovnávacích daní se rozumí</w:t>
            </w:r>
          </w:p>
          <w:p w14:paraId="3F436A6E" w14:textId="645D3AC1" w:rsidR="00703839" w:rsidRPr="002D2C22" w:rsidRDefault="00703839" w:rsidP="00703839">
            <w:pPr>
              <w:jc w:val="both"/>
              <w:rPr>
                <w:sz w:val="18"/>
              </w:rPr>
            </w:pPr>
            <w:r>
              <w:rPr>
                <w:sz w:val="18"/>
              </w:rPr>
              <w:t>f</w:t>
            </w:r>
            <w:r w:rsidRPr="00F40B78">
              <w:rPr>
                <w:sz w:val="18"/>
              </w:rPr>
              <w:t>) </w:t>
            </w:r>
            <w:r w:rsidRPr="002D2C22">
              <w:rPr>
                <w:sz w:val="18"/>
              </w:rPr>
              <w:t xml:space="preserve">stálou provozovnou místo k výkonu činností nebo </w:t>
            </w:r>
            <w:r>
              <w:rPr>
                <w:sz w:val="18"/>
              </w:rPr>
              <w:t>domnělé místo k výkonu činností</w:t>
            </w:r>
          </w:p>
          <w:p w14:paraId="3F58DAD1" w14:textId="1856E18B" w:rsidR="00703839" w:rsidRPr="000448F8" w:rsidRDefault="00703839" w:rsidP="00703839">
            <w:pPr>
              <w:jc w:val="both"/>
              <w:rPr>
                <w:sz w:val="18"/>
              </w:rPr>
            </w:pPr>
            <w:r w:rsidRPr="002D2C22">
              <w:rPr>
                <w:sz w:val="18"/>
              </w:rPr>
              <w:t>4.</w:t>
            </w:r>
            <w:r>
              <w:rPr>
                <w:sz w:val="18"/>
              </w:rPr>
              <w:t xml:space="preserve"> </w:t>
            </w:r>
            <w:r w:rsidRPr="002D2C22">
              <w:rPr>
                <w:sz w:val="18"/>
              </w:rPr>
              <w:t>jiná než podle bodů 1 až 3, jejichž prostřednictvím je provozována činnost mimo stát, ze kterého je hlavní entita, pokud příjmy, jež lze této činnosti přiřadit, v tomto státě nejsou předmětem daně nebo jsou osvobozeny od daně,</w:t>
            </w:r>
          </w:p>
        </w:tc>
        <w:tc>
          <w:tcPr>
            <w:tcW w:w="850" w:type="dxa"/>
            <w:tcBorders>
              <w:top w:val="single" w:sz="4" w:space="0" w:color="auto"/>
              <w:left w:val="single" w:sz="4" w:space="0" w:color="auto"/>
              <w:bottom w:val="single" w:sz="4" w:space="0" w:color="auto"/>
              <w:right w:val="single" w:sz="4" w:space="0" w:color="auto"/>
            </w:tcBorders>
          </w:tcPr>
          <w:p w14:paraId="4ECF5958" w14:textId="58175455"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03A36182" w14:textId="77777777" w:rsidR="00703839" w:rsidRDefault="00703839" w:rsidP="00703839">
            <w:pPr>
              <w:rPr>
                <w:sz w:val="18"/>
              </w:rPr>
            </w:pPr>
          </w:p>
        </w:tc>
      </w:tr>
      <w:tr w:rsidR="00703839" w14:paraId="1D4F85B0" w14:textId="77777777" w:rsidTr="00772BDC">
        <w:tc>
          <w:tcPr>
            <w:tcW w:w="1413" w:type="dxa"/>
            <w:tcBorders>
              <w:top w:val="single" w:sz="4" w:space="0" w:color="auto"/>
              <w:bottom w:val="single" w:sz="4" w:space="0" w:color="auto"/>
              <w:right w:val="single" w:sz="4" w:space="0" w:color="auto"/>
            </w:tcBorders>
          </w:tcPr>
          <w:p w14:paraId="0BA4FC75" w14:textId="3B2EFE2A"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14</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5375C009" w14:textId="77777777" w:rsidR="00703839" w:rsidRPr="009D4498" w:rsidRDefault="00703839" w:rsidP="00703839">
            <w:pPr>
              <w:rPr>
                <w:sz w:val="18"/>
              </w:rPr>
            </w:pPr>
            <w:r w:rsidRPr="009D4498">
              <w:rPr>
                <w:sz w:val="18"/>
              </w:rPr>
              <w:t>14) „nejvyšším mateřským subjektem“:</w:t>
            </w:r>
          </w:p>
          <w:p w14:paraId="67550790" w14:textId="77777777" w:rsidR="00703839" w:rsidRPr="009D4498" w:rsidRDefault="00703839" w:rsidP="00703839">
            <w:pPr>
              <w:rPr>
                <w:sz w:val="18"/>
              </w:rPr>
            </w:pPr>
            <w:r w:rsidRPr="009D4498">
              <w:rPr>
                <w:sz w:val="18"/>
              </w:rPr>
              <w:t>a) subjekt, který přímo či nepřímo vlastní kontrolní podíl v jakémkoli jiném subjektu a který není přímo ani nepřímo vlastněn jiným subjektem s kontrolním podílem v tomto subjektu, nebo</w:t>
            </w:r>
          </w:p>
          <w:p w14:paraId="4410078A" w14:textId="7DB655C6" w:rsidR="00703839" w:rsidRPr="009D4498" w:rsidRDefault="00703839" w:rsidP="00703839">
            <w:pPr>
              <w:rPr>
                <w:sz w:val="18"/>
              </w:rPr>
            </w:pPr>
          </w:p>
        </w:tc>
        <w:tc>
          <w:tcPr>
            <w:tcW w:w="900" w:type="dxa"/>
            <w:tcBorders>
              <w:top w:val="single" w:sz="4" w:space="0" w:color="auto"/>
              <w:left w:val="single" w:sz="4" w:space="0" w:color="auto"/>
              <w:bottom w:val="single" w:sz="4" w:space="0" w:color="auto"/>
              <w:right w:val="single" w:sz="4" w:space="0" w:color="auto"/>
            </w:tcBorders>
          </w:tcPr>
          <w:p w14:paraId="35FE0603" w14:textId="307A64A8"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20A52ADD" w14:textId="18C13DA0" w:rsidR="00703839" w:rsidRPr="009D4498" w:rsidRDefault="00703839" w:rsidP="00703839">
            <w:pPr>
              <w:rPr>
                <w:sz w:val="18"/>
              </w:rPr>
            </w:pPr>
            <w:r w:rsidRPr="009D4498">
              <w:rPr>
                <w:sz w:val="18"/>
              </w:rPr>
              <w:t xml:space="preserve">§ </w:t>
            </w:r>
            <w:r>
              <w:rPr>
                <w:sz w:val="18"/>
              </w:rPr>
              <w:t>6</w:t>
            </w:r>
            <w:r w:rsidRPr="009D4498">
              <w:rPr>
                <w:sz w:val="18"/>
              </w:rPr>
              <w:t xml:space="preserve"> písm. </w:t>
            </w:r>
            <w:r>
              <w:rPr>
                <w:sz w:val="18"/>
              </w:rPr>
              <w:t>e) bod 1</w:t>
            </w:r>
          </w:p>
        </w:tc>
        <w:tc>
          <w:tcPr>
            <w:tcW w:w="4683" w:type="dxa"/>
            <w:gridSpan w:val="4"/>
            <w:tcBorders>
              <w:top w:val="single" w:sz="4" w:space="0" w:color="auto"/>
              <w:left w:val="single" w:sz="4" w:space="0" w:color="auto"/>
              <w:bottom w:val="single" w:sz="4" w:space="0" w:color="auto"/>
              <w:right w:val="single" w:sz="4" w:space="0" w:color="auto"/>
            </w:tcBorders>
          </w:tcPr>
          <w:p w14:paraId="7B6A1794" w14:textId="77777777" w:rsidR="00703839" w:rsidRDefault="00703839" w:rsidP="00703839">
            <w:pPr>
              <w:jc w:val="both"/>
              <w:rPr>
                <w:sz w:val="18"/>
              </w:rPr>
            </w:pPr>
            <w:r w:rsidRPr="000448F8">
              <w:rPr>
                <w:sz w:val="18"/>
              </w:rPr>
              <w:t>Pro účely dorovnávacích daní se rozumí</w:t>
            </w:r>
          </w:p>
          <w:p w14:paraId="30178AEB" w14:textId="4CB58B46" w:rsidR="00703839" w:rsidRPr="00ED4567" w:rsidRDefault="00703839" w:rsidP="00703839">
            <w:pPr>
              <w:jc w:val="both"/>
              <w:rPr>
                <w:sz w:val="18"/>
              </w:rPr>
            </w:pPr>
            <w:r>
              <w:rPr>
                <w:sz w:val="18"/>
              </w:rPr>
              <w:t>e) </w:t>
            </w:r>
            <w:r w:rsidRPr="00ED4567">
              <w:rPr>
                <w:sz w:val="18"/>
              </w:rPr>
              <w:t>nejvyšší mateřskou entitou</w:t>
            </w:r>
          </w:p>
          <w:p w14:paraId="349FD09F" w14:textId="2561214B" w:rsidR="00703839" w:rsidRDefault="00703839" w:rsidP="00703839">
            <w:pPr>
              <w:jc w:val="both"/>
              <w:rPr>
                <w:sz w:val="18"/>
              </w:rPr>
            </w:pPr>
            <w:r>
              <w:rPr>
                <w:sz w:val="18"/>
              </w:rPr>
              <w:t>1. </w:t>
            </w:r>
            <w:r w:rsidRPr="00ED4567">
              <w:rPr>
                <w:sz w:val="18"/>
              </w:rPr>
              <w:t>entita, která přímo nebo nepřímo drží kontrolní podíl v jakékoli jiné entitě a ve které přímo ani nepřímo nedrží ko</w:t>
            </w:r>
            <w:r>
              <w:rPr>
                <w:sz w:val="18"/>
              </w:rPr>
              <w:t>ntrolní podíl jiná entita, nebo</w:t>
            </w:r>
          </w:p>
        </w:tc>
        <w:tc>
          <w:tcPr>
            <w:tcW w:w="850" w:type="dxa"/>
            <w:tcBorders>
              <w:top w:val="single" w:sz="4" w:space="0" w:color="auto"/>
              <w:left w:val="single" w:sz="4" w:space="0" w:color="auto"/>
              <w:bottom w:val="single" w:sz="4" w:space="0" w:color="auto"/>
              <w:right w:val="single" w:sz="4" w:space="0" w:color="auto"/>
            </w:tcBorders>
          </w:tcPr>
          <w:p w14:paraId="7213379B"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664918F6" w14:textId="77777777" w:rsidR="00703839" w:rsidRDefault="00703839" w:rsidP="00703839">
            <w:pPr>
              <w:rPr>
                <w:sz w:val="18"/>
              </w:rPr>
            </w:pPr>
          </w:p>
        </w:tc>
      </w:tr>
      <w:tr w:rsidR="00703839" w14:paraId="37EA9386" w14:textId="77777777" w:rsidTr="00772BDC">
        <w:tc>
          <w:tcPr>
            <w:tcW w:w="1413" w:type="dxa"/>
            <w:tcBorders>
              <w:top w:val="single" w:sz="4" w:space="0" w:color="auto"/>
              <w:bottom w:val="single" w:sz="4" w:space="0" w:color="auto"/>
              <w:right w:val="single" w:sz="4" w:space="0" w:color="auto"/>
            </w:tcBorders>
          </w:tcPr>
          <w:p w14:paraId="43520B28" w14:textId="3DCBD122"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14</w:t>
            </w:r>
            <w:r>
              <w:rPr>
                <w:sz w:val="18"/>
              </w:rPr>
              <w:t xml:space="preserve"> písm. b)</w:t>
            </w:r>
          </w:p>
        </w:tc>
        <w:tc>
          <w:tcPr>
            <w:tcW w:w="6216" w:type="dxa"/>
            <w:gridSpan w:val="4"/>
            <w:tcBorders>
              <w:top w:val="single" w:sz="4" w:space="0" w:color="auto"/>
              <w:left w:val="single" w:sz="4" w:space="0" w:color="auto"/>
              <w:bottom w:val="single" w:sz="4" w:space="0" w:color="auto"/>
              <w:right w:val="single" w:sz="4" w:space="0" w:color="auto"/>
            </w:tcBorders>
          </w:tcPr>
          <w:p w14:paraId="7DAB97A9" w14:textId="77777777" w:rsidR="00703839" w:rsidRPr="009D4498" w:rsidRDefault="00703839" w:rsidP="00703839">
            <w:pPr>
              <w:rPr>
                <w:sz w:val="18"/>
              </w:rPr>
            </w:pPr>
            <w:r w:rsidRPr="009D4498">
              <w:rPr>
                <w:sz w:val="18"/>
              </w:rPr>
              <w:t>14) „nejvyšším mateřským subjektem“:</w:t>
            </w:r>
          </w:p>
          <w:p w14:paraId="3D82E096" w14:textId="02DB5C7C" w:rsidR="00703839" w:rsidRPr="009D4498" w:rsidRDefault="00703839" w:rsidP="00703839">
            <w:pPr>
              <w:rPr>
                <w:sz w:val="18"/>
              </w:rPr>
            </w:pPr>
            <w:r w:rsidRPr="009D4498">
              <w:rPr>
                <w:sz w:val="18"/>
              </w:rPr>
              <w:t>b) hlavní subjekt skupiny ve smyslu bodu 3 písm. b);</w:t>
            </w:r>
          </w:p>
        </w:tc>
        <w:tc>
          <w:tcPr>
            <w:tcW w:w="900" w:type="dxa"/>
            <w:tcBorders>
              <w:top w:val="single" w:sz="4" w:space="0" w:color="auto"/>
              <w:left w:val="single" w:sz="4" w:space="0" w:color="auto"/>
              <w:bottom w:val="single" w:sz="4" w:space="0" w:color="auto"/>
              <w:right w:val="single" w:sz="4" w:space="0" w:color="auto"/>
            </w:tcBorders>
          </w:tcPr>
          <w:p w14:paraId="60EEB946" w14:textId="24B7EFB8" w:rsidR="00703839" w:rsidRPr="00A50C1B"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4146AA04" w14:textId="5B37D5CB" w:rsidR="00703839" w:rsidRPr="009D4498" w:rsidRDefault="00703839" w:rsidP="00703839">
            <w:pPr>
              <w:rPr>
                <w:sz w:val="18"/>
              </w:rPr>
            </w:pPr>
            <w:r w:rsidRPr="009D4498">
              <w:rPr>
                <w:sz w:val="18"/>
              </w:rPr>
              <w:t xml:space="preserve">§ </w:t>
            </w:r>
            <w:r>
              <w:rPr>
                <w:sz w:val="18"/>
              </w:rPr>
              <w:t>6</w:t>
            </w:r>
            <w:r w:rsidRPr="009D4498">
              <w:rPr>
                <w:sz w:val="18"/>
              </w:rPr>
              <w:t xml:space="preserve"> písm. </w:t>
            </w:r>
            <w:r>
              <w:rPr>
                <w:sz w:val="18"/>
              </w:rPr>
              <w:t>e) bod 2</w:t>
            </w:r>
          </w:p>
        </w:tc>
        <w:tc>
          <w:tcPr>
            <w:tcW w:w="4683" w:type="dxa"/>
            <w:gridSpan w:val="4"/>
            <w:tcBorders>
              <w:top w:val="single" w:sz="4" w:space="0" w:color="auto"/>
              <w:left w:val="single" w:sz="4" w:space="0" w:color="auto"/>
              <w:bottom w:val="single" w:sz="4" w:space="0" w:color="auto"/>
              <w:right w:val="single" w:sz="4" w:space="0" w:color="auto"/>
            </w:tcBorders>
          </w:tcPr>
          <w:p w14:paraId="3A6727CB" w14:textId="77777777" w:rsidR="00703839" w:rsidRDefault="00703839" w:rsidP="00703839">
            <w:pPr>
              <w:jc w:val="both"/>
              <w:rPr>
                <w:sz w:val="18"/>
              </w:rPr>
            </w:pPr>
            <w:r w:rsidRPr="000448F8">
              <w:rPr>
                <w:sz w:val="18"/>
              </w:rPr>
              <w:t>Pro účely dorovnávacích daní se rozumí</w:t>
            </w:r>
          </w:p>
          <w:p w14:paraId="226E7BC0" w14:textId="77777777" w:rsidR="00703839" w:rsidRPr="00ED4567" w:rsidRDefault="00703839" w:rsidP="00703839">
            <w:pPr>
              <w:jc w:val="both"/>
              <w:rPr>
                <w:sz w:val="18"/>
              </w:rPr>
            </w:pPr>
            <w:r>
              <w:rPr>
                <w:sz w:val="18"/>
              </w:rPr>
              <w:t>e) </w:t>
            </w:r>
            <w:r w:rsidRPr="00ED4567">
              <w:rPr>
                <w:sz w:val="18"/>
              </w:rPr>
              <w:t>nejvyšší mateřskou entitou</w:t>
            </w:r>
          </w:p>
          <w:p w14:paraId="4EF53165" w14:textId="048F525C" w:rsidR="00703839" w:rsidRDefault="00703839" w:rsidP="00703839">
            <w:pPr>
              <w:jc w:val="both"/>
              <w:rPr>
                <w:sz w:val="18"/>
              </w:rPr>
            </w:pPr>
            <w:r>
              <w:rPr>
                <w:sz w:val="18"/>
              </w:rPr>
              <w:t>2. </w:t>
            </w:r>
            <w:r w:rsidRPr="00ED4567">
              <w:rPr>
                <w:sz w:val="18"/>
              </w:rPr>
              <w:t xml:space="preserve">hlavní entita, která je skupinou podle § </w:t>
            </w:r>
            <w:r>
              <w:rPr>
                <w:sz w:val="18"/>
              </w:rPr>
              <w:t>8</w:t>
            </w:r>
            <w:r w:rsidRPr="00ED4567">
              <w:rPr>
                <w:sz w:val="18"/>
              </w:rPr>
              <w:t xml:space="preserve"> písm. a) bodu 2,</w:t>
            </w:r>
          </w:p>
        </w:tc>
        <w:tc>
          <w:tcPr>
            <w:tcW w:w="850" w:type="dxa"/>
            <w:tcBorders>
              <w:top w:val="single" w:sz="4" w:space="0" w:color="auto"/>
              <w:left w:val="single" w:sz="4" w:space="0" w:color="auto"/>
              <w:bottom w:val="single" w:sz="4" w:space="0" w:color="auto"/>
              <w:right w:val="single" w:sz="4" w:space="0" w:color="auto"/>
            </w:tcBorders>
          </w:tcPr>
          <w:p w14:paraId="2F74D6A5" w14:textId="09574CBF"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305B4173" w14:textId="77777777" w:rsidR="00703839" w:rsidRDefault="00703839" w:rsidP="00703839">
            <w:pPr>
              <w:rPr>
                <w:sz w:val="18"/>
              </w:rPr>
            </w:pPr>
          </w:p>
        </w:tc>
      </w:tr>
      <w:tr w:rsidR="00703839" w14:paraId="302A8F8C" w14:textId="77777777" w:rsidTr="00772BDC">
        <w:tc>
          <w:tcPr>
            <w:tcW w:w="1413" w:type="dxa"/>
            <w:tcBorders>
              <w:top w:val="single" w:sz="4" w:space="0" w:color="auto"/>
              <w:bottom w:val="single" w:sz="4" w:space="0" w:color="auto"/>
              <w:right w:val="single" w:sz="4" w:space="0" w:color="auto"/>
            </w:tcBorders>
          </w:tcPr>
          <w:p w14:paraId="0EC86F22" w14:textId="74143F52"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15</w:t>
            </w:r>
          </w:p>
        </w:tc>
        <w:tc>
          <w:tcPr>
            <w:tcW w:w="6216" w:type="dxa"/>
            <w:gridSpan w:val="4"/>
            <w:tcBorders>
              <w:top w:val="single" w:sz="4" w:space="0" w:color="auto"/>
              <w:left w:val="single" w:sz="4" w:space="0" w:color="auto"/>
              <w:bottom w:val="single" w:sz="4" w:space="0" w:color="auto"/>
              <w:right w:val="single" w:sz="4" w:space="0" w:color="auto"/>
            </w:tcBorders>
          </w:tcPr>
          <w:p w14:paraId="3A5C15B0" w14:textId="77777777" w:rsidR="00703839" w:rsidRPr="009D4498" w:rsidRDefault="00703839" w:rsidP="00703839">
            <w:pPr>
              <w:rPr>
                <w:sz w:val="18"/>
              </w:rPr>
            </w:pPr>
            <w:r w:rsidRPr="009D4498">
              <w:rPr>
                <w:sz w:val="18"/>
              </w:rPr>
              <w:t>15) „minimální daňovou sazbou“ patnáct procent (15 %);</w:t>
            </w:r>
          </w:p>
        </w:tc>
        <w:tc>
          <w:tcPr>
            <w:tcW w:w="900" w:type="dxa"/>
            <w:tcBorders>
              <w:top w:val="single" w:sz="4" w:space="0" w:color="auto"/>
              <w:left w:val="single" w:sz="4" w:space="0" w:color="auto"/>
              <w:bottom w:val="single" w:sz="4" w:space="0" w:color="auto"/>
              <w:right w:val="single" w:sz="4" w:space="0" w:color="auto"/>
            </w:tcBorders>
          </w:tcPr>
          <w:p w14:paraId="79B8CC76" w14:textId="68DBB855"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4188CEAB" w14:textId="78554CAB" w:rsidR="00703839" w:rsidRPr="009D4498" w:rsidRDefault="00703839" w:rsidP="00703839">
            <w:pPr>
              <w:rPr>
                <w:sz w:val="18"/>
              </w:rPr>
            </w:pPr>
            <w:r w:rsidRPr="009D4498">
              <w:rPr>
                <w:sz w:val="18"/>
              </w:rPr>
              <w:t>§ 2</w:t>
            </w:r>
            <w:r>
              <w:rPr>
                <w:sz w:val="18"/>
              </w:rPr>
              <w:t>0</w:t>
            </w:r>
            <w:r w:rsidRPr="009D4498">
              <w:rPr>
                <w:sz w:val="18"/>
              </w:rPr>
              <w:t xml:space="preserve"> písm. </w:t>
            </w:r>
            <w:r>
              <w:rPr>
                <w:sz w:val="18"/>
              </w:rPr>
              <w:t>b</w:t>
            </w:r>
            <w:r w:rsidRPr="009D4498">
              <w:rPr>
                <w:sz w:val="18"/>
              </w:rPr>
              <w:t>)</w:t>
            </w:r>
          </w:p>
        </w:tc>
        <w:tc>
          <w:tcPr>
            <w:tcW w:w="4683" w:type="dxa"/>
            <w:gridSpan w:val="4"/>
            <w:tcBorders>
              <w:top w:val="single" w:sz="4" w:space="0" w:color="auto"/>
              <w:left w:val="single" w:sz="4" w:space="0" w:color="auto"/>
              <w:bottom w:val="single" w:sz="4" w:space="0" w:color="auto"/>
              <w:right w:val="single" w:sz="4" w:space="0" w:color="auto"/>
            </w:tcBorders>
          </w:tcPr>
          <w:p w14:paraId="386D3D14" w14:textId="77777777" w:rsidR="00703839" w:rsidRDefault="00703839" w:rsidP="00703839">
            <w:pPr>
              <w:jc w:val="both"/>
              <w:rPr>
                <w:sz w:val="18"/>
              </w:rPr>
            </w:pPr>
            <w:r>
              <w:rPr>
                <w:sz w:val="18"/>
              </w:rPr>
              <w:t>(1) </w:t>
            </w:r>
            <w:r w:rsidRPr="003501AC">
              <w:rPr>
                <w:sz w:val="18"/>
              </w:rPr>
              <w:t>Pro účely dorovnávacích daní se rozumí</w:t>
            </w:r>
          </w:p>
          <w:p w14:paraId="51CD02A1" w14:textId="77777777" w:rsidR="00703839" w:rsidRDefault="00703839" w:rsidP="00703839">
            <w:pPr>
              <w:jc w:val="both"/>
              <w:rPr>
                <w:sz w:val="18"/>
              </w:rPr>
            </w:pPr>
            <w:r>
              <w:rPr>
                <w:sz w:val="18"/>
              </w:rPr>
              <w:t xml:space="preserve">c) </w:t>
            </w:r>
            <w:r w:rsidRPr="003637E4">
              <w:rPr>
                <w:sz w:val="18"/>
              </w:rPr>
              <w:t>minimální daňovou sazbou sazba ve výši 15 %,</w:t>
            </w:r>
          </w:p>
        </w:tc>
        <w:tc>
          <w:tcPr>
            <w:tcW w:w="850" w:type="dxa"/>
            <w:tcBorders>
              <w:top w:val="single" w:sz="4" w:space="0" w:color="auto"/>
              <w:left w:val="single" w:sz="4" w:space="0" w:color="auto"/>
              <w:bottom w:val="single" w:sz="4" w:space="0" w:color="auto"/>
              <w:right w:val="single" w:sz="4" w:space="0" w:color="auto"/>
            </w:tcBorders>
          </w:tcPr>
          <w:p w14:paraId="40EAB693"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076B0850" w14:textId="77777777" w:rsidR="00703839" w:rsidRDefault="00703839" w:rsidP="00703839">
            <w:pPr>
              <w:rPr>
                <w:sz w:val="18"/>
              </w:rPr>
            </w:pPr>
          </w:p>
        </w:tc>
      </w:tr>
      <w:tr w:rsidR="00703839" w14:paraId="63362C39" w14:textId="77777777" w:rsidTr="00772BDC">
        <w:tc>
          <w:tcPr>
            <w:tcW w:w="1413" w:type="dxa"/>
            <w:tcBorders>
              <w:top w:val="single" w:sz="4" w:space="0" w:color="auto"/>
              <w:bottom w:val="nil"/>
              <w:right w:val="single" w:sz="4" w:space="0" w:color="auto"/>
            </w:tcBorders>
          </w:tcPr>
          <w:p w14:paraId="6BD1C752" w14:textId="058BA59F"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16</w:t>
            </w:r>
          </w:p>
        </w:tc>
        <w:tc>
          <w:tcPr>
            <w:tcW w:w="6216" w:type="dxa"/>
            <w:gridSpan w:val="4"/>
            <w:tcBorders>
              <w:top w:val="single" w:sz="4" w:space="0" w:color="auto"/>
              <w:left w:val="single" w:sz="4" w:space="0" w:color="auto"/>
              <w:bottom w:val="nil"/>
              <w:right w:val="single" w:sz="4" w:space="0" w:color="auto"/>
            </w:tcBorders>
          </w:tcPr>
          <w:p w14:paraId="69D89058" w14:textId="77777777" w:rsidR="00703839" w:rsidRPr="009D4498" w:rsidRDefault="00703839" w:rsidP="00703839">
            <w:pPr>
              <w:rPr>
                <w:sz w:val="18"/>
              </w:rPr>
            </w:pPr>
            <w:r w:rsidRPr="009D4498">
              <w:rPr>
                <w:sz w:val="18"/>
              </w:rPr>
              <w:t>16) „dorovnávací daní“ dorovnávací daň vypočítaná pro určitou jurisdikci nebo členský subjekt podle článku 27;</w:t>
            </w:r>
          </w:p>
        </w:tc>
        <w:tc>
          <w:tcPr>
            <w:tcW w:w="900" w:type="dxa"/>
            <w:tcBorders>
              <w:top w:val="single" w:sz="4" w:space="0" w:color="auto"/>
              <w:left w:val="single" w:sz="4" w:space="0" w:color="auto"/>
              <w:bottom w:val="nil"/>
              <w:right w:val="single" w:sz="4" w:space="0" w:color="auto"/>
            </w:tcBorders>
          </w:tcPr>
          <w:p w14:paraId="34266E0A" w14:textId="152FC235"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1F22F3C3" w14:textId="0B60A6BB" w:rsidR="00703839" w:rsidRPr="009D4498" w:rsidRDefault="00703839" w:rsidP="00703839">
            <w:pPr>
              <w:rPr>
                <w:sz w:val="18"/>
              </w:rPr>
            </w:pPr>
            <w:r w:rsidRPr="009D4498">
              <w:rPr>
                <w:sz w:val="18"/>
              </w:rPr>
              <w:t xml:space="preserve">§ </w:t>
            </w:r>
            <w:r>
              <w:rPr>
                <w:sz w:val="18"/>
              </w:rPr>
              <w:t>3 odst. 1</w:t>
            </w:r>
          </w:p>
        </w:tc>
        <w:tc>
          <w:tcPr>
            <w:tcW w:w="4683" w:type="dxa"/>
            <w:gridSpan w:val="4"/>
            <w:tcBorders>
              <w:top w:val="single" w:sz="4" w:space="0" w:color="auto"/>
              <w:left w:val="single" w:sz="4" w:space="0" w:color="auto"/>
              <w:bottom w:val="nil"/>
              <w:right w:val="single" w:sz="4" w:space="0" w:color="auto"/>
            </w:tcBorders>
          </w:tcPr>
          <w:p w14:paraId="1AEE44ED" w14:textId="77777777" w:rsidR="00703839" w:rsidRPr="00930D70" w:rsidRDefault="00703839" w:rsidP="00703839">
            <w:pPr>
              <w:tabs>
                <w:tab w:val="left" w:pos="271"/>
              </w:tabs>
              <w:jc w:val="both"/>
              <w:rPr>
                <w:sz w:val="18"/>
              </w:rPr>
            </w:pPr>
            <w:r w:rsidRPr="00930D70">
              <w:rPr>
                <w:sz w:val="18"/>
              </w:rPr>
              <w:t>(1)</w:t>
            </w:r>
            <w:r w:rsidRPr="00930D70">
              <w:rPr>
                <w:sz w:val="18"/>
              </w:rPr>
              <w:tab/>
              <w:t>Dorovnávací daní je</w:t>
            </w:r>
          </w:p>
          <w:p w14:paraId="41D6FDB5" w14:textId="77777777" w:rsidR="00703839" w:rsidRPr="00930D70" w:rsidRDefault="00703839" w:rsidP="00703839">
            <w:pPr>
              <w:tabs>
                <w:tab w:val="left" w:pos="234"/>
              </w:tabs>
              <w:jc w:val="both"/>
              <w:rPr>
                <w:sz w:val="18"/>
              </w:rPr>
            </w:pPr>
            <w:r w:rsidRPr="00930D70">
              <w:rPr>
                <w:sz w:val="18"/>
              </w:rPr>
              <w:t>a)</w:t>
            </w:r>
            <w:r w:rsidRPr="00930D70">
              <w:rPr>
                <w:sz w:val="18"/>
              </w:rPr>
              <w:tab/>
              <w:t xml:space="preserve">přiřazovaná dorovnávací daň a </w:t>
            </w:r>
          </w:p>
          <w:p w14:paraId="21813DE1" w14:textId="0F90CC62" w:rsidR="00703839" w:rsidRPr="009D4498" w:rsidRDefault="00703839" w:rsidP="00703839">
            <w:pPr>
              <w:tabs>
                <w:tab w:val="left" w:pos="211"/>
              </w:tabs>
              <w:jc w:val="both"/>
              <w:rPr>
                <w:sz w:val="18"/>
              </w:rPr>
            </w:pPr>
            <w:r w:rsidRPr="00930D70">
              <w:rPr>
                <w:sz w:val="18"/>
              </w:rPr>
              <w:t>b)</w:t>
            </w:r>
            <w:r w:rsidRPr="00930D70">
              <w:rPr>
                <w:sz w:val="18"/>
              </w:rPr>
              <w:tab/>
              <w:t>vnitrostátní dorovnávací daň.</w:t>
            </w:r>
          </w:p>
        </w:tc>
        <w:tc>
          <w:tcPr>
            <w:tcW w:w="850" w:type="dxa"/>
            <w:tcBorders>
              <w:top w:val="single" w:sz="4" w:space="0" w:color="auto"/>
              <w:left w:val="single" w:sz="4" w:space="0" w:color="auto"/>
              <w:bottom w:val="nil"/>
              <w:right w:val="single" w:sz="4" w:space="0" w:color="auto"/>
            </w:tcBorders>
          </w:tcPr>
          <w:p w14:paraId="762FA957"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1D806F2F" w14:textId="77777777" w:rsidR="00703839" w:rsidRDefault="00703839" w:rsidP="00703839">
            <w:pPr>
              <w:rPr>
                <w:sz w:val="18"/>
              </w:rPr>
            </w:pPr>
          </w:p>
        </w:tc>
      </w:tr>
      <w:tr w:rsidR="00703839" w14:paraId="50B0BDEE" w14:textId="77777777" w:rsidTr="00772BDC">
        <w:tc>
          <w:tcPr>
            <w:tcW w:w="1413" w:type="dxa"/>
            <w:tcBorders>
              <w:top w:val="nil"/>
              <w:bottom w:val="single" w:sz="4" w:space="0" w:color="auto"/>
              <w:right w:val="single" w:sz="4" w:space="0" w:color="auto"/>
            </w:tcBorders>
          </w:tcPr>
          <w:p w14:paraId="06363D39" w14:textId="77777777" w:rsidR="00703839" w:rsidRPr="009D4498" w:rsidRDefault="00703839" w:rsidP="00703839">
            <w:pPr>
              <w:rPr>
                <w:sz w:val="18"/>
              </w:rPr>
            </w:pPr>
          </w:p>
        </w:tc>
        <w:tc>
          <w:tcPr>
            <w:tcW w:w="6216" w:type="dxa"/>
            <w:gridSpan w:val="4"/>
            <w:tcBorders>
              <w:top w:val="nil"/>
              <w:left w:val="single" w:sz="4" w:space="0" w:color="auto"/>
              <w:bottom w:val="single" w:sz="4" w:space="0" w:color="auto"/>
              <w:right w:val="single" w:sz="4" w:space="0" w:color="auto"/>
            </w:tcBorders>
          </w:tcPr>
          <w:p w14:paraId="69D77006" w14:textId="77777777" w:rsidR="00703839" w:rsidRPr="009D4498" w:rsidRDefault="00703839" w:rsidP="00703839">
            <w:pPr>
              <w:rPr>
                <w:sz w:val="18"/>
              </w:rPr>
            </w:pPr>
          </w:p>
        </w:tc>
        <w:tc>
          <w:tcPr>
            <w:tcW w:w="900" w:type="dxa"/>
            <w:tcBorders>
              <w:top w:val="nil"/>
              <w:left w:val="single" w:sz="4" w:space="0" w:color="auto"/>
              <w:bottom w:val="single" w:sz="4" w:space="0" w:color="auto"/>
              <w:right w:val="single" w:sz="4" w:space="0" w:color="auto"/>
            </w:tcBorders>
          </w:tcPr>
          <w:p w14:paraId="08F1787D" w14:textId="6AF0032E" w:rsidR="00703839" w:rsidRPr="009D4498" w:rsidRDefault="00703839" w:rsidP="00703839">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32A812E0" w14:textId="5774EE29" w:rsidR="00703839" w:rsidRPr="009D4498" w:rsidRDefault="00703839" w:rsidP="00703839">
            <w:pPr>
              <w:rPr>
                <w:sz w:val="18"/>
              </w:rPr>
            </w:pPr>
            <w:r>
              <w:rPr>
                <w:sz w:val="18"/>
              </w:rPr>
              <w:t>§ 3 odst. 2</w:t>
            </w:r>
          </w:p>
        </w:tc>
        <w:tc>
          <w:tcPr>
            <w:tcW w:w="4683" w:type="dxa"/>
            <w:gridSpan w:val="4"/>
            <w:tcBorders>
              <w:top w:val="nil"/>
              <w:left w:val="single" w:sz="4" w:space="0" w:color="auto"/>
              <w:bottom w:val="single" w:sz="4" w:space="0" w:color="auto"/>
              <w:right w:val="single" w:sz="4" w:space="0" w:color="auto"/>
            </w:tcBorders>
          </w:tcPr>
          <w:p w14:paraId="703CEA80" w14:textId="547D4B23" w:rsidR="00703839" w:rsidRPr="00930D70" w:rsidRDefault="00703839" w:rsidP="00703839">
            <w:pPr>
              <w:tabs>
                <w:tab w:val="left" w:pos="301"/>
              </w:tabs>
              <w:jc w:val="both"/>
              <w:rPr>
                <w:sz w:val="18"/>
              </w:rPr>
            </w:pPr>
            <w:r>
              <w:rPr>
                <w:sz w:val="18"/>
              </w:rPr>
              <w:t>(2) </w:t>
            </w:r>
            <w:r w:rsidRPr="00930D70">
              <w:rPr>
                <w:sz w:val="18"/>
              </w:rPr>
              <w:t>Přiřazovaná dorovnávací daň se člení pro účely jejího stanovení podle úrovně, na které je určována, na</w:t>
            </w:r>
          </w:p>
          <w:p w14:paraId="6BFD17AD" w14:textId="481F1FBD" w:rsidR="00703839" w:rsidRPr="00930D70" w:rsidRDefault="00703839" w:rsidP="00703839">
            <w:pPr>
              <w:tabs>
                <w:tab w:val="left" w:pos="234"/>
              </w:tabs>
              <w:jc w:val="both"/>
              <w:rPr>
                <w:sz w:val="18"/>
              </w:rPr>
            </w:pPr>
            <w:r>
              <w:rPr>
                <w:sz w:val="18"/>
              </w:rPr>
              <w:t>a) </w:t>
            </w:r>
            <w:r w:rsidRPr="00930D70">
              <w:rPr>
                <w:sz w:val="18"/>
              </w:rPr>
              <w:t>jurisdikční dorovnávací daň skupiny, která je určována na úrovni státu, a</w:t>
            </w:r>
          </w:p>
          <w:p w14:paraId="74E8EF71" w14:textId="00F51364" w:rsidR="00703839" w:rsidRPr="00930D70" w:rsidRDefault="00703839" w:rsidP="00703839">
            <w:pPr>
              <w:tabs>
                <w:tab w:val="left" w:pos="271"/>
              </w:tabs>
              <w:jc w:val="both"/>
              <w:rPr>
                <w:sz w:val="18"/>
              </w:rPr>
            </w:pPr>
            <w:r>
              <w:rPr>
                <w:sz w:val="18"/>
              </w:rPr>
              <w:t>b) </w:t>
            </w:r>
            <w:r w:rsidRPr="00930D70">
              <w:rPr>
                <w:sz w:val="18"/>
              </w:rPr>
              <w:t>dílčí dorovnávací daň, která je urč</w:t>
            </w:r>
            <w:r>
              <w:rPr>
                <w:sz w:val="18"/>
              </w:rPr>
              <w:t>ována na úrovni členské entity.</w:t>
            </w:r>
          </w:p>
        </w:tc>
        <w:tc>
          <w:tcPr>
            <w:tcW w:w="850" w:type="dxa"/>
            <w:tcBorders>
              <w:top w:val="nil"/>
              <w:left w:val="single" w:sz="4" w:space="0" w:color="auto"/>
              <w:bottom w:val="single" w:sz="4" w:space="0" w:color="auto"/>
              <w:right w:val="single" w:sz="4" w:space="0" w:color="auto"/>
            </w:tcBorders>
          </w:tcPr>
          <w:p w14:paraId="2736BA9D" w14:textId="77777777" w:rsidR="00703839" w:rsidRPr="00BE449B" w:rsidRDefault="00703839" w:rsidP="00703839">
            <w:pPr>
              <w:rPr>
                <w:sz w:val="18"/>
              </w:rPr>
            </w:pPr>
          </w:p>
        </w:tc>
        <w:tc>
          <w:tcPr>
            <w:tcW w:w="709" w:type="dxa"/>
            <w:tcBorders>
              <w:top w:val="nil"/>
              <w:left w:val="single" w:sz="4" w:space="0" w:color="auto"/>
              <w:bottom w:val="single" w:sz="4" w:space="0" w:color="auto"/>
            </w:tcBorders>
          </w:tcPr>
          <w:p w14:paraId="79A1D68C" w14:textId="77777777" w:rsidR="00703839" w:rsidRDefault="00703839" w:rsidP="00703839">
            <w:pPr>
              <w:rPr>
                <w:sz w:val="18"/>
              </w:rPr>
            </w:pPr>
          </w:p>
        </w:tc>
      </w:tr>
      <w:tr w:rsidR="00703839" w14:paraId="7EA82650" w14:textId="77777777" w:rsidTr="00772BDC">
        <w:tc>
          <w:tcPr>
            <w:tcW w:w="1413" w:type="dxa"/>
            <w:tcBorders>
              <w:top w:val="single" w:sz="4" w:space="0" w:color="auto"/>
              <w:bottom w:val="single" w:sz="4" w:space="0" w:color="auto"/>
              <w:right w:val="single" w:sz="4" w:space="0" w:color="auto"/>
            </w:tcBorders>
          </w:tcPr>
          <w:p w14:paraId="304B71DB" w14:textId="023D9ACE"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17</w:t>
            </w:r>
          </w:p>
        </w:tc>
        <w:tc>
          <w:tcPr>
            <w:tcW w:w="6216" w:type="dxa"/>
            <w:gridSpan w:val="4"/>
            <w:tcBorders>
              <w:top w:val="single" w:sz="4" w:space="0" w:color="auto"/>
              <w:left w:val="single" w:sz="4" w:space="0" w:color="auto"/>
              <w:bottom w:val="single" w:sz="4" w:space="0" w:color="auto"/>
              <w:right w:val="single" w:sz="4" w:space="0" w:color="auto"/>
            </w:tcBorders>
          </w:tcPr>
          <w:p w14:paraId="595BAEA8" w14:textId="77777777" w:rsidR="00703839" w:rsidRPr="009D4498" w:rsidRDefault="00703839" w:rsidP="00703839">
            <w:pPr>
              <w:rPr>
                <w:sz w:val="18"/>
              </w:rPr>
            </w:pPr>
            <w:r w:rsidRPr="009D4498">
              <w:rPr>
                <w:sz w:val="18"/>
              </w:rPr>
              <w:t>17) „režimem daně z příjmů ovládaných zahraničních společností“ soubor daňových pravidel jiných, než je kvalifikované pravidlo pro zahrnutí příjmů, podle nichž se u přímého nebo nepřímého společníka zahraničního subjektu nebo u hlavního subjektu stálé provozovny daní jeho podíl na části či celém příjmu tohoto zahraničního členského subjektu, a to bez ohledu na to, zda je tento příjem společníkovi vyplacen;</w:t>
            </w:r>
          </w:p>
        </w:tc>
        <w:tc>
          <w:tcPr>
            <w:tcW w:w="900" w:type="dxa"/>
            <w:tcBorders>
              <w:top w:val="single" w:sz="4" w:space="0" w:color="auto"/>
              <w:left w:val="single" w:sz="4" w:space="0" w:color="auto"/>
              <w:bottom w:val="single" w:sz="4" w:space="0" w:color="auto"/>
              <w:right w:val="single" w:sz="4" w:space="0" w:color="auto"/>
            </w:tcBorders>
          </w:tcPr>
          <w:p w14:paraId="2D48438A" w14:textId="23890B51"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4853DD2C" w14:textId="60699364" w:rsidR="00703839" w:rsidRPr="009D4498" w:rsidRDefault="00703839" w:rsidP="00703839">
            <w:pPr>
              <w:rPr>
                <w:sz w:val="18"/>
              </w:rPr>
            </w:pPr>
            <w:r>
              <w:rPr>
                <w:sz w:val="18"/>
              </w:rPr>
              <w:t>§ 20 písm. p</w:t>
            </w:r>
            <w:r w:rsidRPr="009D4498">
              <w:rPr>
                <w:sz w:val="18"/>
              </w:rPr>
              <w:t>)</w:t>
            </w:r>
          </w:p>
        </w:tc>
        <w:tc>
          <w:tcPr>
            <w:tcW w:w="4683" w:type="dxa"/>
            <w:gridSpan w:val="4"/>
            <w:tcBorders>
              <w:top w:val="single" w:sz="4" w:space="0" w:color="auto"/>
              <w:left w:val="single" w:sz="4" w:space="0" w:color="auto"/>
              <w:bottom w:val="single" w:sz="4" w:space="0" w:color="auto"/>
              <w:right w:val="single" w:sz="4" w:space="0" w:color="auto"/>
            </w:tcBorders>
          </w:tcPr>
          <w:p w14:paraId="5458CB3B" w14:textId="77777777" w:rsidR="00703839" w:rsidRPr="009D4498" w:rsidRDefault="00703839" w:rsidP="00703839">
            <w:pPr>
              <w:jc w:val="both"/>
              <w:rPr>
                <w:sz w:val="18"/>
              </w:rPr>
            </w:pPr>
            <w:r w:rsidRPr="009D4498">
              <w:rPr>
                <w:sz w:val="18"/>
              </w:rPr>
              <w:t>(1) Pro účely dorovnávacích daní se rozumí</w:t>
            </w:r>
          </w:p>
          <w:p w14:paraId="6D798600" w14:textId="082AED86" w:rsidR="00703839" w:rsidRPr="009D4498" w:rsidRDefault="00703839" w:rsidP="00703839">
            <w:pPr>
              <w:jc w:val="both"/>
              <w:rPr>
                <w:sz w:val="18"/>
              </w:rPr>
            </w:pPr>
            <w:r>
              <w:rPr>
                <w:sz w:val="18"/>
              </w:rPr>
              <w:t>p</w:t>
            </w:r>
            <w:r w:rsidRPr="009D4498">
              <w:rPr>
                <w:sz w:val="18"/>
              </w:rPr>
              <w:t xml:space="preserve">) režimem zdanění ovládaných zahraničních společností soubor daňových pravidel, </w:t>
            </w:r>
          </w:p>
          <w:p w14:paraId="6A169998" w14:textId="77777777" w:rsidR="00703839" w:rsidRPr="009D4498" w:rsidRDefault="00703839" w:rsidP="00703839">
            <w:pPr>
              <w:jc w:val="both"/>
              <w:rPr>
                <w:sz w:val="18"/>
              </w:rPr>
            </w:pPr>
            <w:r w:rsidRPr="009D4498">
              <w:rPr>
                <w:sz w:val="18"/>
              </w:rPr>
              <w:t>1. která nejsou součástí kvalifikovaného pravidla pro zahrnutí zisku a</w:t>
            </w:r>
          </w:p>
          <w:p w14:paraId="000F5622" w14:textId="278CAF1F" w:rsidR="00703839" w:rsidRPr="009D4498" w:rsidRDefault="00703839" w:rsidP="00703839">
            <w:pPr>
              <w:jc w:val="both"/>
              <w:rPr>
                <w:sz w:val="18"/>
              </w:rPr>
            </w:pPr>
            <w:r w:rsidRPr="009D4498">
              <w:rPr>
                <w:sz w:val="18"/>
              </w:rPr>
              <w:t xml:space="preserve">2. podle nichž je část </w:t>
            </w:r>
            <w:r>
              <w:rPr>
                <w:sz w:val="18"/>
              </w:rPr>
              <w:t>nebo</w:t>
            </w:r>
            <w:r w:rsidRPr="009D4498">
              <w:rPr>
                <w:sz w:val="18"/>
              </w:rPr>
              <w:t xml:space="preserve"> celý příjem entity zdaňován u přímého nebo nepřímého společníka této entity, který je daňovým rezidentem jiného státu než tato entita, a to podle velikosti podílu tohoto společníka v této entitě, nebo u hlavní entity stálé provozovny, bez ohledu na to, zda je příjem entity společníkovi nebo hlavní entitě vyplacen,</w:t>
            </w:r>
          </w:p>
        </w:tc>
        <w:tc>
          <w:tcPr>
            <w:tcW w:w="850" w:type="dxa"/>
            <w:tcBorders>
              <w:top w:val="single" w:sz="4" w:space="0" w:color="auto"/>
              <w:left w:val="single" w:sz="4" w:space="0" w:color="auto"/>
              <w:bottom w:val="single" w:sz="4" w:space="0" w:color="auto"/>
              <w:right w:val="single" w:sz="4" w:space="0" w:color="auto"/>
            </w:tcBorders>
          </w:tcPr>
          <w:p w14:paraId="6767F7C4"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1A991ADC" w14:textId="77777777" w:rsidR="00703839" w:rsidRDefault="00703839" w:rsidP="00703839">
            <w:pPr>
              <w:rPr>
                <w:sz w:val="18"/>
              </w:rPr>
            </w:pPr>
          </w:p>
        </w:tc>
      </w:tr>
      <w:tr w:rsidR="00703839" w14:paraId="0E90D3DE" w14:textId="77777777" w:rsidTr="00772BDC">
        <w:tc>
          <w:tcPr>
            <w:tcW w:w="1413" w:type="dxa"/>
            <w:tcBorders>
              <w:top w:val="single" w:sz="4" w:space="0" w:color="auto"/>
              <w:bottom w:val="nil"/>
              <w:right w:val="single" w:sz="4" w:space="0" w:color="auto"/>
            </w:tcBorders>
          </w:tcPr>
          <w:p w14:paraId="13D2B457" w14:textId="55DBACF8"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18</w:t>
            </w:r>
            <w:r>
              <w:rPr>
                <w:sz w:val="18"/>
              </w:rPr>
              <w:t xml:space="preserve"> písm. a)</w:t>
            </w:r>
          </w:p>
        </w:tc>
        <w:tc>
          <w:tcPr>
            <w:tcW w:w="6216" w:type="dxa"/>
            <w:gridSpan w:val="4"/>
            <w:tcBorders>
              <w:top w:val="single" w:sz="4" w:space="0" w:color="auto"/>
              <w:left w:val="single" w:sz="4" w:space="0" w:color="auto"/>
              <w:bottom w:val="nil"/>
              <w:right w:val="single" w:sz="4" w:space="0" w:color="auto"/>
            </w:tcBorders>
          </w:tcPr>
          <w:p w14:paraId="155D2907" w14:textId="77777777" w:rsidR="00703839" w:rsidRPr="009D4498" w:rsidRDefault="00703839" w:rsidP="00703839">
            <w:pPr>
              <w:rPr>
                <w:sz w:val="18"/>
              </w:rPr>
            </w:pPr>
            <w:r w:rsidRPr="009D4498">
              <w:rPr>
                <w:sz w:val="18"/>
              </w:rPr>
              <w:t>18) „kvalifikovaným pravidlem pro zahrnutí příjmů“ soubor pravidel, který je zaveden ve vnitrostátním právu určité jurisdikce, pokud tato jurisdikce neposkytuje v souvislosti s uvedenými pravidly žádné výhody, a který je:</w:t>
            </w:r>
          </w:p>
          <w:p w14:paraId="1E32DFC6" w14:textId="0753D905" w:rsidR="00703839" w:rsidRPr="009D4498" w:rsidRDefault="00703839" w:rsidP="00703839">
            <w:pPr>
              <w:rPr>
                <w:sz w:val="18"/>
              </w:rPr>
            </w:pPr>
            <w:r w:rsidRPr="009D4498">
              <w:rPr>
                <w:sz w:val="18"/>
              </w:rPr>
              <w:t>a) rovnocenný pravidlům stanoveným v této směrnici, nebo v případě jurisdikcí třetích zemí v dokumentu nazvaném Daňové výzvy vyplývající z digitalizace ekonomiky – globální modelová pravidla proti globální erozi základu daně (druhý pilíř) (dále jen „modelová pravidla OECD“), podle kterých mateřský subjekt nadnárodní skupiny podniků nebo velké vnitrostátní skupiny vypočítává a hradí svůj přidělitelný podíl dorovnávací daně ve vztahu k nízce zdaněným č</w:t>
            </w:r>
            <w:r>
              <w:rPr>
                <w:sz w:val="18"/>
              </w:rPr>
              <w:t>lenským subjektům této skupiny;</w:t>
            </w:r>
          </w:p>
        </w:tc>
        <w:tc>
          <w:tcPr>
            <w:tcW w:w="900" w:type="dxa"/>
            <w:tcBorders>
              <w:top w:val="single" w:sz="4" w:space="0" w:color="auto"/>
              <w:left w:val="single" w:sz="4" w:space="0" w:color="auto"/>
              <w:bottom w:val="nil"/>
              <w:right w:val="single" w:sz="4" w:space="0" w:color="auto"/>
            </w:tcBorders>
          </w:tcPr>
          <w:p w14:paraId="20BF7E81" w14:textId="6DD9B7C2"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6D64F0F4" w14:textId="6AA87404" w:rsidR="00703839" w:rsidRPr="009D4498" w:rsidRDefault="00703839" w:rsidP="00703839">
            <w:pPr>
              <w:rPr>
                <w:sz w:val="18"/>
              </w:rPr>
            </w:pPr>
            <w:r w:rsidRPr="009D4498">
              <w:rPr>
                <w:sz w:val="18"/>
              </w:rPr>
              <w:t xml:space="preserve">§ 2 </w:t>
            </w:r>
            <w:r>
              <w:rPr>
                <w:sz w:val="18"/>
              </w:rPr>
              <w:t>odst. 3</w:t>
            </w:r>
          </w:p>
        </w:tc>
        <w:tc>
          <w:tcPr>
            <w:tcW w:w="4683" w:type="dxa"/>
            <w:gridSpan w:val="4"/>
            <w:tcBorders>
              <w:top w:val="single" w:sz="4" w:space="0" w:color="auto"/>
              <w:left w:val="single" w:sz="4" w:space="0" w:color="auto"/>
              <w:bottom w:val="nil"/>
              <w:right w:val="single" w:sz="4" w:space="0" w:color="auto"/>
            </w:tcBorders>
          </w:tcPr>
          <w:p w14:paraId="2782C0DF" w14:textId="2F961809" w:rsidR="00703839" w:rsidRPr="009D4498" w:rsidRDefault="00703839" w:rsidP="00703839">
            <w:pPr>
              <w:jc w:val="both"/>
              <w:rPr>
                <w:sz w:val="18"/>
              </w:rPr>
            </w:pPr>
            <w:r w:rsidRPr="006D3575">
              <w:rPr>
                <w:sz w:val="18"/>
              </w:rPr>
              <w:t>(3)</w:t>
            </w:r>
            <w:r>
              <w:rPr>
                <w:sz w:val="18"/>
              </w:rPr>
              <w:t> </w:t>
            </w:r>
            <w:r w:rsidRPr="006D3575">
              <w:rPr>
                <w:sz w:val="18"/>
              </w:rPr>
              <w:t>Modelovými pravidly Organizace pro hospodářskou spolupráci a rozvoj se pro účely dorovnávacích daní rozumí vzorová pravidla obsažená v dokumentu přijatém Inkluzivním rámcem pro projekt zamezení eroze základu daně a vyvádění zisků (BEPS) Organizace pro hospodářskou spolupráci a rozvoj dne 14. prosince 2021 pod názvem Daňové výzvy vyplývající z digitalizace ekonomiky – globální modelová pravidla proti erozi základu daně (Pilíř dva), ve znění pozdějších změn.</w:t>
            </w:r>
          </w:p>
        </w:tc>
        <w:tc>
          <w:tcPr>
            <w:tcW w:w="850" w:type="dxa"/>
            <w:tcBorders>
              <w:top w:val="single" w:sz="4" w:space="0" w:color="auto"/>
              <w:left w:val="single" w:sz="4" w:space="0" w:color="auto"/>
              <w:bottom w:val="nil"/>
              <w:right w:val="single" w:sz="4" w:space="0" w:color="auto"/>
            </w:tcBorders>
          </w:tcPr>
          <w:p w14:paraId="5E2E023A" w14:textId="4A203995"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26185565" w14:textId="77777777" w:rsidR="00703839" w:rsidRDefault="00703839" w:rsidP="00703839">
            <w:pPr>
              <w:rPr>
                <w:sz w:val="18"/>
              </w:rPr>
            </w:pPr>
          </w:p>
        </w:tc>
      </w:tr>
      <w:tr w:rsidR="00703839" w14:paraId="2F7936E8" w14:textId="77777777" w:rsidTr="00772BDC">
        <w:tc>
          <w:tcPr>
            <w:tcW w:w="1413" w:type="dxa"/>
            <w:tcBorders>
              <w:top w:val="nil"/>
              <w:bottom w:val="single" w:sz="4" w:space="0" w:color="auto"/>
              <w:right w:val="single" w:sz="4" w:space="0" w:color="auto"/>
            </w:tcBorders>
          </w:tcPr>
          <w:p w14:paraId="651CACC2" w14:textId="77777777" w:rsidR="00703839" w:rsidRPr="009D4498" w:rsidRDefault="00703839" w:rsidP="00703839">
            <w:pPr>
              <w:rPr>
                <w:sz w:val="18"/>
              </w:rPr>
            </w:pPr>
          </w:p>
        </w:tc>
        <w:tc>
          <w:tcPr>
            <w:tcW w:w="6216" w:type="dxa"/>
            <w:gridSpan w:val="4"/>
            <w:tcBorders>
              <w:top w:val="nil"/>
              <w:left w:val="single" w:sz="4" w:space="0" w:color="auto"/>
              <w:bottom w:val="single" w:sz="4" w:space="0" w:color="auto"/>
              <w:right w:val="single" w:sz="4" w:space="0" w:color="auto"/>
            </w:tcBorders>
          </w:tcPr>
          <w:p w14:paraId="181C88C3" w14:textId="77777777" w:rsidR="00703839" w:rsidRPr="009D4498" w:rsidRDefault="00703839" w:rsidP="00703839">
            <w:pPr>
              <w:rPr>
                <w:sz w:val="18"/>
              </w:rPr>
            </w:pPr>
          </w:p>
        </w:tc>
        <w:tc>
          <w:tcPr>
            <w:tcW w:w="900" w:type="dxa"/>
            <w:tcBorders>
              <w:top w:val="nil"/>
              <w:left w:val="single" w:sz="4" w:space="0" w:color="auto"/>
              <w:bottom w:val="single" w:sz="4" w:space="0" w:color="auto"/>
              <w:right w:val="single" w:sz="4" w:space="0" w:color="auto"/>
            </w:tcBorders>
          </w:tcPr>
          <w:p w14:paraId="19B7651A" w14:textId="397E081E" w:rsidR="00703839" w:rsidRPr="009D4498" w:rsidRDefault="0086238E" w:rsidP="00703839">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2BAE5C21" w14:textId="435F7648" w:rsidR="00703839" w:rsidRPr="009D4498" w:rsidRDefault="00703839" w:rsidP="00703839">
            <w:pPr>
              <w:rPr>
                <w:sz w:val="18"/>
              </w:rPr>
            </w:pPr>
            <w:r w:rsidRPr="009D4498">
              <w:rPr>
                <w:sz w:val="18"/>
              </w:rPr>
              <w:t xml:space="preserve">§ </w:t>
            </w:r>
            <w:r>
              <w:rPr>
                <w:sz w:val="18"/>
              </w:rPr>
              <w:t>4</w:t>
            </w:r>
            <w:r w:rsidRPr="009D4498">
              <w:rPr>
                <w:sz w:val="18"/>
              </w:rPr>
              <w:t xml:space="preserve"> odst. 2</w:t>
            </w:r>
            <w:r>
              <w:rPr>
                <w:sz w:val="18"/>
              </w:rPr>
              <w:t xml:space="preserve"> písm. a) a b) bod 1 a 2</w:t>
            </w:r>
          </w:p>
        </w:tc>
        <w:tc>
          <w:tcPr>
            <w:tcW w:w="4683" w:type="dxa"/>
            <w:gridSpan w:val="4"/>
            <w:tcBorders>
              <w:top w:val="nil"/>
              <w:left w:val="single" w:sz="4" w:space="0" w:color="auto"/>
              <w:bottom w:val="single" w:sz="4" w:space="0" w:color="auto"/>
              <w:right w:val="single" w:sz="4" w:space="0" w:color="auto"/>
            </w:tcBorders>
          </w:tcPr>
          <w:p w14:paraId="320871A9" w14:textId="77777777" w:rsidR="00703839" w:rsidRDefault="00703839" w:rsidP="00703839">
            <w:pPr>
              <w:jc w:val="both"/>
              <w:rPr>
                <w:sz w:val="18"/>
              </w:rPr>
            </w:pPr>
            <w:r w:rsidRPr="009D4498">
              <w:rPr>
                <w:sz w:val="18"/>
              </w:rPr>
              <w:t>(2) Kvalifikovaným pravidlem pro zahrnutí zisku se pro účely přiřazované dorovnávací daně roz</w:t>
            </w:r>
            <w:r>
              <w:rPr>
                <w:sz w:val="18"/>
              </w:rPr>
              <w:t>umí pravidlo pro zahrnutí zisku</w:t>
            </w:r>
            <w:r w:rsidRPr="009D4498">
              <w:rPr>
                <w:sz w:val="18"/>
              </w:rPr>
              <w:t xml:space="preserve"> </w:t>
            </w:r>
          </w:p>
          <w:p w14:paraId="08FD2602" w14:textId="77777777" w:rsidR="00703839" w:rsidRPr="00D127F6" w:rsidRDefault="00703839" w:rsidP="00703839">
            <w:pPr>
              <w:jc w:val="both"/>
              <w:rPr>
                <w:sz w:val="18"/>
              </w:rPr>
            </w:pPr>
            <w:r w:rsidRPr="00D127F6">
              <w:rPr>
                <w:sz w:val="18"/>
              </w:rPr>
              <w:t>a)</w:t>
            </w:r>
            <w:r>
              <w:rPr>
                <w:sz w:val="18"/>
              </w:rPr>
              <w:t xml:space="preserve"> </w:t>
            </w:r>
            <w:r w:rsidRPr="00D127F6">
              <w:rPr>
                <w:sz w:val="18"/>
              </w:rPr>
              <w:t>podle tohoto zákona, pokud Česká republika nebo její nedílná součást neposkytuje v souvislosti s tímto pravidlem žádné výhody, nebo</w:t>
            </w:r>
          </w:p>
          <w:p w14:paraId="72A7C462" w14:textId="77777777" w:rsidR="00703839" w:rsidRPr="00D127F6" w:rsidRDefault="00703839" w:rsidP="00703839">
            <w:pPr>
              <w:jc w:val="both"/>
              <w:rPr>
                <w:sz w:val="18"/>
              </w:rPr>
            </w:pPr>
            <w:r w:rsidRPr="00D127F6">
              <w:rPr>
                <w:sz w:val="18"/>
              </w:rPr>
              <w:t>b)</w:t>
            </w:r>
            <w:r>
              <w:rPr>
                <w:sz w:val="18"/>
              </w:rPr>
              <w:t xml:space="preserve"> </w:t>
            </w:r>
            <w:r w:rsidRPr="00D127F6">
              <w:rPr>
                <w:sz w:val="18"/>
              </w:rPr>
              <w:t xml:space="preserve">stanovené v právním řádu jiného státu, pokud </w:t>
            </w:r>
          </w:p>
          <w:p w14:paraId="2925E382" w14:textId="77777777" w:rsidR="00703839" w:rsidRPr="00D127F6" w:rsidRDefault="00703839" w:rsidP="00703839">
            <w:pPr>
              <w:jc w:val="both"/>
              <w:rPr>
                <w:sz w:val="18"/>
              </w:rPr>
            </w:pPr>
            <w:r w:rsidRPr="00D127F6">
              <w:rPr>
                <w:sz w:val="18"/>
              </w:rPr>
              <w:t>1.</w:t>
            </w:r>
            <w:r>
              <w:rPr>
                <w:sz w:val="18"/>
              </w:rPr>
              <w:t xml:space="preserve"> </w:t>
            </w:r>
            <w:r w:rsidRPr="00D127F6">
              <w:rPr>
                <w:sz w:val="18"/>
              </w:rPr>
              <w:t>tento stát nebo jeho nedílná součást neposkytují v souvislosti s tímto pravidlem žádné výhody,</w:t>
            </w:r>
          </w:p>
          <w:p w14:paraId="3E2A569A" w14:textId="683A3EE7" w:rsidR="00703839" w:rsidRPr="009D4498" w:rsidRDefault="00703839" w:rsidP="00703839">
            <w:pPr>
              <w:jc w:val="both"/>
              <w:rPr>
                <w:sz w:val="18"/>
              </w:rPr>
            </w:pPr>
            <w:r w:rsidRPr="00D127F6">
              <w:rPr>
                <w:sz w:val="18"/>
              </w:rPr>
              <w:t>2.</w:t>
            </w:r>
            <w:r>
              <w:rPr>
                <w:sz w:val="18"/>
              </w:rPr>
              <w:t xml:space="preserve"> </w:t>
            </w:r>
            <w:r w:rsidRPr="00D127F6">
              <w:rPr>
                <w:sz w:val="18"/>
              </w:rPr>
              <w:t>je rovnocenné pravidlu pro zahrnutí zisku podle tohoto zákona v případě jiného členského státu nebo podle modelových pravidel Organizace pro hospodářskou spolupráci a r</w:t>
            </w:r>
            <w:r>
              <w:rPr>
                <w:sz w:val="18"/>
              </w:rPr>
              <w:t>ozvoj v případě třetího státu a</w:t>
            </w:r>
          </w:p>
        </w:tc>
        <w:tc>
          <w:tcPr>
            <w:tcW w:w="850" w:type="dxa"/>
            <w:tcBorders>
              <w:top w:val="nil"/>
              <w:left w:val="single" w:sz="4" w:space="0" w:color="auto"/>
              <w:bottom w:val="single" w:sz="4" w:space="0" w:color="auto"/>
              <w:right w:val="single" w:sz="4" w:space="0" w:color="auto"/>
            </w:tcBorders>
          </w:tcPr>
          <w:p w14:paraId="79492E7B" w14:textId="1FEB91A8" w:rsidR="00703839" w:rsidRPr="00BE449B" w:rsidRDefault="00703839" w:rsidP="00703839">
            <w:pPr>
              <w:rPr>
                <w:sz w:val="18"/>
              </w:rPr>
            </w:pPr>
          </w:p>
        </w:tc>
        <w:tc>
          <w:tcPr>
            <w:tcW w:w="709" w:type="dxa"/>
            <w:tcBorders>
              <w:top w:val="nil"/>
              <w:left w:val="single" w:sz="4" w:space="0" w:color="auto"/>
              <w:bottom w:val="single" w:sz="4" w:space="0" w:color="auto"/>
            </w:tcBorders>
          </w:tcPr>
          <w:p w14:paraId="07890B0A" w14:textId="77777777" w:rsidR="00703839" w:rsidRDefault="00703839" w:rsidP="00703839">
            <w:pPr>
              <w:rPr>
                <w:sz w:val="18"/>
              </w:rPr>
            </w:pPr>
          </w:p>
        </w:tc>
      </w:tr>
      <w:tr w:rsidR="00703839" w14:paraId="2FA5FAF4" w14:textId="77777777" w:rsidTr="001D0C82">
        <w:tc>
          <w:tcPr>
            <w:tcW w:w="1413" w:type="dxa"/>
            <w:tcBorders>
              <w:top w:val="single" w:sz="4" w:space="0" w:color="auto"/>
              <w:bottom w:val="nil"/>
              <w:right w:val="single" w:sz="4" w:space="0" w:color="auto"/>
            </w:tcBorders>
          </w:tcPr>
          <w:p w14:paraId="669F9427" w14:textId="5A682732"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18</w:t>
            </w:r>
            <w:r>
              <w:rPr>
                <w:sz w:val="18"/>
              </w:rPr>
              <w:t xml:space="preserve"> písm. b)</w:t>
            </w:r>
          </w:p>
        </w:tc>
        <w:tc>
          <w:tcPr>
            <w:tcW w:w="6216" w:type="dxa"/>
            <w:gridSpan w:val="4"/>
            <w:tcBorders>
              <w:top w:val="single" w:sz="4" w:space="0" w:color="auto"/>
              <w:left w:val="single" w:sz="4" w:space="0" w:color="auto"/>
              <w:bottom w:val="nil"/>
              <w:right w:val="single" w:sz="4" w:space="0" w:color="auto"/>
            </w:tcBorders>
          </w:tcPr>
          <w:p w14:paraId="25B4ACC6" w14:textId="77777777" w:rsidR="00703839" w:rsidRPr="009D4498" w:rsidRDefault="00703839" w:rsidP="00703839">
            <w:pPr>
              <w:rPr>
                <w:sz w:val="18"/>
              </w:rPr>
            </w:pPr>
            <w:r w:rsidRPr="009D4498">
              <w:rPr>
                <w:sz w:val="18"/>
              </w:rPr>
              <w:t>18) „kvalifikovaným pravidlem pro zahrnutí příjmů“ soubor pravidel, který je zaveden ve vnitrostátním právu určité jurisdikce, pokud tato jurisdikce neposkytuje v souvislosti s uvedenými pravidly žádné výhody, a který je:</w:t>
            </w:r>
          </w:p>
          <w:p w14:paraId="13037C14" w14:textId="23C4247A" w:rsidR="00703839" w:rsidRPr="009D4498" w:rsidRDefault="00703839" w:rsidP="00703839">
            <w:pPr>
              <w:rPr>
                <w:sz w:val="18"/>
              </w:rPr>
            </w:pPr>
            <w:r w:rsidRPr="009D4498">
              <w:rPr>
                <w:sz w:val="18"/>
              </w:rPr>
              <w:t>b) uplatňován způsobem, jenž je v souladu s pravidly stanovenými touto směrnicí, nebo v případě jurisdikcí třetích zemí s modelovými pravidly OECD;</w:t>
            </w:r>
          </w:p>
        </w:tc>
        <w:tc>
          <w:tcPr>
            <w:tcW w:w="900" w:type="dxa"/>
            <w:tcBorders>
              <w:top w:val="single" w:sz="4" w:space="0" w:color="auto"/>
              <w:left w:val="single" w:sz="4" w:space="0" w:color="auto"/>
              <w:bottom w:val="nil"/>
              <w:right w:val="single" w:sz="4" w:space="0" w:color="auto"/>
            </w:tcBorders>
          </w:tcPr>
          <w:p w14:paraId="07BBD1ED" w14:textId="2C7937CA" w:rsidR="00703839" w:rsidRPr="009101AF"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4B712F96" w14:textId="10BA1AA7" w:rsidR="00703839" w:rsidRDefault="00703839" w:rsidP="00703839">
            <w:pPr>
              <w:rPr>
                <w:sz w:val="18"/>
              </w:rPr>
            </w:pPr>
            <w:r w:rsidRPr="009D4498">
              <w:rPr>
                <w:sz w:val="18"/>
              </w:rPr>
              <w:t xml:space="preserve">§ 2 </w:t>
            </w:r>
            <w:r>
              <w:rPr>
                <w:sz w:val="18"/>
              </w:rPr>
              <w:t>odst. 3</w:t>
            </w:r>
          </w:p>
        </w:tc>
        <w:tc>
          <w:tcPr>
            <w:tcW w:w="4683" w:type="dxa"/>
            <w:gridSpan w:val="4"/>
            <w:tcBorders>
              <w:top w:val="single" w:sz="4" w:space="0" w:color="auto"/>
              <w:left w:val="single" w:sz="4" w:space="0" w:color="auto"/>
              <w:bottom w:val="nil"/>
              <w:right w:val="single" w:sz="4" w:space="0" w:color="auto"/>
            </w:tcBorders>
          </w:tcPr>
          <w:p w14:paraId="503B7A10" w14:textId="1B311F36" w:rsidR="00703839" w:rsidRPr="000448F8" w:rsidRDefault="00703839" w:rsidP="00703839">
            <w:pPr>
              <w:jc w:val="both"/>
              <w:rPr>
                <w:sz w:val="18"/>
              </w:rPr>
            </w:pPr>
            <w:r w:rsidRPr="006D3575">
              <w:rPr>
                <w:sz w:val="18"/>
              </w:rPr>
              <w:t>(3)</w:t>
            </w:r>
            <w:r>
              <w:rPr>
                <w:sz w:val="18"/>
              </w:rPr>
              <w:t> </w:t>
            </w:r>
            <w:r w:rsidRPr="006D3575">
              <w:rPr>
                <w:sz w:val="18"/>
              </w:rPr>
              <w:t>Modelovými pravidly Organizace pro hospodářskou spolupráci a rozvoj se pro účely dorovnávacích daní rozumí vzorová pravidla obsažená v dokumentu přijatém Inkluzivním rámcem pro projekt zamezení eroze základu daně a vyvádění zisků (BEPS) Organizace pro hospodářskou spolupráci a rozvoj dne 14. prosince 2021 pod názvem Daňové výzvy vyplývající z digitalizace ekonomiky – globální modelová pravidla proti erozi základu daně (Pilíř dva), ve znění pozdějších změn.</w:t>
            </w:r>
          </w:p>
        </w:tc>
        <w:tc>
          <w:tcPr>
            <w:tcW w:w="850" w:type="dxa"/>
            <w:tcBorders>
              <w:top w:val="single" w:sz="4" w:space="0" w:color="auto"/>
              <w:left w:val="single" w:sz="4" w:space="0" w:color="auto"/>
              <w:bottom w:val="nil"/>
              <w:right w:val="single" w:sz="4" w:space="0" w:color="auto"/>
            </w:tcBorders>
          </w:tcPr>
          <w:p w14:paraId="14C69939" w14:textId="614F46B6"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21F0D848" w14:textId="77777777" w:rsidR="00703839" w:rsidRDefault="00703839" w:rsidP="00703839">
            <w:pPr>
              <w:rPr>
                <w:sz w:val="18"/>
              </w:rPr>
            </w:pPr>
          </w:p>
        </w:tc>
      </w:tr>
      <w:tr w:rsidR="00703839" w14:paraId="56225B82" w14:textId="77777777" w:rsidTr="001D0C82">
        <w:tc>
          <w:tcPr>
            <w:tcW w:w="1413" w:type="dxa"/>
            <w:tcBorders>
              <w:top w:val="nil"/>
              <w:bottom w:val="single" w:sz="4" w:space="0" w:color="auto"/>
              <w:right w:val="single" w:sz="4" w:space="0" w:color="auto"/>
            </w:tcBorders>
          </w:tcPr>
          <w:p w14:paraId="31BB5691" w14:textId="77777777" w:rsidR="00703839" w:rsidRPr="009D4498" w:rsidRDefault="00703839" w:rsidP="00703839">
            <w:pPr>
              <w:rPr>
                <w:sz w:val="18"/>
              </w:rPr>
            </w:pPr>
          </w:p>
        </w:tc>
        <w:tc>
          <w:tcPr>
            <w:tcW w:w="6216" w:type="dxa"/>
            <w:gridSpan w:val="4"/>
            <w:tcBorders>
              <w:top w:val="nil"/>
              <w:left w:val="single" w:sz="4" w:space="0" w:color="auto"/>
              <w:bottom w:val="single" w:sz="4" w:space="0" w:color="auto"/>
              <w:right w:val="single" w:sz="4" w:space="0" w:color="auto"/>
            </w:tcBorders>
          </w:tcPr>
          <w:p w14:paraId="7AF4D369" w14:textId="77777777" w:rsidR="00703839" w:rsidRPr="009D4498" w:rsidRDefault="00703839" w:rsidP="00703839">
            <w:pPr>
              <w:rPr>
                <w:sz w:val="18"/>
              </w:rPr>
            </w:pPr>
          </w:p>
        </w:tc>
        <w:tc>
          <w:tcPr>
            <w:tcW w:w="900" w:type="dxa"/>
            <w:tcBorders>
              <w:top w:val="nil"/>
              <w:left w:val="single" w:sz="4" w:space="0" w:color="auto"/>
              <w:bottom w:val="single" w:sz="4" w:space="0" w:color="auto"/>
              <w:right w:val="single" w:sz="4" w:space="0" w:color="auto"/>
            </w:tcBorders>
          </w:tcPr>
          <w:p w14:paraId="1D5F6213" w14:textId="4FA58AF6" w:rsidR="00703839" w:rsidRPr="009101AF" w:rsidRDefault="0086238E" w:rsidP="00703839">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6F42415A" w14:textId="30F638BA" w:rsidR="00703839" w:rsidRDefault="00703839" w:rsidP="00703839">
            <w:pPr>
              <w:rPr>
                <w:sz w:val="18"/>
              </w:rPr>
            </w:pPr>
            <w:r w:rsidRPr="009D4498">
              <w:rPr>
                <w:sz w:val="18"/>
              </w:rPr>
              <w:t xml:space="preserve">§ </w:t>
            </w:r>
            <w:r>
              <w:rPr>
                <w:sz w:val="18"/>
              </w:rPr>
              <w:t>4</w:t>
            </w:r>
            <w:r w:rsidRPr="009D4498">
              <w:rPr>
                <w:sz w:val="18"/>
              </w:rPr>
              <w:t xml:space="preserve"> odst. 2</w:t>
            </w:r>
            <w:r>
              <w:rPr>
                <w:sz w:val="18"/>
              </w:rPr>
              <w:t xml:space="preserve"> písm. b) bod 3</w:t>
            </w:r>
          </w:p>
        </w:tc>
        <w:tc>
          <w:tcPr>
            <w:tcW w:w="4683" w:type="dxa"/>
            <w:gridSpan w:val="4"/>
            <w:tcBorders>
              <w:top w:val="nil"/>
              <w:left w:val="single" w:sz="4" w:space="0" w:color="auto"/>
              <w:bottom w:val="single" w:sz="4" w:space="0" w:color="auto"/>
              <w:right w:val="single" w:sz="4" w:space="0" w:color="auto"/>
            </w:tcBorders>
          </w:tcPr>
          <w:p w14:paraId="00C8924F" w14:textId="77777777" w:rsidR="00703839" w:rsidRDefault="00703839" w:rsidP="00703839">
            <w:pPr>
              <w:jc w:val="both"/>
              <w:rPr>
                <w:sz w:val="18"/>
              </w:rPr>
            </w:pPr>
            <w:r w:rsidRPr="009D4498">
              <w:rPr>
                <w:sz w:val="18"/>
              </w:rPr>
              <w:t>(2) Kvalifikovaným pravidlem pro zahrnutí zisku se pro účely přiřazované dorovnávací daně roz</w:t>
            </w:r>
            <w:r>
              <w:rPr>
                <w:sz w:val="18"/>
              </w:rPr>
              <w:t>umí pravidlo pro zahrnutí zisku</w:t>
            </w:r>
            <w:r w:rsidRPr="009D4498">
              <w:rPr>
                <w:sz w:val="18"/>
              </w:rPr>
              <w:t xml:space="preserve"> </w:t>
            </w:r>
          </w:p>
          <w:p w14:paraId="37C3E841" w14:textId="77777777" w:rsidR="00703839" w:rsidRPr="00D127F6" w:rsidRDefault="00703839" w:rsidP="00703839">
            <w:pPr>
              <w:jc w:val="both"/>
              <w:rPr>
                <w:sz w:val="18"/>
              </w:rPr>
            </w:pPr>
            <w:r w:rsidRPr="00D127F6">
              <w:rPr>
                <w:sz w:val="18"/>
              </w:rPr>
              <w:t>b)</w:t>
            </w:r>
            <w:r>
              <w:rPr>
                <w:sz w:val="18"/>
              </w:rPr>
              <w:t xml:space="preserve"> </w:t>
            </w:r>
            <w:r w:rsidRPr="00D127F6">
              <w:rPr>
                <w:sz w:val="18"/>
              </w:rPr>
              <w:t xml:space="preserve">stanovené v právním řádu jiného státu, pokud </w:t>
            </w:r>
          </w:p>
          <w:p w14:paraId="5BD1FA5A" w14:textId="6E5FFF72" w:rsidR="00703839" w:rsidRPr="000448F8" w:rsidRDefault="00703839" w:rsidP="00703839">
            <w:pPr>
              <w:jc w:val="both"/>
              <w:rPr>
                <w:sz w:val="18"/>
              </w:rPr>
            </w:pPr>
            <w:r w:rsidRPr="00D127F6">
              <w:rPr>
                <w:sz w:val="18"/>
              </w:rPr>
              <w:t>3.</w:t>
            </w:r>
            <w:r>
              <w:rPr>
                <w:sz w:val="18"/>
              </w:rPr>
              <w:t xml:space="preserve"> </w:t>
            </w:r>
            <w:r w:rsidRPr="00D127F6">
              <w:rPr>
                <w:sz w:val="18"/>
              </w:rPr>
              <w:t>je uplatňováno v souladu s pravidly stanovenými v právním řádu jiného členského státu, která jsou rovnocenná pravidlu pro zahrnutí zisku podle tohoto zákona, nebo v souladu s modelovými pravidly Organizace pro hospodářskou spolupráci a rozvoj v případě třetího státu.</w:t>
            </w:r>
          </w:p>
        </w:tc>
        <w:tc>
          <w:tcPr>
            <w:tcW w:w="850" w:type="dxa"/>
            <w:tcBorders>
              <w:top w:val="nil"/>
              <w:left w:val="single" w:sz="4" w:space="0" w:color="auto"/>
              <w:bottom w:val="single" w:sz="4" w:space="0" w:color="auto"/>
              <w:right w:val="single" w:sz="4" w:space="0" w:color="auto"/>
            </w:tcBorders>
          </w:tcPr>
          <w:p w14:paraId="217E34D3" w14:textId="55202474" w:rsidR="00703839" w:rsidRPr="00BE449B" w:rsidRDefault="00703839" w:rsidP="00703839">
            <w:pPr>
              <w:rPr>
                <w:sz w:val="18"/>
              </w:rPr>
            </w:pPr>
          </w:p>
        </w:tc>
        <w:tc>
          <w:tcPr>
            <w:tcW w:w="709" w:type="dxa"/>
            <w:tcBorders>
              <w:top w:val="nil"/>
              <w:left w:val="single" w:sz="4" w:space="0" w:color="auto"/>
              <w:bottom w:val="single" w:sz="4" w:space="0" w:color="auto"/>
            </w:tcBorders>
          </w:tcPr>
          <w:p w14:paraId="01BD4C3C" w14:textId="77777777" w:rsidR="00703839" w:rsidRDefault="00703839" w:rsidP="00703839">
            <w:pPr>
              <w:rPr>
                <w:sz w:val="18"/>
              </w:rPr>
            </w:pPr>
          </w:p>
        </w:tc>
      </w:tr>
      <w:tr w:rsidR="00703839" w14:paraId="2F1BFF38" w14:textId="77777777" w:rsidTr="00772BDC">
        <w:tc>
          <w:tcPr>
            <w:tcW w:w="1413" w:type="dxa"/>
            <w:tcBorders>
              <w:top w:val="single" w:sz="4" w:space="0" w:color="auto"/>
              <w:bottom w:val="single" w:sz="4" w:space="0" w:color="auto"/>
              <w:right w:val="single" w:sz="4" w:space="0" w:color="auto"/>
            </w:tcBorders>
          </w:tcPr>
          <w:p w14:paraId="583C2591" w14:textId="4EF33C4B"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19</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167A09DD" w14:textId="77777777" w:rsidR="00703839" w:rsidRPr="009D4498" w:rsidRDefault="00703839" w:rsidP="00703839">
            <w:pPr>
              <w:rPr>
                <w:sz w:val="18"/>
              </w:rPr>
            </w:pPr>
            <w:r w:rsidRPr="009D4498">
              <w:rPr>
                <w:sz w:val="18"/>
              </w:rPr>
              <w:t>19) „nízce zdaněným členským subjektem“:</w:t>
            </w:r>
          </w:p>
          <w:p w14:paraId="62D9231F" w14:textId="77777777" w:rsidR="00703839" w:rsidRPr="009D4498" w:rsidRDefault="00703839" w:rsidP="00703839">
            <w:pPr>
              <w:rPr>
                <w:sz w:val="18"/>
              </w:rPr>
            </w:pPr>
            <w:r w:rsidRPr="009D4498">
              <w:rPr>
                <w:sz w:val="18"/>
              </w:rPr>
              <w:t>a) členský subjekt nadnárodní skupiny podniků nebo velké vnitrostátní skupiny, který se nachází v jurisdikci s nízkým zdaněním, nebo</w:t>
            </w:r>
          </w:p>
          <w:p w14:paraId="3F25532C" w14:textId="37B60FAE" w:rsidR="00703839" w:rsidRPr="009D4498" w:rsidRDefault="00703839" w:rsidP="00703839">
            <w:pPr>
              <w:rPr>
                <w:sz w:val="18"/>
              </w:rPr>
            </w:pPr>
          </w:p>
        </w:tc>
        <w:tc>
          <w:tcPr>
            <w:tcW w:w="900" w:type="dxa"/>
            <w:tcBorders>
              <w:top w:val="single" w:sz="4" w:space="0" w:color="auto"/>
              <w:left w:val="single" w:sz="4" w:space="0" w:color="auto"/>
              <w:bottom w:val="single" w:sz="4" w:space="0" w:color="auto"/>
              <w:right w:val="single" w:sz="4" w:space="0" w:color="auto"/>
            </w:tcBorders>
          </w:tcPr>
          <w:p w14:paraId="15F4A2F1" w14:textId="119A09E8"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51BB6DD" w14:textId="69A38714" w:rsidR="00703839" w:rsidRDefault="00703839" w:rsidP="00703839">
            <w:pPr>
              <w:rPr>
                <w:sz w:val="18"/>
              </w:rPr>
            </w:pPr>
            <w:r>
              <w:rPr>
                <w:sz w:val="18"/>
              </w:rPr>
              <w:t>§ 6 písm. k) bod 1</w:t>
            </w:r>
          </w:p>
        </w:tc>
        <w:tc>
          <w:tcPr>
            <w:tcW w:w="4683" w:type="dxa"/>
            <w:gridSpan w:val="4"/>
            <w:tcBorders>
              <w:top w:val="single" w:sz="4" w:space="0" w:color="auto"/>
              <w:left w:val="single" w:sz="4" w:space="0" w:color="auto"/>
              <w:bottom w:val="single" w:sz="4" w:space="0" w:color="auto"/>
              <w:right w:val="single" w:sz="4" w:space="0" w:color="auto"/>
            </w:tcBorders>
          </w:tcPr>
          <w:p w14:paraId="734328C7" w14:textId="77777777" w:rsidR="00703839" w:rsidRDefault="00703839" w:rsidP="00703839">
            <w:pPr>
              <w:jc w:val="both"/>
              <w:rPr>
                <w:sz w:val="18"/>
              </w:rPr>
            </w:pPr>
            <w:r w:rsidRPr="000448F8">
              <w:rPr>
                <w:sz w:val="18"/>
              </w:rPr>
              <w:t>Pro účely dorovnávacích daní se rozumí</w:t>
            </w:r>
          </w:p>
          <w:p w14:paraId="72805B18" w14:textId="17786496" w:rsidR="00703839" w:rsidRPr="006745D6" w:rsidRDefault="00703839" w:rsidP="00703839">
            <w:pPr>
              <w:jc w:val="both"/>
              <w:rPr>
                <w:sz w:val="18"/>
              </w:rPr>
            </w:pPr>
            <w:r>
              <w:rPr>
                <w:sz w:val="18"/>
              </w:rPr>
              <w:t>k) </w:t>
            </w:r>
            <w:r w:rsidRPr="006745D6">
              <w:rPr>
                <w:sz w:val="18"/>
              </w:rPr>
              <w:t>nízce zdaněnou členskou entitou</w:t>
            </w:r>
          </w:p>
          <w:p w14:paraId="71628CA8" w14:textId="4BC4077F" w:rsidR="00703839" w:rsidRDefault="00703839" w:rsidP="00703839">
            <w:pPr>
              <w:jc w:val="both"/>
              <w:rPr>
                <w:sz w:val="18"/>
              </w:rPr>
            </w:pPr>
            <w:r>
              <w:rPr>
                <w:sz w:val="18"/>
              </w:rPr>
              <w:t>1. </w:t>
            </w:r>
            <w:r w:rsidRPr="006745D6">
              <w:rPr>
                <w:sz w:val="18"/>
              </w:rPr>
              <w:t>členská entita nadnárodní skupiny nebo vnitrostátní skupiny</w:t>
            </w:r>
            <w:r>
              <w:t xml:space="preserve"> </w:t>
            </w:r>
            <w:r w:rsidRPr="006D3575">
              <w:rPr>
                <w:sz w:val="18"/>
              </w:rPr>
              <w:t>ze státu s nízkým zdaněním,</w:t>
            </w:r>
          </w:p>
        </w:tc>
        <w:tc>
          <w:tcPr>
            <w:tcW w:w="850" w:type="dxa"/>
            <w:tcBorders>
              <w:top w:val="single" w:sz="4" w:space="0" w:color="auto"/>
              <w:left w:val="single" w:sz="4" w:space="0" w:color="auto"/>
              <w:bottom w:val="single" w:sz="4" w:space="0" w:color="auto"/>
              <w:right w:val="single" w:sz="4" w:space="0" w:color="auto"/>
            </w:tcBorders>
          </w:tcPr>
          <w:p w14:paraId="6CBB0376"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5D80BE93" w14:textId="77777777" w:rsidR="00703839" w:rsidRDefault="00703839" w:rsidP="00703839">
            <w:pPr>
              <w:rPr>
                <w:sz w:val="18"/>
              </w:rPr>
            </w:pPr>
          </w:p>
        </w:tc>
      </w:tr>
      <w:tr w:rsidR="00703839" w14:paraId="7259513E" w14:textId="77777777" w:rsidTr="00772BDC">
        <w:tc>
          <w:tcPr>
            <w:tcW w:w="1413" w:type="dxa"/>
            <w:tcBorders>
              <w:top w:val="single" w:sz="4" w:space="0" w:color="auto"/>
              <w:bottom w:val="single" w:sz="4" w:space="0" w:color="auto"/>
              <w:right w:val="single" w:sz="4" w:space="0" w:color="auto"/>
            </w:tcBorders>
          </w:tcPr>
          <w:p w14:paraId="51F6EC22" w14:textId="516C717D"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19</w:t>
            </w:r>
            <w:r>
              <w:rPr>
                <w:sz w:val="18"/>
              </w:rPr>
              <w:t xml:space="preserve"> písm. b)</w:t>
            </w:r>
          </w:p>
        </w:tc>
        <w:tc>
          <w:tcPr>
            <w:tcW w:w="6216" w:type="dxa"/>
            <w:gridSpan w:val="4"/>
            <w:tcBorders>
              <w:top w:val="single" w:sz="4" w:space="0" w:color="auto"/>
              <w:left w:val="single" w:sz="4" w:space="0" w:color="auto"/>
              <w:bottom w:val="single" w:sz="4" w:space="0" w:color="auto"/>
              <w:right w:val="single" w:sz="4" w:space="0" w:color="auto"/>
            </w:tcBorders>
          </w:tcPr>
          <w:p w14:paraId="1F0A00BB" w14:textId="77777777" w:rsidR="00703839" w:rsidRPr="009D4498" w:rsidRDefault="00703839" w:rsidP="00703839">
            <w:pPr>
              <w:rPr>
                <w:sz w:val="18"/>
              </w:rPr>
            </w:pPr>
            <w:r w:rsidRPr="009D4498">
              <w:rPr>
                <w:sz w:val="18"/>
              </w:rPr>
              <w:t>19) „nízce zdaněným členským subjektem“:</w:t>
            </w:r>
          </w:p>
          <w:p w14:paraId="08CDC87E" w14:textId="2881F822" w:rsidR="00703839" w:rsidRPr="009D4498" w:rsidRDefault="00703839" w:rsidP="00703839">
            <w:pPr>
              <w:rPr>
                <w:sz w:val="18"/>
              </w:rPr>
            </w:pPr>
            <w:r w:rsidRPr="009D4498">
              <w:rPr>
                <w:sz w:val="18"/>
              </w:rPr>
              <w:t>b) členský subjekt bez státní příslušnosti, který má v účetním období kvalifikovaný příjem a efektivní daňovou sazbu nižší, než je minimální daňová sazba;</w:t>
            </w:r>
          </w:p>
        </w:tc>
        <w:tc>
          <w:tcPr>
            <w:tcW w:w="900" w:type="dxa"/>
            <w:tcBorders>
              <w:top w:val="single" w:sz="4" w:space="0" w:color="auto"/>
              <w:left w:val="single" w:sz="4" w:space="0" w:color="auto"/>
              <w:bottom w:val="single" w:sz="4" w:space="0" w:color="auto"/>
              <w:right w:val="single" w:sz="4" w:space="0" w:color="auto"/>
            </w:tcBorders>
          </w:tcPr>
          <w:p w14:paraId="59915214" w14:textId="48325573" w:rsidR="00703839" w:rsidRPr="0091316D"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3706ADF8" w14:textId="02ACE253" w:rsidR="00703839" w:rsidRDefault="00703839" w:rsidP="00703839">
            <w:pPr>
              <w:rPr>
                <w:sz w:val="18"/>
              </w:rPr>
            </w:pPr>
            <w:r>
              <w:rPr>
                <w:sz w:val="18"/>
              </w:rPr>
              <w:t>§ 6 písm. k) bod 2</w:t>
            </w:r>
          </w:p>
        </w:tc>
        <w:tc>
          <w:tcPr>
            <w:tcW w:w="4683" w:type="dxa"/>
            <w:gridSpan w:val="4"/>
            <w:tcBorders>
              <w:top w:val="single" w:sz="4" w:space="0" w:color="auto"/>
              <w:left w:val="single" w:sz="4" w:space="0" w:color="auto"/>
              <w:bottom w:val="single" w:sz="4" w:space="0" w:color="auto"/>
              <w:right w:val="single" w:sz="4" w:space="0" w:color="auto"/>
            </w:tcBorders>
          </w:tcPr>
          <w:p w14:paraId="0EB743FD" w14:textId="77777777" w:rsidR="00703839" w:rsidRDefault="00703839" w:rsidP="00703839">
            <w:pPr>
              <w:jc w:val="both"/>
              <w:rPr>
                <w:sz w:val="18"/>
              </w:rPr>
            </w:pPr>
            <w:r w:rsidRPr="000448F8">
              <w:rPr>
                <w:sz w:val="18"/>
              </w:rPr>
              <w:t>Pro účely dorovnávacích daní se rozumí</w:t>
            </w:r>
          </w:p>
          <w:p w14:paraId="27B7EFBE" w14:textId="77777777" w:rsidR="00703839" w:rsidRPr="006745D6" w:rsidRDefault="00703839" w:rsidP="00703839">
            <w:pPr>
              <w:jc w:val="both"/>
              <w:rPr>
                <w:sz w:val="18"/>
              </w:rPr>
            </w:pPr>
            <w:r>
              <w:rPr>
                <w:sz w:val="18"/>
              </w:rPr>
              <w:t>k) </w:t>
            </w:r>
            <w:r w:rsidRPr="006745D6">
              <w:rPr>
                <w:sz w:val="18"/>
              </w:rPr>
              <w:t>nízce zdaněnou členskou entitou</w:t>
            </w:r>
          </w:p>
          <w:p w14:paraId="164CE1BB" w14:textId="647FE062" w:rsidR="00703839" w:rsidRPr="000448F8" w:rsidRDefault="00703839" w:rsidP="00703839">
            <w:pPr>
              <w:jc w:val="both"/>
              <w:rPr>
                <w:sz w:val="18"/>
              </w:rPr>
            </w:pPr>
            <w:r>
              <w:rPr>
                <w:sz w:val="18"/>
              </w:rPr>
              <w:t>2. </w:t>
            </w:r>
            <w:r w:rsidRPr="006745D6">
              <w:rPr>
                <w:sz w:val="18"/>
              </w:rPr>
              <w:t xml:space="preserve">členská entita, která </w:t>
            </w:r>
            <w:r w:rsidRPr="006D3575">
              <w:rPr>
                <w:sz w:val="18"/>
              </w:rPr>
              <w:t>není z žádného státu, které ve výkazním období vznikl kvalifikovaný zisk a která má efektivní daňovou sazbu nižší, než je minimální daňová sazba,</w:t>
            </w:r>
          </w:p>
        </w:tc>
        <w:tc>
          <w:tcPr>
            <w:tcW w:w="850" w:type="dxa"/>
            <w:tcBorders>
              <w:top w:val="single" w:sz="4" w:space="0" w:color="auto"/>
              <w:left w:val="single" w:sz="4" w:space="0" w:color="auto"/>
              <w:bottom w:val="single" w:sz="4" w:space="0" w:color="auto"/>
              <w:right w:val="single" w:sz="4" w:space="0" w:color="auto"/>
            </w:tcBorders>
          </w:tcPr>
          <w:p w14:paraId="1E7C8639" w14:textId="18CFECF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2A35F088" w14:textId="77777777" w:rsidR="00703839" w:rsidRDefault="00703839" w:rsidP="00703839">
            <w:pPr>
              <w:rPr>
                <w:sz w:val="18"/>
              </w:rPr>
            </w:pPr>
          </w:p>
        </w:tc>
      </w:tr>
      <w:tr w:rsidR="00703839" w14:paraId="04D9BB0F" w14:textId="77777777" w:rsidTr="00FA297F">
        <w:tc>
          <w:tcPr>
            <w:tcW w:w="1413" w:type="dxa"/>
            <w:tcBorders>
              <w:top w:val="single" w:sz="4" w:space="0" w:color="auto"/>
              <w:bottom w:val="nil"/>
              <w:right w:val="single" w:sz="4" w:space="0" w:color="auto"/>
            </w:tcBorders>
          </w:tcPr>
          <w:p w14:paraId="601ADDCF" w14:textId="5C3E875F"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20</w:t>
            </w:r>
          </w:p>
        </w:tc>
        <w:tc>
          <w:tcPr>
            <w:tcW w:w="6216" w:type="dxa"/>
            <w:gridSpan w:val="4"/>
            <w:tcBorders>
              <w:top w:val="single" w:sz="4" w:space="0" w:color="auto"/>
              <w:left w:val="single" w:sz="4" w:space="0" w:color="auto"/>
              <w:bottom w:val="nil"/>
              <w:right w:val="single" w:sz="4" w:space="0" w:color="auto"/>
            </w:tcBorders>
          </w:tcPr>
          <w:p w14:paraId="01BC3F92" w14:textId="77777777" w:rsidR="00703839" w:rsidRPr="009D4498" w:rsidRDefault="00703839" w:rsidP="00703839">
            <w:pPr>
              <w:rPr>
                <w:sz w:val="18"/>
              </w:rPr>
            </w:pPr>
            <w:r w:rsidRPr="009D4498">
              <w:rPr>
                <w:sz w:val="18"/>
              </w:rPr>
              <w:t>20) „středním mateřským subjektem“ členský subjekt, který přímo či nepřímo vlastní vlastnický podíl v jiném členském subjektu z téže nadnárodní skupiny podniků nebo velké vnitrostátní skupiny a který není považován za nejvyšší mateřský subjekt, částečně vlastněný mateřský subjekt, stálou provozovnu nebo investiční subjekt;</w:t>
            </w:r>
          </w:p>
        </w:tc>
        <w:tc>
          <w:tcPr>
            <w:tcW w:w="900" w:type="dxa"/>
            <w:tcBorders>
              <w:top w:val="single" w:sz="4" w:space="0" w:color="auto"/>
              <w:left w:val="single" w:sz="4" w:space="0" w:color="auto"/>
              <w:bottom w:val="nil"/>
              <w:right w:val="single" w:sz="4" w:space="0" w:color="auto"/>
            </w:tcBorders>
          </w:tcPr>
          <w:p w14:paraId="2DDF70B3" w14:textId="31B7A314"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6FF34065" w14:textId="15FF493A" w:rsidR="00703839" w:rsidRDefault="00703839" w:rsidP="00703839">
            <w:pPr>
              <w:rPr>
                <w:sz w:val="18"/>
              </w:rPr>
            </w:pPr>
            <w:r>
              <w:rPr>
                <w:sz w:val="18"/>
              </w:rPr>
              <w:t>§ 6 písm. g)</w:t>
            </w:r>
          </w:p>
        </w:tc>
        <w:tc>
          <w:tcPr>
            <w:tcW w:w="4683" w:type="dxa"/>
            <w:gridSpan w:val="4"/>
            <w:tcBorders>
              <w:top w:val="single" w:sz="4" w:space="0" w:color="auto"/>
              <w:left w:val="single" w:sz="4" w:space="0" w:color="auto"/>
              <w:bottom w:val="nil"/>
              <w:right w:val="single" w:sz="4" w:space="0" w:color="auto"/>
            </w:tcBorders>
          </w:tcPr>
          <w:p w14:paraId="61FA4A77" w14:textId="77777777" w:rsidR="00703839" w:rsidRDefault="00703839" w:rsidP="00703839">
            <w:pPr>
              <w:jc w:val="both"/>
              <w:rPr>
                <w:sz w:val="18"/>
              </w:rPr>
            </w:pPr>
            <w:r w:rsidRPr="000448F8">
              <w:rPr>
                <w:sz w:val="18"/>
              </w:rPr>
              <w:t>Pro účely dorovnávacích daní se rozumí</w:t>
            </w:r>
          </w:p>
          <w:p w14:paraId="5A07A719" w14:textId="3B3E28DC" w:rsidR="00703839" w:rsidRPr="006745D6" w:rsidRDefault="00703839" w:rsidP="00703839">
            <w:pPr>
              <w:jc w:val="both"/>
              <w:rPr>
                <w:sz w:val="18"/>
              </w:rPr>
            </w:pPr>
            <w:r>
              <w:rPr>
                <w:sz w:val="18"/>
              </w:rPr>
              <w:t xml:space="preserve">g) </w:t>
            </w:r>
            <w:r w:rsidRPr="006745D6">
              <w:rPr>
                <w:sz w:val="18"/>
              </w:rPr>
              <w:t>střední mateřskou entitou členská entita, která</w:t>
            </w:r>
          </w:p>
          <w:p w14:paraId="72A24B30" w14:textId="77777777" w:rsidR="00703839" w:rsidRPr="006745D6" w:rsidRDefault="00703839" w:rsidP="00703839">
            <w:pPr>
              <w:jc w:val="both"/>
              <w:rPr>
                <w:sz w:val="18"/>
              </w:rPr>
            </w:pPr>
            <w:r>
              <w:rPr>
                <w:sz w:val="18"/>
              </w:rPr>
              <w:t>1. </w:t>
            </w:r>
            <w:r w:rsidRPr="006745D6">
              <w:rPr>
                <w:sz w:val="18"/>
              </w:rPr>
              <w:t>přímo nebo nepřímo drží vlastnický podíl v jiné členské entitě z téže nadnárodní skupiny nebo vnitrostátní skupiny a</w:t>
            </w:r>
          </w:p>
          <w:p w14:paraId="572B59DC" w14:textId="77777777" w:rsidR="00703839" w:rsidRDefault="00703839" w:rsidP="00703839">
            <w:pPr>
              <w:jc w:val="both"/>
              <w:rPr>
                <w:sz w:val="18"/>
              </w:rPr>
            </w:pPr>
            <w:r>
              <w:rPr>
                <w:sz w:val="18"/>
              </w:rPr>
              <w:t>2. </w:t>
            </w:r>
            <w:r w:rsidRPr="006745D6">
              <w:rPr>
                <w:sz w:val="18"/>
              </w:rPr>
              <w:t>není nejvyšší mateřskou entitou, částečně vlastněnou mateřskou entitou, stálou provozovnou ani investiční entitou,</w:t>
            </w:r>
          </w:p>
        </w:tc>
        <w:tc>
          <w:tcPr>
            <w:tcW w:w="850" w:type="dxa"/>
            <w:tcBorders>
              <w:top w:val="single" w:sz="4" w:space="0" w:color="auto"/>
              <w:left w:val="single" w:sz="4" w:space="0" w:color="auto"/>
              <w:bottom w:val="nil"/>
              <w:right w:val="single" w:sz="4" w:space="0" w:color="auto"/>
            </w:tcBorders>
          </w:tcPr>
          <w:p w14:paraId="35233CA4"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23DA32C0" w14:textId="77777777" w:rsidR="00703839" w:rsidRDefault="00703839" w:rsidP="00703839">
            <w:pPr>
              <w:rPr>
                <w:sz w:val="18"/>
              </w:rPr>
            </w:pPr>
          </w:p>
        </w:tc>
      </w:tr>
      <w:tr w:rsidR="00FA297F" w14:paraId="539413E1" w14:textId="77777777" w:rsidTr="00FA297F">
        <w:tc>
          <w:tcPr>
            <w:tcW w:w="1413" w:type="dxa"/>
            <w:tcBorders>
              <w:top w:val="nil"/>
              <w:bottom w:val="single" w:sz="4" w:space="0" w:color="auto"/>
              <w:right w:val="single" w:sz="4" w:space="0" w:color="auto"/>
            </w:tcBorders>
            <w:shd w:val="clear" w:color="auto" w:fill="auto"/>
          </w:tcPr>
          <w:p w14:paraId="01E7380C" w14:textId="77777777" w:rsidR="00FA297F" w:rsidRPr="009D4498" w:rsidRDefault="00FA297F" w:rsidP="00703839">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1E5DE04E" w14:textId="77777777" w:rsidR="00FA297F" w:rsidRPr="009D4498" w:rsidRDefault="00FA297F" w:rsidP="00703839">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1272CFCE" w14:textId="34399D80" w:rsidR="00FA297F" w:rsidRDefault="00FA297F" w:rsidP="00703839">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599AD68B" w14:textId="77777777" w:rsidR="00FA297F" w:rsidRDefault="00FA297F" w:rsidP="00703839">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242581FE" w14:textId="77777777" w:rsidR="00FA297F" w:rsidRPr="000448F8" w:rsidRDefault="00FA297F" w:rsidP="00703839">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4DF8AB8A" w14:textId="77777777" w:rsidR="00FA297F" w:rsidRPr="00BE449B" w:rsidRDefault="00FA297F" w:rsidP="00703839">
            <w:pPr>
              <w:rPr>
                <w:sz w:val="18"/>
              </w:rPr>
            </w:pPr>
          </w:p>
        </w:tc>
        <w:tc>
          <w:tcPr>
            <w:tcW w:w="709" w:type="dxa"/>
            <w:tcBorders>
              <w:top w:val="nil"/>
              <w:left w:val="single" w:sz="4" w:space="0" w:color="auto"/>
              <w:bottom w:val="single" w:sz="4" w:space="0" w:color="auto"/>
            </w:tcBorders>
            <w:shd w:val="clear" w:color="auto" w:fill="auto"/>
          </w:tcPr>
          <w:p w14:paraId="57D9A4CC" w14:textId="77777777" w:rsidR="00FA297F" w:rsidRDefault="00FA297F" w:rsidP="00703839">
            <w:pPr>
              <w:rPr>
                <w:sz w:val="18"/>
              </w:rPr>
            </w:pPr>
          </w:p>
        </w:tc>
      </w:tr>
      <w:tr w:rsidR="00703839" w14:paraId="2953772E" w14:textId="77777777" w:rsidTr="00772BDC">
        <w:tc>
          <w:tcPr>
            <w:tcW w:w="1413" w:type="dxa"/>
            <w:tcBorders>
              <w:top w:val="single" w:sz="4" w:space="0" w:color="auto"/>
              <w:bottom w:val="single" w:sz="4" w:space="0" w:color="auto"/>
              <w:right w:val="single" w:sz="4" w:space="0" w:color="auto"/>
            </w:tcBorders>
          </w:tcPr>
          <w:p w14:paraId="2FE9D09E" w14:textId="457FD2A0"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21</w:t>
            </w:r>
          </w:p>
        </w:tc>
        <w:tc>
          <w:tcPr>
            <w:tcW w:w="6216" w:type="dxa"/>
            <w:gridSpan w:val="4"/>
            <w:tcBorders>
              <w:top w:val="single" w:sz="4" w:space="0" w:color="auto"/>
              <w:left w:val="single" w:sz="4" w:space="0" w:color="auto"/>
              <w:bottom w:val="single" w:sz="4" w:space="0" w:color="auto"/>
              <w:right w:val="single" w:sz="4" w:space="0" w:color="auto"/>
            </w:tcBorders>
          </w:tcPr>
          <w:p w14:paraId="37F510A5" w14:textId="77777777" w:rsidR="00703839" w:rsidRPr="009D4498" w:rsidRDefault="00703839" w:rsidP="00703839">
            <w:pPr>
              <w:rPr>
                <w:sz w:val="18"/>
              </w:rPr>
            </w:pPr>
            <w:r w:rsidRPr="009D4498">
              <w:rPr>
                <w:sz w:val="18"/>
              </w:rPr>
              <w:t>21) „kontrolním podílem“ vlastnický podíl v subjektu, na jehož základě je po držiteli podílu vyžadováno nebo by bylo vyžadováno, aby konsolidoval aktiva, pasiva, příjmy, náklady a peněžní toky subjektu po jednotlivých řádcích v souladu s přijatelným účetním standardem, má se za to, že kontrolní podíly ve stálých provozovnách drží jejich hlavní subjekt;</w:t>
            </w:r>
          </w:p>
        </w:tc>
        <w:tc>
          <w:tcPr>
            <w:tcW w:w="900" w:type="dxa"/>
            <w:tcBorders>
              <w:top w:val="single" w:sz="4" w:space="0" w:color="auto"/>
              <w:left w:val="single" w:sz="4" w:space="0" w:color="auto"/>
              <w:bottom w:val="single" w:sz="4" w:space="0" w:color="auto"/>
              <w:right w:val="single" w:sz="4" w:space="0" w:color="auto"/>
            </w:tcBorders>
          </w:tcPr>
          <w:p w14:paraId="4F8C5C36" w14:textId="00167572"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6BA6E64" w14:textId="57D70110" w:rsidR="00703839" w:rsidRDefault="00703839" w:rsidP="00703839">
            <w:pPr>
              <w:rPr>
                <w:sz w:val="18"/>
              </w:rPr>
            </w:pPr>
            <w:r>
              <w:rPr>
                <w:sz w:val="18"/>
              </w:rPr>
              <w:t>§ 20</w:t>
            </w:r>
            <w:r w:rsidRPr="00CC1C78">
              <w:rPr>
                <w:sz w:val="18"/>
              </w:rPr>
              <w:t xml:space="preserve"> písm. </w:t>
            </w:r>
            <w:r>
              <w:rPr>
                <w:sz w:val="18"/>
              </w:rPr>
              <w:t>h</w:t>
            </w:r>
            <w:r w:rsidRPr="00CC1C78">
              <w:rPr>
                <w:sz w:val="18"/>
              </w:rPr>
              <w:t>)</w:t>
            </w:r>
          </w:p>
        </w:tc>
        <w:tc>
          <w:tcPr>
            <w:tcW w:w="4683" w:type="dxa"/>
            <w:gridSpan w:val="4"/>
            <w:tcBorders>
              <w:top w:val="single" w:sz="4" w:space="0" w:color="auto"/>
              <w:left w:val="single" w:sz="4" w:space="0" w:color="auto"/>
              <w:bottom w:val="single" w:sz="4" w:space="0" w:color="auto"/>
              <w:right w:val="single" w:sz="4" w:space="0" w:color="auto"/>
            </w:tcBorders>
          </w:tcPr>
          <w:p w14:paraId="4929C5F3" w14:textId="77777777" w:rsidR="00703839" w:rsidRDefault="00703839" w:rsidP="00703839">
            <w:pPr>
              <w:jc w:val="both"/>
              <w:rPr>
                <w:sz w:val="18"/>
              </w:rPr>
            </w:pPr>
            <w:r>
              <w:rPr>
                <w:sz w:val="18"/>
              </w:rPr>
              <w:t>(1) </w:t>
            </w:r>
            <w:r w:rsidRPr="00494A47">
              <w:rPr>
                <w:sz w:val="18"/>
              </w:rPr>
              <w:t>Pro účely dorovnávacích daní se rozumí</w:t>
            </w:r>
          </w:p>
          <w:p w14:paraId="629BCA06" w14:textId="65E1B082" w:rsidR="00703839" w:rsidRDefault="00703839" w:rsidP="00703839">
            <w:pPr>
              <w:jc w:val="both"/>
              <w:rPr>
                <w:sz w:val="18"/>
              </w:rPr>
            </w:pPr>
            <w:r>
              <w:rPr>
                <w:sz w:val="18"/>
              </w:rPr>
              <w:t>h) </w:t>
            </w:r>
            <w:r w:rsidRPr="00494A47">
              <w:rPr>
                <w:sz w:val="18"/>
              </w:rPr>
              <w:t>kontrolním podílem vlastnický podíl v entitě nebo stálé provozovně, se kterým je nebo by byla spojena povinnost jeho držitele vykázat v konsolidovaných finančních výkazech</w:t>
            </w:r>
            <w:r>
              <w:rPr>
                <w:sz w:val="18"/>
              </w:rPr>
              <w:t xml:space="preserve"> </w:t>
            </w:r>
            <w:r w:rsidRPr="00CC1C78">
              <w:rPr>
                <w:sz w:val="18"/>
              </w:rPr>
              <w:t>veškerá aktiva, účetní dluhy, výnosy, náklady a peněžní toky této entity po jednotlivých řádcích v souladu s přijatelným rámcem účetního výkaznictví,</w:t>
            </w:r>
          </w:p>
        </w:tc>
        <w:tc>
          <w:tcPr>
            <w:tcW w:w="850" w:type="dxa"/>
            <w:tcBorders>
              <w:top w:val="single" w:sz="4" w:space="0" w:color="auto"/>
              <w:left w:val="single" w:sz="4" w:space="0" w:color="auto"/>
              <w:bottom w:val="single" w:sz="4" w:space="0" w:color="auto"/>
              <w:right w:val="single" w:sz="4" w:space="0" w:color="auto"/>
            </w:tcBorders>
          </w:tcPr>
          <w:p w14:paraId="0DA244B7"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2532CF9D" w14:textId="77777777" w:rsidR="00703839" w:rsidRDefault="00703839" w:rsidP="00703839">
            <w:pPr>
              <w:rPr>
                <w:sz w:val="18"/>
              </w:rPr>
            </w:pPr>
          </w:p>
        </w:tc>
      </w:tr>
      <w:tr w:rsidR="00703839" w14:paraId="2933DA56" w14:textId="77777777" w:rsidTr="004E29F0">
        <w:tc>
          <w:tcPr>
            <w:tcW w:w="1413" w:type="dxa"/>
            <w:tcBorders>
              <w:top w:val="single" w:sz="4" w:space="0" w:color="auto"/>
              <w:bottom w:val="nil"/>
              <w:right w:val="single" w:sz="4" w:space="0" w:color="auto"/>
            </w:tcBorders>
          </w:tcPr>
          <w:p w14:paraId="020FDB95" w14:textId="79C0B627"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22</w:t>
            </w:r>
          </w:p>
        </w:tc>
        <w:tc>
          <w:tcPr>
            <w:tcW w:w="6216" w:type="dxa"/>
            <w:gridSpan w:val="4"/>
            <w:tcBorders>
              <w:top w:val="single" w:sz="4" w:space="0" w:color="auto"/>
              <w:left w:val="single" w:sz="4" w:space="0" w:color="auto"/>
              <w:bottom w:val="nil"/>
              <w:right w:val="single" w:sz="4" w:space="0" w:color="auto"/>
            </w:tcBorders>
          </w:tcPr>
          <w:p w14:paraId="35679BA0" w14:textId="77777777" w:rsidR="00703839" w:rsidRPr="009D4498" w:rsidRDefault="00703839" w:rsidP="00703839">
            <w:pPr>
              <w:rPr>
                <w:sz w:val="18"/>
              </w:rPr>
            </w:pPr>
            <w:r w:rsidRPr="009D4498">
              <w:rPr>
                <w:sz w:val="18"/>
              </w:rPr>
              <w:t>22) „částečně vlastněným mateřským subjektem“ členský subjekt, který přímo nebo nepřímo vlastní vlastnický podíl v jiném členském subjektu téže nadnárodní skupiny podniků nebo velké vnitrostátní skupiny a pro nějž vlastnické podíly na jeho zisku z více než 20 % drží přímo nebo nepřímo jedna nebo několik osob, jež nejsou členskými subjekty této nadnárodní skupiny podniků nebo velké vnitrostátní skupiny, a nelze ho považovat za nejvyšší mateřský subjekt, stálou provozovnu nebo investiční subjekt;</w:t>
            </w:r>
          </w:p>
        </w:tc>
        <w:tc>
          <w:tcPr>
            <w:tcW w:w="900" w:type="dxa"/>
            <w:tcBorders>
              <w:top w:val="single" w:sz="4" w:space="0" w:color="auto"/>
              <w:left w:val="single" w:sz="4" w:space="0" w:color="auto"/>
              <w:bottom w:val="nil"/>
              <w:right w:val="single" w:sz="4" w:space="0" w:color="auto"/>
            </w:tcBorders>
          </w:tcPr>
          <w:p w14:paraId="62CA2151" w14:textId="52C1B558"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F6D093F" w14:textId="6C584F1B" w:rsidR="00703839" w:rsidRDefault="00703839" w:rsidP="00703839">
            <w:pPr>
              <w:rPr>
                <w:sz w:val="18"/>
              </w:rPr>
            </w:pPr>
            <w:r>
              <w:rPr>
                <w:sz w:val="18"/>
              </w:rPr>
              <w:t>§ 6 písm. h)</w:t>
            </w:r>
          </w:p>
        </w:tc>
        <w:tc>
          <w:tcPr>
            <w:tcW w:w="4683" w:type="dxa"/>
            <w:gridSpan w:val="4"/>
            <w:tcBorders>
              <w:top w:val="single" w:sz="4" w:space="0" w:color="auto"/>
              <w:left w:val="single" w:sz="4" w:space="0" w:color="auto"/>
              <w:bottom w:val="nil"/>
              <w:right w:val="single" w:sz="4" w:space="0" w:color="auto"/>
            </w:tcBorders>
          </w:tcPr>
          <w:p w14:paraId="1508BA83" w14:textId="77777777" w:rsidR="00703839" w:rsidRDefault="00703839" w:rsidP="00703839">
            <w:pPr>
              <w:jc w:val="both"/>
              <w:rPr>
                <w:sz w:val="18"/>
              </w:rPr>
            </w:pPr>
            <w:r w:rsidRPr="000448F8">
              <w:rPr>
                <w:sz w:val="18"/>
              </w:rPr>
              <w:t>Pro účely dorovnávacích daní se rozumí</w:t>
            </w:r>
          </w:p>
          <w:p w14:paraId="0AE7FA8D" w14:textId="28508349" w:rsidR="00703839" w:rsidRPr="006745D6" w:rsidRDefault="00703839" w:rsidP="00703839">
            <w:pPr>
              <w:jc w:val="both"/>
              <w:rPr>
                <w:sz w:val="18"/>
              </w:rPr>
            </w:pPr>
            <w:r>
              <w:rPr>
                <w:sz w:val="18"/>
              </w:rPr>
              <w:t>h) </w:t>
            </w:r>
            <w:r w:rsidRPr="006745D6">
              <w:rPr>
                <w:sz w:val="18"/>
              </w:rPr>
              <w:t>částečně vlastněnou mateřskou entitou členská entita,</w:t>
            </w:r>
          </w:p>
          <w:p w14:paraId="0083A73A" w14:textId="77777777" w:rsidR="00703839" w:rsidRPr="006745D6" w:rsidRDefault="00703839" w:rsidP="00703839">
            <w:pPr>
              <w:jc w:val="both"/>
              <w:rPr>
                <w:sz w:val="18"/>
              </w:rPr>
            </w:pPr>
            <w:r>
              <w:rPr>
                <w:sz w:val="18"/>
              </w:rPr>
              <w:t>1. </w:t>
            </w:r>
            <w:r w:rsidRPr="006745D6">
              <w:rPr>
                <w:sz w:val="18"/>
              </w:rPr>
              <w:t>která přímo nebo nepřímo drží vlastnický podíl v jiné členské entitě téže nadnárodní skupiny nebo vnitrostátní skupiny,</w:t>
            </w:r>
          </w:p>
          <w:p w14:paraId="55B311CB" w14:textId="77777777" w:rsidR="00703839" w:rsidRPr="006745D6" w:rsidRDefault="00703839" w:rsidP="00703839">
            <w:pPr>
              <w:jc w:val="both"/>
              <w:rPr>
                <w:sz w:val="18"/>
              </w:rPr>
            </w:pPr>
            <w:r>
              <w:rPr>
                <w:sz w:val="18"/>
              </w:rPr>
              <w:t>2. </w:t>
            </w:r>
            <w:r w:rsidRPr="006745D6">
              <w:rPr>
                <w:sz w:val="18"/>
              </w:rPr>
              <w:t>ve které přímo nebo nepřímo drží podíl na základním kapitálu, s nímž je spojeno právo na podíl na zisku, ve výši alespoň 20 % jedna nebo několik osob, které nejsou členskými entitami nadnárodní skupiny nebo vnitrostátní skupiny uvedenými v bodě 1, a</w:t>
            </w:r>
          </w:p>
          <w:p w14:paraId="51BE7BA7" w14:textId="77777777" w:rsidR="00703839" w:rsidRDefault="00703839" w:rsidP="00703839">
            <w:pPr>
              <w:jc w:val="both"/>
              <w:rPr>
                <w:sz w:val="18"/>
              </w:rPr>
            </w:pPr>
            <w:r>
              <w:rPr>
                <w:sz w:val="18"/>
              </w:rPr>
              <w:t>3. </w:t>
            </w:r>
            <w:r w:rsidRPr="006745D6">
              <w:rPr>
                <w:sz w:val="18"/>
              </w:rPr>
              <w:t>která není nejvyšší mateřskou entitou, stálou provozovnou ani investiční entitou,</w:t>
            </w:r>
          </w:p>
        </w:tc>
        <w:tc>
          <w:tcPr>
            <w:tcW w:w="850" w:type="dxa"/>
            <w:tcBorders>
              <w:top w:val="single" w:sz="4" w:space="0" w:color="auto"/>
              <w:left w:val="single" w:sz="4" w:space="0" w:color="auto"/>
              <w:bottom w:val="nil"/>
              <w:right w:val="single" w:sz="4" w:space="0" w:color="auto"/>
            </w:tcBorders>
          </w:tcPr>
          <w:p w14:paraId="139A91FC"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2BDF1BA2" w14:textId="77777777" w:rsidR="00703839" w:rsidRDefault="00703839" w:rsidP="00703839">
            <w:pPr>
              <w:rPr>
                <w:sz w:val="18"/>
              </w:rPr>
            </w:pPr>
          </w:p>
        </w:tc>
      </w:tr>
      <w:tr w:rsidR="004E29F0" w14:paraId="617ABFA0" w14:textId="77777777" w:rsidTr="004E29F0">
        <w:tc>
          <w:tcPr>
            <w:tcW w:w="1413" w:type="dxa"/>
            <w:tcBorders>
              <w:top w:val="nil"/>
              <w:bottom w:val="single" w:sz="4" w:space="0" w:color="auto"/>
              <w:right w:val="single" w:sz="4" w:space="0" w:color="auto"/>
            </w:tcBorders>
            <w:shd w:val="clear" w:color="auto" w:fill="auto"/>
          </w:tcPr>
          <w:p w14:paraId="3E1C23C1" w14:textId="77777777" w:rsidR="004E29F0" w:rsidRPr="009D4498" w:rsidRDefault="004E29F0" w:rsidP="00703839">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58947EAD" w14:textId="77777777" w:rsidR="004E29F0" w:rsidRPr="009D4498" w:rsidRDefault="004E29F0" w:rsidP="00703839">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53CC8B56" w14:textId="344014C0" w:rsidR="004E29F0" w:rsidRDefault="004E29F0" w:rsidP="00703839">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690A4FEF" w14:textId="77777777" w:rsidR="004E29F0" w:rsidRDefault="004E29F0" w:rsidP="00703839">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4BA98107" w14:textId="77777777" w:rsidR="004E29F0" w:rsidRPr="000448F8" w:rsidRDefault="004E29F0" w:rsidP="00703839">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40C7D763" w14:textId="77777777" w:rsidR="004E29F0" w:rsidRPr="00BE449B" w:rsidRDefault="004E29F0" w:rsidP="00703839">
            <w:pPr>
              <w:rPr>
                <w:sz w:val="18"/>
              </w:rPr>
            </w:pPr>
          </w:p>
        </w:tc>
        <w:tc>
          <w:tcPr>
            <w:tcW w:w="709" w:type="dxa"/>
            <w:tcBorders>
              <w:top w:val="nil"/>
              <w:left w:val="single" w:sz="4" w:space="0" w:color="auto"/>
              <w:bottom w:val="single" w:sz="4" w:space="0" w:color="auto"/>
            </w:tcBorders>
            <w:shd w:val="clear" w:color="auto" w:fill="auto"/>
          </w:tcPr>
          <w:p w14:paraId="4D9ED5BE" w14:textId="77777777" w:rsidR="004E29F0" w:rsidRDefault="004E29F0" w:rsidP="00703839">
            <w:pPr>
              <w:rPr>
                <w:sz w:val="18"/>
              </w:rPr>
            </w:pPr>
          </w:p>
        </w:tc>
      </w:tr>
      <w:tr w:rsidR="00703839" w14:paraId="3176B27B" w14:textId="77777777" w:rsidTr="00772BDC">
        <w:tc>
          <w:tcPr>
            <w:tcW w:w="1413" w:type="dxa"/>
            <w:tcBorders>
              <w:top w:val="single" w:sz="4" w:space="0" w:color="auto"/>
              <w:bottom w:val="single" w:sz="4" w:space="0" w:color="auto"/>
              <w:right w:val="single" w:sz="4" w:space="0" w:color="auto"/>
            </w:tcBorders>
          </w:tcPr>
          <w:p w14:paraId="454BEFD5" w14:textId="30F57BCB"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23</w:t>
            </w:r>
          </w:p>
        </w:tc>
        <w:tc>
          <w:tcPr>
            <w:tcW w:w="6216" w:type="dxa"/>
            <w:gridSpan w:val="4"/>
            <w:tcBorders>
              <w:top w:val="single" w:sz="4" w:space="0" w:color="auto"/>
              <w:left w:val="single" w:sz="4" w:space="0" w:color="auto"/>
              <w:bottom w:val="single" w:sz="4" w:space="0" w:color="auto"/>
              <w:right w:val="single" w:sz="4" w:space="0" w:color="auto"/>
            </w:tcBorders>
          </w:tcPr>
          <w:p w14:paraId="0D3C8903" w14:textId="77777777" w:rsidR="00703839" w:rsidRPr="009D4498" w:rsidRDefault="00703839" w:rsidP="00703839">
            <w:pPr>
              <w:rPr>
                <w:sz w:val="18"/>
              </w:rPr>
            </w:pPr>
            <w:r w:rsidRPr="009D4498">
              <w:rPr>
                <w:sz w:val="18"/>
              </w:rPr>
              <w:t>23) „vlastnickým podílem“ jakýkoli kapitálový podíl, který přináší práva na zisk, kapitál nebo rezervní fondy subjektu nebo stálé provozovny;</w:t>
            </w:r>
          </w:p>
        </w:tc>
        <w:tc>
          <w:tcPr>
            <w:tcW w:w="900" w:type="dxa"/>
            <w:tcBorders>
              <w:top w:val="single" w:sz="4" w:space="0" w:color="auto"/>
              <w:left w:val="single" w:sz="4" w:space="0" w:color="auto"/>
              <w:bottom w:val="single" w:sz="4" w:space="0" w:color="auto"/>
              <w:right w:val="single" w:sz="4" w:space="0" w:color="auto"/>
            </w:tcBorders>
          </w:tcPr>
          <w:p w14:paraId="6660E844" w14:textId="5A1F2851"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2EBB710A" w14:textId="26E27E77" w:rsidR="00703839" w:rsidRDefault="00703839" w:rsidP="00703839">
            <w:pPr>
              <w:rPr>
                <w:sz w:val="18"/>
              </w:rPr>
            </w:pPr>
            <w:r w:rsidRPr="00CC1C78">
              <w:rPr>
                <w:sz w:val="18"/>
              </w:rPr>
              <w:t>§ 20 písm. g)</w:t>
            </w:r>
          </w:p>
        </w:tc>
        <w:tc>
          <w:tcPr>
            <w:tcW w:w="4683" w:type="dxa"/>
            <w:gridSpan w:val="4"/>
            <w:tcBorders>
              <w:top w:val="single" w:sz="4" w:space="0" w:color="auto"/>
              <w:left w:val="single" w:sz="4" w:space="0" w:color="auto"/>
              <w:bottom w:val="single" w:sz="4" w:space="0" w:color="auto"/>
              <w:right w:val="single" w:sz="4" w:space="0" w:color="auto"/>
            </w:tcBorders>
          </w:tcPr>
          <w:p w14:paraId="67EC5B88" w14:textId="77777777" w:rsidR="00703839" w:rsidRDefault="00703839" w:rsidP="00703839">
            <w:pPr>
              <w:jc w:val="both"/>
              <w:rPr>
                <w:sz w:val="18"/>
              </w:rPr>
            </w:pPr>
            <w:r>
              <w:rPr>
                <w:sz w:val="18"/>
              </w:rPr>
              <w:t>(1) </w:t>
            </w:r>
            <w:r w:rsidRPr="00494A47">
              <w:rPr>
                <w:sz w:val="18"/>
              </w:rPr>
              <w:t>Pro účely dorovnávacích daní se rozumí</w:t>
            </w:r>
          </w:p>
          <w:p w14:paraId="71805482" w14:textId="20DE03E1" w:rsidR="00703839" w:rsidRDefault="00703839" w:rsidP="00703839">
            <w:pPr>
              <w:jc w:val="both"/>
              <w:rPr>
                <w:sz w:val="18"/>
              </w:rPr>
            </w:pPr>
            <w:r>
              <w:rPr>
                <w:sz w:val="18"/>
              </w:rPr>
              <w:t>g) </w:t>
            </w:r>
            <w:r w:rsidRPr="00494A47">
              <w:rPr>
                <w:sz w:val="18"/>
              </w:rPr>
              <w:t>vlastnickým podílem jakýkoli podíl na základním kapitálu</w:t>
            </w:r>
            <w:r>
              <w:rPr>
                <w:sz w:val="18"/>
              </w:rPr>
              <w:t xml:space="preserve"> </w:t>
            </w:r>
            <w:r w:rsidRPr="00CC1C78">
              <w:rPr>
                <w:sz w:val="18"/>
              </w:rPr>
              <w:t>nebo jiná účast, s nimiž je spojeno právo na podíl na zisku, na likvidačním zůstatku nebo na jiných částech vlastního kapitálu entity nebo na vypořádacím podílu; přitom na stálou provozovnu a její hlavní entitu se pro účely dorovnávacích daní hledí, jako by tato entita držela 100% vlastnický podíl ve stálé provozovně,</w:t>
            </w:r>
          </w:p>
        </w:tc>
        <w:tc>
          <w:tcPr>
            <w:tcW w:w="850" w:type="dxa"/>
            <w:tcBorders>
              <w:top w:val="single" w:sz="4" w:space="0" w:color="auto"/>
              <w:left w:val="single" w:sz="4" w:space="0" w:color="auto"/>
              <w:bottom w:val="single" w:sz="4" w:space="0" w:color="auto"/>
              <w:right w:val="single" w:sz="4" w:space="0" w:color="auto"/>
            </w:tcBorders>
          </w:tcPr>
          <w:p w14:paraId="6336F2D7"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4E0F066F" w14:textId="77777777" w:rsidR="00703839" w:rsidRDefault="00703839" w:rsidP="00703839">
            <w:pPr>
              <w:rPr>
                <w:sz w:val="18"/>
              </w:rPr>
            </w:pPr>
          </w:p>
        </w:tc>
      </w:tr>
      <w:tr w:rsidR="00703839" w14:paraId="2FD41A5C" w14:textId="77777777" w:rsidTr="00772BDC">
        <w:tc>
          <w:tcPr>
            <w:tcW w:w="1413" w:type="dxa"/>
            <w:tcBorders>
              <w:top w:val="single" w:sz="4" w:space="0" w:color="auto"/>
              <w:bottom w:val="single" w:sz="4" w:space="0" w:color="auto"/>
              <w:right w:val="single" w:sz="4" w:space="0" w:color="auto"/>
            </w:tcBorders>
          </w:tcPr>
          <w:p w14:paraId="31A9F093" w14:textId="631BAAC0"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24</w:t>
            </w:r>
          </w:p>
        </w:tc>
        <w:tc>
          <w:tcPr>
            <w:tcW w:w="6216" w:type="dxa"/>
            <w:gridSpan w:val="4"/>
            <w:tcBorders>
              <w:top w:val="single" w:sz="4" w:space="0" w:color="auto"/>
              <w:left w:val="single" w:sz="4" w:space="0" w:color="auto"/>
              <w:bottom w:val="single" w:sz="4" w:space="0" w:color="auto"/>
              <w:right w:val="single" w:sz="4" w:space="0" w:color="auto"/>
            </w:tcBorders>
          </w:tcPr>
          <w:p w14:paraId="5F7F13B6" w14:textId="77777777" w:rsidR="00703839" w:rsidRPr="009D4498" w:rsidRDefault="00703839" w:rsidP="00703839">
            <w:pPr>
              <w:rPr>
                <w:sz w:val="18"/>
              </w:rPr>
            </w:pPr>
            <w:r w:rsidRPr="009D4498">
              <w:rPr>
                <w:sz w:val="18"/>
              </w:rPr>
              <w:t>24) „mateřským subjektem“ nejvyšší mateřský subjekt, který není vyloučeným subjektem, střední mateřský subjektem, nebo částečně vlastněný mateřský subjekt;</w:t>
            </w:r>
          </w:p>
        </w:tc>
        <w:tc>
          <w:tcPr>
            <w:tcW w:w="900" w:type="dxa"/>
            <w:tcBorders>
              <w:top w:val="single" w:sz="4" w:space="0" w:color="auto"/>
              <w:left w:val="single" w:sz="4" w:space="0" w:color="auto"/>
              <w:bottom w:val="single" w:sz="4" w:space="0" w:color="auto"/>
              <w:right w:val="single" w:sz="4" w:space="0" w:color="auto"/>
            </w:tcBorders>
          </w:tcPr>
          <w:p w14:paraId="292424EE" w14:textId="451BC357"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AA982F1" w14:textId="484B96A5" w:rsidR="00703839" w:rsidRDefault="00703839" w:rsidP="00703839">
            <w:pPr>
              <w:rPr>
                <w:sz w:val="18"/>
              </w:rPr>
            </w:pPr>
            <w:r>
              <w:rPr>
                <w:sz w:val="18"/>
              </w:rPr>
              <w:t>§ 6 písm. i)</w:t>
            </w:r>
          </w:p>
        </w:tc>
        <w:tc>
          <w:tcPr>
            <w:tcW w:w="4683" w:type="dxa"/>
            <w:gridSpan w:val="4"/>
            <w:tcBorders>
              <w:top w:val="single" w:sz="4" w:space="0" w:color="auto"/>
              <w:left w:val="single" w:sz="4" w:space="0" w:color="auto"/>
              <w:bottom w:val="single" w:sz="4" w:space="0" w:color="auto"/>
              <w:right w:val="single" w:sz="4" w:space="0" w:color="auto"/>
            </w:tcBorders>
          </w:tcPr>
          <w:p w14:paraId="04115882" w14:textId="77777777" w:rsidR="00703839" w:rsidRDefault="00703839" w:rsidP="00703839">
            <w:pPr>
              <w:jc w:val="both"/>
              <w:rPr>
                <w:sz w:val="18"/>
              </w:rPr>
            </w:pPr>
            <w:r w:rsidRPr="000448F8">
              <w:rPr>
                <w:sz w:val="18"/>
              </w:rPr>
              <w:t>Pro účely dorovnávacích daní se rozumí</w:t>
            </w:r>
          </w:p>
          <w:p w14:paraId="287D177E" w14:textId="7E2A57F9" w:rsidR="00703839" w:rsidRPr="006745D6" w:rsidRDefault="00703839" w:rsidP="00703839">
            <w:pPr>
              <w:jc w:val="both"/>
              <w:rPr>
                <w:sz w:val="18"/>
              </w:rPr>
            </w:pPr>
            <w:r>
              <w:rPr>
                <w:sz w:val="18"/>
              </w:rPr>
              <w:t>i) </w:t>
            </w:r>
            <w:r w:rsidRPr="006745D6">
              <w:rPr>
                <w:sz w:val="18"/>
              </w:rPr>
              <w:t xml:space="preserve">mateřskou entitou </w:t>
            </w:r>
          </w:p>
          <w:p w14:paraId="61FB1350" w14:textId="77777777" w:rsidR="00703839" w:rsidRPr="006745D6" w:rsidRDefault="00703839" w:rsidP="00703839">
            <w:pPr>
              <w:jc w:val="both"/>
              <w:rPr>
                <w:sz w:val="18"/>
              </w:rPr>
            </w:pPr>
            <w:r>
              <w:rPr>
                <w:sz w:val="18"/>
              </w:rPr>
              <w:t>1. </w:t>
            </w:r>
            <w:r w:rsidRPr="006745D6">
              <w:rPr>
                <w:sz w:val="18"/>
              </w:rPr>
              <w:t>nejvyšší mateřská entita, která není vyloučenou entitou,</w:t>
            </w:r>
          </w:p>
          <w:p w14:paraId="7820DC65" w14:textId="77777777" w:rsidR="00703839" w:rsidRPr="006745D6" w:rsidRDefault="00703839" w:rsidP="00703839">
            <w:pPr>
              <w:jc w:val="both"/>
              <w:rPr>
                <w:sz w:val="18"/>
              </w:rPr>
            </w:pPr>
            <w:r>
              <w:rPr>
                <w:sz w:val="18"/>
              </w:rPr>
              <w:t>2. </w:t>
            </w:r>
            <w:r w:rsidRPr="006745D6">
              <w:rPr>
                <w:sz w:val="18"/>
              </w:rPr>
              <w:t>střední mateřská entita, a</w:t>
            </w:r>
          </w:p>
          <w:p w14:paraId="1FB403F5" w14:textId="77777777" w:rsidR="00703839" w:rsidRDefault="00703839" w:rsidP="00703839">
            <w:pPr>
              <w:jc w:val="both"/>
              <w:rPr>
                <w:sz w:val="18"/>
              </w:rPr>
            </w:pPr>
            <w:r>
              <w:rPr>
                <w:sz w:val="18"/>
              </w:rPr>
              <w:t>3. </w:t>
            </w:r>
            <w:r w:rsidRPr="006745D6">
              <w:rPr>
                <w:sz w:val="18"/>
              </w:rPr>
              <w:t>částečně vlastněná mateřská entita,</w:t>
            </w:r>
          </w:p>
        </w:tc>
        <w:tc>
          <w:tcPr>
            <w:tcW w:w="850" w:type="dxa"/>
            <w:tcBorders>
              <w:top w:val="single" w:sz="4" w:space="0" w:color="auto"/>
              <w:left w:val="single" w:sz="4" w:space="0" w:color="auto"/>
              <w:bottom w:val="single" w:sz="4" w:space="0" w:color="auto"/>
              <w:right w:val="single" w:sz="4" w:space="0" w:color="auto"/>
            </w:tcBorders>
          </w:tcPr>
          <w:p w14:paraId="58088BD2"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5AE8CB82" w14:textId="77777777" w:rsidR="00703839" w:rsidRDefault="00703839" w:rsidP="00703839">
            <w:pPr>
              <w:rPr>
                <w:sz w:val="18"/>
              </w:rPr>
            </w:pPr>
          </w:p>
        </w:tc>
      </w:tr>
      <w:tr w:rsidR="00703839" w14:paraId="01E8CE97" w14:textId="77777777" w:rsidTr="00772BDC">
        <w:tc>
          <w:tcPr>
            <w:tcW w:w="1413" w:type="dxa"/>
            <w:tcBorders>
              <w:top w:val="single" w:sz="4" w:space="0" w:color="auto"/>
              <w:bottom w:val="nil"/>
              <w:right w:val="single" w:sz="4" w:space="0" w:color="auto"/>
            </w:tcBorders>
          </w:tcPr>
          <w:p w14:paraId="770416FB" w14:textId="1CB19A51"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25</w:t>
            </w:r>
          </w:p>
        </w:tc>
        <w:tc>
          <w:tcPr>
            <w:tcW w:w="6216" w:type="dxa"/>
            <w:gridSpan w:val="4"/>
            <w:tcBorders>
              <w:top w:val="single" w:sz="4" w:space="0" w:color="auto"/>
              <w:left w:val="single" w:sz="4" w:space="0" w:color="auto"/>
              <w:bottom w:val="nil"/>
              <w:right w:val="single" w:sz="4" w:space="0" w:color="auto"/>
            </w:tcBorders>
          </w:tcPr>
          <w:p w14:paraId="72F29A09" w14:textId="77777777" w:rsidR="00703839" w:rsidRPr="009D4498" w:rsidRDefault="00703839" w:rsidP="00703839">
            <w:pPr>
              <w:rPr>
                <w:sz w:val="18"/>
              </w:rPr>
            </w:pPr>
            <w:r w:rsidRPr="009D4498">
              <w:rPr>
                <w:sz w:val="18"/>
              </w:rPr>
              <w:t>25) „přijatelným účetním standardem“ mezinárodní standardy účetního výkaznictví (IFRS nebo IFRS ve znění přijatém Unií podle nařízení Evropského parlamentu a Rady (ES) č. 1606/2002(8)) a obecně uznávané účetní zásady Austrálie, Brazílie, Čínské lidové republiky, členských států Evropské unie, členských států Evropského hospodářského prostoru, Hongkongu (Čína), Indické republiky, Japonska, Kanady, Korejské republiky, Mexika, Nového Zélandu, Ruska, Singapuru, Spojeného království, Spojených států amerických a Švýcarska;</w:t>
            </w:r>
          </w:p>
        </w:tc>
        <w:tc>
          <w:tcPr>
            <w:tcW w:w="900" w:type="dxa"/>
            <w:tcBorders>
              <w:top w:val="single" w:sz="4" w:space="0" w:color="auto"/>
              <w:left w:val="single" w:sz="4" w:space="0" w:color="auto"/>
              <w:bottom w:val="nil"/>
              <w:right w:val="single" w:sz="4" w:space="0" w:color="auto"/>
            </w:tcBorders>
          </w:tcPr>
          <w:p w14:paraId="600C390A" w14:textId="08178ED1"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4FF51284" w14:textId="2191402E" w:rsidR="00703839" w:rsidRDefault="00703839" w:rsidP="00703839">
            <w:pPr>
              <w:rPr>
                <w:sz w:val="18"/>
              </w:rPr>
            </w:pPr>
            <w:r>
              <w:rPr>
                <w:sz w:val="18"/>
              </w:rPr>
              <w:t>§ 20 písm. i)</w:t>
            </w:r>
          </w:p>
        </w:tc>
        <w:tc>
          <w:tcPr>
            <w:tcW w:w="4683" w:type="dxa"/>
            <w:gridSpan w:val="4"/>
            <w:tcBorders>
              <w:top w:val="single" w:sz="4" w:space="0" w:color="auto"/>
              <w:left w:val="single" w:sz="4" w:space="0" w:color="auto"/>
              <w:bottom w:val="nil"/>
              <w:right w:val="single" w:sz="4" w:space="0" w:color="auto"/>
            </w:tcBorders>
          </w:tcPr>
          <w:p w14:paraId="07D442A6" w14:textId="77777777" w:rsidR="00703839" w:rsidRDefault="00703839" w:rsidP="00703839">
            <w:pPr>
              <w:jc w:val="both"/>
              <w:rPr>
                <w:sz w:val="18"/>
              </w:rPr>
            </w:pPr>
            <w:r>
              <w:rPr>
                <w:sz w:val="18"/>
              </w:rPr>
              <w:t>(1) </w:t>
            </w:r>
            <w:r w:rsidRPr="00494A47">
              <w:rPr>
                <w:sz w:val="18"/>
              </w:rPr>
              <w:t>Pro účely dorovnávacích daní se rozumí</w:t>
            </w:r>
          </w:p>
          <w:p w14:paraId="750D94F8" w14:textId="77777777" w:rsidR="00703839" w:rsidRPr="00FE32E1" w:rsidRDefault="00703839" w:rsidP="00703839">
            <w:pPr>
              <w:jc w:val="both"/>
              <w:rPr>
                <w:sz w:val="18"/>
              </w:rPr>
            </w:pPr>
            <w:r w:rsidRPr="00FE32E1">
              <w:rPr>
                <w:sz w:val="18"/>
              </w:rPr>
              <w:t>i)</w:t>
            </w:r>
            <w:r>
              <w:rPr>
                <w:sz w:val="18"/>
              </w:rPr>
              <w:t> </w:t>
            </w:r>
            <w:r w:rsidRPr="00FE32E1">
              <w:rPr>
                <w:sz w:val="18"/>
              </w:rPr>
              <w:t>přijatelným účetním standardem</w:t>
            </w:r>
          </w:p>
          <w:p w14:paraId="2518F6EA" w14:textId="77777777" w:rsidR="00703839" w:rsidRPr="00FE32E1" w:rsidRDefault="00703839" w:rsidP="00703839">
            <w:pPr>
              <w:jc w:val="both"/>
              <w:rPr>
                <w:sz w:val="18"/>
              </w:rPr>
            </w:pPr>
            <w:r>
              <w:rPr>
                <w:sz w:val="18"/>
              </w:rPr>
              <w:t>1. </w:t>
            </w:r>
            <w:r w:rsidRPr="00FE32E1">
              <w:rPr>
                <w:sz w:val="18"/>
              </w:rPr>
              <w:t>mezinárodní účetní standard, a</w:t>
            </w:r>
          </w:p>
          <w:p w14:paraId="49C53C8F" w14:textId="53693C94" w:rsidR="00703839" w:rsidRDefault="00703839" w:rsidP="00703839">
            <w:pPr>
              <w:jc w:val="both"/>
              <w:rPr>
                <w:sz w:val="18"/>
              </w:rPr>
            </w:pPr>
            <w:r>
              <w:rPr>
                <w:sz w:val="18"/>
              </w:rPr>
              <w:t>2. </w:t>
            </w:r>
            <w:r w:rsidRPr="00CC1C78">
              <w:rPr>
                <w:sz w:val="18"/>
              </w:rPr>
              <w:t>účetní zásady obecně uznávané v Australském společenství, Brazilské federativní republice, Čínské lidové republice, členském státě, členském státě Evropského hospodářského prostoru, zvláštní administrativní oblasti Čínské lidové republiky Hongkongu, Indické republice, Japonsku, Kanadě, Korejské republice, Spojených státech mexických, Novém Zélandě, Ruské federaci, Singapurské republice, Spojeném království Velké Británie a Severního Irska, Spojených státech amerických nebo Švýcarské konfederaci,</w:t>
            </w:r>
          </w:p>
        </w:tc>
        <w:tc>
          <w:tcPr>
            <w:tcW w:w="850" w:type="dxa"/>
            <w:tcBorders>
              <w:top w:val="single" w:sz="4" w:space="0" w:color="auto"/>
              <w:left w:val="single" w:sz="4" w:space="0" w:color="auto"/>
              <w:bottom w:val="nil"/>
              <w:right w:val="single" w:sz="4" w:space="0" w:color="auto"/>
            </w:tcBorders>
          </w:tcPr>
          <w:p w14:paraId="2EB113B7"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5A4E1E2F" w14:textId="77777777" w:rsidR="00703839" w:rsidRDefault="00703839" w:rsidP="00703839">
            <w:pPr>
              <w:rPr>
                <w:sz w:val="18"/>
              </w:rPr>
            </w:pPr>
          </w:p>
        </w:tc>
      </w:tr>
      <w:tr w:rsidR="00703839" w14:paraId="24514D70" w14:textId="77777777" w:rsidTr="00772BDC">
        <w:tc>
          <w:tcPr>
            <w:tcW w:w="1413" w:type="dxa"/>
            <w:tcBorders>
              <w:top w:val="single" w:sz="4" w:space="0" w:color="auto"/>
              <w:bottom w:val="single" w:sz="4" w:space="0" w:color="auto"/>
              <w:right w:val="single" w:sz="4" w:space="0" w:color="auto"/>
            </w:tcBorders>
          </w:tcPr>
          <w:p w14:paraId="634B0B81" w14:textId="467923B5"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26</w:t>
            </w:r>
          </w:p>
        </w:tc>
        <w:tc>
          <w:tcPr>
            <w:tcW w:w="6216" w:type="dxa"/>
            <w:gridSpan w:val="4"/>
            <w:tcBorders>
              <w:top w:val="single" w:sz="4" w:space="0" w:color="auto"/>
              <w:left w:val="single" w:sz="4" w:space="0" w:color="auto"/>
              <w:bottom w:val="single" w:sz="4" w:space="0" w:color="auto"/>
              <w:right w:val="single" w:sz="4" w:space="0" w:color="auto"/>
            </w:tcBorders>
          </w:tcPr>
          <w:p w14:paraId="510549A6" w14:textId="77777777" w:rsidR="00703839" w:rsidRPr="009D4498" w:rsidRDefault="00703839" w:rsidP="00703839">
            <w:pPr>
              <w:rPr>
                <w:sz w:val="18"/>
              </w:rPr>
            </w:pPr>
            <w:r w:rsidRPr="009D4498">
              <w:rPr>
                <w:sz w:val="18"/>
              </w:rPr>
              <w:t>26) „schváleným účetním standardem“ ve vztahu k subjektu soubor obecně přijatelných účetních zásad povolených oprávněným účetním orgánem v jurisdikci, v níž se tento subjekt nachází. Pro účely této definice se oprávněným účetním orgánem rozumí orgán, který má v dané jurisdikci pravomoc předepisovat, stanovovat nebo přijímat účetní standardy pro účely účetního výkaznictví;</w:t>
            </w:r>
          </w:p>
        </w:tc>
        <w:tc>
          <w:tcPr>
            <w:tcW w:w="900" w:type="dxa"/>
            <w:tcBorders>
              <w:top w:val="single" w:sz="4" w:space="0" w:color="auto"/>
              <w:left w:val="single" w:sz="4" w:space="0" w:color="auto"/>
              <w:bottom w:val="single" w:sz="4" w:space="0" w:color="auto"/>
              <w:right w:val="single" w:sz="4" w:space="0" w:color="auto"/>
            </w:tcBorders>
          </w:tcPr>
          <w:p w14:paraId="52E753D3" w14:textId="33604DC3"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0F879C6C" w14:textId="262C22F9" w:rsidR="00703839" w:rsidRDefault="00703839" w:rsidP="00703839">
            <w:pPr>
              <w:rPr>
                <w:sz w:val="18"/>
              </w:rPr>
            </w:pPr>
            <w:r>
              <w:rPr>
                <w:sz w:val="18"/>
              </w:rPr>
              <w:t>§ 20 písm. j)</w:t>
            </w:r>
          </w:p>
        </w:tc>
        <w:tc>
          <w:tcPr>
            <w:tcW w:w="4683" w:type="dxa"/>
            <w:gridSpan w:val="4"/>
            <w:tcBorders>
              <w:top w:val="single" w:sz="4" w:space="0" w:color="auto"/>
              <w:left w:val="single" w:sz="4" w:space="0" w:color="auto"/>
              <w:bottom w:val="single" w:sz="4" w:space="0" w:color="auto"/>
              <w:right w:val="single" w:sz="4" w:space="0" w:color="auto"/>
            </w:tcBorders>
          </w:tcPr>
          <w:p w14:paraId="60889BBF" w14:textId="77777777" w:rsidR="00703839" w:rsidRDefault="00703839" w:rsidP="00703839">
            <w:pPr>
              <w:jc w:val="both"/>
              <w:rPr>
                <w:sz w:val="18"/>
              </w:rPr>
            </w:pPr>
            <w:r>
              <w:rPr>
                <w:sz w:val="18"/>
              </w:rPr>
              <w:t>(1) </w:t>
            </w:r>
            <w:r w:rsidRPr="00494A47">
              <w:rPr>
                <w:sz w:val="18"/>
              </w:rPr>
              <w:t>Pro účely dorovnávacích daní se rozumí</w:t>
            </w:r>
          </w:p>
          <w:p w14:paraId="73CBD749" w14:textId="038A9331" w:rsidR="00703839" w:rsidRDefault="00703839" w:rsidP="00703839">
            <w:pPr>
              <w:jc w:val="both"/>
              <w:rPr>
                <w:sz w:val="18"/>
              </w:rPr>
            </w:pPr>
            <w:r>
              <w:rPr>
                <w:sz w:val="18"/>
              </w:rPr>
              <w:t>j) </w:t>
            </w:r>
            <w:r w:rsidRPr="00FE32E1">
              <w:rPr>
                <w:sz w:val="18"/>
              </w:rPr>
              <w:t xml:space="preserve">schváleným účetním standardem ve vztahu k entitě soubor obecně uznávaných účetních zásad povolených oprávněným účetním orgánem ve státě, </w:t>
            </w:r>
            <w:r>
              <w:rPr>
                <w:sz w:val="18"/>
              </w:rPr>
              <w:t>ze kterého je tato entita,</w:t>
            </w:r>
          </w:p>
        </w:tc>
        <w:tc>
          <w:tcPr>
            <w:tcW w:w="850" w:type="dxa"/>
            <w:tcBorders>
              <w:top w:val="single" w:sz="4" w:space="0" w:color="auto"/>
              <w:left w:val="single" w:sz="4" w:space="0" w:color="auto"/>
              <w:bottom w:val="single" w:sz="4" w:space="0" w:color="auto"/>
              <w:right w:val="single" w:sz="4" w:space="0" w:color="auto"/>
            </w:tcBorders>
          </w:tcPr>
          <w:p w14:paraId="6E0EF0BF"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4E36B883" w14:textId="77777777" w:rsidR="00703839" w:rsidRDefault="00703839" w:rsidP="00703839">
            <w:pPr>
              <w:rPr>
                <w:sz w:val="18"/>
              </w:rPr>
            </w:pPr>
          </w:p>
        </w:tc>
      </w:tr>
      <w:tr w:rsidR="00703839" w14:paraId="2B8852B9" w14:textId="77777777" w:rsidTr="00772BDC">
        <w:tc>
          <w:tcPr>
            <w:tcW w:w="1413" w:type="dxa"/>
            <w:tcBorders>
              <w:top w:val="single" w:sz="4" w:space="0" w:color="auto"/>
              <w:bottom w:val="single" w:sz="4" w:space="0" w:color="auto"/>
              <w:right w:val="single" w:sz="4" w:space="0" w:color="auto"/>
            </w:tcBorders>
          </w:tcPr>
          <w:p w14:paraId="5E147EFA" w14:textId="4C43BF2E"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27</w:t>
            </w:r>
          </w:p>
        </w:tc>
        <w:tc>
          <w:tcPr>
            <w:tcW w:w="6216" w:type="dxa"/>
            <w:gridSpan w:val="4"/>
            <w:tcBorders>
              <w:top w:val="single" w:sz="4" w:space="0" w:color="auto"/>
              <w:left w:val="single" w:sz="4" w:space="0" w:color="auto"/>
              <w:bottom w:val="single" w:sz="4" w:space="0" w:color="auto"/>
              <w:right w:val="single" w:sz="4" w:space="0" w:color="auto"/>
            </w:tcBorders>
          </w:tcPr>
          <w:p w14:paraId="53582CFD" w14:textId="77777777" w:rsidR="00703839" w:rsidRPr="009D4498" w:rsidRDefault="00703839" w:rsidP="00703839">
            <w:pPr>
              <w:rPr>
                <w:sz w:val="18"/>
              </w:rPr>
            </w:pPr>
            <w:r w:rsidRPr="009D4498">
              <w:rPr>
                <w:sz w:val="18"/>
              </w:rPr>
              <w:t>27) „podstatným narušením hospodářské soutěže“, pokud jde o použití zvláštní zásady nebo postupu podle souboru obecně přijatelných účetních zásad, použití takové zásady nebo postupu, které vede k celkové změně příjmů nebo výdajů o více než 75 000 000EUR za účetní období v porovnání s částkou, která by byla stanovena uplatněním odpovídající zásady nebo postupu podle mezinárodních standardů účetního výkaznictví (IFRS nebo IFRS ve znění přijatém Unií podle nařízení (ES) č. 1606/2002);</w:t>
            </w:r>
          </w:p>
        </w:tc>
        <w:tc>
          <w:tcPr>
            <w:tcW w:w="900" w:type="dxa"/>
            <w:tcBorders>
              <w:top w:val="single" w:sz="4" w:space="0" w:color="auto"/>
              <w:left w:val="single" w:sz="4" w:space="0" w:color="auto"/>
              <w:bottom w:val="single" w:sz="4" w:space="0" w:color="auto"/>
              <w:right w:val="single" w:sz="4" w:space="0" w:color="auto"/>
            </w:tcBorders>
          </w:tcPr>
          <w:p w14:paraId="78C2BC86" w14:textId="1AE16044"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1C75FFB" w14:textId="6B91352B" w:rsidR="00703839" w:rsidRDefault="00703839" w:rsidP="00703839">
            <w:pPr>
              <w:rPr>
                <w:sz w:val="18"/>
              </w:rPr>
            </w:pPr>
            <w:r>
              <w:rPr>
                <w:sz w:val="18"/>
              </w:rPr>
              <w:t>§ 20 písm. l)</w:t>
            </w:r>
          </w:p>
        </w:tc>
        <w:tc>
          <w:tcPr>
            <w:tcW w:w="4683" w:type="dxa"/>
            <w:gridSpan w:val="4"/>
            <w:tcBorders>
              <w:top w:val="single" w:sz="4" w:space="0" w:color="auto"/>
              <w:left w:val="single" w:sz="4" w:space="0" w:color="auto"/>
              <w:bottom w:val="single" w:sz="4" w:space="0" w:color="auto"/>
              <w:right w:val="single" w:sz="4" w:space="0" w:color="auto"/>
            </w:tcBorders>
          </w:tcPr>
          <w:p w14:paraId="38BA1167" w14:textId="77777777" w:rsidR="00703839" w:rsidRDefault="00703839" w:rsidP="00703839">
            <w:pPr>
              <w:jc w:val="both"/>
              <w:rPr>
                <w:sz w:val="18"/>
              </w:rPr>
            </w:pPr>
            <w:r>
              <w:rPr>
                <w:sz w:val="18"/>
              </w:rPr>
              <w:t>(1) </w:t>
            </w:r>
            <w:r w:rsidRPr="00494A47">
              <w:rPr>
                <w:sz w:val="18"/>
              </w:rPr>
              <w:t>Pro účely dorovnávacích daní se rozumí</w:t>
            </w:r>
          </w:p>
          <w:p w14:paraId="553A6180" w14:textId="20C12BAD" w:rsidR="00703839" w:rsidRDefault="00703839" w:rsidP="00703839">
            <w:pPr>
              <w:jc w:val="both"/>
              <w:rPr>
                <w:sz w:val="18"/>
              </w:rPr>
            </w:pPr>
            <w:r>
              <w:rPr>
                <w:sz w:val="18"/>
              </w:rPr>
              <w:t>l) </w:t>
            </w:r>
            <w:r w:rsidRPr="00FE32E1">
              <w:rPr>
                <w:sz w:val="18"/>
              </w:rPr>
              <w:t>podstatným narušením hospodářské soutěže použití zvláštní zásady nebo postupu podle souboru obecně uznávaných účetních zásad, které vede k celkové změně výnosů nebo nákladů o více než 75 000 000 EUR za výkazní období v porovnání s částkou, která by byla stanovena uplatněním odpovídající zásady nebo postupu podle mezinárodních účetních standardů,</w:t>
            </w:r>
          </w:p>
        </w:tc>
        <w:tc>
          <w:tcPr>
            <w:tcW w:w="850" w:type="dxa"/>
            <w:tcBorders>
              <w:top w:val="single" w:sz="4" w:space="0" w:color="auto"/>
              <w:left w:val="single" w:sz="4" w:space="0" w:color="auto"/>
              <w:bottom w:val="single" w:sz="4" w:space="0" w:color="auto"/>
              <w:right w:val="single" w:sz="4" w:space="0" w:color="auto"/>
            </w:tcBorders>
          </w:tcPr>
          <w:p w14:paraId="3BBB5779"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1D178CFC" w14:textId="77777777" w:rsidR="00703839" w:rsidRDefault="00703839" w:rsidP="00703839">
            <w:pPr>
              <w:rPr>
                <w:sz w:val="18"/>
              </w:rPr>
            </w:pPr>
          </w:p>
        </w:tc>
      </w:tr>
      <w:tr w:rsidR="00703839" w14:paraId="171EA647" w14:textId="77777777" w:rsidTr="00772BDC">
        <w:trPr>
          <w:trHeight w:hRule="exact" w:val="615"/>
        </w:trPr>
        <w:tc>
          <w:tcPr>
            <w:tcW w:w="1413" w:type="dxa"/>
            <w:tcBorders>
              <w:top w:val="single" w:sz="4" w:space="0" w:color="auto"/>
              <w:bottom w:val="nil"/>
              <w:right w:val="single" w:sz="4" w:space="0" w:color="auto"/>
            </w:tcBorders>
          </w:tcPr>
          <w:p w14:paraId="27DA5F5F" w14:textId="1A63077D"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28</w:t>
            </w:r>
            <w:r>
              <w:rPr>
                <w:sz w:val="18"/>
              </w:rPr>
              <w:t xml:space="preserve"> písm. a)</w:t>
            </w:r>
          </w:p>
        </w:tc>
        <w:tc>
          <w:tcPr>
            <w:tcW w:w="6216" w:type="dxa"/>
            <w:gridSpan w:val="4"/>
            <w:tcBorders>
              <w:top w:val="single" w:sz="4" w:space="0" w:color="auto"/>
              <w:left w:val="single" w:sz="4" w:space="0" w:color="auto"/>
              <w:bottom w:val="nil"/>
              <w:right w:val="single" w:sz="4" w:space="0" w:color="auto"/>
            </w:tcBorders>
          </w:tcPr>
          <w:p w14:paraId="7F898305" w14:textId="77777777" w:rsidR="00703839" w:rsidRPr="009D4498" w:rsidRDefault="00703839" w:rsidP="00703839">
            <w:pPr>
              <w:rPr>
                <w:sz w:val="18"/>
              </w:rPr>
            </w:pPr>
            <w:r w:rsidRPr="009D4498">
              <w:rPr>
                <w:sz w:val="18"/>
              </w:rPr>
              <w:t>28) „kvalifikovanou vnitrostátní dorovnávací daní“ dorovnávací daň, která je zavedena ve vnitrostátních právních předpisech určité jurisdikce, pokud tato jurisdikce neposkytuje v souvislosti s uvedenými pravidly žádné výhody, a která:</w:t>
            </w:r>
          </w:p>
        </w:tc>
        <w:tc>
          <w:tcPr>
            <w:tcW w:w="900" w:type="dxa"/>
            <w:tcBorders>
              <w:top w:val="single" w:sz="4" w:space="0" w:color="auto"/>
              <w:left w:val="single" w:sz="4" w:space="0" w:color="auto"/>
              <w:bottom w:val="nil"/>
              <w:right w:val="single" w:sz="4" w:space="0" w:color="auto"/>
            </w:tcBorders>
          </w:tcPr>
          <w:p w14:paraId="597449E8" w14:textId="76F42BAC"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D44231E" w14:textId="53B7A0EE" w:rsidR="00703839" w:rsidRDefault="00703839" w:rsidP="00703839">
            <w:pPr>
              <w:pBdr>
                <w:bottom w:val="single" w:sz="4" w:space="1" w:color="FFFFFF" w:themeColor="background1"/>
              </w:pBdr>
              <w:rPr>
                <w:sz w:val="18"/>
              </w:rPr>
            </w:pPr>
            <w:r>
              <w:rPr>
                <w:sz w:val="18"/>
              </w:rPr>
              <w:t>§ 3odst. 1</w:t>
            </w:r>
          </w:p>
        </w:tc>
        <w:tc>
          <w:tcPr>
            <w:tcW w:w="4683" w:type="dxa"/>
            <w:gridSpan w:val="4"/>
            <w:tcBorders>
              <w:top w:val="single" w:sz="4" w:space="0" w:color="auto"/>
              <w:left w:val="single" w:sz="4" w:space="0" w:color="auto"/>
              <w:bottom w:val="nil"/>
              <w:right w:val="single" w:sz="4" w:space="0" w:color="auto"/>
            </w:tcBorders>
          </w:tcPr>
          <w:p w14:paraId="1A042DF0" w14:textId="77777777" w:rsidR="00703839" w:rsidRPr="00EC3E6B" w:rsidRDefault="00703839" w:rsidP="00703839">
            <w:pPr>
              <w:jc w:val="both"/>
              <w:rPr>
                <w:sz w:val="18"/>
              </w:rPr>
            </w:pPr>
            <w:r>
              <w:rPr>
                <w:sz w:val="18"/>
              </w:rPr>
              <w:t>(1) </w:t>
            </w:r>
            <w:r w:rsidRPr="00EC3E6B">
              <w:rPr>
                <w:sz w:val="18"/>
              </w:rPr>
              <w:t>Dorovnávací daní je</w:t>
            </w:r>
          </w:p>
          <w:p w14:paraId="2D630337" w14:textId="77777777" w:rsidR="00703839" w:rsidRPr="00EC3E6B" w:rsidRDefault="00703839" w:rsidP="00703839">
            <w:pPr>
              <w:jc w:val="both"/>
              <w:rPr>
                <w:sz w:val="18"/>
              </w:rPr>
            </w:pPr>
            <w:r>
              <w:rPr>
                <w:sz w:val="18"/>
              </w:rPr>
              <w:t>a) </w:t>
            </w:r>
            <w:r w:rsidRPr="00EC3E6B">
              <w:rPr>
                <w:sz w:val="18"/>
              </w:rPr>
              <w:t xml:space="preserve">přiřazovaná dorovnávací daň a </w:t>
            </w:r>
          </w:p>
          <w:p w14:paraId="4A7F2335" w14:textId="77777777" w:rsidR="00703839" w:rsidRDefault="00703839" w:rsidP="00703839">
            <w:pPr>
              <w:jc w:val="both"/>
              <w:rPr>
                <w:sz w:val="18"/>
              </w:rPr>
            </w:pPr>
            <w:r>
              <w:rPr>
                <w:sz w:val="18"/>
              </w:rPr>
              <w:t>b) vnitrostátní dorovnávací daň.</w:t>
            </w:r>
          </w:p>
        </w:tc>
        <w:tc>
          <w:tcPr>
            <w:tcW w:w="850" w:type="dxa"/>
            <w:tcBorders>
              <w:top w:val="single" w:sz="4" w:space="0" w:color="auto"/>
              <w:left w:val="single" w:sz="4" w:space="0" w:color="auto"/>
              <w:bottom w:val="nil"/>
              <w:right w:val="single" w:sz="4" w:space="0" w:color="auto"/>
            </w:tcBorders>
          </w:tcPr>
          <w:p w14:paraId="0A767403"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7D4D3CB3" w14:textId="77777777" w:rsidR="00703839" w:rsidRDefault="00703839" w:rsidP="00703839">
            <w:pPr>
              <w:rPr>
                <w:sz w:val="18"/>
              </w:rPr>
            </w:pPr>
          </w:p>
        </w:tc>
      </w:tr>
      <w:tr w:rsidR="00703839" w14:paraId="1CD7C91E" w14:textId="77777777" w:rsidTr="00772BDC">
        <w:tc>
          <w:tcPr>
            <w:tcW w:w="1413" w:type="dxa"/>
            <w:tcBorders>
              <w:top w:val="nil"/>
              <w:bottom w:val="nil"/>
              <w:right w:val="single" w:sz="4" w:space="0" w:color="auto"/>
            </w:tcBorders>
          </w:tcPr>
          <w:p w14:paraId="0DDDA007" w14:textId="77777777" w:rsidR="00703839" w:rsidRPr="009D4498" w:rsidRDefault="00703839" w:rsidP="00703839">
            <w:pPr>
              <w:rPr>
                <w:sz w:val="18"/>
              </w:rPr>
            </w:pPr>
          </w:p>
        </w:tc>
        <w:tc>
          <w:tcPr>
            <w:tcW w:w="6216" w:type="dxa"/>
            <w:gridSpan w:val="4"/>
            <w:tcBorders>
              <w:top w:val="nil"/>
              <w:left w:val="single" w:sz="4" w:space="0" w:color="auto"/>
              <w:bottom w:val="nil"/>
              <w:right w:val="single" w:sz="4" w:space="0" w:color="auto"/>
            </w:tcBorders>
          </w:tcPr>
          <w:p w14:paraId="0A50E2CB" w14:textId="77777777" w:rsidR="00703839" w:rsidRPr="009D4498" w:rsidRDefault="00703839" w:rsidP="00703839">
            <w:pPr>
              <w:rPr>
                <w:sz w:val="18"/>
              </w:rPr>
            </w:pPr>
            <w:r w:rsidRPr="009D4498">
              <w:rPr>
                <w:sz w:val="18"/>
              </w:rPr>
              <w:t xml:space="preserve">a) upravuje stanovení nadměrných zisků členských subjektů nacházejících se v této jurisdikci v souladu s pravidly stanovenými v této směrnici, nebo v případě jurisdikcí třetích zemí s modelovými pravidly OECD a použití minimální daňové </w:t>
            </w:r>
          </w:p>
          <w:p w14:paraId="5C194CB4" w14:textId="77777777" w:rsidR="00703839" w:rsidRPr="009D4498" w:rsidRDefault="00703839" w:rsidP="00703839">
            <w:pPr>
              <w:rPr>
                <w:sz w:val="18"/>
              </w:rPr>
            </w:pPr>
            <w:r w:rsidRPr="009D4498">
              <w:rPr>
                <w:sz w:val="18"/>
              </w:rPr>
              <w:t>sazby na tyto nadměrné zisky v dané jurisdikci a v členských subjektech v souladu s pravidly stanovenými v této směrnici, nebo v případě jurisdikcí třetích zemí s modelovými pravidly OECD a</w:t>
            </w:r>
          </w:p>
        </w:tc>
        <w:tc>
          <w:tcPr>
            <w:tcW w:w="900" w:type="dxa"/>
            <w:tcBorders>
              <w:top w:val="nil"/>
              <w:left w:val="single" w:sz="4" w:space="0" w:color="auto"/>
              <w:bottom w:val="nil"/>
              <w:right w:val="single" w:sz="4" w:space="0" w:color="auto"/>
            </w:tcBorders>
          </w:tcPr>
          <w:p w14:paraId="51A06FC1" w14:textId="68D9C050" w:rsidR="00703839" w:rsidRPr="009D4498" w:rsidRDefault="00703839" w:rsidP="00703839">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06DC5670" w14:textId="4D48A7B4" w:rsidR="00703839" w:rsidRDefault="00703839" w:rsidP="00703839">
            <w:pPr>
              <w:pBdr>
                <w:bottom w:val="single" w:sz="4" w:space="1" w:color="FFFFFF" w:themeColor="background1"/>
              </w:pBdr>
              <w:rPr>
                <w:sz w:val="18"/>
              </w:rPr>
            </w:pPr>
            <w:r>
              <w:rPr>
                <w:sz w:val="18"/>
              </w:rPr>
              <w:t>§ 3 odst. 2</w:t>
            </w:r>
          </w:p>
        </w:tc>
        <w:tc>
          <w:tcPr>
            <w:tcW w:w="4683" w:type="dxa"/>
            <w:gridSpan w:val="4"/>
            <w:tcBorders>
              <w:top w:val="nil"/>
              <w:left w:val="single" w:sz="4" w:space="0" w:color="auto"/>
              <w:bottom w:val="nil"/>
              <w:right w:val="single" w:sz="4" w:space="0" w:color="auto"/>
            </w:tcBorders>
          </w:tcPr>
          <w:p w14:paraId="4DECB12C" w14:textId="77777777" w:rsidR="00703839" w:rsidRPr="00426816" w:rsidRDefault="00703839" w:rsidP="00703839">
            <w:pPr>
              <w:pBdr>
                <w:bottom w:val="single" w:sz="4" w:space="1" w:color="FFFFFF" w:themeColor="background1"/>
              </w:pBdr>
              <w:jc w:val="both"/>
              <w:rPr>
                <w:sz w:val="18"/>
              </w:rPr>
            </w:pPr>
            <w:r>
              <w:rPr>
                <w:sz w:val="18"/>
              </w:rPr>
              <w:t>(2) </w:t>
            </w:r>
            <w:r w:rsidRPr="00426816">
              <w:rPr>
                <w:sz w:val="18"/>
              </w:rPr>
              <w:t>Přiřazovaná dorovnávací daň se člení pro účely jejího stanovení podle úrovně, na které je určována, na</w:t>
            </w:r>
          </w:p>
          <w:p w14:paraId="0C55BE74" w14:textId="77777777" w:rsidR="00703839" w:rsidRPr="00426816" w:rsidRDefault="00703839" w:rsidP="00703839">
            <w:pPr>
              <w:pBdr>
                <w:bottom w:val="single" w:sz="4" w:space="1" w:color="FFFFFF" w:themeColor="background1"/>
              </w:pBdr>
              <w:jc w:val="both"/>
              <w:rPr>
                <w:sz w:val="18"/>
              </w:rPr>
            </w:pPr>
            <w:r>
              <w:rPr>
                <w:sz w:val="18"/>
              </w:rPr>
              <w:t>a) </w:t>
            </w:r>
            <w:r w:rsidRPr="00426816">
              <w:rPr>
                <w:sz w:val="18"/>
              </w:rPr>
              <w:t>jurisdikční dorovnávací daň skupiny, která je určována na úrovni státu, a</w:t>
            </w:r>
          </w:p>
          <w:p w14:paraId="507816F8" w14:textId="77777777" w:rsidR="00703839" w:rsidRDefault="00703839" w:rsidP="00703839">
            <w:pPr>
              <w:pBdr>
                <w:bottom w:val="single" w:sz="4" w:space="1" w:color="FFFFFF" w:themeColor="background1"/>
              </w:pBdr>
              <w:jc w:val="both"/>
              <w:rPr>
                <w:sz w:val="18"/>
              </w:rPr>
            </w:pPr>
            <w:r>
              <w:rPr>
                <w:sz w:val="18"/>
              </w:rPr>
              <w:t>b) </w:t>
            </w:r>
            <w:r w:rsidRPr="00426816">
              <w:rPr>
                <w:sz w:val="18"/>
              </w:rPr>
              <w:t>dílčí dorovnávací daň, která je určována na úrovni členské entity.</w:t>
            </w:r>
          </w:p>
        </w:tc>
        <w:tc>
          <w:tcPr>
            <w:tcW w:w="850" w:type="dxa"/>
            <w:tcBorders>
              <w:top w:val="nil"/>
              <w:left w:val="single" w:sz="4" w:space="0" w:color="auto"/>
              <w:bottom w:val="nil"/>
              <w:right w:val="single" w:sz="4" w:space="0" w:color="auto"/>
            </w:tcBorders>
          </w:tcPr>
          <w:p w14:paraId="2A161617" w14:textId="77777777" w:rsidR="00703839" w:rsidRPr="00BE449B" w:rsidRDefault="00703839" w:rsidP="00703839">
            <w:pPr>
              <w:rPr>
                <w:sz w:val="18"/>
              </w:rPr>
            </w:pPr>
          </w:p>
        </w:tc>
        <w:tc>
          <w:tcPr>
            <w:tcW w:w="709" w:type="dxa"/>
            <w:tcBorders>
              <w:top w:val="nil"/>
              <w:left w:val="single" w:sz="4" w:space="0" w:color="auto"/>
              <w:bottom w:val="nil"/>
            </w:tcBorders>
          </w:tcPr>
          <w:p w14:paraId="2C5A3CB5" w14:textId="77777777" w:rsidR="00703839" w:rsidRDefault="00703839" w:rsidP="00703839">
            <w:pPr>
              <w:rPr>
                <w:sz w:val="18"/>
              </w:rPr>
            </w:pPr>
          </w:p>
        </w:tc>
      </w:tr>
      <w:tr w:rsidR="00703839" w14:paraId="4CAD7D8D" w14:textId="77777777" w:rsidTr="00772BDC">
        <w:tc>
          <w:tcPr>
            <w:tcW w:w="1413" w:type="dxa"/>
            <w:tcBorders>
              <w:top w:val="nil"/>
              <w:bottom w:val="nil"/>
              <w:right w:val="single" w:sz="4" w:space="0" w:color="auto"/>
            </w:tcBorders>
          </w:tcPr>
          <w:p w14:paraId="1D4B43D1" w14:textId="77777777" w:rsidR="00703839" w:rsidRPr="009D4498" w:rsidRDefault="00703839" w:rsidP="00703839">
            <w:pPr>
              <w:rPr>
                <w:sz w:val="18"/>
              </w:rPr>
            </w:pPr>
          </w:p>
        </w:tc>
        <w:tc>
          <w:tcPr>
            <w:tcW w:w="6216" w:type="dxa"/>
            <w:gridSpan w:val="4"/>
            <w:tcBorders>
              <w:top w:val="nil"/>
              <w:left w:val="single" w:sz="4" w:space="0" w:color="auto"/>
              <w:bottom w:val="nil"/>
              <w:right w:val="single" w:sz="4" w:space="0" w:color="auto"/>
            </w:tcBorders>
          </w:tcPr>
          <w:p w14:paraId="6B755A14" w14:textId="5DCB551D" w:rsidR="00703839" w:rsidRPr="009D4498" w:rsidRDefault="00703839" w:rsidP="00703839">
            <w:pPr>
              <w:rPr>
                <w:sz w:val="18"/>
              </w:rPr>
            </w:pPr>
          </w:p>
        </w:tc>
        <w:tc>
          <w:tcPr>
            <w:tcW w:w="900" w:type="dxa"/>
            <w:tcBorders>
              <w:top w:val="nil"/>
              <w:left w:val="single" w:sz="4" w:space="0" w:color="auto"/>
              <w:bottom w:val="nil"/>
              <w:right w:val="single" w:sz="4" w:space="0" w:color="auto"/>
            </w:tcBorders>
          </w:tcPr>
          <w:p w14:paraId="100D911A" w14:textId="274BC3B4" w:rsidR="00703839" w:rsidRPr="009D4498" w:rsidRDefault="00703839" w:rsidP="00703839">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3652AB33" w14:textId="1BA2C414" w:rsidR="00703839" w:rsidRDefault="00703839" w:rsidP="00703839">
            <w:pPr>
              <w:rPr>
                <w:sz w:val="18"/>
              </w:rPr>
            </w:pPr>
            <w:r>
              <w:rPr>
                <w:sz w:val="18"/>
              </w:rPr>
              <w:t>§ 3 odst. 3</w:t>
            </w:r>
          </w:p>
        </w:tc>
        <w:tc>
          <w:tcPr>
            <w:tcW w:w="4683" w:type="dxa"/>
            <w:gridSpan w:val="4"/>
            <w:tcBorders>
              <w:top w:val="nil"/>
              <w:left w:val="single" w:sz="4" w:space="0" w:color="auto"/>
              <w:bottom w:val="nil"/>
              <w:right w:val="single" w:sz="4" w:space="0" w:color="auto"/>
            </w:tcBorders>
          </w:tcPr>
          <w:p w14:paraId="733A7C5F" w14:textId="189571C6" w:rsidR="00703839" w:rsidRPr="00955594" w:rsidRDefault="00703839" w:rsidP="00703839">
            <w:pPr>
              <w:pBdr>
                <w:bottom w:val="single" w:sz="4" w:space="1" w:color="FFFFFF" w:themeColor="background1"/>
              </w:pBdr>
              <w:jc w:val="both"/>
              <w:rPr>
                <w:sz w:val="18"/>
              </w:rPr>
            </w:pPr>
            <w:r>
              <w:rPr>
                <w:sz w:val="18"/>
              </w:rPr>
              <w:t>(3) </w:t>
            </w:r>
            <w:r>
              <w:t> </w:t>
            </w:r>
            <w:r w:rsidRPr="00955594">
              <w:rPr>
                <w:sz w:val="18"/>
              </w:rPr>
              <w:t xml:space="preserve">Vnitrostátní dorovnávací daní je </w:t>
            </w:r>
          </w:p>
          <w:p w14:paraId="25C237EF" w14:textId="49FCB4FE" w:rsidR="00703839" w:rsidRPr="00955594" w:rsidRDefault="00703839" w:rsidP="00703839">
            <w:pPr>
              <w:pBdr>
                <w:bottom w:val="single" w:sz="4" w:space="1" w:color="FFFFFF" w:themeColor="background1"/>
              </w:pBdr>
              <w:jc w:val="both"/>
              <w:rPr>
                <w:sz w:val="18"/>
              </w:rPr>
            </w:pPr>
            <w:r>
              <w:rPr>
                <w:sz w:val="18"/>
              </w:rPr>
              <w:t xml:space="preserve">a) </w:t>
            </w:r>
            <w:r w:rsidRPr="00955594">
              <w:rPr>
                <w:sz w:val="18"/>
              </w:rPr>
              <w:t xml:space="preserve">česká dorovnávací daň, </w:t>
            </w:r>
          </w:p>
          <w:p w14:paraId="1C7E8564" w14:textId="3E680421" w:rsidR="00703839" w:rsidRDefault="00703839" w:rsidP="00703839">
            <w:pPr>
              <w:pBdr>
                <w:bottom w:val="single" w:sz="4" w:space="1" w:color="FFFFFF" w:themeColor="background1"/>
              </w:pBdr>
              <w:jc w:val="both"/>
              <w:rPr>
                <w:sz w:val="18"/>
              </w:rPr>
            </w:pPr>
            <w:r w:rsidRPr="00955594">
              <w:rPr>
                <w:sz w:val="18"/>
              </w:rPr>
              <w:t>b)</w:t>
            </w:r>
            <w:r>
              <w:rPr>
                <w:sz w:val="18"/>
              </w:rPr>
              <w:t> </w:t>
            </w:r>
            <w:r w:rsidRPr="00955594">
              <w:rPr>
                <w:sz w:val="18"/>
              </w:rPr>
              <w:t>daň, která je stanovena v právním řádu jiného státu, na základě které jsou zdaňovány zisky členských entit z tohoto státu tak, aby bylo dosaženo určité minimální úrovně zdanění těchto zisků.</w:t>
            </w:r>
          </w:p>
        </w:tc>
        <w:tc>
          <w:tcPr>
            <w:tcW w:w="850" w:type="dxa"/>
            <w:tcBorders>
              <w:top w:val="nil"/>
              <w:left w:val="single" w:sz="4" w:space="0" w:color="auto"/>
              <w:bottom w:val="nil"/>
              <w:right w:val="single" w:sz="4" w:space="0" w:color="auto"/>
            </w:tcBorders>
          </w:tcPr>
          <w:p w14:paraId="3CD01A34" w14:textId="77777777" w:rsidR="00703839" w:rsidRPr="00BE449B" w:rsidRDefault="00703839" w:rsidP="00703839">
            <w:pPr>
              <w:rPr>
                <w:sz w:val="18"/>
              </w:rPr>
            </w:pPr>
          </w:p>
        </w:tc>
        <w:tc>
          <w:tcPr>
            <w:tcW w:w="709" w:type="dxa"/>
            <w:tcBorders>
              <w:top w:val="nil"/>
              <w:left w:val="single" w:sz="4" w:space="0" w:color="auto"/>
              <w:bottom w:val="nil"/>
            </w:tcBorders>
          </w:tcPr>
          <w:p w14:paraId="168A24AB" w14:textId="77777777" w:rsidR="00703839" w:rsidRDefault="00703839" w:rsidP="00703839">
            <w:pPr>
              <w:rPr>
                <w:sz w:val="18"/>
              </w:rPr>
            </w:pPr>
          </w:p>
        </w:tc>
      </w:tr>
      <w:tr w:rsidR="00703839" w14:paraId="64060669" w14:textId="77777777" w:rsidTr="00244FCF">
        <w:tc>
          <w:tcPr>
            <w:tcW w:w="1413" w:type="dxa"/>
            <w:tcBorders>
              <w:top w:val="nil"/>
              <w:bottom w:val="single" w:sz="4" w:space="0" w:color="auto"/>
              <w:right w:val="single" w:sz="4" w:space="0" w:color="auto"/>
            </w:tcBorders>
          </w:tcPr>
          <w:p w14:paraId="36B6645D" w14:textId="77777777" w:rsidR="00703839" w:rsidRPr="009D4498" w:rsidRDefault="00703839" w:rsidP="00703839">
            <w:pPr>
              <w:rPr>
                <w:sz w:val="18"/>
              </w:rPr>
            </w:pPr>
          </w:p>
        </w:tc>
        <w:tc>
          <w:tcPr>
            <w:tcW w:w="6216" w:type="dxa"/>
            <w:gridSpan w:val="4"/>
            <w:tcBorders>
              <w:top w:val="nil"/>
              <w:left w:val="single" w:sz="4" w:space="0" w:color="auto"/>
              <w:bottom w:val="single" w:sz="4" w:space="0" w:color="auto"/>
              <w:right w:val="single" w:sz="4" w:space="0" w:color="auto"/>
            </w:tcBorders>
          </w:tcPr>
          <w:p w14:paraId="0E350AF8" w14:textId="77777777" w:rsidR="00703839" w:rsidRPr="009D4498" w:rsidRDefault="00703839" w:rsidP="00703839">
            <w:pPr>
              <w:rPr>
                <w:sz w:val="18"/>
              </w:rPr>
            </w:pPr>
          </w:p>
        </w:tc>
        <w:tc>
          <w:tcPr>
            <w:tcW w:w="900" w:type="dxa"/>
            <w:tcBorders>
              <w:top w:val="nil"/>
              <w:left w:val="single" w:sz="4" w:space="0" w:color="auto"/>
              <w:bottom w:val="single" w:sz="4" w:space="0" w:color="auto"/>
              <w:right w:val="single" w:sz="4" w:space="0" w:color="auto"/>
            </w:tcBorders>
          </w:tcPr>
          <w:p w14:paraId="23F29500" w14:textId="61D82647" w:rsidR="00703839" w:rsidRPr="009D4498" w:rsidRDefault="00703839" w:rsidP="00703839">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2C4AF0BA" w14:textId="604D7A3C" w:rsidR="00703839" w:rsidRDefault="00703839" w:rsidP="00703839">
            <w:pPr>
              <w:rPr>
                <w:sz w:val="18"/>
              </w:rPr>
            </w:pPr>
            <w:r>
              <w:rPr>
                <w:sz w:val="18"/>
              </w:rPr>
              <w:t>§ 3 odst. 4</w:t>
            </w:r>
          </w:p>
        </w:tc>
        <w:tc>
          <w:tcPr>
            <w:tcW w:w="4683" w:type="dxa"/>
            <w:gridSpan w:val="4"/>
            <w:tcBorders>
              <w:top w:val="nil"/>
              <w:left w:val="single" w:sz="4" w:space="0" w:color="auto"/>
              <w:bottom w:val="single" w:sz="4" w:space="0" w:color="auto"/>
              <w:right w:val="single" w:sz="4" w:space="0" w:color="auto"/>
            </w:tcBorders>
          </w:tcPr>
          <w:p w14:paraId="1BD74D8C" w14:textId="6FFB53BC" w:rsidR="00703839" w:rsidRPr="00955594" w:rsidRDefault="00703839" w:rsidP="00703839">
            <w:pPr>
              <w:jc w:val="both"/>
              <w:rPr>
                <w:sz w:val="18"/>
              </w:rPr>
            </w:pPr>
            <w:r>
              <w:rPr>
                <w:sz w:val="18"/>
              </w:rPr>
              <w:t xml:space="preserve">(4) </w:t>
            </w:r>
            <w:r w:rsidRPr="00955594">
              <w:rPr>
                <w:sz w:val="18"/>
              </w:rPr>
              <w:t xml:space="preserve">Kvalifikovanou vnitrostátní dorovnávací daní je vnitrostátní dorovnávací daň, </w:t>
            </w:r>
          </w:p>
          <w:p w14:paraId="2DC6A77D" w14:textId="4C488E1B" w:rsidR="00703839" w:rsidRPr="00955594" w:rsidRDefault="00703839" w:rsidP="00703839">
            <w:pPr>
              <w:jc w:val="both"/>
              <w:rPr>
                <w:sz w:val="18"/>
              </w:rPr>
            </w:pPr>
            <w:r w:rsidRPr="00955594">
              <w:rPr>
                <w:sz w:val="18"/>
              </w:rPr>
              <w:t>a)</w:t>
            </w:r>
            <w:r>
              <w:rPr>
                <w:sz w:val="18"/>
              </w:rPr>
              <w:t xml:space="preserve"> </w:t>
            </w:r>
            <w:r w:rsidRPr="00955594">
              <w:rPr>
                <w:sz w:val="18"/>
              </w:rPr>
              <w:t>která je stanovena v právním řádu určitého státu, pokud tento stát nebo jeho nedílná součást v souvislosti s touto daní neposkytují žádné výhody,</w:t>
            </w:r>
          </w:p>
          <w:p w14:paraId="39141FA8" w14:textId="2997527D" w:rsidR="00703839" w:rsidRPr="00955594" w:rsidRDefault="00703839" w:rsidP="00703839">
            <w:pPr>
              <w:jc w:val="both"/>
              <w:rPr>
                <w:sz w:val="18"/>
              </w:rPr>
            </w:pPr>
            <w:r w:rsidRPr="00955594">
              <w:rPr>
                <w:sz w:val="18"/>
              </w:rPr>
              <w:t>b)</w:t>
            </w:r>
            <w:r>
              <w:rPr>
                <w:sz w:val="18"/>
              </w:rPr>
              <w:t xml:space="preserve"> </w:t>
            </w:r>
            <w:r w:rsidRPr="00955594">
              <w:rPr>
                <w:sz w:val="18"/>
              </w:rPr>
              <w:t>pro kterou je stanoven postup pro určení nadměrných zisků členských entit z tohoto státu, a to v souladu s pravidly pro určení nadměrných zisků stanovenými v</w:t>
            </w:r>
          </w:p>
          <w:p w14:paraId="540F412D" w14:textId="2D176C8F" w:rsidR="00703839" w:rsidRPr="00955594" w:rsidRDefault="00703839" w:rsidP="00703839">
            <w:pPr>
              <w:jc w:val="both"/>
              <w:rPr>
                <w:sz w:val="18"/>
              </w:rPr>
            </w:pPr>
            <w:r w:rsidRPr="00955594">
              <w:rPr>
                <w:sz w:val="18"/>
              </w:rPr>
              <w:t>1.</w:t>
            </w:r>
            <w:r>
              <w:rPr>
                <w:sz w:val="18"/>
              </w:rPr>
              <w:t xml:space="preserve"> </w:t>
            </w:r>
            <w:r w:rsidRPr="00955594">
              <w:rPr>
                <w:sz w:val="18"/>
              </w:rPr>
              <w:t>tomto zákoně, pokud tyto entity jsou z České republiky,</w:t>
            </w:r>
          </w:p>
          <w:p w14:paraId="684450AF" w14:textId="04E73768" w:rsidR="00703839" w:rsidRPr="00955594" w:rsidRDefault="00703839" w:rsidP="00703839">
            <w:pPr>
              <w:jc w:val="both"/>
              <w:rPr>
                <w:sz w:val="18"/>
              </w:rPr>
            </w:pPr>
            <w:r w:rsidRPr="00955594">
              <w:rPr>
                <w:sz w:val="18"/>
              </w:rPr>
              <w:t>2.</w:t>
            </w:r>
            <w:r>
              <w:rPr>
                <w:sz w:val="18"/>
              </w:rPr>
              <w:t xml:space="preserve"> </w:t>
            </w:r>
            <w:r w:rsidRPr="00955594">
              <w:rPr>
                <w:sz w:val="18"/>
              </w:rPr>
              <w:t xml:space="preserve">právním řádu jiného členského státu, která jsou rovnocenná pravidlům stanoveným tímto zákonem, pokud tyto entity jsou z jiného členského státu, nebo </w:t>
            </w:r>
          </w:p>
          <w:p w14:paraId="1FD834A6" w14:textId="58CB564F" w:rsidR="00703839" w:rsidRPr="00955594" w:rsidRDefault="00703839" w:rsidP="00703839">
            <w:pPr>
              <w:tabs>
                <w:tab w:val="left" w:pos="242"/>
              </w:tabs>
              <w:jc w:val="both"/>
              <w:rPr>
                <w:sz w:val="18"/>
              </w:rPr>
            </w:pPr>
            <w:r w:rsidRPr="00955594">
              <w:rPr>
                <w:sz w:val="18"/>
              </w:rPr>
              <w:t>3.</w:t>
            </w:r>
            <w:r>
              <w:rPr>
                <w:sz w:val="18"/>
              </w:rPr>
              <w:t> </w:t>
            </w:r>
            <w:r w:rsidRPr="00955594">
              <w:rPr>
                <w:sz w:val="18"/>
              </w:rPr>
              <w:t>modelových pravidlech Organizace pro hospodářskou spolupráci a rozvoj, pokud tyto entity jsou ze třetího státu,</w:t>
            </w:r>
          </w:p>
          <w:p w14:paraId="44688D6F" w14:textId="264DDDDE" w:rsidR="00703839" w:rsidRPr="00955594" w:rsidRDefault="00703839" w:rsidP="00703839">
            <w:pPr>
              <w:jc w:val="both"/>
              <w:rPr>
                <w:sz w:val="18"/>
              </w:rPr>
            </w:pPr>
            <w:r w:rsidRPr="00955594">
              <w:rPr>
                <w:sz w:val="18"/>
              </w:rPr>
              <w:t>c)</w:t>
            </w:r>
            <w:r>
              <w:rPr>
                <w:sz w:val="18"/>
              </w:rPr>
              <w:t> </w:t>
            </w:r>
            <w:r w:rsidRPr="00955594">
              <w:rPr>
                <w:sz w:val="18"/>
              </w:rPr>
              <w:t>pro kterou je stanoven postup, na základě kterého jsou nadměrné zisky podle písmene b) zdaněny u členských entit z tohoto státu, a to v souladu s pravidly pro zdanění nadměrných zisků stanovenými v</w:t>
            </w:r>
          </w:p>
          <w:p w14:paraId="7A06BFF3" w14:textId="0B428405" w:rsidR="00703839" w:rsidRPr="00955594" w:rsidRDefault="00703839" w:rsidP="00703839">
            <w:pPr>
              <w:jc w:val="both"/>
              <w:rPr>
                <w:sz w:val="18"/>
              </w:rPr>
            </w:pPr>
            <w:r w:rsidRPr="00955594">
              <w:rPr>
                <w:sz w:val="18"/>
              </w:rPr>
              <w:t>1.</w:t>
            </w:r>
            <w:r>
              <w:rPr>
                <w:sz w:val="18"/>
              </w:rPr>
              <w:t xml:space="preserve"> </w:t>
            </w:r>
            <w:r w:rsidRPr="00955594">
              <w:rPr>
                <w:sz w:val="18"/>
              </w:rPr>
              <w:t>tomto zákoně, pokud tyto entity jsou z České republiky,</w:t>
            </w:r>
          </w:p>
          <w:p w14:paraId="6FFECB4E" w14:textId="14973A1E" w:rsidR="00703839" w:rsidRPr="00955594" w:rsidRDefault="00703839" w:rsidP="00703839">
            <w:pPr>
              <w:jc w:val="both"/>
              <w:rPr>
                <w:sz w:val="18"/>
              </w:rPr>
            </w:pPr>
            <w:r w:rsidRPr="00955594">
              <w:rPr>
                <w:sz w:val="18"/>
              </w:rPr>
              <w:t>2.</w:t>
            </w:r>
            <w:r>
              <w:rPr>
                <w:sz w:val="18"/>
              </w:rPr>
              <w:t xml:space="preserve"> </w:t>
            </w:r>
            <w:r w:rsidRPr="00955594">
              <w:rPr>
                <w:sz w:val="18"/>
              </w:rPr>
              <w:t xml:space="preserve">právním řádu jiného členského státu, která jsou rovnocenná pravidlům stanoveným tímto zákonem, pokud tyto entity jsou z jiného členského státu, nebo </w:t>
            </w:r>
          </w:p>
          <w:p w14:paraId="1CCA5D42" w14:textId="04D0285F" w:rsidR="00703839" w:rsidRPr="00955594" w:rsidRDefault="00703839" w:rsidP="00703839">
            <w:pPr>
              <w:jc w:val="both"/>
              <w:rPr>
                <w:sz w:val="18"/>
              </w:rPr>
            </w:pPr>
            <w:r w:rsidRPr="00955594">
              <w:rPr>
                <w:sz w:val="18"/>
              </w:rPr>
              <w:t>3.</w:t>
            </w:r>
            <w:r>
              <w:rPr>
                <w:sz w:val="18"/>
              </w:rPr>
              <w:t> </w:t>
            </w:r>
            <w:r w:rsidRPr="00955594">
              <w:rPr>
                <w:sz w:val="18"/>
              </w:rPr>
              <w:t>modelových pravidlech Organizace pro hospodářskou spolupráci a rozvoj, pokud tyto entity jsou ze třetího státu, a</w:t>
            </w:r>
          </w:p>
          <w:p w14:paraId="1A687270" w14:textId="1E1E7494" w:rsidR="00703839" w:rsidRPr="00955594" w:rsidRDefault="00703839" w:rsidP="00703839">
            <w:pPr>
              <w:jc w:val="both"/>
              <w:rPr>
                <w:sz w:val="18"/>
              </w:rPr>
            </w:pPr>
            <w:r w:rsidRPr="00955594">
              <w:rPr>
                <w:sz w:val="18"/>
              </w:rPr>
              <w:t>d)</w:t>
            </w:r>
            <w:r>
              <w:rPr>
                <w:sz w:val="18"/>
              </w:rPr>
              <w:t xml:space="preserve"> </w:t>
            </w:r>
            <w:r w:rsidRPr="00955594">
              <w:rPr>
                <w:sz w:val="18"/>
              </w:rPr>
              <w:t>která je uplatňována podle</w:t>
            </w:r>
          </w:p>
          <w:p w14:paraId="33FAF4C6" w14:textId="44CE7A39" w:rsidR="00703839" w:rsidRPr="00955594" w:rsidRDefault="00703839" w:rsidP="00703839">
            <w:pPr>
              <w:jc w:val="both"/>
              <w:rPr>
                <w:sz w:val="18"/>
              </w:rPr>
            </w:pPr>
            <w:r w:rsidRPr="00955594">
              <w:rPr>
                <w:sz w:val="18"/>
              </w:rPr>
              <w:t>1.</w:t>
            </w:r>
            <w:r>
              <w:rPr>
                <w:sz w:val="18"/>
              </w:rPr>
              <w:t xml:space="preserve"> </w:t>
            </w:r>
            <w:r w:rsidRPr="00955594">
              <w:rPr>
                <w:sz w:val="18"/>
              </w:rPr>
              <w:t>tohoto zákona v případě České republiky,</w:t>
            </w:r>
          </w:p>
          <w:p w14:paraId="3D8D31B6" w14:textId="4C3C1DC3" w:rsidR="00703839" w:rsidRPr="00955594" w:rsidRDefault="00703839" w:rsidP="00703839">
            <w:pPr>
              <w:jc w:val="both"/>
              <w:rPr>
                <w:sz w:val="18"/>
              </w:rPr>
            </w:pPr>
            <w:r w:rsidRPr="00955594">
              <w:rPr>
                <w:sz w:val="18"/>
              </w:rPr>
              <w:t>2.</w:t>
            </w:r>
            <w:r>
              <w:rPr>
                <w:sz w:val="18"/>
              </w:rPr>
              <w:t xml:space="preserve"> </w:t>
            </w:r>
            <w:r w:rsidRPr="00955594">
              <w:rPr>
                <w:sz w:val="18"/>
              </w:rPr>
              <w:t>pravidel stanovených v právním řádu jiného členského státu, která jsou rovnocenná pravidlům stanoveným tímto zákonem, nebo</w:t>
            </w:r>
          </w:p>
          <w:p w14:paraId="5201CD3C" w14:textId="5985B6A4" w:rsidR="00703839" w:rsidRDefault="00703839" w:rsidP="00703839">
            <w:pPr>
              <w:jc w:val="both"/>
              <w:rPr>
                <w:sz w:val="18"/>
              </w:rPr>
            </w:pPr>
            <w:r w:rsidRPr="00955594">
              <w:rPr>
                <w:sz w:val="18"/>
              </w:rPr>
              <w:t>3.</w:t>
            </w:r>
            <w:r>
              <w:rPr>
                <w:sz w:val="18"/>
              </w:rPr>
              <w:t> </w:t>
            </w:r>
            <w:r w:rsidRPr="00955594">
              <w:rPr>
                <w:sz w:val="18"/>
              </w:rPr>
              <w:t>modelových pravidel Organizace pro hospodářskou spolupráci a rozvoj v případě třetího státu.</w:t>
            </w:r>
          </w:p>
        </w:tc>
        <w:tc>
          <w:tcPr>
            <w:tcW w:w="850" w:type="dxa"/>
            <w:tcBorders>
              <w:top w:val="nil"/>
              <w:left w:val="single" w:sz="4" w:space="0" w:color="auto"/>
              <w:bottom w:val="single" w:sz="4" w:space="0" w:color="auto"/>
              <w:right w:val="single" w:sz="4" w:space="0" w:color="auto"/>
            </w:tcBorders>
          </w:tcPr>
          <w:p w14:paraId="2A2B6372" w14:textId="77777777" w:rsidR="00703839" w:rsidRPr="00BE449B" w:rsidRDefault="00703839" w:rsidP="00703839">
            <w:pPr>
              <w:rPr>
                <w:sz w:val="18"/>
              </w:rPr>
            </w:pPr>
          </w:p>
        </w:tc>
        <w:tc>
          <w:tcPr>
            <w:tcW w:w="709" w:type="dxa"/>
            <w:tcBorders>
              <w:top w:val="nil"/>
              <w:left w:val="single" w:sz="4" w:space="0" w:color="auto"/>
              <w:bottom w:val="single" w:sz="4" w:space="0" w:color="auto"/>
            </w:tcBorders>
          </w:tcPr>
          <w:p w14:paraId="5D92CE6D" w14:textId="77777777" w:rsidR="00703839" w:rsidRDefault="00703839" w:rsidP="00703839">
            <w:pPr>
              <w:rPr>
                <w:sz w:val="18"/>
              </w:rPr>
            </w:pPr>
          </w:p>
        </w:tc>
      </w:tr>
      <w:tr w:rsidR="00703839" w14:paraId="3D10E6FB" w14:textId="77777777" w:rsidTr="00244FCF">
        <w:tc>
          <w:tcPr>
            <w:tcW w:w="1413" w:type="dxa"/>
            <w:tcBorders>
              <w:top w:val="single" w:sz="4" w:space="0" w:color="auto"/>
              <w:bottom w:val="nil"/>
              <w:right w:val="single" w:sz="4" w:space="0" w:color="auto"/>
            </w:tcBorders>
          </w:tcPr>
          <w:p w14:paraId="1CDCC534" w14:textId="77F3BD21"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28</w:t>
            </w:r>
            <w:r>
              <w:rPr>
                <w:sz w:val="18"/>
              </w:rPr>
              <w:t xml:space="preserve"> písm. b)</w:t>
            </w:r>
          </w:p>
        </w:tc>
        <w:tc>
          <w:tcPr>
            <w:tcW w:w="6216" w:type="dxa"/>
            <w:gridSpan w:val="4"/>
            <w:tcBorders>
              <w:top w:val="single" w:sz="4" w:space="0" w:color="auto"/>
              <w:left w:val="single" w:sz="4" w:space="0" w:color="auto"/>
              <w:bottom w:val="nil"/>
              <w:right w:val="single" w:sz="4" w:space="0" w:color="auto"/>
            </w:tcBorders>
          </w:tcPr>
          <w:p w14:paraId="5D850A92" w14:textId="77777777" w:rsidR="00703839" w:rsidRDefault="00703839" w:rsidP="00703839">
            <w:pPr>
              <w:rPr>
                <w:sz w:val="18"/>
              </w:rPr>
            </w:pPr>
            <w:r w:rsidRPr="009D4498">
              <w:rPr>
                <w:sz w:val="18"/>
              </w:rPr>
              <w:t>28) „kvalifikovanou vnitrostátní dorovnávací daní“ dorovnávací daň, která je zavedena ve vnitrostátních právních předpisech určité jurisdikce, pokud tato jurisdikce neposkytuje v souvislosti s uvedenými pravidly žádné výhody, a která:</w:t>
            </w:r>
          </w:p>
          <w:p w14:paraId="5C862DB6" w14:textId="53B191E8" w:rsidR="00703839" w:rsidRPr="009D4498" w:rsidRDefault="00703839" w:rsidP="00703839">
            <w:pPr>
              <w:rPr>
                <w:sz w:val="18"/>
              </w:rPr>
            </w:pPr>
            <w:r w:rsidRPr="009D4498">
              <w:rPr>
                <w:sz w:val="18"/>
              </w:rPr>
              <w:t>b) je uplatňována způsobem, který je v souladu s pravidly stanovenými touto směrnicí, nebo v případě jurisdikcí třetích zemí s modelovými pravidly OECD;</w:t>
            </w:r>
          </w:p>
        </w:tc>
        <w:tc>
          <w:tcPr>
            <w:tcW w:w="900" w:type="dxa"/>
            <w:tcBorders>
              <w:top w:val="single" w:sz="4" w:space="0" w:color="auto"/>
              <w:left w:val="single" w:sz="4" w:space="0" w:color="auto"/>
              <w:bottom w:val="nil"/>
              <w:right w:val="single" w:sz="4" w:space="0" w:color="auto"/>
            </w:tcBorders>
          </w:tcPr>
          <w:p w14:paraId="22948672" w14:textId="7871DE8B" w:rsidR="00703839"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36F68966" w14:textId="7E752423" w:rsidR="00703839" w:rsidRDefault="00703839" w:rsidP="00703839">
            <w:pPr>
              <w:rPr>
                <w:sz w:val="18"/>
              </w:rPr>
            </w:pPr>
            <w:r>
              <w:rPr>
                <w:sz w:val="18"/>
              </w:rPr>
              <w:t>§ 3odst. 1</w:t>
            </w:r>
          </w:p>
        </w:tc>
        <w:tc>
          <w:tcPr>
            <w:tcW w:w="4683" w:type="dxa"/>
            <w:gridSpan w:val="4"/>
            <w:tcBorders>
              <w:top w:val="single" w:sz="4" w:space="0" w:color="auto"/>
              <w:left w:val="single" w:sz="4" w:space="0" w:color="auto"/>
              <w:bottom w:val="nil"/>
              <w:right w:val="single" w:sz="4" w:space="0" w:color="auto"/>
            </w:tcBorders>
          </w:tcPr>
          <w:p w14:paraId="6EF85A7B" w14:textId="77777777" w:rsidR="00703839" w:rsidRPr="00EC3E6B" w:rsidRDefault="00703839" w:rsidP="00703839">
            <w:pPr>
              <w:jc w:val="both"/>
              <w:rPr>
                <w:sz w:val="18"/>
              </w:rPr>
            </w:pPr>
            <w:r>
              <w:rPr>
                <w:sz w:val="18"/>
              </w:rPr>
              <w:t>(1) </w:t>
            </w:r>
            <w:r w:rsidRPr="00EC3E6B">
              <w:rPr>
                <w:sz w:val="18"/>
              </w:rPr>
              <w:t>Dorovnávací daní je</w:t>
            </w:r>
          </w:p>
          <w:p w14:paraId="48B425FB" w14:textId="77777777" w:rsidR="00703839" w:rsidRPr="00EC3E6B" w:rsidRDefault="00703839" w:rsidP="00703839">
            <w:pPr>
              <w:jc w:val="both"/>
              <w:rPr>
                <w:sz w:val="18"/>
              </w:rPr>
            </w:pPr>
            <w:r>
              <w:rPr>
                <w:sz w:val="18"/>
              </w:rPr>
              <w:t>a) </w:t>
            </w:r>
            <w:r w:rsidRPr="00EC3E6B">
              <w:rPr>
                <w:sz w:val="18"/>
              </w:rPr>
              <w:t xml:space="preserve">přiřazovaná dorovnávací daň a </w:t>
            </w:r>
          </w:p>
          <w:p w14:paraId="2B01DA8F" w14:textId="4221ED6B" w:rsidR="00703839" w:rsidRDefault="00703839" w:rsidP="00703839">
            <w:pPr>
              <w:jc w:val="both"/>
              <w:rPr>
                <w:sz w:val="18"/>
              </w:rPr>
            </w:pPr>
            <w:r>
              <w:rPr>
                <w:sz w:val="18"/>
              </w:rPr>
              <w:t>b) vnitrostátní dorovnávací daň.</w:t>
            </w:r>
          </w:p>
        </w:tc>
        <w:tc>
          <w:tcPr>
            <w:tcW w:w="850" w:type="dxa"/>
            <w:tcBorders>
              <w:top w:val="single" w:sz="4" w:space="0" w:color="auto"/>
              <w:left w:val="single" w:sz="4" w:space="0" w:color="auto"/>
              <w:bottom w:val="nil"/>
              <w:right w:val="single" w:sz="4" w:space="0" w:color="auto"/>
            </w:tcBorders>
          </w:tcPr>
          <w:p w14:paraId="012A64E3" w14:textId="2A9DF68B"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526D1023" w14:textId="77777777" w:rsidR="00703839" w:rsidRDefault="00703839" w:rsidP="00703839">
            <w:pPr>
              <w:rPr>
                <w:sz w:val="18"/>
              </w:rPr>
            </w:pPr>
          </w:p>
        </w:tc>
      </w:tr>
      <w:tr w:rsidR="00703839" w14:paraId="3B26C3F9" w14:textId="77777777" w:rsidTr="00244FCF">
        <w:tc>
          <w:tcPr>
            <w:tcW w:w="1413" w:type="dxa"/>
            <w:tcBorders>
              <w:top w:val="nil"/>
              <w:bottom w:val="nil"/>
              <w:right w:val="single" w:sz="4" w:space="0" w:color="auto"/>
            </w:tcBorders>
          </w:tcPr>
          <w:p w14:paraId="3C2D34AE" w14:textId="77777777" w:rsidR="00703839" w:rsidRPr="009D4498" w:rsidRDefault="00703839" w:rsidP="00703839">
            <w:pPr>
              <w:rPr>
                <w:sz w:val="18"/>
              </w:rPr>
            </w:pPr>
          </w:p>
        </w:tc>
        <w:tc>
          <w:tcPr>
            <w:tcW w:w="6216" w:type="dxa"/>
            <w:gridSpan w:val="4"/>
            <w:tcBorders>
              <w:top w:val="nil"/>
              <w:left w:val="single" w:sz="4" w:space="0" w:color="auto"/>
              <w:bottom w:val="nil"/>
              <w:right w:val="single" w:sz="4" w:space="0" w:color="auto"/>
            </w:tcBorders>
          </w:tcPr>
          <w:p w14:paraId="2D4ACA86" w14:textId="77777777" w:rsidR="00703839" w:rsidRPr="009D4498" w:rsidRDefault="00703839" w:rsidP="00703839">
            <w:pPr>
              <w:rPr>
                <w:sz w:val="18"/>
              </w:rPr>
            </w:pPr>
          </w:p>
        </w:tc>
        <w:tc>
          <w:tcPr>
            <w:tcW w:w="900" w:type="dxa"/>
            <w:tcBorders>
              <w:top w:val="nil"/>
              <w:left w:val="single" w:sz="4" w:space="0" w:color="auto"/>
              <w:bottom w:val="nil"/>
              <w:right w:val="single" w:sz="4" w:space="0" w:color="auto"/>
            </w:tcBorders>
          </w:tcPr>
          <w:p w14:paraId="294840A3" w14:textId="1F7E2136" w:rsidR="00703839" w:rsidRDefault="00703839" w:rsidP="00703839">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53E46B68" w14:textId="44CCE218" w:rsidR="00703839" w:rsidRDefault="00703839" w:rsidP="00703839">
            <w:pPr>
              <w:rPr>
                <w:sz w:val="18"/>
              </w:rPr>
            </w:pPr>
            <w:r>
              <w:rPr>
                <w:sz w:val="18"/>
              </w:rPr>
              <w:t>§ 3 odst. 2</w:t>
            </w:r>
          </w:p>
        </w:tc>
        <w:tc>
          <w:tcPr>
            <w:tcW w:w="4683" w:type="dxa"/>
            <w:gridSpan w:val="4"/>
            <w:tcBorders>
              <w:top w:val="nil"/>
              <w:left w:val="single" w:sz="4" w:space="0" w:color="auto"/>
              <w:bottom w:val="nil"/>
              <w:right w:val="single" w:sz="4" w:space="0" w:color="auto"/>
            </w:tcBorders>
          </w:tcPr>
          <w:p w14:paraId="030A8585" w14:textId="77777777" w:rsidR="00703839" w:rsidRPr="00426816" w:rsidRDefault="00703839" w:rsidP="00703839">
            <w:pPr>
              <w:pBdr>
                <w:bottom w:val="single" w:sz="4" w:space="1" w:color="FFFFFF" w:themeColor="background1"/>
              </w:pBdr>
              <w:jc w:val="both"/>
              <w:rPr>
                <w:sz w:val="18"/>
              </w:rPr>
            </w:pPr>
            <w:r>
              <w:rPr>
                <w:sz w:val="18"/>
              </w:rPr>
              <w:t>(2) </w:t>
            </w:r>
            <w:r w:rsidRPr="00426816">
              <w:rPr>
                <w:sz w:val="18"/>
              </w:rPr>
              <w:t>Přiřazovaná dorovnávací daň se člení pro účely jejího stanovení podle úrovně, na které je určována, na</w:t>
            </w:r>
          </w:p>
          <w:p w14:paraId="45B0E7C7" w14:textId="77777777" w:rsidR="00703839" w:rsidRPr="00426816" w:rsidRDefault="00703839" w:rsidP="00703839">
            <w:pPr>
              <w:pBdr>
                <w:bottom w:val="single" w:sz="4" w:space="1" w:color="FFFFFF" w:themeColor="background1"/>
              </w:pBdr>
              <w:jc w:val="both"/>
              <w:rPr>
                <w:sz w:val="18"/>
              </w:rPr>
            </w:pPr>
            <w:r>
              <w:rPr>
                <w:sz w:val="18"/>
              </w:rPr>
              <w:t>a) </w:t>
            </w:r>
            <w:r w:rsidRPr="00426816">
              <w:rPr>
                <w:sz w:val="18"/>
              </w:rPr>
              <w:t>jurisdikční dorovnávací daň skupiny, která je určována na úrovni státu, a</w:t>
            </w:r>
          </w:p>
          <w:p w14:paraId="7CF9457A" w14:textId="2EB89A6F" w:rsidR="00703839" w:rsidRDefault="00703839" w:rsidP="00703839">
            <w:pPr>
              <w:jc w:val="both"/>
              <w:rPr>
                <w:sz w:val="18"/>
              </w:rPr>
            </w:pPr>
            <w:r>
              <w:rPr>
                <w:sz w:val="18"/>
              </w:rPr>
              <w:t>b) </w:t>
            </w:r>
            <w:r w:rsidRPr="00426816">
              <w:rPr>
                <w:sz w:val="18"/>
              </w:rPr>
              <w:t>dílčí dorovnávací daň, která je určována na úrovni členské entity.</w:t>
            </w:r>
          </w:p>
        </w:tc>
        <w:tc>
          <w:tcPr>
            <w:tcW w:w="850" w:type="dxa"/>
            <w:tcBorders>
              <w:top w:val="nil"/>
              <w:left w:val="single" w:sz="4" w:space="0" w:color="auto"/>
              <w:bottom w:val="nil"/>
              <w:right w:val="single" w:sz="4" w:space="0" w:color="auto"/>
            </w:tcBorders>
          </w:tcPr>
          <w:p w14:paraId="01EB4B37" w14:textId="77777777" w:rsidR="00703839" w:rsidRPr="00BE449B" w:rsidRDefault="00703839" w:rsidP="00703839">
            <w:pPr>
              <w:rPr>
                <w:sz w:val="18"/>
              </w:rPr>
            </w:pPr>
          </w:p>
        </w:tc>
        <w:tc>
          <w:tcPr>
            <w:tcW w:w="709" w:type="dxa"/>
            <w:tcBorders>
              <w:top w:val="nil"/>
              <w:left w:val="single" w:sz="4" w:space="0" w:color="auto"/>
              <w:bottom w:val="nil"/>
            </w:tcBorders>
          </w:tcPr>
          <w:p w14:paraId="3AB1340E" w14:textId="77777777" w:rsidR="00703839" w:rsidRDefault="00703839" w:rsidP="00703839">
            <w:pPr>
              <w:rPr>
                <w:sz w:val="18"/>
              </w:rPr>
            </w:pPr>
          </w:p>
        </w:tc>
      </w:tr>
      <w:tr w:rsidR="00703839" w14:paraId="151B3C2E" w14:textId="77777777" w:rsidTr="00244FCF">
        <w:tc>
          <w:tcPr>
            <w:tcW w:w="1413" w:type="dxa"/>
            <w:tcBorders>
              <w:top w:val="nil"/>
              <w:bottom w:val="nil"/>
              <w:right w:val="single" w:sz="4" w:space="0" w:color="auto"/>
            </w:tcBorders>
          </w:tcPr>
          <w:p w14:paraId="0AB9730D" w14:textId="77777777" w:rsidR="00703839" w:rsidRPr="009D4498" w:rsidRDefault="00703839" w:rsidP="00703839">
            <w:pPr>
              <w:rPr>
                <w:sz w:val="18"/>
              </w:rPr>
            </w:pPr>
          </w:p>
        </w:tc>
        <w:tc>
          <w:tcPr>
            <w:tcW w:w="6216" w:type="dxa"/>
            <w:gridSpan w:val="4"/>
            <w:tcBorders>
              <w:top w:val="nil"/>
              <w:left w:val="single" w:sz="4" w:space="0" w:color="auto"/>
              <w:bottom w:val="nil"/>
              <w:right w:val="single" w:sz="4" w:space="0" w:color="auto"/>
            </w:tcBorders>
          </w:tcPr>
          <w:p w14:paraId="077F79CA" w14:textId="77777777" w:rsidR="00703839" w:rsidRPr="009D4498" w:rsidRDefault="00703839" w:rsidP="00703839">
            <w:pPr>
              <w:rPr>
                <w:sz w:val="18"/>
              </w:rPr>
            </w:pPr>
          </w:p>
        </w:tc>
        <w:tc>
          <w:tcPr>
            <w:tcW w:w="900" w:type="dxa"/>
            <w:tcBorders>
              <w:top w:val="nil"/>
              <w:left w:val="single" w:sz="4" w:space="0" w:color="auto"/>
              <w:bottom w:val="nil"/>
              <w:right w:val="single" w:sz="4" w:space="0" w:color="auto"/>
            </w:tcBorders>
          </w:tcPr>
          <w:p w14:paraId="406FF979" w14:textId="57DD0EAB" w:rsidR="00703839" w:rsidRDefault="00703839" w:rsidP="00703839">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22C26E8D" w14:textId="56889C3F" w:rsidR="00703839" w:rsidRDefault="00703839" w:rsidP="00703839">
            <w:pPr>
              <w:rPr>
                <w:sz w:val="18"/>
              </w:rPr>
            </w:pPr>
            <w:r>
              <w:rPr>
                <w:sz w:val="18"/>
              </w:rPr>
              <w:t>§ 3 odst. 3</w:t>
            </w:r>
          </w:p>
        </w:tc>
        <w:tc>
          <w:tcPr>
            <w:tcW w:w="4683" w:type="dxa"/>
            <w:gridSpan w:val="4"/>
            <w:tcBorders>
              <w:top w:val="nil"/>
              <w:left w:val="single" w:sz="4" w:space="0" w:color="auto"/>
              <w:bottom w:val="nil"/>
              <w:right w:val="single" w:sz="4" w:space="0" w:color="auto"/>
            </w:tcBorders>
          </w:tcPr>
          <w:p w14:paraId="51DF0CD4" w14:textId="7A32BC5E" w:rsidR="00703839" w:rsidRPr="00955594" w:rsidRDefault="00703839" w:rsidP="00703839">
            <w:pPr>
              <w:pBdr>
                <w:bottom w:val="single" w:sz="4" w:space="1" w:color="FFFFFF" w:themeColor="background1"/>
              </w:pBdr>
              <w:jc w:val="both"/>
              <w:rPr>
                <w:sz w:val="18"/>
              </w:rPr>
            </w:pPr>
            <w:r>
              <w:rPr>
                <w:sz w:val="18"/>
              </w:rPr>
              <w:t>(3) </w:t>
            </w:r>
            <w:r w:rsidRPr="00955594">
              <w:rPr>
                <w:sz w:val="18"/>
              </w:rPr>
              <w:t xml:space="preserve">Vnitrostátní dorovnávací daní je </w:t>
            </w:r>
          </w:p>
          <w:p w14:paraId="74FC0917" w14:textId="77777777" w:rsidR="00703839" w:rsidRPr="00955594" w:rsidRDefault="00703839" w:rsidP="00703839">
            <w:pPr>
              <w:pBdr>
                <w:bottom w:val="single" w:sz="4" w:space="1" w:color="FFFFFF" w:themeColor="background1"/>
              </w:pBdr>
              <w:jc w:val="both"/>
              <w:rPr>
                <w:sz w:val="18"/>
              </w:rPr>
            </w:pPr>
            <w:r>
              <w:rPr>
                <w:sz w:val="18"/>
              </w:rPr>
              <w:t xml:space="preserve">a) </w:t>
            </w:r>
            <w:r w:rsidRPr="00955594">
              <w:rPr>
                <w:sz w:val="18"/>
              </w:rPr>
              <w:t xml:space="preserve">česká dorovnávací daň, </w:t>
            </w:r>
          </w:p>
          <w:p w14:paraId="1817D7AA" w14:textId="7538DAC5" w:rsidR="00703839" w:rsidRDefault="00703839" w:rsidP="00703839">
            <w:pPr>
              <w:jc w:val="both"/>
              <w:rPr>
                <w:sz w:val="18"/>
              </w:rPr>
            </w:pPr>
            <w:r w:rsidRPr="00955594">
              <w:rPr>
                <w:sz w:val="18"/>
              </w:rPr>
              <w:t>b)</w:t>
            </w:r>
            <w:r>
              <w:rPr>
                <w:sz w:val="18"/>
              </w:rPr>
              <w:t> </w:t>
            </w:r>
            <w:r w:rsidRPr="00955594">
              <w:rPr>
                <w:sz w:val="18"/>
              </w:rPr>
              <w:t>daň, která je stanovena v právním řádu jiného státu, na základě které jsou zdaňovány zisky členských entit z tohoto státu tak, aby bylo dosaženo určité minimální úrovně zdanění těchto zisků.</w:t>
            </w:r>
          </w:p>
        </w:tc>
        <w:tc>
          <w:tcPr>
            <w:tcW w:w="850" w:type="dxa"/>
            <w:tcBorders>
              <w:top w:val="nil"/>
              <w:left w:val="single" w:sz="4" w:space="0" w:color="auto"/>
              <w:bottom w:val="nil"/>
              <w:right w:val="single" w:sz="4" w:space="0" w:color="auto"/>
            </w:tcBorders>
          </w:tcPr>
          <w:p w14:paraId="65B95053" w14:textId="77777777" w:rsidR="00703839" w:rsidRPr="00BE449B" w:rsidRDefault="00703839" w:rsidP="00703839">
            <w:pPr>
              <w:rPr>
                <w:sz w:val="18"/>
              </w:rPr>
            </w:pPr>
          </w:p>
        </w:tc>
        <w:tc>
          <w:tcPr>
            <w:tcW w:w="709" w:type="dxa"/>
            <w:tcBorders>
              <w:top w:val="nil"/>
              <w:left w:val="single" w:sz="4" w:space="0" w:color="auto"/>
              <w:bottom w:val="nil"/>
            </w:tcBorders>
          </w:tcPr>
          <w:p w14:paraId="114B6981" w14:textId="77777777" w:rsidR="00703839" w:rsidRDefault="00703839" w:rsidP="00703839">
            <w:pPr>
              <w:rPr>
                <w:sz w:val="18"/>
              </w:rPr>
            </w:pPr>
          </w:p>
        </w:tc>
      </w:tr>
      <w:tr w:rsidR="00703839" w14:paraId="19C28004" w14:textId="77777777" w:rsidTr="00244FCF">
        <w:tc>
          <w:tcPr>
            <w:tcW w:w="1413" w:type="dxa"/>
            <w:tcBorders>
              <w:top w:val="nil"/>
              <w:bottom w:val="single" w:sz="4" w:space="0" w:color="auto"/>
              <w:right w:val="single" w:sz="4" w:space="0" w:color="auto"/>
            </w:tcBorders>
          </w:tcPr>
          <w:p w14:paraId="0C7D94EF" w14:textId="77777777" w:rsidR="00703839" w:rsidRPr="009D4498" w:rsidRDefault="00703839" w:rsidP="00703839">
            <w:pPr>
              <w:rPr>
                <w:sz w:val="18"/>
              </w:rPr>
            </w:pPr>
          </w:p>
        </w:tc>
        <w:tc>
          <w:tcPr>
            <w:tcW w:w="6216" w:type="dxa"/>
            <w:gridSpan w:val="4"/>
            <w:tcBorders>
              <w:top w:val="nil"/>
              <w:left w:val="single" w:sz="4" w:space="0" w:color="auto"/>
              <w:bottom w:val="single" w:sz="4" w:space="0" w:color="auto"/>
              <w:right w:val="single" w:sz="4" w:space="0" w:color="auto"/>
            </w:tcBorders>
          </w:tcPr>
          <w:p w14:paraId="48C75410" w14:textId="77777777" w:rsidR="00703839" w:rsidRPr="009D4498" w:rsidRDefault="00703839" w:rsidP="00703839">
            <w:pPr>
              <w:rPr>
                <w:sz w:val="18"/>
              </w:rPr>
            </w:pPr>
          </w:p>
        </w:tc>
        <w:tc>
          <w:tcPr>
            <w:tcW w:w="900" w:type="dxa"/>
            <w:tcBorders>
              <w:top w:val="nil"/>
              <w:left w:val="single" w:sz="4" w:space="0" w:color="auto"/>
              <w:bottom w:val="single" w:sz="4" w:space="0" w:color="auto"/>
              <w:right w:val="single" w:sz="4" w:space="0" w:color="auto"/>
            </w:tcBorders>
          </w:tcPr>
          <w:p w14:paraId="21F0CF58" w14:textId="6EA82EB4" w:rsidR="00703839" w:rsidRDefault="00703839" w:rsidP="00703839">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2E4F1B2B" w14:textId="451498E4" w:rsidR="00703839" w:rsidRDefault="00703839" w:rsidP="00703839">
            <w:pPr>
              <w:rPr>
                <w:sz w:val="18"/>
              </w:rPr>
            </w:pPr>
            <w:r>
              <w:rPr>
                <w:sz w:val="18"/>
              </w:rPr>
              <w:t>§ 3 odst. 4</w:t>
            </w:r>
          </w:p>
        </w:tc>
        <w:tc>
          <w:tcPr>
            <w:tcW w:w="4683" w:type="dxa"/>
            <w:gridSpan w:val="4"/>
            <w:tcBorders>
              <w:top w:val="nil"/>
              <w:left w:val="single" w:sz="4" w:space="0" w:color="auto"/>
              <w:bottom w:val="single" w:sz="4" w:space="0" w:color="auto"/>
              <w:right w:val="single" w:sz="4" w:space="0" w:color="auto"/>
            </w:tcBorders>
          </w:tcPr>
          <w:p w14:paraId="423A3314" w14:textId="77777777" w:rsidR="00703839" w:rsidRPr="00955594" w:rsidRDefault="00703839" w:rsidP="00703839">
            <w:pPr>
              <w:jc w:val="both"/>
              <w:rPr>
                <w:sz w:val="18"/>
              </w:rPr>
            </w:pPr>
            <w:r>
              <w:rPr>
                <w:sz w:val="18"/>
              </w:rPr>
              <w:t xml:space="preserve">(4) </w:t>
            </w:r>
            <w:r w:rsidRPr="00955594">
              <w:rPr>
                <w:sz w:val="18"/>
              </w:rPr>
              <w:t xml:space="preserve">Kvalifikovanou vnitrostátní dorovnávací daní je vnitrostátní dorovnávací daň, </w:t>
            </w:r>
          </w:p>
          <w:p w14:paraId="4DC64E59" w14:textId="77777777" w:rsidR="00703839" w:rsidRPr="00955594" w:rsidRDefault="00703839" w:rsidP="00703839">
            <w:pPr>
              <w:jc w:val="both"/>
              <w:rPr>
                <w:sz w:val="18"/>
              </w:rPr>
            </w:pPr>
            <w:r w:rsidRPr="00955594">
              <w:rPr>
                <w:sz w:val="18"/>
              </w:rPr>
              <w:t>a)</w:t>
            </w:r>
            <w:r>
              <w:rPr>
                <w:sz w:val="18"/>
              </w:rPr>
              <w:t xml:space="preserve"> </w:t>
            </w:r>
            <w:r w:rsidRPr="00955594">
              <w:rPr>
                <w:sz w:val="18"/>
              </w:rPr>
              <w:t>která je stanovena v právním řádu určitého státu, pokud tento stát nebo jeho nedílná součást v souvislosti s touto daní neposkytují žádné výhody,</w:t>
            </w:r>
          </w:p>
          <w:p w14:paraId="4BB87C21" w14:textId="77777777" w:rsidR="00703839" w:rsidRPr="00955594" w:rsidRDefault="00703839" w:rsidP="00703839">
            <w:pPr>
              <w:jc w:val="both"/>
              <w:rPr>
                <w:sz w:val="18"/>
              </w:rPr>
            </w:pPr>
            <w:r w:rsidRPr="00955594">
              <w:rPr>
                <w:sz w:val="18"/>
              </w:rPr>
              <w:t>b)</w:t>
            </w:r>
            <w:r>
              <w:rPr>
                <w:sz w:val="18"/>
              </w:rPr>
              <w:t xml:space="preserve"> </w:t>
            </w:r>
            <w:r w:rsidRPr="00955594">
              <w:rPr>
                <w:sz w:val="18"/>
              </w:rPr>
              <w:t>pro kterou je stanoven postup pro určení nadměrných zisků členských entit z tohoto státu, a to v souladu s pravidly pro určení nadměrných zisků stanovenými v</w:t>
            </w:r>
          </w:p>
          <w:p w14:paraId="7F7EE8FB" w14:textId="77777777" w:rsidR="00703839" w:rsidRPr="00955594" w:rsidRDefault="00703839" w:rsidP="00703839">
            <w:pPr>
              <w:jc w:val="both"/>
              <w:rPr>
                <w:sz w:val="18"/>
              </w:rPr>
            </w:pPr>
            <w:r w:rsidRPr="00955594">
              <w:rPr>
                <w:sz w:val="18"/>
              </w:rPr>
              <w:t>1.</w:t>
            </w:r>
            <w:r>
              <w:rPr>
                <w:sz w:val="18"/>
              </w:rPr>
              <w:t xml:space="preserve"> </w:t>
            </w:r>
            <w:r w:rsidRPr="00955594">
              <w:rPr>
                <w:sz w:val="18"/>
              </w:rPr>
              <w:t>tomto zákoně, pokud tyto entity jsou z České republiky,</w:t>
            </w:r>
          </w:p>
          <w:p w14:paraId="42BCF412" w14:textId="77777777" w:rsidR="00703839" w:rsidRPr="00955594" w:rsidRDefault="00703839" w:rsidP="00703839">
            <w:pPr>
              <w:jc w:val="both"/>
              <w:rPr>
                <w:sz w:val="18"/>
              </w:rPr>
            </w:pPr>
            <w:r w:rsidRPr="00955594">
              <w:rPr>
                <w:sz w:val="18"/>
              </w:rPr>
              <w:t>2.</w:t>
            </w:r>
            <w:r>
              <w:rPr>
                <w:sz w:val="18"/>
              </w:rPr>
              <w:t xml:space="preserve"> </w:t>
            </w:r>
            <w:r w:rsidRPr="00955594">
              <w:rPr>
                <w:sz w:val="18"/>
              </w:rPr>
              <w:t xml:space="preserve">právním řádu jiného členského státu, která jsou rovnocenná pravidlům stanoveným tímto zákonem, pokud tyto entity jsou z jiného členského státu, nebo </w:t>
            </w:r>
          </w:p>
          <w:p w14:paraId="65EC3F5D" w14:textId="17DD17DD" w:rsidR="00703839" w:rsidRPr="00955594" w:rsidRDefault="00703839" w:rsidP="00703839">
            <w:pPr>
              <w:tabs>
                <w:tab w:val="left" w:pos="242"/>
              </w:tabs>
              <w:jc w:val="both"/>
              <w:rPr>
                <w:sz w:val="18"/>
              </w:rPr>
            </w:pPr>
            <w:r w:rsidRPr="00955594">
              <w:rPr>
                <w:sz w:val="18"/>
              </w:rPr>
              <w:t>3.</w:t>
            </w:r>
            <w:r>
              <w:rPr>
                <w:sz w:val="18"/>
              </w:rPr>
              <w:t> </w:t>
            </w:r>
            <w:r w:rsidRPr="00955594">
              <w:rPr>
                <w:sz w:val="18"/>
              </w:rPr>
              <w:t>modelových pravidlech Organizace pro hospodářskou spolupráci a rozvoj, pokud tyto entity jsou ze třetího státu,</w:t>
            </w:r>
          </w:p>
          <w:p w14:paraId="3347B10C" w14:textId="554F1239" w:rsidR="00703839" w:rsidRPr="00955594" w:rsidRDefault="00703839" w:rsidP="00703839">
            <w:pPr>
              <w:jc w:val="both"/>
              <w:rPr>
                <w:sz w:val="18"/>
              </w:rPr>
            </w:pPr>
            <w:r w:rsidRPr="00955594">
              <w:rPr>
                <w:sz w:val="18"/>
              </w:rPr>
              <w:t>c)</w:t>
            </w:r>
            <w:r>
              <w:rPr>
                <w:sz w:val="18"/>
              </w:rPr>
              <w:t> </w:t>
            </w:r>
            <w:r w:rsidRPr="00955594">
              <w:rPr>
                <w:sz w:val="18"/>
              </w:rPr>
              <w:t>pro kterou je stanoven postup, na základě kterého jsou nadměrné zisky podle písmene b) zdaněny u členských entit z tohoto státu, a to v souladu s pravidly pro zdanění nadměrných zisků stanovenými v</w:t>
            </w:r>
          </w:p>
          <w:p w14:paraId="605FE02A" w14:textId="77777777" w:rsidR="00703839" w:rsidRPr="00955594" w:rsidRDefault="00703839" w:rsidP="00703839">
            <w:pPr>
              <w:jc w:val="both"/>
              <w:rPr>
                <w:sz w:val="18"/>
              </w:rPr>
            </w:pPr>
            <w:r w:rsidRPr="00955594">
              <w:rPr>
                <w:sz w:val="18"/>
              </w:rPr>
              <w:t>1.</w:t>
            </w:r>
            <w:r>
              <w:rPr>
                <w:sz w:val="18"/>
              </w:rPr>
              <w:t xml:space="preserve"> </w:t>
            </w:r>
            <w:r w:rsidRPr="00955594">
              <w:rPr>
                <w:sz w:val="18"/>
              </w:rPr>
              <w:t>tomto zákoně, pokud tyto entity jsou z České republiky,</w:t>
            </w:r>
          </w:p>
          <w:p w14:paraId="59279E0C" w14:textId="77777777" w:rsidR="00703839" w:rsidRPr="00955594" w:rsidRDefault="00703839" w:rsidP="00703839">
            <w:pPr>
              <w:jc w:val="both"/>
              <w:rPr>
                <w:sz w:val="18"/>
              </w:rPr>
            </w:pPr>
            <w:r w:rsidRPr="00955594">
              <w:rPr>
                <w:sz w:val="18"/>
              </w:rPr>
              <w:t>2.</w:t>
            </w:r>
            <w:r>
              <w:rPr>
                <w:sz w:val="18"/>
              </w:rPr>
              <w:t xml:space="preserve"> </w:t>
            </w:r>
            <w:r w:rsidRPr="00955594">
              <w:rPr>
                <w:sz w:val="18"/>
              </w:rPr>
              <w:t xml:space="preserve">právním řádu jiného členského státu, která jsou rovnocenná pravidlům stanoveným tímto zákonem, pokud tyto entity jsou z jiného členského státu, nebo </w:t>
            </w:r>
          </w:p>
          <w:p w14:paraId="5FE716B0" w14:textId="7116E560" w:rsidR="00703839" w:rsidRPr="00955594" w:rsidRDefault="00703839" w:rsidP="00703839">
            <w:pPr>
              <w:jc w:val="both"/>
              <w:rPr>
                <w:sz w:val="18"/>
              </w:rPr>
            </w:pPr>
            <w:r w:rsidRPr="00955594">
              <w:rPr>
                <w:sz w:val="18"/>
              </w:rPr>
              <w:t>3.</w:t>
            </w:r>
            <w:r>
              <w:rPr>
                <w:sz w:val="18"/>
              </w:rPr>
              <w:t> </w:t>
            </w:r>
            <w:r w:rsidRPr="00955594">
              <w:rPr>
                <w:sz w:val="18"/>
              </w:rPr>
              <w:t>modelových pravidlech Organizace pro hospodářskou spolupráci a rozvoj, pokud tyto entity jsou ze třetího státu, a</w:t>
            </w:r>
          </w:p>
          <w:p w14:paraId="3F5E4018" w14:textId="77777777" w:rsidR="00703839" w:rsidRPr="00955594" w:rsidRDefault="00703839" w:rsidP="00703839">
            <w:pPr>
              <w:jc w:val="both"/>
              <w:rPr>
                <w:sz w:val="18"/>
              </w:rPr>
            </w:pPr>
            <w:r w:rsidRPr="00955594">
              <w:rPr>
                <w:sz w:val="18"/>
              </w:rPr>
              <w:t>d)</w:t>
            </w:r>
            <w:r>
              <w:rPr>
                <w:sz w:val="18"/>
              </w:rPr>
              <w:t xml:space="preserve"> </w:t>
            </w:r>
            <w:r w:rsidRPr="00955594">
              <w:rPr>
                <w:sz w:val="18"/>
              </w:rPr>
              <w:t>která je uplatňována podle</w:t>
            </w:r>
          </w:p>
          <w:p w14:paraId="1DCDB09D" w14:textId="77777777" w:rsidR="00703839" w:rsidRPr="00955594" w:rsidRDefault="00703839" w:rsidP="00703839">
            <w:pPr>
              <w:jc w:val="both"/>
              <w:rPr>
                <w:sz w:val="18"/>
              </w:rPr>
            </w:pPr>
            <w:r w:rsidRPr="00955594">
              <w:rPr>
                <w:sz w:val="18"/>
              </w:rPr>
              <w:t>1.</w:t>
            </w:r>
            <w:r>
              <w:rPr>
                <w:sz w:val="18"/>
              </w:rPr>
              <w:t xml:space="preserve"> </w:t>
            </w:r>
            <w:r w:rsidRPr="00955594">
              <w:rPr>
                <w:sz w:val="18"/>
              </w:rPr>
              <w:t>tohoto zákona v případě České republiky,</w:t>
            </w:r>
          </w:p>
          <w:p w14:paraId="76FD2CFB" w14:textId="77777777" w:rsidR="00703839" w:rsidRPr="00955594" w:rsidRDefault="00703839" w:rsidP="00703839">
            <w:pPr>
              <w:jc w:val="both"/>
              <w:rPr>
                <w:sz w:val="18"/>
              </w:rPr>
            </w:pPr>
            <w:r w:rsidRPr="00955594">
              <w:rPr>
                <w:sz w:val="18"/>
              </w:rPr>
              <w:t>2.</w:t>
            </w:r>
            <w:r>
              <w:rPr>
                <w:sz w:val="18"/>
              </w:rPr>
              <w:t xml:space="preserve"> </w:t>
            </w:r>
            <w:r w:rsidRPr="00955594">
              <w:rPr>
                <w:sz w:val="18"/>
              </w:rPr>
              <w:t>pravidel stanovených v právním řádu jiného členského státu, která jsou rovnocenná pravidlům stanoveným tímto zákonem, nebo</w:t>
            </w:r>
          </w:p>
          <w:p w14:paraId="2BD1FCF1" w14:textId="19CEDC80" w:rsidR="00703839" w:rsidRDefault="00703839" w:rsidP="00703839">
            <w:pPr>
              <w:jc w:val="both"/>
              <w:rPr>
                <w:sz w:val="18"/>
              </w:rPr>
            </w:pPr>
            <w:r w:rsidRPr="00955594">
              <w:rPr>
                <w:sz w:val="18"/>
              </w:rPr>
              <w:t>3.</w:t>
            </w:r>
            <w:r>
              <w:rPr>
                <w:sz w:val="18"/>
              </w:rPr>
              <w:t> </w:t>
            </w:r>
            <w:r w:rsidRPr="00955594">
              <w:rPr>
                <w:sz w:val="18"/>
              </w:rPr>
              <w:t>modelových pravidel Organizace pro hospodářskou spolupráci a rozvoj v případě třetího státu.</w:t>
            </w:r>
          </w:p>
        </w:tc>
        <w:tc>
          <w:tcPr>
            <w:tcW w:w="850" w:type="dxa"/>
            <w:tcBorders>
              <w:top w:val="nil"/>
              <w:left w:val="single" w:sz="4" w:space="0" w:color="auto"/>
              <w:bottom w:val="single" w:sz="4" w:space="0" w:color="auto"/>
              <w:right w:val="single" w:sz="4" w:space="0" w:color="auto"/>
            </w:tcBorders>
          </w:tcPr>
          <w:p w14:paraId="31E1657F" w14:textId="77777777" w:rsidR="00703839" w:rsidRPr="00BE449B" w:rsidRDefault="00703839" w:rsidP="00703839">
            <w:pPr>
              <w:rPr>
                <w:sz w:val="18"/>
              </w:rPr>
            </w:pPr>
          </w:p>
        </w:tc>
        <w:tc>
          <w:tcPr>
            <w:tcW w:w="709" w:type="dxa"/>
            <w:tcBorders>
              <w:top w:val="nil"/>
              <w:left w:val="single" w:sz="4" w:space="0" w:color="auto"/>
              <w:bottom w:val="single" w:sz="4" w:space="0" w:color="auto"/>
            </w:tcBorders>
          </w:tcPr>
          <w:p w14:paraId="2EFF789A" w14:textId="77777777" w:rsidR="00703839" w:rsidRDefault="00703839" w:rsidP="00703839">
            <w:pPr>
              <w:rPr>
                <w:sz w:val="18"/>
              </w:rPr>
            </w:pPr>
          </w:p>
        </w:tc>
      </w:tr>
      <w:tr w:rsidR="00703839" w14:paraId="73215F38" w14:textId="77777777" w:rsidTr="00300EFB">
        <w:trPr>
          <w:trHeight w:hRule="exact" w:val="1152"/>
        </w:trPr>
        <w:tc>
          <w:tcPr>
            <w:tcW w:w="1413" w:type="dxa"/>
            <w:tcBorders>
              <w:top w:val="single" w:sz="4" w:space="0" w:color="auto"/>
              <w:bottom w:val="single" w:sz="4" w:space="0" w:color="auto"/>
              <w:right w:val="single" w:sz="4" w:space="0" w:color="auto"/>
            </w:tcBorders>
          </w:tcPr>
          <w:p w14:paraId="1A27872B" w14:textId="62A79739"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29</w:t>
            </w:r>
          </w:p>
        </w:tc>
        <w:tc>
          <w:tcPr>
            <w:tcW w:w="6216" w:type="dxa"/>
            <w:gridSpan w:val="4"/>
            <w:tcBorders>
              <w:top w:val="single" w:sz="4" w:space="0" w:color="auto"/>
              <w:left w:val="single" w:sz="4" w:space="0" w:color="auto"/>
              <w:bottom w:val="single" w:sz="4" w:space="0" w:color="auto"/>
              <w:right w:val="single" w:sz="4" w:space="0" w:color="auto"/>
            </w:tcBorders>
          </w:tcPr>
          <w:p w14:paraId="79794CDE" w14:textId="77777777" w:rsidR="00703839" w:rsidRPr="009D4498" w:rsidRDefault="00703839" w:rsidP="00703839">
            <w:pPr>
              <w:rPr>
                <w:sz w:val="18"/>
              </w:rPr>
            </w:pPr>
            <w:r w:rsidRPr="009D4498">
              <w:rPr>
                <w:sz w:val="18"/>
              </w:rPr>
              <w:t>29) „čistou účetní hodnotou hmotných aktiv“ průměr počáteční a konečné hodnoty hmotných aktiv po zohlednění kumulovaných odpisů, vyčerpání a znehodnocení, jak jsou zaznamenány v účetní závěrce;</w:t>
            </w:r>
          </w:p>
        </w:tc>
        <w:tc>
          <w:tcPr>
            <w:tcW w:w="900" w:type="dxa"/>
            <w:tcBorders>
              <w:top w:val="single" w:sz="4" w:space="0" w:color="auto"/>
              <w:left w:val="single" w:sz="4" w:space="0" w:color="auto"/>
              <w:bottom w:val="single" w:sz="4" w:space="0" w:color="auto"/>
              <w:right w:val="single" w:sz="4" w:space="0" w:color="auto"/>
            </w:tcBorders>
          </w:tcPr>
          <w:p w14:paraId="3D86CF18" w14:textId="3EAD2891"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77C39BAA" w14:textId="4716D4ED" w:rsidR="00703839" w:rsidRPr="009D4498" w:rsidRDefault="00703839" w:rsidP="00703839">
            <w:pPr>
              <w:rPr>
                <w:sz w:val="18"/>
              </w:rPr>
            </w:pPr>
            <w:r w:rsidRPr="007E31A5">
              <w:rPr>
                <w:sz w:val="18"/>
              </w:rPr>
              <w:t>§ 2</w:t>
            </w:r>
            <w:r>
              <w:rPr>
                <w:sz w:val="18"/>
              </w:rPr>
              <w:t>0</w:t>
            </w:r>
            <w:r w:rsidRPr="007E31A5">
              <w:rPr>
                <w:sz w:val="18"/>
              </w:rPr>
              <w:t xml:space="preserve"> písm. </w:t>
            </w:r>
            <w:r>
              <w:rPr>
                <w:sz w:val="18"/>
              </w:rPr>
              <w:t>m</w:t>
            </w:r>
            <w:r w:rsidRPr="007E31A5">
              <w:rPr>
                <w:sz w:val="18"/>
              </w:rPr>
              <w:t>)</w:t>
            </w:r>
          </w:p>
        </w:tc>
        <w:tc>
          <w:tcPr>
            <w:tcW w:w="4683" w:type="dxa"/>
            <w:gridSpan w:val="4"/>
            <w:tcBorders>
              <w:top w:val="single" w:sz="4" w:space="0" w:color="auto"/>
              <w:left w:val="single" w:sz="4" w:space="0" w:color="auto"/>
              <w:bottom w:val="single" w:sz="4" w:space="0" w:color="auto"/>
              <w:right w:val="single" w:sz="4" w:space="0" w:color="auto"/>
            </w:tcBorders>
          </w:tcPr>
          <w:p w14:paraId="2637C1B2" w14:textId="77777777" w:rsidR="00703839" w:rsidRPr="009D4498" w:rsidRDefault="00703839" w:rsidP="00703839">
            <w:pPr>
              <w:jc w:val="both"/>
              <w:rPr>
                <w:sz w:val="18"/>
              </w:rPr>
            </w:pPr>
            <w:r w:rsidRPr="009D4498">
              <w:rPr>
                <w:sz w:val="18"/>
              </w:rPr>
              <w:t>(1) Pro účely dorovnávacích daní se rozumí</w:t>
            </w:r>
          </w:p>
          <w:p w14:paraId="440E83BC" w14:textId="62D1D6DF" w:rsidR="00703839" w:rsidRPr="009D4498" w:rsidRDefault="00703839" w:rsidP="00703839">
            <w:pPr>
              <w:jc w:val="both"/>
              <w:rPr>
                <w:sz w:val="18"/>
              </w:rPr>
            </w:pPr>
            <w:r>
              <w:rPr>
                <w:sz w:val="18"/>
              </w:rPr>
              <w:t>m</w:t>
            </w:r>
            <w:r w:rsidRPr="009D4498">
              <w:rPr>
                <w:sz w:val="18"/>
              </w:rPr>
              <w:t xml:space="preserve">) čistou účetní hodnotou hmotných aktiv průměr </w:t>
            </w:r>
            <w:r w:rsidRPr="007E31A5">
              <w:rPr>
                <w:sz w:val="18"/>
              </w:rPr>
              <w:t>hodnoty hmotných aktiv po zohlednění jejich odpisů a znehodnocení vykázaných v účetní závěrce vykázaných na začátku a na konci zdaňovacího období,</w:t>
            </w:r>
          </w:p>
        </w:tc>
        <w:tc>
          <w:tcPr>
            <w:tcW w:w="850" w:type="dxa"/>
            <w:tcBorders>
              <w:top w:val="single" w:sz="4" w:space="0" w:color="auto"/>
              <w:left w:val="single" w:sz="4" w:space="0" w:color="auto"/>
              <w:bottom w:val="single" w:sz="4" w:space="0" w:color="auto"/>
              <w:right w:val="single" w:sz="4" w:space="0" w:color="auto"/>
            </w:tcBorders>
          </w:tcPr>
          <w:p w14:paraId="7BE0945E"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71A8C884" w14:textId="77777777" w:rsidR="00703839" w:rsidRDefault="00703839" w:rsidP="00703839">
            <w:pPr>
              <w:rPr>
                <w:sz w:val="18"/>
              </w:rPr>
            </w:pPr>
          </w:p>
        </w:tc>
      </w:tr>
      <w:tr w:rsidR="00703839" w14:paraId="317890C3" w14:textId="77777777" w:rsidTr="00772BDC">
        <w:tc>
          <w:tcPr>
            <w:tcW w:w="1413" w:type="dxa"/>
            <w:tcBorders>
              <w:top w:val="single" w:sz="4" w:space="0" w:color="auto"/>
              <w:bottom w:val="single" w:sz="4" w:space="0" w:color="auto"/>
              <w:right w:val="single" w:sz="4" w:space="0" w:color="auto"/>
            </w:tcBorders>
          </w:tcPr>
          <w:p w14:paraId="624EDD81" w14:textId="20B50B03"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30</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069488F1" w14:textId="77777777" w:rsidR="00703839" w:rsidRPr="009D4498" w:rsidRDefault="00703839" w:rsidP="00703839">
            <w:pPr>
              <w:rPr>
                <w:sz w:val="18"/>
              </w:rPr>
            </w:pPr>
            <w:r w:rsidRPr="009D4498">
              <w:rPr>
                <w:sz w:val="18"/>
              </w:rPr>
              <w:t>30) „investičním subjektem“:</w:t>
            </w:r>
          </w:p>
          <w:p w14:paraId="048440C2" w14:textId="60D821A5" w:rsidR="00703839" w:rsidRPr="009D4498" w:rsidRDefault="00703839" w:rsidP="00703839">
            <w:pPr>
              <w:rPr>
                <w:sz w:val="18"/>
              </w:rPr>
            </w:pPr>
            <w:r w:rsidRPr="009D4498">
              <w:rPr>
                <w:sz w:val="18"/>
              </w:rPr>
              <w:t>a) investiční fond nebo subjekt investování do nemovitostí;</w:t>
            </w:r>
          </w:p>
        </w:tc>
        <w:tc>
          <w:tcPr>
            <w:tcW w:w="900" w:type="dxa"/>
            <w:tcBorders>
              <w:top w:val="single" w:sz="4" w:space="0" w:color="auto"/>
              <w:left w:val="single" w:sz="4" w:space="0" w:color="auto"/>
              <w:bottom w:val="single" w:sz="4" w:space="0" w:color="auto"/>
              <w:right w:val="single" w:sz="4" w:space="0" w:color="auto"/>
            </w:tcBorders>
          </w:tcPr>
          <w:p w14:paraId="60B4F385" w14:textId="7D896118"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18EF1321" w14:textId="0B2A6961" w:rsidR="00703839" w:rsidRPr="009D4498" w:rsidRDefault="00703839" w:rsidP="00703839">
            <w:pPr>
              <w:rPr>
                <w:sz w:val="18"/>
              </w:rPr>
            </w:pPr>
            <w:r w:rsidRPr="009D4498">
              <w:rPr>
                <w:sz w:val="18"/>
              </w:rPr>
              <w:t xml:space="preserve">§ </w:t>
            </w:r>
            <w:r>
              <w:rPr>
                <w:sz w:val="18"/>
              </w:rPr>
              <w:t>10</w:t>
            </w:r>
            <w:r w:rsidRPr="009D4498">
              <w:rPr>
                <w:sz w:val="18"/>
              </w:rPr>
              <w:t xml:space="preserve"> odst. 1</w:t>
            </w:r>
            <w:r>
              <w:rPr>
                <w:sz w:val="18"/>
              </w:rPr>
              <w:t xml:space="preserve"> písm. a)</w:t>
            </w:r>
          </w:p>
        </w:tc>
        <w:tc>
          <w:tcPr>
            <w:tcW w:w="4683" w:type="dxa"/>
            <w:gridSpan w:val="4"/>
            <w:tcBorders>
              <w:top w:val="single" w:sz="4" w:space="0" w:color="auto"/>
              <w:left w:val="single" w:sz="4" w:space="0" w:color="auto"/>
              <w:bottom w:val="single" w:sz="4" w:space="0" w:color="auto"/>
              <w:right w:val="single" w:sz="4" w:space="0" w:color="auto"/>
            </w:tcBorders>
          </w:tcPr>
          <w:p w14:paraId="26BD9C5A" w14:textId="77777777" w:rsidR="00703839" w:rsidRPr="009D4498" w:rsidRDefault="00703839" w:rsidP="00703839">
            <w:pPr>
              <w:jc w:val="both"/>
              <w:rPr>
                <w:sz w:val="18"/>
              </w:rPr>
            </w:pPr>
            <w:r w:rsidRPr="009D4498">
              <w:rPr>
                <w:sz w:val="18"/>
              </w:rPr>
              <w:t>(1) Investiční entitou se pro účely dorovnávacích daní rozumí</w:t>
            </w:r>
          </w:p>
          <w:p w14:paraId="42E55CE9" w14:textId="648889B9" w:rsidR="00703839" w:rsidRPr="009D4498" w:rsidRDefault="00703839" w:rsidP="00703839">
            <w:pPr>
              <w:jc w:val="both"/>
              <w:rPr>
                <w:sz w:val="18"/>
              </w:rPr>
            </w:pPr>
            <w:r w:rsidRPr="009D4498">
              <w:rPr>
                <w:sz w:val="18"/>
              </w:rPr>
              <w:t>a) investiční fond nebo e</w:t>
            </w:r>
            <w:r>
              <w:rPr>
                <w:sz w:val="18"/>
              </w:rPr>
              <w:t>ntita investování do nemovitých věcí,</w:t>
            </w:r>
          </w:p>
        </w:tc>
        <w:tc>
          <w:tcPr>
            <w:tcW w:w="850" w:type="dxa"/>
            <w:tcBorders>
              <w:top w:val="single" w:sz="4" w:space="0" w:color="auto"/>
              <w:left w:val="single" w:sz="4" w:space="0" w:color="auto"/>
              <w:bottom w:val="single" w:sz="4" w:space="0" w:color="auto"/>
              <w:right w:val="single" w:sz="4" w:space="0" w:color="auto"/>
            </w:tcBorders>
          </w:tcPr>
          <w:p w14:paraId="742A3713"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128FCB57" w14:textId="77777777" w:rsidR="00703839" w:rsidRDefault="00703839" w:rsidP="00703839">
            <w:pPr>
              <w:rPr>
                <w:sz w:val="18"/>
              </w:rPr>
            </w:pPr>
          </w:p>
        </w:tc>
      </w:tr>
      <w:tr w:rsidR="00703839" w14:paraId="745D129C" w14:textId="77777777" w:rsidTr="00772BDC">
        <w:tc>
          <w:tcPr>
            <w:tcW w:w="1413" w:type="dxa"/>
            <w:tcBorders>
              <w:top w:val="single" w:sz="4" w:space="0" w:color="auto"/>
              <w:bottom w:val="nil"/>
              <w:right w:val="single" w:sz="4" w:space="0" w:color="auto"/>
            </w:tcBorders>
          </w:tcPr>
          <w:p w14:paraId="7028F20E" w14:textId="5B748B07"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30</w:t>
            </w:r>
            <w:r>
              <w:rPr>
                <w:sz w:val="18"/>
              </w:rPr>
              <w:t xml:space="preserve"> písm. b)</w:t>
            </w:r>
          </w:p>
        </w:tc>
        <w:tc>
          <w:tcPr>
            <w:tcW w:w="6216" w:type="dxa"/>
            <w:gridSpan w:val="4"/>
            <w:tcBorders>
              <w:top w:val="single" w:sz="4" w:space="0" w:color="auto"/>
              <w:left w:val="single" w:sz="4" w:space="0" w:color="auto"/>
              <w:bottom w:val="nil"/>
              <w:right w:val="single" w:sz="4" w:space="0" w:color="auto"/>
            </w:tcBorders>
          </w:tcPr>
          <w:p w14:paraId="276B6441" w14:textId="77777777" w:rsidR="00703839" w:rsidRPr="009D4498" w:rsidRDefault="00703839" w:rsidP="00703839">
            <w:pPr>
              <w:rPr>
                <w:sz w:val="18"/>
              </w:rPr>
            </w:pPr>
            <w:r w:rsidRPr="009D4498">
              <w:rPr>
                <w:sz w:val="18"/>
              </w:rPr>
              <w:t>30) „investičním subjektem“:</w:t>
            </w:r>
          </w:p>
          <w:p w14:paraId="6DDB03A9" w14:textId="38C1A576" w:rsidR="00703839" w:rsidRPr="009D4498" w:rsidRDefault="00703839" w:rsidP="00703839">
            <w:pPr>
              <w:rPr>
                <w:sz w:val="18"/>
              </w:rPr>
            </w:pPr>
            <w:r w:rsidRPr="009D4498">
              <w:rPr>
                <w:sz w:val="18"/>
              </w:rPr>
              <w:t>b) subjekt, který je alespoň z 95 % vlastněn subjektem uvedeným v písmenu a) přímo nebo prostřednictvím řetězce takových subjektů a který provozuje svou činnost výhradně nebo téměř výhradně za účelem držení aktiv nebo investování finančních pro</w:t>
            </w:r>
            <w:r>
              <w:rPr>
                <w:sz w:val="18"/>
              </w:rPr>
              <w:t>středků v jejich prospěch, nebo</w:t>
            </w:r>
          </w:p>
        </w:tc>
        <w:tc>
          <w:tcPr>
            <w:tcW w:w="900" w:type="dxa"/>
            <w:tcBorders>
              <w:top w:val="single" w:sz="4" w:space="0" w:color="auto"/>
              <w:left w:val="single" w:sz="4" w:space="0" w:color="auto"/>
              <w:bottom w:val="nil"/>
              <w:right w:val="single" w:sz="4" w:space="0" w:color="auto"/>
            </w:tcBorders>
          </w:tcPr>
          <w:p w14:paraId="06285EE9" w14:textId="4491E146" w:rsidR="00703839" w:rsidRPr="00081763"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5CDD581" w14:textId="26FBB661" w:rsidR="00703839" w:rsidRPr="009D4498" w:rsidRDefault="00703839" w:rsidP="00703839">
            <w:pPr>
              <w:rPr>
                <w:sz w:val="18"/>
              </w:rPr>
            </w:pPr>
            <w:r w:rsidRPr="009D4498">
              <w:rPr>
                <w:sz w:val="18"/>
              </w:rPr>
              <w:t xml:space="preserve">§ </w:t>
            </w:r>
            <w:r>
              <w:rPr>
                <w:sz w:val="18"/>
              </w:rPr>
              <w:t>10</w:t>
            </w:r>
            <w:r w:rsidRPr="009D4498">
              <w:rPr>
                <w:sz w:val="18"/>
              </w:rPr>
              <w:t xml:space="preserve"> odst. 1</w:t>
            </w:r>
            <w:r>
              <w:rPr>
                <w:sz w:val="18"/>
              </w:rPr>
              <w:t xml:space="preserve"> písm. b)</w:t>
            </w:r>
          </w:p>
        </w:tc>
        <w:tc>
          <w:tcPr>
            <w:tcW w:w="4683" w:type="dxa"/>
            <w:gridSpan w:val="4"/>
            <w:tcBorders>
              <w:top w:val="single" w:sz="4" w:space="0" w:color="auto"/>
              <w:left w:val="single" w:sz="4" w:space="0" w:color="auto"/>
              <w:bottom w:val="nil"/>
              <w:right w:val="single" w:sz="4" w:space="0" w:color="auto"/>
            </w:tcBorders>
          </w:tcPr>
          <w:p w14:paraId="1BA0D488" w14:textId="6B13C206" w:rsidR="00703839" w:rsidRPr="009D4498" w:rsidRDefault="00703839" w:rsidP="00703839">
            <w:pPr>
              <w:jc w:val="both"/>
              <w:rPr>
                <w:sz w:val="18"/>
              </w:rPr>
            </w:pPr>
            <w:r w:rsidRPr="009D4498">
              <w:rPr>
                <w:sz w:val="18"/>
              </w:rPr>
              <w:t xml:space="preserve">(1) Investiční entitou se pro </w:t>
            </w:r>
            <w:r>
              <w:rPr>
                <w:sz w:val="18"/>
              </w:rPr>
              <w:t>účely dorovnávacích daní rozumí</w:t>
            </w:r>
          </w:p>
          <w:p w14:paraId="54848CEE" w14:textId="2810C419" w:rsidR="00703839" w:rsidRPr="009D4498" w:rsidRDefault="00703839" w:rsidP="00703839">
            <w:pPr>
              <w:jc w:val="both"/>
              <w:rPr>
                <w:sz w:val="18"/>
              </w:rPr>
            </w:pPr>
            <w:r w:rsidRPr="009D4498">
              <w:rPr>
                <w:sz w:val="18"/>
              </w:rPr>
              <w:t xml:space="preserve">b) entita, která je alespoň z 95 % své hodnoty vlastněna entitou </w:t>
            </w:r>
            <w:r>
              <w:rPr>
                <w:sz w:val="18"/>
              </w:rPr>
              <w:t>podle písmena</w:t>
            </w:r>
            <w:r w:rsidRPr="009D4498">
              <w:rPr>
                <w:sz w:val="18"/>
              </w:rPr>
              <w:t xml:space="preserve"> a) přímo nebo nepřímo prostřednictvím uspořádání takových entit a která provozuje svou činnost vý</w:t>
            </w:r>
            <w:r>
              <w:rPr>
                <w:sz w:val="18"/>
              </w:rPr>
              <w:t>lučně</w:t>
            </w:r>
            <w:r w:rsidRPr="009D4498">
              <w:rPr>
                <w:sz w:val="18"/>
              </w:rPr>
              <w:t xml:space="preserve"> nebo téměř vý</w:t>
            </w:r>
            <w:r>
              <w:rPr>
                <w:sz w:val="18"/>
              </w:rPr>
              <w:t>lučně</w:t>
            </w:r>
            <w:r w:rsidRPr="009D4498">
              <w:rPr>
                <w:sz w:val="18"/>
              </w:rPr>
              <w:t xml:space="preserve"> za účelem držení aktiv nebo investování finančních prostředků ve prospěch en</w:t>
            </w:r>
            <w:r>
              <w:rPr>
                <w:sz w:val="18"/>
              </w:rPr>
              <w:t>tit podle písmene a),</w:t>
            </w:r>
          </w:p>
        </w:tc>
        <w:tc>
          <w:tcPr>
            <w:tcW w:w="850" w:type="dxa"/>
            <w:tcBorders>
              <w:top w:val="single" w:sz="4" w:space="0" w:color="auto"/>
              <w:left w:val="single" w:sz="4" w:space="0" w:color="auto"/>
              <w:bottom w:val="nil"/>
              <w:right w:val="single" w:sz="4" w:space="0" w:color="auto"/>
            </w:tcBorders>
          </w:tcPr>
          <w:p w14:paraId="7C1F62D8" w14:textId="0B54866F"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5B1FF73F" w14:textId="77777777" w:rsidR="00703839" w:rsidRDefault="00703839" w:rsidP="00703839">
            <w:pPr>
              <w:rPr>
                <w:sz w:val="18"/>
              </w:rPr>
            </w:pPr>
          </w:p>
        </w:tc>
      </w:tr>
      <w:tr w:rsidR="00703839" w14:paraId="170E87B5" w14:textId="77777777" w:rsidTr="00772BDC">
        <w:tc>
          <w:tcPr>
            <w:tcW w:w="1413" w:type="dxa"/>
            <w:tcBorders>
              <w:top w:val="single" w:sz="4" w:space="0" w:color="auto"/>
              <w:bottom w:val="nil"/>
              <w:right w:val="single" w:sz="4" w:space="0" w:color="auto"/>
            </w:tcBorders>
          </w:tcPr>
          <w:p w14:paraId="6FA92FD8" w14:textId="7482818C"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30</w:t>
            </w:r>
            <w:r>
              <w:rPr>
                <w:sz w:val="18"/>
              </w:rPr>
              <w:t xml:space="preserve"> písm. c)</w:t>
            </w:r>
          </w:p>
        </w:tc>
        <w:tc>
          <w:tcPr>
            <w:tcW w:w="6216" w:type="dxa"/>
            <w:gridSpan w:val="4"/>
            <w:tcBorders>
              <w:top w:val="single" w:sz="4" w:space="0" w:color="auto"/>
              <w:left w:val="single" w:sz="4" w:space="0" w:color="auto"/>
              <w:bottom w:val="nil"/>
              <w:right w:val="single" w:sz="4" w:space="0" w:color="auto"/>
            </w:tcBorders>
          </w:tcPr>
          <w:p w14:paraId="36EA72ED" w14:textId="77777777" w:rsidR="00703839" w:rsidRPr="009D4498" w:rsidRDefault="00703839" w:rsidP="00703839">
            <w:pPr>
              <w:rPr>
                <w:sz w:val="18"/>
              </w:rPr>
            </w:pPr>
            <w:r w:rsidRPr="009D4498">
              <w:rPr>
                <w:sz w:val="18"/>
              </w:rPr>
              <w:t>30) „investičním subjektem“:</w:t>
            </w:r>
          </w:p>
          <w:p w14:paraId="489D64DC" w14:textId="70D52BD8" w:rsidR="00703839" w:rsidRPr="009D4498" w:rsidRDefault="00703839" w:rsidP="00703839">
            <w:pPr>
              <w:rPr>
                <w:sz w:val="18"/>
              </w:rPr>
            </w:pPr>
            <w:r w:rsidRPr="009D4498">
              <w:rPr>
                <w:sz w:val="18"/>
              </w:rPr>
              <w:t>c) subjekt, který je alespoň z 85 % své hodnoty vlastněn subjektem uvedeným v písmenu a) za předpokladu, že v podstatě veškerý jeho příjem pochází z dividend nebo kapitálových zisků či ztrát, které jsou vyloučeny z výpočtu kvalifikovaného příjmu či ztrát pro účely této směrnice;</w:t>
            </w:r>
          </w:p>
        </w:tc>
        <w:tc>
          <w:tcPr>
            <w:tcW w:w="900" w:type="dxa"/>
            <w:tcBorders>
              <w:top w:val="single" w:sz="4" w:space="0" w:color="auto"/>
              <w:left w:val="single" w:sz="4" w:space="0" w:color="auto"/>
              <w:bottom w:val="nil"/>
              <w:right w:val="single" w:sz="4" w:space="0" w:color="auto"/>
            </w:tcBorders>
          </w:tcPr>
          <w:p w14:paraId="59331B45" w14:textId="548C70EF" w:rsidR="00703839" w:rsidRPr="00081763"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18AA0D9F" w14:textId="1B790845" w:rsidR="00703839" w:rsidRPr="009D4498" w:rsidRDefault="00703839" w:rsidP="00703839">
            <w:pPr>
              <w:rPr>
                <w:sz w:val="18"/>
              </w:rPr>
            </w:pPr>
            <w:r w:rsidRPr="009D4498">
              <w:rPr>
                <w:sz w:val="18"/>
              </w:rPr>
              <w:t xml:space="preserve">§ </w:t>
            </w:r>
            <w:r>
              <w:rPr>
                <w:sz w:val="18"/>
              </w:rPr>
              <w:t>10</w:t>
            </w:r>
            <w:r w:rsidRPr="009D4498">
              <w:rPr>
                <w:sz w:val="18"/>
              </w:rPr>
              <w:t xml:space="preserve"> odst. 1</w:t>
            </w:r>
            <w:r>
              <w:rPr>
                <w:sz w:val="18"/>
              </w:rPr>
              <w:t xml:space="preserve"> písm. c)</w:t>
            </w:r>
          </w:p>
        </w:tc>
        <w:tc>
          <w:tcPr>
            <w:tcW w:w="4683" w:type="dxa"/>
            <w:gridSpan w:val="4"/>
            <w:tcBorders>
              <w:top w:val="single" w:sz="4" w:space="0" w:color="auto"/>
              <w:left w:val="single" w:sz="4" w:space="0" w:color="auto"/>
              <w:bottom w:val="nil"/>
              <w:right w:val="single" w:sz="4" w:space="0" w:color="auto"/>
            </w:tcBorders>
          </w:tcPr>
          <w:p w14:paraId="0B550A06" w14:textId="77777777" w:rsidR="00703839" w:rsidRPr="009D4498" w:rsidRDefault="00703839" w:rsidP="00703839">
            <w:pPr>
              <w:jc w:val="both"/>
              <w:rPr>
                <w:sz w:val="18"/>
              </w:rPr>
            </w:pPr>
            <w:r w:rsidRPr="009D4498">
              <w:rPr>
                <w:sz w:val="18"/>
              </w:rPr>
              <w:t>(1) Investiční entitou se pro účely dorovnávacích daní rozumí</w:t>
            </w:r>
          </w:p>
          <w:p w14:paraId="4ED94149" w14:textId="6A5510F2" w:rsidR="00703839" w:rsidRPr="009D4498" w:rsidRDefault="00703839" w:rsidP="00703839">
            <w:pPr>
              <w:jc w:val="both"/>
              <w:rPr>
                <w:sz w:val="18"/>
              </w:rPr>
            </w:pPr>
            <w:r w:rsidRPr="009D4498">
              <w:rPr>
                <w:sz w:val="18"/>
              </w:rPr>
              <w:t xml:space="preserve">c) entita, která je alespoň z 85 % své hodnoty vlastněna entitou </w:t>
            </w:r>
            <w:r>
              <w:rPr>
                <w:sz w:val="18"/>
              </w:rPr>
              <w:t>podle písmena</w:t>
            </w:r>
            <w:r w:rsidRPr="009D4498">
              <w:rPr>
                <w:sz w:val="18"/>
              </w:rPr>
              <w:t xml:space="preserve"> a)</w:t>
            </w:r>
            <w:r>
              <w:rPr>
                <w:sz w:val="18"/>
              </w:rPr>
              <w:t>,</w:t>
            </w:r>
            <w:r w:rsidRPr="009D4498">
              <w:rPr>
                <w:sz w:val="18"/>
              </w:rPr>
              <w:t xml:space="preserve"> </w:t>
            </w:r>
            <w:r w:rsidRPr="00983759">
              <w:rPr>
                <w:sz w:val="18"/>
              </w:rPr>
              <w:t>pokud téměř veškerý její příjem pochází z podílu na zisku nebo z kapitálových zisků nebo ztrát, které jsou vyloučeny z výpočtu kvalifikovaného zisku nebo ztráty.</w:t>
            </w:r>
          </w:p>
        </w:tc>
        <w:tc>
          <w:tcPr>
            <w:tcW w:w="850" w:type="dxa"/>
            <w:tcBorders>
              <w:top w:val="single" w:sz="4" w:space="0" w:color="auto"/>
              <w:left w:val="single" w:sz="4" w:space="0" w:color="auto"/>
              <w:bottom w:val="nil"/>
              <w:right w:val="single" w:sz="4" w:space="0" w:color="auto"/>
            </w:tcBorders>
          </w:tcPr>
          <w:p w14:paraId="7FAA7405" w14:textId="5C77FF0F"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4931D03D" w14:textId="77777777" w:rsidR="00703839" w:rsidRDefault="00703839" w:rsidP="00703839">
            <w:pPr>
              <w:rPr>
                <w:sz w:val="18"/>
              </w:rPr>
            </w:pPr>
          </w:p>
        </w:tc>
      </w:tr>
      <w:tr w:rsidR="00703839" w14:paraId="5E62E4BD" w14:textId="77777777" w:rsidTr="00772BDC">
        <w:tc>
          <w:tcPr>
            <w:tcW w:w="1413" w:type="dxa"/>
            <w:tcBorders>
              <w:top w:val="single" w:sz="4" w:space="0" w:color="auto"/>
              <w:bottom w:val="nil"/>
              <w:right w:val="single" w:sz="4" w:space="0" w:color="auto"/>
            </w:tcBorders>
          </w:tcPr>
          <w:p w14:paraId="79565F9B" w14:textId="2C4089BD"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31</w:t>
            </w:r>
            <w:r>
              <w:rPr>
                <w:sz w:val="18"/>
              </w:rPr>
              <w:t xml:space="preserve"> písm. a)</w:t>
            </w:r>
          </w:p>
        </w:tc>
        <w:tc>
          <w:tcPr>
            <w:tcW w:w="6216" w:type="dxa"/>
            <w:gridSpan w:val="4"/>
            <w:tcBorders>
              <w:top w:val="single" w:sz="4" w:space="0" w:color="auto"/>
              <w:left w:val="single" w:sz="4" w:space="0" w:color="auto"/>
              <w:bottom w:val="nil"/>
              <w:right w:val="single" w:sz="4" w:space="0" w:color="auto"/>
            </w:tcBorders>
          </w:tcPr>
          <w:p w14:paraId="019EA430" w14:textId="77777777" w:rsidR="00703839" w:rsidRPr="00A340D1" w:rsidRDefault="00703839" w:rsidP="00703839">
            <w:pPr>
              <w:rPr>
                <w:sz w:val="18"/>
              </w:rPr>
            </w:pPr>
            <w:r w:rsidRPr="00A340D1">
              <w:rPr>
                <w:sz w:val="18"/>
              </w:rPr>
              <w:t>31) „investičním fondem“ subjekt nebo uspořádání, které splňují všechny tyto podmínky:</w:t>
            </w:r>
          </w:p>
          <w:p w14:paraId="0B744DC2" w14:textId="0C63921C" w:rsidR="00703839" w:rsidRPr="009D4498" w:rsidRDefault="00703839" w:rsidP="00703839">
            <w:pPr>
              <w:rPr>
                <w:sz w:val="18"/>
              </w:rPr>
            </w:pPr>
            <w:r w:rsidRPr="00A340D1">
              <w:rPr>
                <w:sz w:val="18"/>
              </w:rPr>
              <w:t>a) jejich účelem je sdružovat finanční nebo nefinanční aktiva od řady investorů, z nich</w:t>
            </w:r>
            <w:r>
              <w:rPr>
                <w:sz w:val="18"/>
              </w:rPr>
              <w:t>ž někteří nejsou propojeni;</w:t>
            </w:r>
          </w:p>
        </w:tc>
        <w:tc>
          <w:tcPr>
            <w:tcW w:w="900" w:type="dxa"/>
            <w:tcBorders>
              <w:top w:val="single" w:sz="4" w:space="0" w:color="auto"/>
              <w:left w:val="single" w:sz="4" w:space="0" w:color="auto"/>
              <w:bottom w:val="nil"/>
              <w:right w:val="single" w:sz="4" w:space="0" w:color="auto"/>
            </w:tcBorders>
          </w:tcPr>
          <w:p w14:paraId="07D7BDC2" w14:textId="5565E48B"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A976A61" w14:textId="61B728C3" w:rsidR="00703839" w:rsidRPr="009D4498" w:rsidRDefault="00703839" w:rsidP="00703839">
            <w:pPr>
              <w:rPr>
                <w:sz w:val="18"/>
              </w:rPr>
            </w:pPr>
            <w:r w:rsidRPr="009D4498">
              <w:rPr>
                <w:sz w:val="18"/>
              </w:rPr>
              <w:t xml:space="preserve">§ </w:t>
            </w:r>
            <w:r>
              <w:rPr>
                <w:sz w:val="18"/>
              </w:rPr>
              <w:t>10</w:t>
            </w:r>
            <w:r w:rsidRPr="009D4498">
              <w:rPr>
                <w:sz w:val="18"/>
              </w:rPr>
              <w:t xml:space="preserve"> odst. 2</w:t>
            </w:r>
            <w:r>
              <w:rPr>
                <w:sz w:val="18"/>
              </w:rPr>
              <w:t xml:space="preserve"> písm. a)</w:t>
            </w:r>
          </w:p>
        </w:tc>
        <w:tc>
          <w:tcPr>
            <w:tcW w:w="4683" w:type="dxa"/>
            <w:gridSpan w:val="4"/>
            <w:tcBorders>
              <w:top w:val="single" w:sz="4" w:space="0" w:color="auto"/>
              <w:left w:val="single" w:sz="4" w:space="0" w:color="auto"/>
              <w:bottom w:val="nil"/>
              <w:right w:val="single" w:sz="4" w:space="0" w:color="auto"/>
            </w:tcBorders>
          </w:tcPr>
          <w:p w14:paraId="1DD90034" w14:textId="77777777" w:rsidR="00703839" w:rsidRPr="009D4498" w:rsidRDefault="00703839" w:rsidP="00703839">
            <w:pPr>
              <w:jc w:val="both"/>
              <w:rPr>
                <w:sz w:val="18"/>
              </w:rPr>
            </w:pPr>
            <w:r w:rsidRPr="009D4498">
              <w:rPr>
                <w:sz w:val="18"/>
              </w:rPr>
              <w:t>(2) Investičním fondem se pro účely dorovnávacích daní rozumí entita,</w:t>
            </w:r>
          </w:p>
          <w:p w14:paraId="18AB6A5E" w14:textId="1D7176F7" w:rsidR="00703839" w:rsidRPr="009D4498" w:rsidRDefault="00703839" w:rsidP="00703839">
            <w:pPr>
              <w:jc w:val="both"/>
              <w:rPr>
                <w:sz w:val="18"/>
              </w:rPr>
            </w:pPr>
            <w:r w:rsidRPr="009D4498">
              <w:rPr>
                <w:sz w:val="18"/>
              </w:rPr>
              <w:t xml:space="preserve">a) jejímž účelem je sdružovat </w:t>
            </w:r>
            <w:r w:rsidRPr="00983759">
              <w:rPr>
                <w:sz w:val="18"/>
              </w:rPr>
              <w:t>aktiva od velkého množství investorů,</w:t>
            </w:r>
            <w:r w:rsidRPr="009D4498">
              <w:rPr>
                <w:sz w:val="18"/>
              </w:rPr>
              <w:t xml:space="preserve"> z nichž někteří nejsou propojeni,</w:t>
            </w:r>
          </w:p>
        </w:tc>
        <w:tc>
          <w:tcPr>
            <w:tcW w:w="850" w:type="dxa"/>
            <w:tcBorders>
              <w:top w:val="single" w:sz="4" w:space="0" w:color="auto"/>
              <w:left w:val="single" w:sz="4" w:space="0" w:color="auto"/>
              <w:bottom w:val="nil"/>
              <w:right w:val="single" w:sz="4" w:space="0" w:color="auto"/>
            </w:tcBorders>
          </w:tcPr>
          <w:p w14:paraId="031C55BE"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71121956" w14:textId="77777777" w:rsidR="00703839" w:rsidRDefault="00703839" w:rsidP="00703839">
            <w:pPr>
              <w:rPr>
                <w:sz w:val="18"/>
              </w:rPr>
            </w:pPr>
          </w:p>
        </w:tc>
      </w:tr>
      <w:tr w:rsidR="00703839" w14:paraId="3C7822F4" w14:textId="77777777" w:rsidTr="004E29F0">
        <w:tc>
          <w:tcPr>
            <w:tcW w:w="1413" w:type="dxa"/>
            <w:tcBorders>
              <w:top w:val="nil"/>
              <w:bottom w:val="nil"/>
              <w:right w:val="single" w:sz="4" w:space="0" w:color="auto"/>
            </w:tcBorders>
          </w:tcPr>
          <w:p w14:paraId="0061C61D" w14:textId="77777777" w:rsidR="00703839" w:rsidRPr="00DA2FA1" w:rsidRDefault="00703839" w:rsidP="00703839">
            <w:pPr>
              <w:rPr>
                <w:sz w:val="18"/>
                <w:highlight w:val="green"/>
              </w:rPr>
            </w:pPr>
          </w:p>
        </w:tc>
        <w:tc>
          <w:tcPr>
            <w:tcW w:w="6216" w:type="dxa"/>
            <w:gridSpan w:val="4"/>
            <w:tcBorders>
              <w:top w:val="nil"/>
              <w:left w:val="single" w:sz="4" w:space="0" w:color="auto"/>
              <w:bottom w:val="nil"/>
              <w:right w:val="single" w:sz="4" w:space="0" w:color="auto"/>
            </w:tcBorders>
          </w:tcPr>
          <w:p w14:paraId="41F9E76E" w14:textId="77777777" w:rsidR="00703839" w:rsidRPr="00375040" w:rsidRDefault="00703839" w:rsidP="00703839">
            <w:pPr>
              <w:rPr>
                <w:sz w:val="18"/>
              </w:rPr>
            </w:pPr>
          </w:p>
        </w:tc>
        <w:tc>
          <w:tcPr>
            <w:tcW w:w="900" w:type="dxa"/>
            <w:tcBorders>
              <w:top w:val="nil"/>
              <w:left w:val="single" w:sz="4" w:space="0" w:color="auto"/>
              <w:bottom w:val="nil"/>
              <w:right w:val="single" w:sz="4" w:space="0" w:color="auto"/>
            </w:tcBorders>
          </w:tcPr>
          <w:p w14:paraId="2B3036D6" w14:textId="57E595C4" w:rsidR="00703839" w:rsidRPr="008C345D" w:rsidRDefault="0086238E" w:rsidP="00703839">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73B489BA" w14:textId="32AF48FA" w:rsidR="00703839" w:rsidRDefault="00703839" w:rsidP="00703839">
            <w:pPr>
              <w:rPr>
                <w:sz w:val="18"/>
              </w:rPr>
            </w:pPr>
            <w:r>
              <w:rPr>
                <w:sz w:val="18"/>
              </w:rPr>
              <w:t>§ 10 odst. 5</w:t>
            </w:r>
          </w:p>
        </w:tc>
        <w:tc>
          <w:tcPr>
            <w:tcW w:w="4683" w:type="dxa"/>
            <w:gridSpan w:val="4"/>
            <w:tcBorders>
              <w:top w:val="nil"/>
              <w:left w:val="single" w:sz="4" w:space="0" w:color="auto"/>
              <w:bottom w:val="nil"/>
              <w:right w:val="single" w:sz="4" w:space="0" w:color="auto"/>
            </w:tcBorders>
          </w:tcPr>
          <w:p w14:paraId="7014AA8A" w14:textId="7C5F0F2F" w:rsidR="00703839" w:rsidRDefault="00703839" w:rsidP="00703839">
            <w:pPr>
              <w:jc w:val="both"/>
              <w:rPr>
                <w:sz w:val="18"/>
              </w:rPr>
            </w:pPr>
            <w:r>
              <w:rPr>
                <w:sz w:val="18"/>
              </w:rPr>
              <w:t>(5) </w:t>
            </w:r>
            <w:r>
              <w:t xml:space="preserve"> </w:t>
            </w:r>
            <w:r w:rsidRPr="00263953">
              <w:rPr>
                <w:sz w:val="18"/>
              </w:rPr>
              <w:t>Propojenými investory podle odstavce 2 písm. a) a odstavce 4 se rozumí investoři splňující podmínky podle čl. 5 odst. 8 modelové smlouvy Organizace pro hospodářskou spolupráci a rozvoj o zamezení dvojímu zdanění příjmu a majetku.</w:t>
            </w:r>
          </w:p>
        </w:tc>
        <w:tc>
          <w:tcPr>
            <w:tcW w:w="850" w:type="dxa"/>
            <w:tcBorders>
              <w:top w:val="nil"/>
              <w:left w:val="single" w:sz="4" w:space="0" w:color="auto"/>
              <w:bottom w:val="nil"/>
              <w:right w:val="single" w:sz="4" w:space="0" w:color="auto"/>
            </w:tcBorders>
          </w:tcPr>
          <w:p w14:paraId="63DF67A4" w14:textId="77777777" w:rsidR="00703839" w:rsidRPr="00BE449B" w:rsidRDefault="00703839" w:rsidP="00703839">
            <w:pPr>
              <w:rPr>
                <w:sz w:val="18"/>
              </w:rPr>
            </w:pPr>
          </w:p>
        </w:tc>
        <w:tc>
          <w:tcPr>
            <w:tcW w:w="709" w:type="dxa"/>
            <w:tcBorders>
              <w:top w:val="nil"/>
              <w:left w:val="single" w:sz="4" w:space="0" w:color="auto"/>
              <w:bottom w:val="nil"/>
            </w:tcBorders>
          </w:tcPr>
          <w:p w14:paraId="0C97F3FF" w14:textId="77777777" w:rsidR="00703839" w:rsidRDefault="00703839" w:rsidP="00703839">
            <w:pPr>
              <w:rPr>
                <w:sz w:val="18"/>
              </w:rPr>
            </w:pPr>
          </w:p>
        </w:tc>
      </w:tr>
      <w:tr w:rsidR="004E29F0" w14:paraId="06EB2025" w14:textId="77777777" w:rsidTr="004E29F0">
        <w:tc>
          <w:tcPr>
            <w:tcW w:w="1413" w:type="dxa"/>
            <w:tcBorders>
              <w:top w:val="nil"/>
              <w:bottom w:val="single" w:sz="4" w:space="0" w:color="auto"/>
              <w:right w:val="single" w:sz="4" w:space="0" w:color="auto"/>
            </w:tcBorders>
            <w:shd w:val="clear" w:color="auto" w:fill="auto"/>
          </w:tcPr>
          <w:p w14:paraId="33E0FF49" w14:textId="77777777" w:rsidR="004E29F0" w:rsidRPr="00DA2FA1" w:rsidRDefault="004E29F0" w:rsidP="00703839">
            <w:pPr>
              <w:rPr>
                <w:sz w:val="18"/>
                <w:highlight w:val="green"/>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59AE62A4" w14:textId="77777777" w:rsidR="004E29F0" w:rsidRPr="00375040" w:rsidRDefault="004E29F0" w:rsidP="00703839">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120B2697" w14:textId="182E5BCE" w:rsidR="004E29F0" w:rsidRDefault="004E29F0" w:rsidP="00703839">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50D42FBE" w14:textId="77777777" w:rsidR="004E29F0" w:rsidRDefault="004E29F0" w:rsidP="00703839">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77387166" w14:textId="77777777" w:rsidR="004E29F0" w:rsidRDefault="004E29F0" w:rsidP="00703839">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4B634D0A" w14:textId="77777777" w:rsidR="004E29F0" w:rsidRPr="00BE449B" w:rsidRDefault="004E29F0" w:rsidP="00703839">
            <w:pPr>
              <w:rPr>
                <w:sz w:val="18"/>
              </w:rPr>
            </w:pPr>
          </w:p>
        </w:tc>
        <w:tc>
          <w:tcPr>
            <w:tcW w:w="709" w:type="dxa"/>
            <w:tcBorders>
              <w:top w:val="nil"/>
              <w:left w:val="single" w:sz="4" w:space="0" w:color="auto"/>
              <w:bottom w:val="single" w:sz="4" w:space="0" w:color="auto"/>
            </w:tcBorders>
            <w:shd w:val="clear" w:color="auto" w:fill="auto"/>
          </w:tcPr>
          <w:p w14:paraId="3B8F638E" w14:textId="77777777" w:rsidR="004E29F0" w:rsidRDefault="004E29F0" w:rsidP="00703839">
            <w:pPr>
              <w:rPr>
                <w:sz w:val="18"/>
              </w:rPr>
            </w:pPr>
          </w:p>
        </w:tc>
      </w:tr>
      <w:tr w:rsidR="00703839" w14:paraId="2835810C" w14:textId="77777777" w:rsidTr="00772BDC">
        <w:tc>
          <w:tcPr>
            <w:tcW w:w="1413" w:type="dxa"/>
            <w:tcBorders>
              <w:top w:val="single" w:sz="4" w:space="0" w:color="auto"/>
              <w:bottom w:val="nil"/>
              <w:right w:val="single" w:sz="4" w:space="0" w:color="auto"/>
            </w:tcBorders>
          </w:tcPr>
          <w:p w14:paraId="7A186B77" w14:textId="20BC2A84"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31</w:t>
            </w:r>
            <w:r>
              <w:rPr>
                <w:sz w:val="18"/>
              </w:rPr>
              <w:t xml:space="preserve"> písm. b)</w:t>
            </w:r>
          </w:p>
        </w:tc>
        <w:tc>
          <w:tcPr>
            <w:tcW w:w="6216" w:type="dxa"/>
            <w:gridSpan w:val="4"/>
            <w:tcBorders>
              <w:top w:val="single" w:sz="4" w:space="0" w:color="auto"/>
              <w:left w:val="single" w:sz="4" w:space="0" w:color="auto"/>
              <w:bottom w:val="nil"/>
              <w:right w:val="single" w:sz="4" w:space="0" w:color="auto"/>
            </w:tcBorders>
          </w:tcPr>
          <w:p w14:paraId="7A8C8559" w14:textId="77777777" w:rsidR="00703839" w:rsidRPr="00A340D1" w:rsidRDefault="00703839" w:rsidP="00703839">
            <w:pPr>
              <w:rPr>
                <w:sz w:val="18"/>
              </w:rPr>
            </w:pPr>
            <w:r w:rsidRPr="00A340D1">
              <w:rPr>
                <w:sz w:val="18"/>
              </w:rPr>
              <w:t>31) „investičním fondem“ subjekt nebo uspořádání, které splňují všechny tyto podmínky:</w:t>
            </w:r>
          </w:p>
          <w:p w14:paraId="15DFA84C" w14:textId="76F3AE38" w:rsidR="00703839" w:rsidRPr="009D4498" w:rsidRDefault="00703839" w:rsidP="00703839">
            <w:pPr>
              <w:rPr>
                <w:sz w:val="18"/>
              </w:rPr>
            </w:pPr>
            <w:r w:rsidRPr="00A340D1">
              <w:rPr>
                <w:sz w:val="18"/>
              </w:rPr>
              <w:t>b) investují v souladu se s</w:t>
            </w:r>
            <w:r>
              <w:rPr>
                <w:sz w:val="18"/>
              </w:rPr>
              <w:t>tanovenou investiční politikou;</w:t>
            </w:r>
          </w:p>
        </w:tc>
        <w:tc>
          <w:tcPr>
            <w:tcW w:w="900" w:type="dxa"/>
            <w:tcBorders>
              <w:top w:val="single" w:sz="4" w:space="0" w:color="auto"/>
              <w:left w:val="single" w:sz="4" w:space="0" w:color="auto"/>
              <w:bottom w:val="nil"/>
              <w:right w:val="single" w:sz="4" w:space="0" w:color="auto"/>
            </w:tcBorders>
          </w:tcPr>
          <w:p w14:paraId="40482D06" w14:textId="6F095C88" w:rsidR="00703839" w:rsidRPr="00A40CBE"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2BF4089C" w14:textId="4DB5A728" w:rsidR="00703839" w:rsidRDefault="00703839" w:rsidP="00703839">
            <w:pPr>
              <w:rPr>
                <w:sz w:val="18"/>
              </w:rPr>
            </w:pPr>
            <w:r w:rsidRPr="009D4498">
              <w:rPr>
                <w:sz w:val="18"/>
              </w:rPr>
              <w:t xml:space="preserve">§ </w:t>
            </w:r>
            <w:r>
              <w:rPr>
                <w:sz w:val="18"/>
              </w:rPr>
              <w:t>10</w:t>
            </w:r>
            <w:r w:rsidRPr="009D4498">
              <w:rPr>
                <w:sz w:val="18"/>
              </w:rPr>
              <w:t xml:space="preserve"> odst. 2</w:t>
            </w:r>
            <w:r>
              <w:rPr>
                <w:sz w:val="18"/>
              </w:rPr>
              <w:t xml:space="preserve"> písm. b)</w:t>
            </w:r>
          </w:p>
        </w:tc>
        <w:tc>
          <w:tcPr>
            <w:tcW w:w="4683" w:type="dxa"/>
            <w:gridSpan w:val="4"/>
            <w:tcBorders>
              <w:top w:val="single" w:sz="4" w:space="0" w:color="auto"/>
              <w:left w:val="single" w:sz="4" w:space="0" w:color="auto"/>
              <w:bottom w:val="nil"/>
              <w:right w:val="single" w:sz="4" w:space="0" w:color="auto"/>
            </w:tcBorders>
          </w:tcPr>
          <w:p w14:paraId="5266DE3D" w14:textId="77777777" w:rsidR="00703839" w:rsidRPr="009D4498" w:rsidRDefault="00703839" w:rsidP="00703839">
            <w:pPr>
              <w:jc w:val="both"/>
              <w:rPr>
                <w:sz w:val="18"/>
              </w:rPr>
            </w:pPr>
            <w:r w:rsidRPr="009D4498">
              <w:rPr>
                <w:sz w:val="18"/>
              </w:rPr>
              <w:t>(2) Investičním fondem se pro účely dorovnávacích daní rozumí entita,</w:t>
            </w:r>
          </w:p>
          <w:p w14:paraId="4BFB22CF" w14:textId="37E56E24" w:rsidR="00703839" w:rsidRDefault="00703839" w:rsidP="00703839">
            <w:pPr>
              <w:jc w:val="both"/>
              <w:rPr>
                <w:sz w:val="18"/>
              </w:rPr>
            </w:pPr>
            <w:r w:rsidRPr="009D4498">
              <w:rPr>
                <w:sz w:val="18"/>
              </w:rPr>
              <w:t>b) která investuje v souladu se s</w:t>
            </w:r>
            <w:r>
              <w:rPr>
                <w:sz w:val="18"/>
              </w:rPr>
              <w:t>tanovenou investiční politikou,</w:t>
            </w:r>
          </w:p>
        </w:tc>
        <w:tc>
          <w:tcPr>
            <w:tcW w:w="850" w:type="dxa"/>
            <w:tcBorders>
              <w:top w:val="single" w:sz="4" w:space="0" w:color="auto"/>
              <w:left w:val="single" w:sz="4" w:space="0" w:color="auto"/>
              <w:bottom w:val="nil"/>
              <w:right w:val="single" w:sz="4" w:space="0" w:color="auto"/>
            </w:tcBorders>
          </w:tcPr>
          <w:p w14:paraId="7C734CBE" w14:textId="1D4ABE8E"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6E54044A" w14:textId="77777777" w:rsidR="00703839" w:rsidRDefault="00703839" w:rsidP="00703839">
            <w:pPr>
              <w:rPr>
                <w:sz w:val="18"/>
              </w:rPr>
            </w:pPr>
          </w:p>
        </w:tc>
      </w:tr>
      <w:tr w:rsidR="00703839" w14:paraId="6921EFF0" w14:textId="77777777" w:rsidTr="00772BDC">
        <w:tc>
          <w:tcPr>
            <w:tcW w:w="1413" w:type="dxa"/>
            <w:tcBorders>
              <w:top w:val="single" w:sz="4" w:space="0" w:color="auto"/>
              <w:bottom w:val="nil"/>
              <w:right w:val="single" w:sz="4" w:space="0" w:color="auto"/>
            </w:tcBorders>
          </w:tcPr>
          <w:p w14:paraId="0EF787FF" w14:textId="40B7D6D5"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31</w:t>
            </w:r>
            <w:r>
              <w:rPr>
                <w:sz w:val="18"/>
              </w:rPr>
              <w:t xml:space="preserve"> písm. c)</w:t>
            </w:r>
          </w:p>
        </w:tc>
        <w:tc>
          <w:tcPr>
            <w:tcW w:w="6216" w:type="dxa"/>
            <w:gridSpan w:val="4"/>
            <w:tcBorders>
              <w:top w:val="single" w:sz="4" w:space="0" w:color="auto"/>
              <w:left w:val="single" w:sz="4" w:space="0" w:color="auto"/>
              <w:bottom w:val="nil"/>
              <w:right w:val="single" w:sz="4" w:space="0" w:color="auto"/>
            </w:tcBorders>
          </w:tcPr>
          <w:p w14:paraId="42379C07" w14:textId="77777777" w:rsidR="00703839" w:rsidRPr="00A340D1" w:rsidRDefault="00703839" w:rsidP="00703839">
            <w:pPr>
              <w:rPr>
                <w:sz w:val="18"/>
              </w:rPr>
            </w:pPr>
            <w:r w:rsidRPr="00A340D1">
              <w:rPr>
                <w:sz w:val="18"/>
              </w:rPr>
              <w:t>31) „investičním fondem“ subjekt nebo uspořádání, které splňují všechny tyto podmínky:</w:t>
            </w:r>
          </w:p>
          <w:p w14:paraId="4928FEDA" w14:textId="30D78793" w:rsidR="00703839" w:rsidRPr="009D4498" w:rsidRDefault="00703839" w:rsidP="00703839">
            <w:pPr>
              <w:rPr>
                <w:sz w:val="18"/>
              </w:rPr>
            </w:pPr>
            <w:r w:rsidRPr="00A340D1">
              <w:rPr>
                <w:sz w:val="18"/>
              </w:rPr>
              <w:t>c) umožňují investorům snížit transakční, výzkumné a analytické náklady n</w:t>
            </w:r>
            <w:r>
              <w:rPr>
                <w:sz w:val="18"/>
              </w:rPr>
              <w:t>ebo kolektivně rozložit riziko;</w:t>
            </w:r>
          </w:p>
        </w:tc>
        <w:tc>
          <w:tcPr>
            <w:tcW w:w="900" w:type="dxa"/>
            <w:tcBorders>
              <w:top w:val="single" w:sz="4" w:space="0" w:color="auto"/>
              <w:left w:val="single" w:sz="4" w:space="0" w:color="auto"/>
              <w:bottom w:val="nil"/>
              <w:right w:val="single" w:sz="4" w:space="0" w:color="auto"/>
            </w:tcBorders>
          </w:tcPr>
          <w:p w14:paraId="44C5DA65" w14:textId="230CECBB" w:rsidR="00703839" w:rsidRPr="00A40CBE"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5582F6D" w14:textId="12C1CBCC" w:rsidR="00703839" w:rsidRDefault="00703839" w:rsidP="00703839">
            <w:pPr>
              <w:rPr>
                <w:sz w:val="18"/>
              </w:rPr>
            </w:pPr>
            <w:r w:rsidRPr="009D4498">
              <w:rPr>
                <w:sz w:val="18"/>
              </w:rPr>
              <w:t xml:space="preserve">§ </w:t>
            </w:r>
            <w:r>
              <w:rPr>
                <w:sz w:val="18"/>
              </w:rPr>
              <w:t>10</w:t>
            </w:r>
            <w:r w:rsidRPr="009D4498">
              <w:rPr>
                <w:sz w:val="18"/>
              </w:rPr>
              <w:t xml:space="preserve"> odst. 2</w:t>
            </w:r>
            <w:r>
              <w:rPr>
                <w:sz w:val="18"/>
              </w:rPr>
              <w:t xml:space="preserve"> písm. c)</w:t>
            </w:r>
          </w:p>
        </w:tc>
        <w:tc>
          <w:tcPr>
            <w:tcW w:w="4683" w:type="dxa"/>
            <w:gridSpan w:val="4"/>
            <w:tcBorders>
              <w:top w:val="single" w:sz="4" w:space="0" w:color="auto"/>
              <w:left w:val="single" w:sz="4" w:space="0" w:color="auto"/>
              <w:bottom w:val="nil"/>
              <w:right w:val="single" w:sz="4" w:space="0" w:color="auto"/>
            </w:tcBorders>
          </w:tcPr>
          <w:p w14:paraId="754F4614" w14:textId="77777777" w:rsidR="00703839" w:rsidRPr="009D4498" w:rsidRDefault="00703839" w:rsidP="00703839">
            <w:pPr>
              <w:jc w:val="both"/>
              <w:rPr>
                <w:sz w:val="18"/>
              </w:rPr>
            </w:pPr>
            <w:r w:rsidRPr="009D4498">
              <w:rPr>
                <w:sz w:val="18"/>
              </w:rPr>
              <w:t>(2) Investičním fondem se pro účely dorovnávacích daní rozumí entita,</w:t>
            </w:r>
          </w:p>
          <w:p w14:paraId="53206786" w14:textId="690BA064" w:rsidR="00703839" w:rsidRDefault="00703839" w:rsidP="00703839">
            <w:pPr>
              <w:jc w:val="both"/>
              <w:rPr>
                <w:sz w:val="18"/>
              </w:rPr>
            </w:pPr>
            <w:r w:rsidRPr="009D4498">
              <w:rPr>
                <w:sz w:val="18"/>
              </w:rPr>
              <w:t>c) která umožňuje investorům snížit transakční, výzkumné a analytické náklady nebo kolektivně rozložit riziko,</w:t>
            </w:r>
          </w:p>
        </w:tc>
        <w:tc>
          <w:tcPr>
            <w:tcW w:w="850" w:type="dxa"/>
            <w:tcBorders>
              <w:top w:val="single" w:sz="4" w:space="0" w:color="auto"/>
              <w:left w:val="single" w:sz="4" w:space="0" w:color="auto"/>
              <w:bottom w:val="nil"/>
              <w:right w:val="single" w:sz="4" w:space="0" w:color="auto"/>
            </w:tcBorders>
          </w:tcPr>
          <w:p w14:paraId="1D30747F" w14:textId="20427E63"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66F1E66E" w14:textId="77777777" w:rsidR="00703839" w:rsidRDefault="00703839" w:rsidP="00703839">
            <w:pPr>
              <w:rPr>
                <w:sz w:val="18"/>
              </w:rPr>
            </w:pPr>
          </w:p>
        </w:tc>
      </w:tr>
      <w:tr w:rsidR="00703839" w14:paraId="6B438A94" w14:textId="77777777" w:rsidTr="00772BDC">
        <w:tc>
          <w:tcPr>
            <w:tcW w:w="1413" w:type="dxa"/>
            <w:tcBorders>
              <w:top w:val="single" w:sz="4" w:space="0" w:color="auto"/>
              <w:bottom w:val="nil"/>
              <w:right w:val="single" w:sz="4" w:space="0" w:color="auto"/>
            </w:tcBorders>
          </w:tcPr>
          <w:p w14:paraId="68BC8740" w14:textId="29B4D8B1"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31</w:t>
            </w:r>
            <w:r>
              <w:rPr>
                <w:sz w:val="18"/>
              </w:rPr>
              <w:t xml:space="preserve"> písm. d)</w:t>
            </w:r>
          </w:p>
        </w:tc>
        <w:tc>
          <w:tcPr>
            <w:tcW w:w="6216" w:type="dxa"/>
            <w:gridSpan w:val="4"/>
            <w:tcBorders>
              <w:top w:val="single" w:sz="4" w:space="0" w:color="auto"/>
              <w:left w:val="single" w:sz="4" w:space="0" w:color="auto"/>
              <w:bottom w:val="nil"/>
              <w:right w:val="single" w:sz="4" w:space="0" w:color="auto"/>
            </w:tcBorders>
          </w:tcPr>
          <w:p w14:paraId="515B60AD" w14:textId="77777777" w:rsidR="00703839" w:rsidRPr="00A340D1" w:rsidRDefault="00703839" w:rsidP="00703839">
            <w:pPr>
              <w:rPr>
                <w:sz w:val="18"/>
              </w:rPr>
            </w:pPr>
            <w:r w:rsidRPr="00A340D1">
              <w:rPr>
                <w:sz w:val="18"/>
              </w:rPr>
              <w:t>31) „investičním fondem“ subjekt nebo uspořádání, které splňují všechny tyto podmínky:</w:t>
            </w:r>
          </w:p>
          <w:p w14:paraId="239D8DA0" w14:textId="6267B24F" w:rsidR="00703839" w:rsidRPr="009D4498" w:rsidRDefault="00703839" w:rsidP="00703839">
            <w:pPr>
              <w:rPr>
                <w:sz w:val="18"/>
              </w:rPr>
            </w:pPr>
            <w:r w:rsidRPr="00A340D1">
              <w:rPr>
                <w:sz w:val="18"/>
              </w:rPr>
              <w:t>d) jsou primárně určeny k vytváření příjmů nebo zisků z investic nebo k ochraně před konkrétní či o</w:t>
            </w:r>
            <w:r>
              <w:rPr>
                <w:sz w:val="18"/>
              </w:rPr>
              <w:t>becnou událostí nebo výsledkem;</w:t>
            </w:r>
          </w:p>
        </w:tc>
        <w:tc>
          <w:tcPr>
            <w:tcW w:w="900" w:type="dxa"/>
            <w:tcBorders>
              <w:top w:val="single" w:sz="4" w:space="0" w:color="auto"/>
              <w:left w:val="single" w:sz="4" w:space="0" w:color="auto"/>
              <w:bottom w:val="nil"/>
              <w:right w:val="single" w:sz="4" w:space="0" w:color="auto"/>
            </w:tcBorders>
          </w:tcPr>
          <w:p w14:paraId="6E4EF1C3" w14:textId="2D426F52" w:rsidR="00703839" w:rsidRPr="00A40CBE"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659DC058" w14:textId="26B3B5F3" w:rsidR="00703839" w:rsidRDefault="00703839" w:rsidP="00703839">
            <w:pPr>
              <w:rPr>
                <w:sz w:val="18"/>
              </w:rPr>
            </w:pPr>
            <w:r w:rsidRPr="009D4498">
              <w:rPr>
                <w:sz w:val="18"/>
              </w:rPr>
              <w:t xml:space="preserve">§ </w:t>
            </w:r>
            <w:r>
              <w:rPr>
                <w:sz w:val="18"/>
              </w:rPr>
              <w:t>10</w:t>
            </w:r>
            <w:r w:rsidRPr="009D4498">
              <w:rPr>
                <w:sz w:val="18"/>
              </w:rPr>
              <w:t xml:space="preserve"> odst. 2</w:t>
            </w:r>
            <w:r>
              <w:rPr>
                <w:sz w:val="18"/>
              </w:rPr>
              <w:t xml:space="preserve"> písm. d)</w:t>
            </w:r>
          </w:p>
        </w:tc>
        <w:tc>
          <w:tcPr>
            <w:tcW w:w="4683" w:type="dxa"/>
            <w:gridSpan w:val="4"/>
            <w:tcBorders>
              <w:top w:val="single" w:sz="4" w:space="0" w:color="auto"/>
              <w:left w:val="single" w:sz="4" w:space="0" w:color="auto"/>
              <w:bottom w:val="nil"/>
              <w:right w:val="single" w:sz="4" w:space="0" w:color="auto"/>
            </w:tcBorders>
          </w:tcPr>
          <w:p w14:paraId="2B7A3352" w14:textId="5D0911DD" w:rsidR="00703839" w:rsidRPr="009D4498" w:rsidRDefault="00703839" w:rsidP="00703839">
            <w:pPr>
              <w:jc w:val="both"/>
              <w:rPr>
                <w:sz w:val="18"/>
              </w:rPr>
            </w:pPr>
            <w:r w:rsidRPr="009D4498">
              <w:rPr>
                <w:sz w:val="18"/>
              </w:rPr>
              <w:t>(2) Investičním fondem se pro účely dorovnávacích daní rozumí entita,</w:t>
            </w:r>
          </w:p>
          <w:p w14:paraId="6FE8EF92" w14:textId="11766761" w:rsidR="00703839" w:rsidRDefault="00703839" w:rsidP="00703839">
            <w:pPr>
              <w:jc w:val="both"/>
              <w:rPr>
                <w:sz w:val="18"/>
              </w:rPr>
            </w:pPr>
            <w:r w:rsidRPr="009D4498">
              <w:rPr>
                <w:sz w:val="18"/>
              </w:rPr>
              <w:t>d) která je primárně určena k vytváření příjmů nebo zisků z investic nebo k ochraně před konkrétní či obecnou ud</w:t>
            </w:r>
            <w:r>
              <w:rPr>
                <w:sz w:val="18"/>
              </w:rPr>
              <w:t>álostí nebo výsledkem,</w:t>
            </w:r>
          </w:p>
        </w:tc>
        <w:tc>
          <w:tcPr>
            <w:tcW w:w="850" w:type="dxa"/>
            <w:tcBorders>
              <w:top w:val="single" w:sz="4" w:space="0" w:color="auto"/>
              <w:left w:val="single" w:sz="4" w:space="0" w:color="auto"/>
              <w:bottom w:val="nil"/>
              <w:right w:val="single" w:sz="4" w:space="0" w:color="auto"/>
            </w:tcBorders>
          </w:tcPr>
          <w:p w14:paraId="563B9AB1" w14:textId="1E883908"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47AA4C72" w14:textId="77777777" w:rsidR="00703839" w:rsidRDefault="00703839" w:rsidP="00703839">
            <w:pPr>
              <w:rPr>
                <w:sz w:val="18"/>
              </w:rPr>
            </w:pPr>
          </w:p>
        </w:tc>
      </w:tr>
      <w:tr w:rsidR="00703839" w14:paraId="04FC9E13" w14:textId="77777777" w:rsidTr="00772BDC">
        <w:tc>
          <w:tcPr>
            <w:tcW w:w="1413" w:type="dxa"/>
            <w:tcBorders>
              <w:top w:val="single" w:sz="4" w:space="0" w:color="auto"/>
              <w:bottom w:val="nil"/>
              <w:right w:val="single" w:sz="4" w:space="0" w:color="auto"/>
            </w:tcBorders>
          </w:tcPr>
          <w:p w14:paraId="50FFDD68" w14:textId="0E061A3D"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31</w:t>
            </w:r>
            <w:r>
              <w:rPr>
                <w:sz w:val="18"/>
              </w:rPr>
              <w:t xml:space="preserve"> písm. e)</w:t>
            </w:r>
          </w:p>
        </w:tc>
        <w:tc>
          <w:tcPr>
            <w:tcW w:w="6216" w:type="dxa"/>
            <w:gridSpan w:val="4"/>
            <w:tcBorders>
              <w:top w:val="single" w:sz="4" w:space="0" w:color="auto"/>
              <w:left w:val="single" w:sz="4" w:space="0" w:color="auto"/>
              <w:bottom w:val="nil"/>
              <w:right w:val="single" w:sz="4" w:space="0" w:color="auto"/>
            </w:tcBorders>
          </w:tcPr>
          <w:p w14:paraId="5EDD3E14" w14:textId="77777777" w:rsidR="00703839" w:rsidRPr="00A340D1" w:rsidRDefault="00703839" w:rsidP="00703839">
            <w:pPr>
              <w:rPr>
                <w:sz w:val="18"/>
              </w:rPr>
            </w:pPr>
            <w:r w:rsidRPr="00A340D1">
              <w:rPr>
                <w:sz w:val="18"/>
              </w:rPr>
              <w:t>31) „investičním fondem“ subjekt nebo uspořádání, které splňují všechny tyto podmínky:</w:t>
            </w:r>
          </w:p>
          <w:p w14:paraId="02DDC656" w14:textId="46F27C72" w:rsidR="00703839" w:rsidRPr="009D4498" w:rsidRDefault="00703839" w:rsidP="00703839">
            <w:pPr>
              <w:rPr>
                <w:sz w:val="18"/>
              </w:rPr>
            </w:pPr>
            <w:r w:rsidRPr="00A340D1">
              <w:rPr>
                <w:sz w:val="18"/>
              </w:rPr>
              <w:t>e) jejich investoři mají právo na návratnost z aktiv fondu nebo na příjmy získané z těchto aktiv</w:t>
            </w:r>
            <w:r>
              <w:rPr>
                <w:sz w:val="18"/>
              </w:rPr>
              <w:t>, a to na základě svého vkladu;</w:t>
            </w:r>
          </w:p>
        </w:tc>
        <w:tc>
          <w:tcPr>
            <w:tcW w:w="900" w:type="dxa"/>
            <w:tcBorders>
              <w:top w:val="single" w:sz="4" w:space="0" w:color="auto"/>
              <w:left w:val="single" w:sz="4" w:space="0" w:color="auto"/>
              <w:bottom w:val="nil"/>
              <w:right w:val="single" w:sz="4" w:space="0" w:color="auto"/>
            </w:tcBorders>
          </w:tcPr>
          <w:p w14:paraId="110E85C5" w14:textId="103C6236" w:rsidR="00703839" w:rsidRPr="00A40CBE"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52E96B4" w14:textId="580516B9" w:rsidR="00703839" w:rsidRDefault="00703839" w:rsidP="00703839">
            <w:pPr>
              <w:rPr>
                <w:sz w:val="18"/>
              </w:rPr>
            </w:pPr>
            <w:r w:rsidRPr="009D4498">
              <w:rPr>
                <w:sz w:val="18"/>
              </w:rPr>
              <w:t xml:space="preserve">§ </w:t>
            </w:r>
            <w:r>
              <w:rPr>
                <w:sz w:val="18"/>
              </w:rPr>
              <w:t>10</w:t>
            </w:r>
            <w:r w:rsidRPr="009D4498">
              <w:rPr>
                <w:sz w:val="18"/>
              </w:rPr>
              <w:t xml:space="preserve"> odst. 2</w:t>
            </w:r>
            <w:r>
              <w:rPr>
                <w:sz w:val="18"/>
              </w:rPr>
              <w:t xml:space="preserve"> písm. e)</w:t>
            </w:r>
          </w:p>
        </w:tc>
        <w:tc>
          <w:tcPr>
            <w:tcW w:w="4683" w:type="dxa"/>
            <w:gridSpan w:val="4"/>
            <w:tcBorders>
              <w:top w:val="single" w:sz="4" w:space="0" w:color="auto"/>
              <w:left w:val="single" w:sz="4" w:space="0" w:color="auto"/>
              <w:bottom w:val="nil"/>
              <w:right w:val="single" w:sz="4" w:space="0" w:color="auto"/>
            </w:tcBorders>
          </w:tcPr>
          <w:p w14:paraId="4AE4CD78" w14:textId="7C2175EE" w:rsidR="00703839" w:rsidRPr="009D4498" w:rsidRDefault="00703839" w:rsidP="00703839">
            <w:pPr>
              <w:jc w:val="both"/>
              <w:rPr>
                <w:sz w:val="18"/>
              </w:rPr>
            </w:pPr>
            <w:r w:rsidRPr="009D4498">
              <w:rPr>
                <w:sz w:val="18"/>
              </w:rPr>
              <w:t>(2) Investičním fondem se pro účely do</w:t>
            </w:r>
            <w:r>
              <w:rPr>
                <w:sz w:val="18"/>
              </w:rPr>
              <w:t>rovnávacích daní rozumí entita,</w:t>
            </w:r>
          </w:p>
          <w:p w14:paraId="17587AD1" w14:textId="4DD71CCC" w:rsidR="00703839" w:rsidRDefault="00703839" w:rsidP="00703839">
            <w:pPr>
              <w:jc w:val="both"/>
              <w:rPr>
                <w:sz w:val="18"/>
              </w:rPr>
            </w:pPr>
            <w:r w:rsidRPr="009D4498">
              <w:rPr>
                <w:sz w:val="18"/>
              </w:rPr>
              <w:t>e) jejíž investoři mají na základě svého vkladu právo na navrácení aktiv této entity nebo jednotky bez právní osobnosti</w:t>
            </w:r>
            <w:r>
              <w:rPr>
                <w:sz w:val="18"/>
              </w:rPr>
              <w:t>,</w:t>
            </w:r>
            <w:r>
              <w:t xml:space="preserve"> </w:t>
            </w:r>
            <w:r w:rsidRPr="00983759">
              <w:rPr>
                <w:sz w:val="18"/>
              </w:rPr>
              <w:t>která není entitou, nebo na příjmy získané z těchto aktiv,</w:t>
            </w:r>
          </w:p>
        </w:tc>
        <w:tc>
          <w:tcPr>
            <w:tcW w:w="850" w:type="dxa"/>
            <w:tcBorders>
              <w:top w:val="single" w:sz="4" w:space="0" w:color="auto"/>
              <w:left w:val="single" w:sz="4" w:space="0" w:color="auto"/>
              <w:bottom w:val="nil"/>
              <w:right w:val="single" w:sz="4" w:space="0" w:color="auto"/>
            </w:tcBorders>
          </w:tcPr>
          <w:p w14:paraId="386C6E7B" w14:textId="02B7DDC8"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32D73442" w14:textId="77777777" w:rsidR="00703839" w:rsidRDefault="00703839" w:rsidP="00703839">
            <w:pPr>
              <w:rPr>
                <w:sz w:val="18"/>
              </w:rPr>
            </w:pPr>
          </w:p>
        </w:tc>
      </w:tr>
      <w:tr w:rsidR="00703839" w14:paraId="70D21DC3" w14:textId="77777777" w:rsidTr="00772BDC">
        <w:tc>
          <w:tcPr>
            <w:tcW w:w="1413" w:type="dxa"/>
            <w:tcBorders>
              <w:top w:val="single" w:sz="4" w:space="0" w:color="auto"/>
              <w:bottom w:val="nil"/>
              <w:right w:val="single" w:sz="4" w:space="0" w:color="auto"/>
            </w:tcBorders>
          </w:tcPr>
          <w:p w14:paraId="317B52CE" w14:textId="26533AE3"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31</w:t>
            </w:r>
            <w:r>
              <w:rPr>
                <w:sz w:val="18"/>
              </w:rPr>
              <w:t xml:space="preserve"> písm. f)</w:t>
            </w:r>
          </w:p>
        </w:tc>
        <w:tc>
          <w:tcPr>
            <w:tcW w:w="6216" w:type="dxa"/>
            <w:gridSpan w:val="4"/>
            <w:tcBorders>
              <w:top w:val="single" w:sz="4" w:space="0" w:color="auto"/>
              <w:left w:val="single" w:sz="4" w:space="0" w:color="auto"/>
              <w:bottom w:val="nil"/>
              <w:right w:val="single" w:sz="4" w:space="0" w:color="auto"/>
            </w:tcBorders>
          </w:tcPr>
          <w:p w14:paraId="0F65772A" w14:textId="77777777" w:rsidR="00703839" w:rsidRPr="00A340D1" w:rsidRDefault="00703839" w:rsidP="00703839">
            <w:pPr>
              <w:rPr>
                <w:sz w:val="18"/>
              </w:rPr>
            </w:pPr>
            <w:r w:rsidRPr="00A340D1">
              <w:rPr>
                <w:sz w:val="18"/>
              </w:rPr>
              <w:t>31) „investičním fondem“ subjekt nebo uspořádání, které splňují všechny tyto podmínky:</w:t>
            </w:r>
          </w:p>
          <w:p w14:paraId="632483F2" w14:textId="3350528B" w:rsidR="00703839" w:rsidRPr="009D4498" w:rsidRDefault="00703839" w:rsidP="00703839">
            <w:pPr>
              <w:rPr>
                <w:sz w:val="18"/>
              </w:rPr>
            </w:pPr>
            <w:r w:rsidRPr="00A340D1">
              <w:rPr>
                <w:sz w:val="18"/>
              </w:rPr>
              <w:t>f) investiční fond nebo jeho správa podléhají v jurisdikci, v níž byly zřízeny nebo ve které jsou spravovány, regulačnímu režimu pro investiční fondy, včetně náležitých předpisů v oblasti boje proti pra</w:t>
            </w:r>
            <w:r>
              <w:rPr>
                <w:sz w:val="18"/>
              </w:rPr>
              <w:t>ní peněz a ochrany investorů, a</w:t>
            </w:r>
          </w:p>
        </w:tc>
        <w:tc>
          <w:tcPr>
            <w:tcW w:w="900" w:type="dxa"/>
            <w:tcBorders>
              <w:top w:val="single" w:sz="4" w:space="0" w:color="auto"/>
              <w:left w:val="single" w:sz="4" w:space="0" w:color="auto"/>
              <w:bottom w:val="nil"/>
              <w:right w:val="single" w:sz="4" w:space="0" w:color="auto"/>
            </w:tcBorders>
          </w:tcPr>
          <w:p w14:paraId="0AE6D653" w14:textId="7CBC1645" w:rsidR="00703839" w:rsidRPr="00A40CBE"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4B8E7D9" w14:textId="5B65A5E8" w:rsidR="00703839" w:rsidRDefault="00703839" w:rsidP="00703839">
            <w:pPr>
              <w:rPr>
                <w:sz w:val="18"/>
              </w:rPr>
            </w:pPr>
            <w:r w:rsidRPr="009D4498">
              <w:rPr>
                <w:sz w:val="18"/>
              </w:rPr>
              <w:t xml:space="preserve">§ </w:t>
            </w:r>
            <w:r>
              <w:rPr>
                <w:sz w:val="18"/>
              </w:rPr>
              <w:t>10</w:t>
            </w:r>
            <w:r w:rsidRPr="009D4498">
              <w:rPr>
                <w:sz w:val="18"/>
              </w:rPr>
              <w:t xml:space="preserve"> odst. 2</w:t>
            </w:r>
            <w:r>
              <w:rPr>
                <w:sz w:val="18"/>
              </w:rPr>
              <w:t xml:space="preserve"> písm. f)</w:t>
            </w:r>
          </w:p>
        </w:tc>
        <w:tc>
          <w:tcPr>
            <w:tcW w:w="4683" w:type="dxa"/>
            <w:gridSpan w:val="4"/>
            <w:tcBorders>
              <w:top w:val="single" w:sz="4" w:space="0" w:color="auto"/>
              <w:left w:val="single" w:sz="4" w:space="0" w:color="auto"/>
              <w:bottom w:val="nil"/>
              <w:right w:val="single" w:sz="4" w:space="0" w:color="auto"/>
            </w:tcBorders>
          </w:tcPr>
          <w:p w14:paraId="5C2D1383" w14:textId="11BD9536" w:rsidR="00703839" w:rsidRPr="009D4498" w:rsidRDefault="00703839" w:rsidP="00703839">
            <w:pPr>
              <w:jc w:val="both"/>
              <w:rPr>
                <w:sz w:val="18"/>
              </w:rPr>
            </w:pPr>
            <w:r w:rsidRPr="009D4498">
              <w:rPr>
                <w:sz w:val="18"/>
              </w:rPr>
              <w:t>(2) Investičním fondem se pro účely dorovnávacích daní rozumí entita,</w:t>
            </w:r>
          </w:p>
          <w:p w14:paraId="54A3446D" w14:textId="676111FB" w:rsidR="00703839" w:rsidRDefault="00703839" w:rsidP="00703839">
            <w:pPr>
              <w:jc w:val="both"/>
              <w:rPr>
                <w:sz w:val="18"/>
              </w:rPr>
            </w:pPr>
            <w:r w:rsidRPr="009D4498">
              <w:rPr>
                <w:sz w:val="18"/>
              </w:rPr>
              <w:t xml:space="preserve">f) která sama nebo její správce podléhají ve státě, v němž byla ustavena nebo ve kterém je spravována, regulatorním požadavkům stanoveným pro investiční fondy a právní úpravě oblasti </w:t>
            </w:r>
            <w:r w:rsidRPr="00263953">
              <w:rPr>
                <w:sz w:val="18"/>
              </w:rPr>
              <w:t>opatření proti legalizaci výnosů z trestné činnosti a financování terorismu a ochrany investorů, a</w:t>
            </w:r>
          </w:p>
        </w:tc>
        <w:tc>
          <w:tcPr>
            <w:tcW w:w="850" w:type="dxa"/>
            <w:tcBorders>
              <w:top w:val="single" w:sz="4" w:space="0" w:color="auto"/>
              <w:left w:val="single" w:sz="4" w:space="0" w:color="auto"/>
              <w:bottom w:val="nil"/>
              <w:right w:val="single" w:sz="4" w:space="0" w:color="auto"/>
            </w:tcBorders>
          </w:tcPr>
          <w:p w14:paraId="1684E636" w14:textId="1E51F639"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03806C94" w14:textId="77777777" w:rsidR="00703839" w:rsidRDefault="00703839" w:rsidP="00703839">
            <w:pPr>
              <w:rPr>
                <w:sz w:val="18"/>
              </w:rPr>
            </w:pPr>
          </w:p>
        </w:tc>
      </w:tr>
      <w:tr w:rsidR="00703839" w14:paraId="008DE219" w14:textId="77777777" w:rsidTr="00233DCE">
        <w:tc>
          <w:tcPr>
            <w:tcW w:w="1413" w:type="dxa"/>
            <w:tcBorders>
              <w:top w:val="single" w:sz="4" w:space="0" w:color="auto"/>
              <w:bottom w:val="nil"/>
              <w:right w:val="single" w:sz="4" w:space="0" w:color="auto"/>
            </w:tcBorders>
          </w:tcPr>
          <w:p w14:paraId="1A364F74" w14:textId="24BF3AE5"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31</w:t>
            </w:r>
            <w:r>
              <w:rPr>
                <w:sz w:val="18"/>
              </w:rPr>
              <w:t xml:space="preserve"> písm. g)</w:t>
            </w:r>
          </w:p>
        </w:tc>
        <w:tc>
          <w:tcPr>
            <w:tcW w:w="6216" w:type="dxa"/>
            <w:gridSpan w:val="4"/>
            <w:tcBorders>
              <w:top w:val="single" w:sz="4" w:space="0" w:color="auto"/>
              <w:left w:val="single" w:sz="4" w:space="0" w:color="auto"/>
              <w:bottom w:val="nil"/>
              <w:right w:val="single" w:sz="4" w:space="0" w:color="auto"/>
            </w:tcBorders>
          </w:tcPr>
          <w:p w14:paraId="5D8C06B1" w14:textId="77777777" w:rsidR="00703839" w:rsidRPr="00A340D1" w:rsidRDefault="00703839" w:rsidP="00703839">
            <w:pPr>
              <w:rPr>
                <w:sz w:val="18"/>
              </w:rPr>
            </w:pPr>
            <w:r w:rsidRPr="00A340D1">
              <w:rPr>
                <w:sz w:val="18"/>
              </w:rPr>
              <w:t>31) „investičním fondem“ subjekt nebo uspořádání, které splňují všechny tyto podmínky:</w:t>
            </w:r>
          </w:p>
          <w:p w14:paraId="3092C9D1" w14:textId="276F095F" w:rsidR="00703839" w:rsidRPr="009D4498" w:rsidRDefault="00703839" w:rsidP="00703839">
            <w:pPr>
              <w:rPr>
                <w:sz w:val="18"/>
              </w:rPr>
            </w:pPr>
            <w:r w:rsidRPr="00A340D1">
              <w:rPr>
                <w:sz w:val="18"/>
              </w:rPr>
              <w:t>g) jsou spravovány odborníky v oblasti správy investičních fondů jménem investorů;</w:t>
            </w:r>
          </w:p>
        </w:tc>
        <w:tc>
          <w:tcPr>
            <w:tcW w:w="900" w:type="dxa"/>
            <w:tcBorders>
              <w:top w:val="single" w:sz="4" w:space="0" w:color="auto"/>
              <w:left w:val="single" w:sz="4" w:space="0" w:color="auto"/>
              <w:bottom w:val="nil"/>
              <w:right w:val="single" w:sz="4" w:space="0" w:color="auto"/>
            </w:tcBorders>
          </w:tcPr>
          <w:p w14:paraId="0A552501" w14:textId="2052BF36" w:rsidR="00703839" w:rsidRPr="00A40CBE"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F79552D" w14:textId="21094949" w:rsidR="00703839" w:rsidRDefault="00703839" w:rsidP="00703839">
            <w:pPr>
              <w:rPr>
                <w:sz w:val="18"/>
              </w:rPr>
            </w:pPr>
            <w:r w:rsidRPr="009D4498">
              <w:rPr>
                <w:sz w:val="18"/>
              </w:rPr>
              <w:t xml:space="preserve">§ </w:t>
            </w:r>
            <w:r>
              <w:rPr>
                <w:sz w:val="18"/>
              </w:rPr>
              <w:t>10</w:t>
            </w:r>
            <w:r w:rsidRPr="009D4498">
              <w:rPr>
                <w:sz w:val="18"/>
              </w:rPr>
              <w:t xml:space="preserve"> odst. 2</w:t>
            </w:r>
            <w:r>
              <w:rPr>
                <w:sz w:val="18"/>
              </w:rPr>
              <w:t xml:space="preserve"> písm. g)</w:t>
            </w:r>
          </w:p>
        </w:tc>
        <w:tc>
          <w:tcPr>
            <w:tcW w:w="4683" w:type="dxa"/>
            <w:gridSpan w:val="4"/>
            <w:tcBorders>
              <w:top w:val="single" w:sz="4" w:space="0" w:color="auto"/>
              <w:left w:val="single" w:sz="4" w:space="0" w:color="auto"/>
              <w:bottom w:val="nil"/>
              <w:right w:val="single" w:sz="4" w:space="0" w:color="auto"/>
            </w:tcBorders>
          </w:tcPr>
          <w:p w14:paraId="6CC58794" w14:textId="77777777" w:rsidR="00703839" w:rsidRPr="009D4498" w:rsidRDefault="00703839" w:rsidP="00703839">
            <w:pPr>
              <w:jc w:val="both"/>
              <w:rPr>
                <w:sz w:val="18"/>
              </w:rPr>
            </w:pPr>
            <w:r w:rsidRPr="009D4498">
              <w:rPr>
                <w:sz w:val="18"/>
              </w:rPr>
              <w:t>(2) Investičním fondem se pro účely dorovnávacích daní rozumí entita,</w:t>
            </w:r>
          </w:p>
          <w:p w14:paraId="6CC599EE" w14:textId="3890B8A3" w:rsidR="00703839" w:rsidRDefault="00703839" w:rsidP="00703839">
            <w:pPr>
              <w:jc w:val="both"/>
              <w:rPr>
                <w:sz w:val="18"/>
              </w:rPr>
            </w:pPr>
            <w:r w:rsidRPr="009D4498">
              <w:rPr>
                <w:sz w:val="18"/>
              </w:rPr>
              <w:t xml:space="preserve">g) která je spravována </w:t>
            </w:r>
            <w:r>
              <w:rPr>
                <w:sz w:val="18"/>
              </w:rPr>
              <w:t xml:space="preserve">za investory </w:t>
            </w:r>
            <w:r w:rsidRPr="009D4498">
              <w:rPr>
                <w:sz w:val="18"/>
              </w:rPr>
              <w:t>odborníky v oblasti správy investičních fondů.</w:t>
            </w:r>
          </w:p>
        </w:tc>
        <w:tc>
          <w:tcPr>
            <w:tcW w:w="850" w:type="dxa"/>
            <w:tcBorders>
              <w:top w:val="single" w:sz="4" w:space="0" w:color="auto"/>
              <w:left w:val="single" w:sz="4" w:space="0" w:color="auto"/>
              <w:bottom w:val="nil"/>
              <w:right w:val="single" w:sz="4" w:space="0" w:color="auto"/>
            </w:tcBorders>
          </w:tcPr>
          <w:p w14:paraId="73AF1F97" w14:textId="2308255A"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205BE5DC" w14:textId="77777777" w:rsidR="00703839" w:rsidRDefault="00703839" w:rsidP="00703839">
            <w:pPr>
              <w:rPr>
                <w:sz w:val="18"/>
              </w:rPr>
            </w:pPr>
          </w:p>
        </w:tc>
      </w:tr>
      <w:tr w:rsidR="00703839" w14:paraId="5672A45B" w14:textId="77777777" w:rsidTr="00233DCE">
        <w:tc>
          <w:tcPr>
            <w:tcW w:w="1413" w:type="dxa"/>
            <w:tcBorders>
              <w:top w:val="nil"/>
              <w:bottom w:val="single" w:sz="4" w:space="0" w:color="auto"/>
              <w:right w:val="single" w:sz="4" w:space="0" w:color="auto"/>
            </w:tcBorders>
          </w:tcPr>
          <w:p w14:paraId="785984EC" w14:textId="77777777" w:rsidR="00703839" w:rsidRPr="009D4498" w:rsidRDefault="00703839" w:rsidP="00703839">
            <w:pPr>
              <w:rPr>
                <w:sz w:val="18"/>
              </w:rPr>
            </w:pPr>
          </w:p>
        </w:tc>
        <w:tc>
          <w:tcPr>
            <w:tcW w:w="6216" w:type="dxa"/>
            <w:gridSpan w:val="4"/>
            <w:tcBorders>
              <w:top w:val="nil"/>
              <w:left w:val="single" w:sz="4" w:space="0" w:color="auto"/>
              <w:bottom w:val="single" w:sz="4" w:space="0" w:color="auto"/>
              <w:right w:val="single" w:sz="4" w:space="0" w:color="auto"/>
            </w:tcBorders>
          </w:tcPr>
          <w:p w14:paraId="1D4D3EE8" w14:textId="77777777" w:rsidR="00703839" w:rsidRPr="00A340D1" w:rsidRDefault="00703839" w:rsidP="00703839">
            <w:pPr>
              <w:rPr>
                <w:sz w:val="18"/>
              </w:rPr>
            </w:pPr>
          </w:p>
        </w:tc>
        <w:tc>
          <w:tcPr>
            <w:tcW w:w="900" w:type="dxa"/>
            <w:tcBorders>
              <w:top w:val="nil"/>
              <w:left w:val="single" w:sz="4" w:space="0" w:color="auto"/>
              <w:bottom w:val="single" w:sz="4" w:space="0" w:color="auto"/>
              <w:right w:val="single" w:sz="4" w:space="0" w:color="auto"/>
            </w:tcBorders>
          </w:tcPr>
          <w:p w14:paraId="377316C9" w14:textId="73269FE0" w:rsidR="00703839" w:rsidRPr="00081763" w:rsidRDefault="00703839" w:rsidP="00703839">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553DE1F4" w14:textId="2BD03D20" w:rsidR="00703839" w:rsidRPr="009D4498" w:rsidRDefault="00703839" w:rsidP="00703839">
            <w:pPr>
              <w:rPr>
                <w:sz w:val="18"/>
              </w:rPr>
            </w:pPr>
            <w:r>
              <w:rPr>
                <w:sz w:val="18"/>
              </w:rPr>
              <w:t>§ 10 odst. 3</w:t>
            </w:r>
          </w:p>
        </w:tc>
        <w:tc>
          <w:tcPr>
            <w:tcW w:w="4683" w:type="dxa"/>
            <w:gridSpan w:val="4"/>
            <w:tcBorders>
              <w:top w:val="nil"/>
              <w:left w:val="single" w:sz="4" w:space="0" w:color="auto"/>
              <w:bottom w:val="single" w:sz="4" w:space="0" w:color="auto"/>
              <w:right w:val="single" w:sz="4" w:space="0" w:color="auto"/>
            </w:tcBorders>
          </w:tcPr>
          <w:p w14:paraId="6EC5CC10" w14:textId="77777777" w:rsidR="00703839" w:rsidRPr="00263953" w:rsidRDefault="00703839" w:rsidP="00703839">
            <w:pPr>
              <w:jc w:val="both"/>
              <w:rPr>
                <w:sz w:val="18"/>
              </w:rPr>
            </w:pPr>
            <w:r w:rsidRPr="00263953">
              <w:rPr>
                <w:sz w:val="18"/>
              </w:rPr>
              <w:t>(3)</w:t>
            </w:r>
            <w:r>
              <w:rPr>
                <w:sz w:val="18"/>
              </w:rPr>
              <w:t xml:space="preserve"> </w:t>
            </w:r>
            <w:r w:rsidRPr="00263953">
              <w:rPr>
                <w:sz w:val="18"/>
              </w:rPr>
              <w:t xml:space="preserve">Správou odborníky v oblasti správy investičních fondů se pro účely dorovnávacích daní rozumí činnost, </w:t>
            </w:r>
          </w:p>
          <w:p w14:paraId="3532810B" w14:textId="77777777" w:rsidR="00703839" w:rsidRPr="00263953" w:rsidRDefault="00703839" w:rsidP="00703839">
            <w:pPr>
              <w:jc w:val="both"/>
              <w:rPr>
                <w:sz w:val="18"/>
              </w:rPr>
            </w:pPr>
            <w:r w:rsidRPr="00263953">
              <w:rPr>
                <w:sz w:val="18"/>
              </w:rPr>
              <w:t>a)</w:t>
            </w:r>
            <w:r>
              <w:rPr>
                <w:sz w:val="18"/>
              </w:rPr>
              <w:t xml:space="preserve"> </w:t>
            </w:r>
            <w:r w:rsidRPr="00263953">
              <w:rPr>
                <w:sz w:val="18"/>
              </w:rPr>
              <w:t>kterou tito odborníci vykonávají nezávisle na investorech,</w:t>
            </w:r>
          </w:p>
          <w:p w14:paraId="6D8D46F4" w14:textId="77777777" w:rsidR="00703839" w:rsidRPr="00263953" w:rsidRDefault="00703839" w:rsidP="00703839">
            <w:pPr>
              <w:jc w:val="both"/>
              <w:rPr>
                <w:sz w:val="18"/>
              </w:rPr>
            </w:pPr>
            <w:r w:rsidRPr="00263953">
              <w:rPr>
                <w:sz w:val="18"/>
              </w:rPr>
              <w:t>b)</w:t>
            </w:r>
            <w:r>
              <w:rPr>
                <w:sz w:val="18"/>
              </w:rPr>
              <w:t xml:space="preserve"> </w:t>
            </w:r>
            <w:r w:rsidRPr="00263953">
              <w:rPr>
                <w:sz w:val="18"/>
              </w:rPr>
              <w:t>při které podléhají tito odborníci regulatorním požadavkům stanoveným pro investiční fondy a právní úpravě oblasti opatření proti legalizaci výnosů z trestné činnosti a financování terorismu a ochrany investorů a mají potřebné znalosti a schopnosti nezbytné pro řádný výkon této činnosti a</w:t>
            </w:r>
          </w:p>
          <w:p w14:paraId="42122BAD" w14:textId="5FE7F52D" w:rsidR="00703839" w:rsidRPr="009D4498" w:rsidRDefault="00703839" w:rsidP="00703839">
            <w:pPr>
              <w:jc w:val="both"/>
              <w:rPr>
                <w:sz w:val="18"/>
              </w:rPr>
            </w:pPr>
            <w:r w:rsidRPr="00263953">
              <w:rPr>
                <w:sz w:val="18"/>
              </w:rPr>
              <w:t>c)</w:t>
            </w:r>
            <w:r>
              <w:rPr>
                <w:sz w:val="18"/>
              </w:rPr>
              <w:t xml:space="preserve"> </w:t>
            </w:r>
            <w:r w:rsidRPr="00263953">
              <w:rPr>
                <w:sz w:val="18"/>
              </w:rPr>
              <w:t>při které jsou tito odborníci odměňováni alespoň částečně na základě finanční výkonnosti entity.</w:t>
            </w:r>
          </w:p>
        </w:tc>
        <w:tc>
          <w:tcPr>
            <w:tcW w:w="850" w:type="dxa"/>
            <w:tcBorders>
              <w:top w:val="nil"/>
              <w:left w:val="single" w:sz="4" w:space="0" w:color="auto"/>
              <w:bottom w:val="single" w:sz="4" w:space="0" w:color="auto"/>
              <w:right w:val="single" w:sz="4" w:space="0" w:color="auto"/>
            </w:tcBorders>
          </w:tcPr>
          <w:p w14:paraId="4E22641D" w14:textId="77777777" w:rsidR="00703839" w:rsidRPr="00BE449B" w:rsidRDefault="00703839" w:rsidP="00703839">
            <w:pPr>
              <w:rPr>
                <w:sz w:val="18"/>
              </w:rPr>
            </w:pPr>
          </w:p>
        </w:tc>
        <w:tc>
          <w:tcPr>
            <w:tcW w:w="709" w:type="dxa"/>
            <w:tcBorders>
              <w:top w:val="nil"/>
              <w:left w:val="single" w:sz="4" w:space="0" w:color="auto"/>
              <w:bottom w:val="single" w:sz="4" w:space="0" w:color="auto"/>
            </w:tcBorders>
          </w:tcPr>
          <w:p w14:paraId="18678554" w14:textId="77777777" w:rsidR="00703839" w:rsidRDefault="00703839" w:rsidP="00703839">
            <w:pPr>
              <w:rPr>
                <w:sz w:val="18"/>
              </w:rPr>
            </w:pPr>
          </w:p>
        </w:tc>
      </w:tr>
      <w:tr w:rsidR="00703839" w14:paraId="2223AA9D" w14:textId="77777777" w:rsidTr="00233DCE">
        <w:tc>
          <w:tcPr>
            <w:tcW w:w="1413" w:type="dxa"/>
            <w:tcBorders>
              <w:top w:val="single" w:sz="4" w:space="0" w:color="auto"/>
              <w:bottom w:val="nil"/>
              <w:right w:val="single" w:sz="4" w:space="0" w:color="auto"/>
            </w:tcBorders>
          </w:tcPr>
          <w:p w14:paraId="67E1AFA6" w14:textId="26AAA14D"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32</w:t>
            </w:r>
          </w:p>
        </w:tc>
        <w:tc>
          <w:tcPr>
            <w:tcW w:w="6216" w:type="dxa"/>
            <w:gridSpan w:val="4"/>
            <w:tcBorders>
              <w:top w:val="single" w:sz="4" w:space="0" w:color="auto"/>
              <w:left w:val="single" w:sz="4" w:space="0" w:color="auto"/>
              <w:bottom w:val="nil"/>
              <w:right w:val="single" w:sz="4" w:space="0" w:color="auto"/>
            </w:tcBorders>
          </w:tcPr>
          <w:p w14:paraId="581C584F" w14:textId="77777777" w:rsidR="00703839" w:rsidRPr="009D4498" w:rsidRDefault="00703839" w:rsidP="00703839">
            <w:pPr>
              <w:rPr>
                <w:sz w:val="18"/>
              </w:rPr>
            </w:pPr>
            <w:r w:rsidRPr="009D4498">
              <w:rPr>
                <w:sz w:val="18"/>
              </w:rPr>
              <w:t>32) „subjektem investování do nemovitostí“ subjekt s velkým množstvím investorů, který má v držení převážně nemovitý majetek a podléhá jediné úrovni zdanění, přičemž je daněn přímo tento subjekt, nebo jeho podílníci, s nejvýše jedním rokem odkladu;</w:t>
            </w:r>
          </w:p>
        </w:tc>
        <w:tc>
          <w:tcPr>
            <w:tcW w:w="900" w:type="dxa"/>
            <w:tcBorders>
              <w:top w:val="single" w:sz="4" w:space="0" w:color="auto"/>
              <w:left w:val="single" w:sz="4" w:space="0" w:color="auto"/>
              <w:bottom w:val="nil"/>
              <w:right w:val="single" w:sz="4" w:space="0" w:color="auto"/>
            </w:tcBorders>
          </w:tcPr>
          <w:p w14:paraId="5274A2D8" w14:textId="02CEE878"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F9811A2" w14:textId="33856E0B" w:rsidR="00703839" w:rsidRPr="009D4498" w:rsidRDefault="00703839" w:rsidP="00703839">
            <w:pPr>
              <w:rPr>
                <w:sz w:val="18"/>
              </w:rPr>
            </w:pPr>
            <w:r>
              <w:rPr>
                <w:sz w:val="18"/>
              </w:rPr>
              <w:t>§ 10</w:t>
            </w:r>
            <w:r w:rsidRPr="009D4498">
              <w:rPr>
                <w:sz w:val="18"/>
              </w:rPr>
              <w:t xml:space="preserve"> odst. 4</w:t>
            </w:r>
          </w:p>
        </w:tc>
        <w:tc>
          <w:tcPr>
            <w:tcW w:w="4683" w:type="dxa"/>
            <w:gridSpan w:val="4"/>
            <w:tcBorders>
              <w:top w:val="single" w:sz="4" w:space="0" w:color="auto"/>
              <w:left w:val="single" w:sz="4" w:space="0" w:color="auto"/>
              <w:bottom w:val="nil"/>
              <w:right w:val="single" w:sz="4" w:space="0" w:color="auto"/>
            </w:tcBorders>
          </w:tcPr>
          <w:p w14:paraId="67E95388" w14:textId="77777777" w:rsidR="00703839" w:rsidRPr="00715E0A" w:rsidRDefault="00703839" w:rsidP="00703839">
            <w:pPr>
              <w:jc w:val="both"/>
              <w:rPr>
                <w:sz w:val="18"/>
              </w:rPr>
            </w:pPr>
            <w:r>
              <w:rPr>
                <w:sz w:val="18"/>
              </w:rPr>
              <w:t>(4) </w:t>
            </w:r>
            <w:r w:rsidRPr="00715E0A">
              <w:rPr>
                <w:sz w:val="18"/>
              </w:rPr>
              <w:t>Entitou investování do nemovitostí se pro účely dorovnávacích daní rozumí entita s velkým počtem investorů, kteří nejsou propojeni, která má v držení převážně nemovitý majetek a jejíž příjmy podléhají zdanění pouze na úrovni</w:t>
            </w:r>
          </w:p>
          <w:p w14:paraId="7D3686E2" w14:textId="77777777" w:rsidR="00703839" w:rsidRPr="00715E0A" w:rsidRDefault="00703839" w:rsidP="00703839">
            <w:pPr>
              <w:jc w:val="both"/>
              <w:rPr>
                <w:sz w:val="18"/>
              </w:rPr>
            </w:pPr>
            <w:r>
              <w:rPr>
                <w:sz w:val="18"/>
              </w:rPr>
              <w:t>a) </w:t>
            </w:r>
            <w:r w:rsidRPr="00715E0A">
              <w:rPr>
                <w:sz w:val="18"/>
              </w:rPr>
              <w:t>této entity, nebo</w:t>
            </w:r>
          </w:p>
          <w:p w14:paraId="2FE17D52" w14:textId="7CC32C7E" w:rsidR="00703839" w:rsidRDefault="00703839" w:rsidP="00703839">
            <w:pPr>
              <w:jc w:val="both"/>
              <w:rPr>
                <w:sz w:val="18"/>
              </w:rPr>
            </w:pPr>
            <w:r>
              <w:rPr>
                <w:sz w:val="18"/>
              </w:rPr>
              <w:t>b) </w:t>
            </w:r>
            <w:r w:rsidRPr="00715E0A">
              <w:rPr>
                <w:sz w:val="18"/>
              </w:rPr>
              <w:t xml:space="preserve">jejích investorů, je-li daň stanovena do jednoho roku od okamžiku, kdy by byla stanovena entitě podle písmene a), pokud by </w:t>
            </w:r>
            <w:r>
              <w:rPr>
                <w:sz w:val="18"/>
              </w:rPr>
              <w:t xml:space="preserve">tato entita </w:t>
            </w:r>
            <w:r w:rsidRPr="00715E0A">
              <w:rPr>
                <w:sz w:val="18"/>
              </w:rPr>
              <w:t>podléhala zdanění.</w:t>
            </w:r>
          </w:p>
        </w:tc>
        <w:tc>
          <w:tcPr>
            <w:tcW w:w="850" w:type="dxa"/>
            <w:tcBorders>
              <w:top w:val="single" w:sz="4" w:space="0" w:color="auto"/>
              <w:left w:val="single" w:sz="4" w:space="0" w:color="auto"/>
              <w:bottom w:val="nil"/>
              <w:right w:val="single" w:sz="4" w:space="0" w:color="auto"/>
            </w:tcBorders>
          </w:tcPr>
          <w:p w14:paraId="789177F2"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7FB371DA" w14:textId="77777777" w:rsidR="00703839" w:rsidRDefault="00703839" w:rsidP="00703839">
            <w:pPr>
              <w:rPr>
                <w:sz w:val="18"/>
              </w:rPr>
            </w:pPr>
          </w:p>
        </w:tc>
      </w:tr>
      <w:tr w:rsidR="00703839" w14:paraId="36219888" w14:textId="77777777" w:rsidTr="00772BDC">
        <w:tc>
          <w:tcPr>
            <w:tcW w:w="1413" w:type="dxa"/>
            <w:tcBorders>
              <w:top w:val="nil"/>
              <w:bottom w:val="single" w:sz="4" w:space="0" w:color="auto"/>
              <w:right w:val="single" w:sz="4" w:space="0" w:color="auto"/>
            </w:tcBorders>
          </w:tcPr>
          <w:p w14:paraId="4D550A99" w14:textId="77777777" w:rsidR="00703839" w:rsidRPr="009D4498" w:rsidRDefault="00703839" w:rsidP="00703839">
            <w:pPr>
              <w:rPr>
                <w:sz w:val="18"/>
              </w:rPr>
            </w:pPr>
          </w:p>
        </w:tc>
        <w:tc>
          <w:tcPr>
            <w:tcW w:w="6216" w:type="dxa"/>
            <w:gridSpan w:val="4"/>
            <w:tcBorders>
              <w:top w:val="nil"/>
              <w:left w:val="single" w:sz="4" w:space="0" w:color="auto"/>
              <w:bottom w:val="single" w:sz="4" w:space="0" w:color="auto"/>
              <w:right w:val="single" w:sz="4" w:space="0" w:color="auto"/>
            </w:tcBorders>
          </w:tcPr>
          <w:p w14:paraId="528466F3" w14:textId="77777777" w:rsidR="00703839" w:rsidRPr="009D4498" w:rsidRDefault="00703839" w:rsidP="00703839">
            <w:pPr>
              <w:rPr>
                <w:sz w:val="18"/>
              </w:rPr>
            </w:pPr>
          </w:p>
        </w:tc>
        <w:tc>
          <w:tcPr>
            <w:tcW w:w="900" w:type="dxa"/>
            <w:tcBorders>
              <w:top w:val="nil"/>
              <w:left w:val="single" w:sz="4" w:space="0" w:color="auto"/>
              <w:bottom w:val="single" w:sz="4" w:space="0" w:color="auto"/>
              <w:right w:val="single" w:sz="4" w:space="0" w:color="auto"/>
            </w:tcBorders>
          </w:tcPr>
          <w:p w14:paraId="3C6E4A2D" w14:textId="76C64706" w:rsidR="00703839" w:rsidRPr="009D4498" w:rsidRDefault="00703839" w:rsidP="00703839">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6E206847" w14:textId="79CD640B" w:rsidR="00703839" w:rsidRPr="009D4498" w:rsidRDefault="00703839" w:rsidP="00703839">
            <w:pPr>
              <w:rPr>
                <w:sz w:val="18"/>
              </w:rPr>
            </w:pPr>
            <w:r>
              <w:rPr>
                <w:sz w:val="18"/>
              </w:rPr>
              <w:t>§ 10 odst. 5</w:t>
            </w:r>
          </w:p>
        </w:tc>
        <w:tc>
          <w:tcPr>
            <w:tcW w:w="4683" w:type="dxa"/>
            <w:gridSpan w:val="4"/>
            <w:tcBorders>
              <w:top w:val="nil"/>
              <w:left w:val="single" w:sz="4" w:space="0" w:color="auto"/>
              <w:bottom w:val="single" w:sz="4" w:space="0" w:color="auto"/>
              <w:right w:val="single" w:sz="4" w:space="0" w:color="auto"/>
            </w:tcBorders>
          </w:tcPr>
          <w:p w14:paraId="6C4D5404" w14:textId="22D41722" w:rsidR="00703839" w:rsidRDefault="00703839" w:rsidP="00703839">
            <w:pPr>
              <w:jc w:val="both"/>
              <w:rPr>
                <w:sz w:val="18"/>
              </w:rPr>
            </w:pPr>
            <w:r>
              <w:rPr>
                <w:sz w:val="18"/>
              </w:rPr>
              <w:t>(5) </w:t>
            </w:r>
            <w:r w:rsidRPr="00263953">
              <w:rPr>
                <w:sz w:val="18"/>
              </w:rPr>
              <w:t>Propojenými investory podle odstavce 2 písm. a) a odstavce 4 se rozumí investoři splňující podmínky podle čl. 5 odst. 8 modelové smlouvy Organizace pro hospodářskou spolupráci a rozvoj o zamezení dvojímu zdanění příjmu a majetku.</w:t>
            </w:r>
          </w:p>
        </w:tc>
        <w:tc>
          <w:tcPr>
            <w:tcW w:w="850" w:type="dxa"/>
            <w:tcBorders>
              <w:top w:val="nil"/>
              <w:left w:val="single" w:sz="4" w:space="0" w:color="auto"/>
              <w:bottom w:val="single" w:sz="4" w:space="0" w:color="auto"/>
              <w:right w:val="single" w:sz="4" w:space="0" w:color="auto"/>
            </w:tcBorders>
          </w:tcPr>
          <w:p w14:paraId="6D9D10C4" w14:textId="77777777" w:rsidR="00703839" w:rsidRPr="00BE449B" w:rsidRDefault="00703839" w:rsidP="00703839">
            <w:pPr>
              <w:rPr>
                <w:sz w:val="18"/>
              </w:rPr>
            </w:pPr>
          </w:p>
        </w:tc>
        <w:tc>
          <w:tcPr>
            <w:tcW w:w="709" w:type="dxa"/>
            <w:tcBorders>
              <w:top w:val="nil"/>
              <w:left w:val="single" w:sz="4" w:space="0" w:color="auto"/>
              <w:bottom w:val="single" w:sz="4" w:space="0" w:color="auto"/>
            </w:tcBorders>
          </w:tcPr>
          <w:p w14:paraId="3D991E06" w14:textId="77777777" w:rsidR="00703839" w:rsidRDefault="00703839" w:rsidP="00703839">
            <w:pPr>
              <w:rPr>
                <w:sz w:val="18"/>
              </w:rPr>
            </w:pPr>
          </w:p>
        </w:tc>
      </w:tr>
      <w:tr w:rsidR="00703839" w14:paraId="189FBCB5" w14:textId="77777777" w:rsidTr="00772BDC">
        <w:tc>
          <w:tcPr>
            <w:tcW w:w="1413" w:type="dxa"/>
            <w:tcBorders>
              <w:top w:val="single" w:sz="4" w:space="0" w:color="auto"/>
              <w:bottom w:val="single" w:sz="4" w:space="0" w:color="auto"/>
              <w:right w:val="single" w:sz="4" w:space="0" w:color="auto"/>
            </w:tcBorders>
          </w:tcPr>
          <w:p w14:paraId="41E576C4" w14:textId="03EF6D65"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33</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1B0A237C" w14:textId="77777777" w:rsidR="00703839" w:rsidRPr="009D4498" w:rsidRDefault="00703839" w:rsidP="00703839">
            <w:pPr>
              <w:rPr>
                <w:sz w:val="18"/>
              </w:rPr>
            </w:pPr>
            <w:r w:rsidRPr="009D4498">
              <w:rPr>
                <w:sz w:val="18"/>
              </w:rPr>
              <w:t>33) „penzijním fondem“:</w:t>
            </w:r>
          </w:p>
          <w:p w14:paraId="6EFFFD33" w14:textId="77777777" w:rsidR="00703839" w:rsidRPr="009D4498" w:rsidRDefault="00703839" w:rsidP="00703839">
            <w:pPr>
              <w:rPr>
                <w:sz w:val="18"/>
              </w:rPr>
            </w:pPr>
            <w:r w:rsidRPr="009D4498">
              <w:rPr>
                <w:sz w:val="18"/>
              </w:rPr>
              <w:t>a) subjekt, který byl založen a je provozován v jurisdikci výhradně nebo téměř výhradně za účelem správy nebo poskytování důchodových dávek a doplňkových nebo doprovodných dávek fyzickým osobám, přičemž:</w:t>
            </w:r>
          </w:p>
          <w:p w14:paraId="6DA16D5C" w14:textId="77777777" w:rsidR="00703839" w:rsidRPr="009D4498" w:rsidRDefault="00703839" w:rsidP="00703839">
            <w:pPr>
              <w:rPr>
                <w:sz w:val="18"/>
              </w:rPr>
            </w:pPr>
            <w:r w:rsidRPr="009D4498">
              <w:rPr>
                <w:sz w:val="18"/>
              </w:rPr>
              <w:t xml:space="preserve">  i) tento subjekt je jako takový regulován uvedenou jurisdikcí nebo jedním z jejích dílčích územních celků nebo místních orgánů, nebo</w:t>
            </w:r>
          </w:p>
          <w:p w14:paraId="64ED488C" w14:textId="77777777" w:rsidR="00703839" w:rsidRPr="009D4498" w:rsidRDefault="00703839" w:rsidP="00703839">
            <w:pPr>
              <w:rPr>
                <w:sz w:val="18"/>
              </w:rPr>
            </w:pPr>
            <w:r w:rsidRPr="009D4498">
              <w:rPr>
                <w:sz w:val="18"/>
              </w:rPr>
              <w:t xml:space="preserve">  ii) uvedené dávky jsou zajištěny nebo jinak chráněny vnitrostátními předpisy a jsou financovány souborem aktiv držených prostřednictvím svěřenského ujednání nebo svěřenským správcem s cílem zajistit splnění odpovídajících důchodových závazků v případě insolvence nadnárodních skupin podniků a velkých vnitrostátních skupin;</w:t>
            </w:r>
          </w:p>
          <w:p w14:paraId="7E0512E0" w14:textId="57488618" w:rsidR="00703839" w:rsidRPr="009D4498" w:rsidRDefault="00703839" w:rsidP="00703839">
            <w:pPr>
              <w:rPr>
                <w:sz w:val="18"/>
              </w:rPr>
            </w:pPr>
          </w:p>
        </w:tc>
        <w:tc>
          <w:tcPr>
            <w:tcW w:w="900" w:type="dxa"/>
            <w:tcBorders>
              <w:top w:val="single" w:sz="4" w:space="0" w:color="auto"/>
              <w:left w:val="single" w:sz="4" w:space="0" w:color="auto"/>
              <w:bottom w:val="single" w:sz="4" w:space="0" w:color="auto"/>
              <w:right w:val="single" w:sz="4" w:space="0" w:color="auto"/>
            </w:tcBorders>
          </w:tcPr>
          <w:p w14:paraId="23B20A6C" w14:textId="1194D796"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00468C35" w14:textId="2159E58C" w:rsidR="00703839" w:rsidRPr="009D4498" w:rsidRDefault="00703839" w:rsidP="00703839">
            <w:pPr>
              <w:rPr>
                <w:sz w:val="18"/>
              </w:rPr>
            </w:pPr>
            <w:r w:rsidRPr="009D4498">
              <w:rPr>
                <w:sz w:val="18"/>
              </w:rPr>
              <w:t>§ 1</w:t>
            </w:r>
            <w:r>
              <w:rPr>
                <w:sz w:val="18"/>
              </w:rPr>
              <w:t>2</w:t>
            </w:r>
            <w:r w:rsidRPr="009D4498">
              <w:rPr>
                <w:sz w:val="18"/>
              </w:rPr>
              <w:t xml:space="preserve"> odst. 1</w:t>
            </w:r>
            <w:r>
              <w:rPr>
                <w:sz w:val="18"/>
              </w:rPr>
              <w:t xml:space="preserve"> písm. a)</w:t>
            </w:r>
          </w:p>
        </w:tc>
        <w:tc>
          <w:tcPr>
            <w:tcW w:w="4683" w:type="dxa"/>
            <w:gridSpan w:val="4"/>
            <w:tcBorders>
              <w:top w:val="single" w:sz="4" w:space="0" w:color="auto"/>
              <w:left w:val="single" w:sz="4" w:space="0" w:color="auto"/>
              <w:bottom w:val="single" w:sz="4" w:space="0" w:color="auto"/>
              <w:right w:val="single" w:sz="4" w:space="0" w:color="auto"/>
            </w:tcBorders>
          </w:tcPr>
          <w:p w14:paraId="2D7D7EDC" w14:textId="77777777" w:rsidR="00703839" w:rsidRPr="00441B10" w:rsidRDefault="00703839" w:rsidP="00703839">
            <w:pPr>
              <w:jc w:val="both"/>
              <w:rPr>
                <w:sz w:val="18"/>
              </w:rPr>
            </w:pPr>
            <w:r>
              <w:rPr>
                <w:sz w:val="18"/>
              </w:rPr>
              <w:t>(1) </w:t>
            </w:r>
            <w:r w:rsidRPr="00441B10">
              <w:rPr>
                <w:sz w:val="18"/>
              </w:rPr>
              <w:t>Penzijním fondem se pro účely dorovnávacích daní rozumí</w:t>
            </w:r>
          </w:p>
          <w:p w14:paraId="42787AD7" w14:textId="11A1366D" w:rsidR="00703839" w:rsidRPr="00441B10" w:rsidRDefault="00703839" w:rsidP="00703839">
            <w:pPr>
              <w:jc w:val="both"/>
              <w:rPr>
                <w:sz w:val="18"/>
              </w:rPr>
            </w:pPr>
            <w:r>
              <w:rPr>
                <w:sz w:val="18"/>
              </w:rPr>
              <w:t>a) </w:t>
            </w:r>
            <w:r w:rsidRPr="00EC7B31">
              <w:rPr>
                <w:sz w:val="18"/>
              </w:rPr>
              <w:t>entita, která ve státě, ve kterém je ustavena, provozuje činnost výlučně nebo téměř výlučně za účelem správy nebo poskytování důchodových dávek a doplňkových nebo doprovodných dávek fyzickým osobám, pokud</w:t>
            </w:r>
          </w:p>
          <w:p w14:paraId="230D65D2" w14:textId="77777777" w:rsidR="00703839" w:rsidRPr="00441B10" w:rsidRDefault="00703839" w:rsidP="00703839">
            <w:pPr>
              <w:jc w:val="both"/>
              <w:rPr>
                <w:sz w:val="18"/>
              </w:rPr>
            </w:pPr>
            <w:r>
              <w:rPr>
                <w:sz w:val="18"/>
              </w:rPr>
              <w:t>1. </w:t>
            </w:r>
            <w:r w:rsidRPr="00441B10">
              <w:rPr>
                <w:sz w:val="18"/>
              </w:rPr>
              <w:t>postavení této entity podléhá regulatorním požadavkům stanoveným tímto státem nebo jeho územním celkem v oblasti penzijních společností a fondů, nebo</w:t>
            </w:r>
          </w:p>
          <w:p w14:paraId="4E900726" w14:textId="2CD23EF0" w:rsidR="00703839" w:rsidRDefault="00703839" w:rsidP="00703839">
            <w:pPr>
              <w:jc w:val="both"/>
              <w:rPr>
                <w:sz w:val="18"/>
              </w:rPr>
            </w:pPr>
            <w:r>
              <w:rPr>
                <w:sz w:val="18"/>
              </w:rPr>
              <w:t>2. </w:t>
            </w:r>
            <w:r w:rsidRPr="00441B10">
              <w:rPr>
                <w:sz w:val="18"/>
              </w:rPr>
              <w:t xml:space="preserve">zajištění nebo jiná ochrana uvedených dávek jsou stanoveny právním řádem tohoto státu a tyto dávky jsou financovány souborem aktiv držených prostřednictvím svěřenského ujednání nebo svěřenským správcem s cílem zajistit splnění odpovídajících důchodových závazků v případě insolvence nadnárodních </w:t>
            </w:r>
            <w:r>
              <w:rPr>
                <w:sz w:val="18"/>
              </w:rPr>
              <w:t>skupin a vnitrostátních skupin,</w:t>
            </w:r>
          </w:p>
        </w:tc>
        <w:tc>
          <w:tcPr>
            <w:tcW w:w="850" w:type="dxa"/>
            <w:tcBorders>
              <w:top w:val="single" w:sz="4" w:space="0" w:color="auto"/>
              <w:left w:val="single" w:sz="4" w:space="0" w:color="auto"/>
              <w:bottom w:val="single" w:sz="4" w:space="0" w:color="auto"/>
              <w:right w:val="single" w:sz="4" w:space="0" w:color="auto"/>
            </w:tcBorders>
          </w:tcPr>
          <w:p w14:paraId="066F1466"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6E6E4D7E" w14:textId="77777777" w:rsidR="00703839" w:rsidRDefault="00703839" w:rsidP="00703839">
            <w:pPr>
              <w:rPr>
                <w:sz w:val="18"/>
              </w:rPr>
            </w:pPr>
          </w:p>
        </w:tc>
      </w:tr>
      <w:tr w:rsidR="00703839" w14:paraId="4C45623B" w14:textId="77777777" w:rsidTr="00772BDC">
        <w:tc>
          <w:tcPr>
            <w:tcW w:w="1413" w:type="dxa"/>
            <w:tcBorders>
              <w:top w:val="single" w:sz="4" w:space="0" w:color="auto"/>
              <w:bottom w:val="single" w:sz="4" w:space="0" w:color="auto"/>
              <w:right w:val="single" w:sz="4" w:space="0" w:color="auto"/>
            </w:tcBorders>
          </w:tcPr>
          <w:p w14:paraId="22D6868F" w14:textId="11D16A91"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33</w:t>
            </w:r>
            <w:r>
              <w:rPr>
                <w:sz w:val="18"/>
              </w:rPr>
              <w:t xml:space="preserve"> písm. b)</w:t>
            </w:r>
          </w:p>
        </w:tc>
        <w:tc>
          <w:tcPr>
            <w:tcW w:w="6216" w:type="dxa"/>
            <w:gridSpan w:val="4"/>
            <w:tcBorders>
              <w:top w:val="single" w:sz="4" w:space="0" w:color="auto"/>
              <w:left w:val="single" w:sz="4" w:space="0" w:color="auto"/>
              <w:bottom w:val="single" w:sz="4" w:space="0" w:color="auto"/>
              <w:right w:val="single" w:sz="4" w:space="0" w:color="auto"/>
            </w:tcBorders>
          </w:tcPr>
          <w:p w14:paraId="46D0B00A" w14:textId="77777777" w:rsidR="00703839" w:rsidRPr="009D4498" w:rsidRDefault="00703839" w:rsidP="00703839">
            <w:pPr>
              <w:rPr>
                <w:sz w:val="18"/>
              </w:rPr>
            </w:pPr>
            <w:r w:rsidRPr="009D4498">
              <w:rPr>
                <w:sz w:val="18"/>
              </w:rPr>
              <w:t>33) „penzijním fondem“:</w:t>
            </w:r>
          </w:p>
          <w:p w14:paraId="1AF4D379" w14:textId="11EE101C" w:rsidR="00703839" w:rsidRPr="009D4498" w:rsidRDefault="00703839" w:rsidP="00703839">
            <w:pPr>
              <w:rPr>
                <w:sz w:val="18"/>
              </w:rPr>
            </w:pPr>
            <w:r w:rsidRPr="009D4498">
              <w:rPr>
                <w:sz w:val="18"/>
              </w:rPr>
              <w:t>b) subjekt penzijních služeb;</w:t>
            </w:r>
          </w:p>
        </w:tc>
        <w:tc>
          <w:tcPr>
            <w:tcW w:w="900" w:type="dxa"/>
            <w:tcBorders>
              <w:top w:val="single" w:sz="4" w:space="0" w:color="auto"/>
              <w:left w:val="single" w:sz="4" w:space="0" w:color="auto"/>
              <w:bottom w:val="single" w:sz="4" w:space="0" w:color="auto"/>
              <w:right w:val="single" w:sz="4" w:space="0" w:color="auto"/>
            </w:tcBorders>
          </w:tcPr>
          <w:p w14:paraId="3D619349" w14:textId="4AAF1336" w:rsidR="00703839" w:rsidRPr="00A40CBE"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35C388D" w14:textId="64031BD7" w:rsidR="00703839" w:rsidRPr="009D4498" w:rsidRDefault="00703839" w:rsidP="00703839">
            <w:pPr>
              <w:rPr>
                <w:sz w:val="18"/>
              </w:rPr>
            </w:pPr>
            <w:r w:rsidRPr="009D4498">
              <w:rPr>
                <w:sz w:val="18"/>
              </w:rPr>
              <w:t>§ 1</w:t>
            </w:r>
            <w:r>
              <w:rPr>
                <w:sz w:val="18"/>
              </w:rPr>
              <w:t>2</w:t>
            </w:r>
            <w:r w:rsidRPr="009D4498">
              <w:rPr>
                <w:sz w:val="18"/>
              </w:rPr>
              <w:t xml:space="preserve"> odst. 1</w:t>
            </w:r>
            <w:r>
              <w:rPr>
                <w:sz w:val="18"/>
              </w:rPr>
              <w:t xml:space="preserve"> písm. b)</w:t>
            </w:r>
          </w:p>
        </w:tc>
        <w:tc>
          <w:tcPr>
            <w:tcW w:w="4683" w:type="dxa"/>
            <w:gridSpan w:val="4"/>
            <w:tcBorders>
              <w:top w:val="single" w:sz="4" w:space="0" w:color="auto"/>
              <w:left w:val="single" w:sz="4" w:space="0" w:color="auto"/>
              <w:bottom w:val="single" w:sz="4" w:space="0" w:color="auto"/>
              <w:right w:val="single" w:sz="4" w:space="0" w:color="auto"/>
            </w:tcBorders>
          </w:tcPr>
          <w:p w14:paraId="0081BD39" w14:textId="77777777" w:rsidR="00703839" w:rsidRPr="00441B10" w:rsidRDefault="00703839" w:rsidP="00703839">
            <w:pPr>
              <w:jc w:val="both"/>
              <w:rPr>
                <w:sz w:val="18"/>
              </w:rPr>
            </w:pPr>
            <w:r>
              <w:rPr>
                <w:sz w:val="18"/>
              </w:rPr>
              <w:t>(1) </w:t>
            </w:r>
            <w:r w:rsidRPr="00441B10">
              <w:rPr>
                <w:sz w:val="18"/>
              </w:rPr>
              <w:t>Penzijním fondem se pro účely dorovnávacích daní rozumí</w:t>
            </w:r>
          </w:p>
          <w:p w14:paraId="63F25BAD" w14:textId="770AC96F" w:rsidR="00703839" w:rsidRDefault="00703839" w:rsidP="00703839">
            <w:pPr>
              <w:jc w:val="both"/>
              <w:rPr>
                <w:sz w:val="18"/>
              </w:rPr>
            </w:pPr>
            <w:r>
              <w:rPr>
                <w:sz w:val="18"/>
              </w:rPr>
              <w:t>b) </w:t>
            </w:r>
            <w:r w:rsidRPr="00441B10">
              <w:rPr>
                <w:sz w:val="18"/>
              </w:rPr>
              <w:t>entita penzijních služeb.</w:t>
            </w:r>
          </w:p>
        </w:tc>
        <w:tc>
          <w:tcPr>
            <w:tcW w:w="850" w:type="dxa"/>
            <w:tcBorders>
              <w:top w:val="single" w:sz="4" w:space="0" w:color="auto"/>
              <w:left w:val="single" w:sz="4" w:space="0" w:color="auto"/>
              <w:bottom w:val="single" w:sz="4" w:space="0" w:color="auto"/>
              <w:right w:val="single" w:sz="4" w:space="0" w:color="auto"/>
            </w:tcBorders>
          </w:tcPr>
          <w:p w14:paraId="63B3EF9C" w14:textId="73DE9072"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08FC25DE" w14:textId="77777777" w:rsidR="00703839" w:rsidRDefault="00703839" w:rsidP="00703839">
            <w:pPr>
              <w:rPr>
                <w:sz w:val="18"/>
              </w:rPr>
            </w:pPr>
          </w:p>
        </w:tc>
      </w:tr>
      <w:tr w:rsidR="00703839" w14:paraId="49DAAE68" w14:textId="77777777" w:rsidTr="00772BDC">
        <w:tc>
          <w:tcPr>
            <w:tcW w:w="1413" w:type="dxa"/>
            <w:tcBorders>
              <w:top w:val="single" w:sz="4" w:space="0" w:color="auto"/>
              <w:bottom w:val="single" w:sz="4" w:space="0" w:color="auto"/>
              <w:right w:val="single" w:sz="4" w:space="0" w:color="auto"/>
            </w:tcBorders>
          </w:tcPr>
          <w:p w14:paraId="43172ED1" w14:textId="6A1D7C77"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34</w:t>
            </w:r>
          </w:p>
        </w:tc>
        <w:tc>
          <w:tcPr>
            <w:tcW w:w="6216" w:type="dxa"/>
            <w:gridSpan w:val="4"/>
            <w:tcBorders>
              <w:top w:val="single" w:sz="4" w:space="0" w:color="auto"/>
              <w:left w:val="single" w:sz="4" w:space="0" w:color="auto"/>
              <w:bottom w:val="single" w:sz="4" w:space="0" w:color="auto"/>
              <w:right w:val="single" w:sz="4" w:space="0" w:color="auto"/>
            </w:tcBorders>
          </w:tcPr>
          <w:p w14:paraId="6B6BD134" w14:textId="77777777" w:rsidR="00703839" w:rsidRPr="009D4498" w:rsidRDefault="00703839" w:rsidP="00703839">
            <w:pPr>
              <w:rPr>
                <w:sz w:val="18"/>
              </w:rPr>
            </w:pPr>
            <w:r w:rsidRPr="009D4498">
              <w:rPr>
                <w:sz w:val="18"/>
              </w:rPr>
              <w:t>34) „subjektem penzijních služeb“ subjekt, který je zřízen a provozován výhradně nebo téměř výhradně za účelem investování finančních prostředků ve prospěch subjektů uvedených v bodě 33 písm. a) nebo za účelem provádění činností, které jsou doplňkové k regulovaným činnostem uvedeným v bodě 33 písm. a), pokud je subjekt penzijních služeb součástí téže skupiny jako subjekty provádějící tyto regulované činnosti;</w:t>
            </w:r>
          </w:p>
        </w:tc>
        <w:tc>
          <w:tcPr>
            <w:tcW w:w="900" w:type="dxa"/>
            <w:tcBorders>
              <w:top w:val="single" w:sz="4" w:space="0" w:color="auto"/>
              <w:left w:val="single" w:sz="4" w:space="0" w:color="auto"/>
              <w:bottom w:val="single" w:sz="4" w:space="0" w:color="auto"/>
              <w:right w:val="single" w:sz="4" w:space="0" w:color="auto"/>
            </w:tcBorders>
          </w:tcPr>
          <w:p w14:paraId="2245AA75" w14:textId="205B8266"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5A91A00" w14:textId="63095D21" w:rsidR="00703839" w:rsidRPr="009D4498" w:rsidRDefault="00703839" w:rsidP="00703839">
            <w:pPr>
              <w:rPr>
                <w:sz w:val="18"/>
              </w:rPr>
            </w:pPr>
            <w:r w:rsidRPr="009D4498">
              <w:rPr>
                <w:sz w:val="18"/>
              </w:rPr>
              <w:t>§ 1</w:t>
            </w:r>
            <w:r>
              <w:rPr>
                <w:sz w:val="18"/>
              </w:rPr>
              <w:t>2</w:t>
            </w:r>
            <w:r w:rsidRPr="009D4498">
              <w:rPr>
                <w:sz w:val="18"/>
              </w:rPr>
              <w:t xml:space="preserve"> odst. 2</w:t>
            </w:r>
          </w:p>
        </w:tc>
        <w:tc>
          <w:tcPr>
            <w:tcW w:w="4683" w:type="dxa"/>
            <w:gridSpan w:val="4"/>
            <w:tcBorders>
              <w:top w:val="single" w:sz="4" w:space="0" w:color="auto"/>
              <w:left w:val="single" w:sz="4" w:space="0" w:color="auto"/>
              <w:bottom w:val="single" w:sz="4" w:space="0" w:color="auto"/>
              <w:right w:val="single" w:sz="4" w:space="0" w:color="auto"/>
            </w:tcBorders>
          </w:tcPr>
          <w:p w14:paraId="2357677D" w14:textId="77777777" w:rsidR="00703839" w:rsidRPr="00441B10" w:rsidRDefault="00703839" w:rsidP="00703839">
            <w:pPr>
              <w:jc w:val="both"/>
              <w:rPr>
                <w:sz w:val="18"/>
              </w:rPr>
            </w:pPr>
            <w:r>
              <w:rPr>
                <w:sz w:val="18"/>
              </w:rPr>
              <w:t>(2) </w:t>
            </w:r>
            <w:r w:rsidRPr="00441B10">
              <w:rPr>
                <w:sz w:val="18"/>
              </w:rPr>
              <w:t>Entitou penzijních služeb se pro účely dorovnávacích daní rozumí entita, která je</w:t>
            </w:r>
          </w:p>
          <w:p w14:paraId="6B29F90E" w14:textId="47753F58" w:rsidR="00703839" w:rsidRPr="00441B10" w:rsidRDefault="00703839" w:rsidP="00703839">
            <w:pPr>
              <w:jc w:val="both"/>
              <w:rPr>
                <w:sz w:val="18"/>
              </w:rPr>
            </w:pPr>
            <w:r>
              <w:rPr>
                <w:sz w:val="18"/>
              </w:rPr>
              <w:t>a) </w:t>
            </w:r>
            <w:r w:rsidRPr="00441B10">
              <w:rPr>
                <w:sz w:val="18"/>
              </w:rPr>
              <w:t xml:space="preserve">součástí téže skupiny jako entity provádějící regulované činnosti </w:t>
            </w:r>
            <w:r>
              <w:rPr>
                <w:sz w:val="18"/>
              </w:rPr>
              <w:t>podle</w:t>
            </w:r>
            <w:r w:rsidRPr="00441B10">
              <w:rPr>
                <w:sz w:val="18"/>
              </w:rPr>
              <w:t xml:space="preserve"> odstavc</w:t>
            </w:r>
            <w:r>
              <w:rPr>
                <w:sz w:val="18"/>
              </w:rPr>
              <w:t>e</w:t>
            </w:r>
            <w:r w:rsidRPr="00441B10">
              <w:rPr>
                <w:sz w:val="18"/>
              </w:rPr>
              <w:t xml:space="preserve"> 1 písm. a) a</w:t>
            </w:r>
          </w:p>
          <w:p w14:paraId="44447556" w14:textId="728BB65F" w:rsidR="00703839" w:rsidRPr="00441B10" w:rsidRDefault="00703839" w:rsidP="00703839">
            <w:pPr>
              <w:jc w:val="both"/>
              <w:rPr>
                <w:sz w:val="18"/>
              </w:rPr>
            </w:pPr>
            <w:r>
              <w:rPr>
                <w:sz w:val="18"/>
              </w:rPr>
              <w:t>b) </w:t>
            </w:r>
            <w:r w:rsidRPr="00441B10">
              <w:rPr>
                <w:sz w:val="18"/>
              </w:rPr>
              <w:t>ustavena a provozována vý</w:t>
            </w:r>
            <w:r>
              <w:rPr>
                <w:sz w:val="18"/>
              </w:rPr>
              <w:t>lučně</w:t>
            </w:r>
            <w:r w:rsidRPr="00441B10">
              <w:rPr>
                <w:sz w:val="18"/>
              </w:rPr>
              <w:t xml:space="preserve"> nebo téměř vý</w:t>
            </w:r>
            <w:r>
              <w:rPr>
                <w:sz w:val="18"/>
              </w:rPr>
              <w:t>lučně</w:t>
            </w:r>
            <w:r w:rsidRPr="00441B10">
              <w:rPr>
                <w:sz w:val="18"/>
              </w:rPr>
              <w:t xml:space="preserve"> za účelem</w:t>
            </w:r>
          </w:p>
          <w:p w14:paraId="115649C6" w14:textId="2196AF2F" w:rsidR="00703839" w:rsidRPr="00441B10" w:rsidRDefault="00703839" w:rsidP="00703839">
            <w:pPr>
              <w:jc w:val="both"/>
              <w:rPr>
                <w:sz w:val="18"/>
              </w:rPr>
            </w:pPr>
            <w:r>
              <w:rPr>
                <w:sz w:val="18"/>
              </w:rPr>
              <w:t>1. </w:t>
            </w:r>
            <w:r w:rsidRPr="00441B10">
              <w:rPr>
                <w:sz w:val="18"/>
              </w:rPr>
              <w:t xml:space="preserve">investování finančních prostředků ve prospěch entit </w:t>
            </w:r>
            <w:r>
              <w:rPr>
                <w:sz w:val="18"/>
              </w:rPr>
              <w:t xml:space="preserve">podle </w:t>
            </w:r>
            <w:r w:rsidRPr="00441B10">
              <w:rPr>
                <w:sz w:val="18"/>
              </w:rPr>
              <w:t>odstavc</w:t>
            </w:r>
            <w:r>
              <w:rPr>
                <w:sz w:val="18"/>
              </w:rPr>
              <w:t>e</w:t>
            </w:r>
            <w:r w:rsidRPr="00441B10">
              <w:rPr>
                <w:sz w:val="18"/>
              </w:rPr>
              <w:t xml:space="preserve"> 1 písm. a) nebo</w:t>
            </w:r>
          </w:p>
          <w:p w14:paraId="3658E920" w14:textId="1429E29E" w:rsidR="00703839" w:rsidRDefault="00703839" w:rsidP="00703839">
            <w:pPr>
              <w:jc w:val="both"/>
              <w:rPr>
                <w:sz w:val="18"/>
              </w:rPr>
            </w:pPr>
            <w:r>
              <w:rPr>
                <w:sz w:val="18"/>
              </w:rPr>
              <w:t>2. </w:t>
            </w:r>
            <w:r w:rsidRPr="00441B10">
              <w:rPr>
                <w:sz w:val="18"/>
              </w:rPr>
              <w:t xml:space="preserve">provádění činností, které jsou doplňkové k regulovaným činnostem </w:t>
            </w:r>
            <w:r>
              <w:rPr>
                <w:sz w:val="18"/>
              </w:rPr>
              <w:t>podle odstavce</w:t>
            </w:r>
            <w:r w:rsidRPr="00441B10">
              <w:rPr>
                <w:sz w:val="18"/>
              </w:rPr>
              <w:t xml:space="preserve"> 1 písm. a).</w:t>
            </w:r>
          </w:p>
        </w:tc>
        <w:tc>
          <w:tcPr>
            <w:tcW w:w="850" w:type="dxa"/>
            <w:tcBorders>
              <w:top w:val="single" w:sz="4" w:space="0" w:color="auto"/>
              <w:left w:val="single" w:sz="4" w:space="0" w:color="auto"/>
              <w:bottom w:val="single" w:sz="4" w:space="0" w:color="auto"/>
              <w:right w:val="single" w:sz="4" w:space="0" w:color="auto"/>
            </w:tcBorders>
          </w:tcPr>
          <w:p w14:paraId="0BF4534F"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372CB9A5" w14:textId="77777777" w:rsidR="00703839" w:rsidRDefault="00703839" w:rsidP="00703839">
            <w:pPr>
              <w:rPr>
                <w:sz w:val="18"/>
              </w:rPr>
            </w:pPr>
          </w:p>
        </w:tc>
      </w:tr>
      <w:tr w:rsidR="00703839" w14:paraId="1587F6FE" w14:textId="77777777" w:rsidTr="00772BDC">
        <w:tc>
          <w:tcPr>
            <w:tcW w:w="1413" w:type="dxa"/>
            <w:tcBorders>
              <w:top w:val="single" w:sz="4" w:space="0" w:color="auto"/>
              <w:bottom w:val="single" w:sz="4" w:space="0" w:color="auto"/>
              <w:right w:val="single" w:sz="4" w:space="0" w:color="auto"/>
            </w:tcBorders>
          </w:tcPr>
          <w:p w14:paraId="65619FD9" w14:textId="04003611"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35</w:t>
            </w:r>
          </w:p>
        </w:tc>
        <w:tc>
          <w:tcPr>
            <w:tcW w:w="6216" w:type="dxa"/>
            <w:gridSpan w:val="4"/>
            <w:tcBorders>
              <w:top w:val="single" w:sz="4" w:space="0" w:color="auto"/>
              <w:left w:val="single" w:sz="4" w:space="0" w:color="auto"/>
              <w:bottom w:val="single" w:sz="4" w:space="0" w:color="auto"/>
              <w:right w:val="single" w:sz="4" w:space="0" w:color="auto"/>
            </w:tcBorders>
          </w:tcPr>
          <w:p w14:paraId="6D3E4064" w14:textId="77777777" w:rsidR="00703839" w:rsidRPr="009D4498" w:rsidRDefault="00703839" w:rsidP="00703839">
            <w:pPr>
              <w:rPr>
                <w:sz w:val="18"/>
              </w:rPr>
            </w:pPr>
            <w:r w:rsidRPr="009D4498">
              <w:rPr>
                <w:sz w:val="18"/>
              </w:rPr>
              <w:t>35) „jurisdikcí s nízkým zdaněním“ ve vztahu k nadnárodní skupině podniků nebo velké vnitrostátní skupině v kterémkoli účetním období členský stát nebo jurisdikce třetí země, v níž má nadnárodní skupina podniků nebo velká vnitrostátní skupina kvalifikovaný příjem a podléhá efektivní daňové sazbě nižší, než je minimální daňová sazba;</w:t>
            </w:r>
          </w:p>
        </w:tc>
        <w:tc>
          <w:tcPr>
            <w:tcW w:w="900" w:type="dxa"/>
            <w:tcBorders>
              <w:top w:val="single" w:sz="4" w:space="0" w:color="auto"/>
              <w:left w:val="single" w:sz="4" w:space="0" w:color="auto"/>
              <w:bottom w:val="single" w:sz="4" w:space="0" w:color="auto"/>
              <w:right w:val="single" w:sz="4" w:space="0" w:color="auto"/>
            </w:tcBorders>
          </w:tcPr>
          <w:p w14:paraId="08392023" w14:textId="159A16A0"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12929018" w14:textId="42F16324" w:rsidR="00703839" w:rsidRPr="009D4498" w:rsidRDefault="00703839" w:rsidP="00703839">
            <w:pPr>
              <w:rPr>
                <w:sz w:val="18"/>
              </w:rPr>
            </w:pPr>
            <w:r>
              <w:rPr>
                <w:sz w:val="18"/>
              </w:rPr>
              <w:t>§ 20 písm. n</w:t>
            </w:r>
            <w:r w:rsidRPr="009D4498">
              <w:rPr>
                <w:sz w:val="18"/>
              </w:rPr>
              <w:t>)</w:t>
            </w:r>
          </w:p>
        </w:tc>
        <w:tc>
          <w:tcPr>
            <w:tcW w:w="4683" w:type="dxa"/>
            <w:gridSpan w:val="4"/>
            <w:tcBorders>
              <w:top w:val="single" w:sz="4" w:space="0" w:color="auto"/>
              <w:left w:val="single" w:sz="4" w:space="0" w:color="auto"/>
              <w:bottom w:val="single" w:sz="4" w:space="0" w:color="auto"/>
              <w:right w:val="single" w:sz="4" w:space="0" w:color="auto"/>
            </w:tcBorders>
          </w:tcPr>
          <w:p w14:paraId="1BAEB719" w14:textId="77777777" w:rsidR="00703839" w:rsidRPr="009D4498" w:rsidRDefault="00703839" w:rsidP="00703839">
            <w:pPr>
              <w:jc w:val="both"/>
              <w:rPr>
                <w:sz w:val="18"/>
              </w:rPr>
            </w:pPr>
            <w:r w:rsidRPr="009D4498">
              <w:rPr>
                <w:sz w:val="18"/>
              </w:rPr>
              <w:t>(1) Pro účely dorovnávacích daní se rozumí</w:t>
            </w:r>
          </w:p>
          <w:p w14:paraId="18B2ED69" w14:textId="33BFAD94" w:rsidR="00703839" w:rsidRPr="009D4498" w:rsidRDefault="00703839" w:rsidP="00703839">
            <w:pPr>
              <w:jc w:val="both"/>
              <w:rPr>
                <w:sz w:val="18"/>
              </w:rPr>
            </w:pPr>
            <w:r>
              <w:rPr>
                <w:sz w:val="18"/>
              </w:rPr>
              <w:t>n</w:t>
            </w:r>
            <w:r w:rsidRPr="009D4498">
              <w:rPr>
                <w:sz w:val="18"/>
              </w:rPr>
              <w:t xml:space="preserve">) státem s nízkým zdaněním stát, v němž má daná nadnárodní skupina nebo vnitrostátní skupina v </w:t>
            </w:r>
            <w:r>
              <w:rPr>
                <w:sz w:val="18"/>
              </w:rPr>
              <w:t>daném</w:t>
            </w:r>
            <w:r w:rsidRPr="009D4498">
              <w:rPr>
                <w:sz w:val="18"/>
              </w:rPr>
              <w:t xml:space="preserve"> výkazním období jurisdikční kvalifikovaný zisk a její efektivní daňová sazba je nižší, než je minimální daňová sazba,</w:t>
            </w:r>
          </w:p>
        </w:tc>
        <w:tc>
          <w:tcPr>
            <w:tcW w:w="850" w:type="dxa"/>
            <w:tcBorders>
              <w:top w:val="single" w:sz="4" w:space="0" w:color="auto"/>
              <w:left w:val="single" w:sz="4" w:space="0" w:color="auto"/>
              <w:bottom w:val="single" w:sz="4" w:space="0" w:color="auto"/>
              <w:right w:val="single" w:sz="4" w:space="0" w:color="auto"/>
            </w:tcBorders>
          </w:tcPr>
          <w:p w14:paraId="234A98E2"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7FD7D15E" w14:textId="77777777" w:rsidR="00703839" w:rsidRDefault="00703839" w:rsidP="00703839">
            <w:pPr>
              <w:rPr>
                <w:sz w:val="18"/>
              </w:rPr>
            </w:pPr>
          </w:p>
        </w:tc>
      </w:tr>
      <w:tr w:rsidR="00703839" w14:paraId="2DF20D4F" w14:textId="77777777" w:rsidTr="00772BDC">
        <w:tc>
          <w:tcPr>
            <w:tcW w:w="1413" w:type="dxa"/>
            <w:tcBorders>
              <w:top w:val="single" w:sz="4" w:space="0" w:color="auto"/>
              <w:bottom w:val="single" w:sz="4" w:space="0" w:color="auto"/>
              <w:right w:val="single" w:sz="4" w:space="0" w:color="auto"/>
            </w:tcBorders>
          </w:tcPr>
          <w:p w14:paraId="1C1B1ADC" w14:textId="29F10C54"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36</w:t>
            </w:r>
          </w:p>
        </w:tc>
        <w:tc>
          <w:tcPr>
            <w:tcW w:w="6216" w:type="dxa"/>
            <w:gridSpan w:val="4"/>
            <w:tcBorders>
              <w:top w:val="single" w:sz="4" w:space="0" w:color="auto"/>
              <w:left w:val="single" w:sz="4" w:space="0" w:color="auto"/>
              <w:bottom w:val="single" w:sz="4" w:space="0" w:color="auto"/>
              <w:right w:val="single" w:sz="4" w:space="0" w:color="auto"/>
            </w:tcBorders>
          </w:tcPr>
          <w:p w14:paraId="56E22052" w14:textId="77777777" w:rsidR="00703839" w:rsidRPr="009D4498" w:rsidRDefault="00703839" w:rsidP="00703839">
            <w:pPr>
              <w:rPr>
                <w:sz w:val="18"/>
              </w:rPr>
            </w:pPr>
            <w:r w:rsidRPr="009D4498">
              <w:rPr>
                <w:sz w:val="18"/>
              </w:rPr>
              <w:t>36) „kvalifikovaným příjmem nebo ztrátou“ čistý účetní příjem nebo ztráta členského subjektu upravené v souladu s pravidly stanovenými v kapitolách III, VI a VII;</w:t>
            </w:r>
          </w:p>
        </w:tc>
        <w:tc>
          <w:tcPr>
            <w:tcW w:w="900" w:type="dxa"/>
            <w:tcBorders>
              <w:top w:val="single" w:sz="4" w:space="0" w:color="auto"/>
              <w:left w:val="single" w:sz="4" w:space="0" w:color="auto"/>
              <w:bottom w:val="single" w:sz="4" w:space="0" w:color="auto"/>
              <w:right w:val="single" w:sz="4" w:space="0" w:color="auto"/>
            </w:tcBorders>
          </w:tcPr>
          <w:p w14:paraId="3BFEBEAF" w14:textId="0DE1E7A7"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36E611B2" w14:textId="02B8EBCE" w:rsidR="00703839" w:rsidRPr="009D4498" w:rsidRDefault="00703839" w:rsidP="00703839">
            <w:pPr>
              <w:rPr>
                <w:sz w:val="18"/>
              </w:rPr>
            </w:pPr>
            <w:r>
              <w:rPr>
                <w:sz w:val="18"/>
              </w:rPr>
              <w:t>§ 41</w:t>
            </w:r>
          </w:p>
        </w:tc>
        <w:tc>
          <w:tcPr>
            <w:tcW w:w="4683" w:type="dxa"/>
            <w:gridSpan w:val="4"/>
            <w:tcBorders>
              <w:top w:val="single" w:sz="4" w:space="0" w:color="auto"/>
              <w:left w:val="single" w:sz="4" w:space="0" w:color="auto"/>
              <w:bottom w:val="single" w:sz="4" w:space="0" w:color="auto"/>
              <w:right w:val="single" w:sz="4" w:space="0" w:color="auto"/>
            </w:tcBorders>
          </w:tcPr>
          <w:p w14:paraId="3341B680" w14:textId="5ECCED2C" w:rsidR="00703839" w:rsidRPr="009D4498" w:rsidRDefault="00703839" w:rsidP="00703839">
            <w:pPr>
              <w:jc w:val="both"/>
              <w:rPr>
                <w:sz w:val="18"/>
              </w:rPr>
            </w:pPr>
            <w:r w:rsidRPr="007E31A5">
              <w:rPr>
                <w:sz w:val="18"/>
              </w:rPr>
              <w:t>Kvalifikovaný zisk nebo ztráta členské entity činí částku odpovídající účetnímu zisku nebo ztrátě členské entity upraveným podle tohoto dílu.</w:t>
            </w:r>
          </w:p>
        </w:tc>
        <w:tc>
          <w:tcPr>
            <w:tcW w:w="850" w:type="dxa"/>
            <w:tcBorders>
              <w:top w:val="single" w:sz="4" w:space="0" w:color="auto"/>
              <w:left w:val="single" w:sz="4" w:space="0" w:color="auto"/>
              <w:bottom w:val="single" w:sz="4" w:space="0" w:color="auto"/>
              <w:right w:val="single" w:sz="4" w:space="0" w:color="auto"/>
            </w:tcBorders>
          </w:tcPr>
          <w:p w14:paraId="7B03285C" w14:textId="0CFF2F2B"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433045C9" w14:textId="77777777" w:rsidR="00703839" w:rsidRDefault="00703839" w:rsidP="00703839">
            <w:pPr>
              <w:rPr>
                <w:sz w:val="18"/>
              </w:rPr>
            </w:pPr>
          </w:p>
        </w:tc>
      </w:tr>
      <w:tr w:rsidR="00703839" w14:paraId="6F29852D" w14:textId="77777777" w:rsidTr="00772BDC">
        <w:trPr>
          <w:trHeight w:val="484"/>
        </w:trPr>
        <w:tc>
          <w:tcPr>
            <w:tcW w:w="1413" w:type="dxa"/>
            <w:tcBorders>
              <w:top w:val="single" w:sz="4" w:space="0" w:color="auto"/>
              <w:bottom w:val="nil"/>
              <w:right w:val="single" w:sz="4" w:space="0" w:color="auto"/>
            </w:tcBorders>
          </w:tcPr>
          <w:p w14:paraId="39F548A5" w14:textId="18A8484A"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37</w:t>
            </w:r>
            <w:r>
              <w:rPr>
                <w:sz w:val="18"/>
              </w:rPr>
              <w:t xml:space="preserve"> první pododstavec písm. a)</w:t>
            </w:r>
          </w:p>
        </w:tc>
        <w:tc>
          <w:tcPr>
            <w:tcW w:w="6216" w:type="dxa"/>
            <w:gridSpan w:val="4"/>
            <w:tcBorders>
              <w:top w:val="single" w:sz="4" w:space="0" w:color="auto"/>
              <w:left w:val="single" w:sz="4" w:space="0" w:color="auto"/>
              <w:bottom w:val="nil"/>
              <w:right w:val="single" w:sz="4" w:space="0" w:color="auto"/>
            </w:tcBorders>
          </w:tcPr>
          <w:p w14:paraId="11F0BD95" w14:textId="77777777" w:rsidR="00703839" w:rsidRPr="00E575C8" w:rsidRDefault="00703839" w:rsidP="00703839">
            <w:pPr>
              <w:rPr>
                <w:sz w:val="18"/>
              </w:rPr>
            </w:pPr>
            <w:r w:rsidRPr="00E575C8">
              <w:rPr>
                <w:sz w:val="18"/>
              </w:rPr>
              <w:t>37) „nekvalifikovanou vratnou imputační daní“ jakákoli jiná daň než kvalifikovaná imputační daň vzniklá členskému subjektu nebo jím zaplacená, která:</w:t>
            </w:r>
          </w:p>
          <w:p w14:paraId="3794AB60" w14:textId="5535A565" w:rsidR="00703839" w:rsidRPr="00E575C8" w:rsidRDefault="00703839" w:rsidP="00703839">
            <w:pPr>
              <w:rPr>
                <w:sz w:val="18"/>
              </w:rPr>
            </w:pPr>
            <w:r w:rsidRPr="00E575C8">
              <w:rPr>
                <w:sz w:val="18"/>
              </w:rPr>
              <w:t>a) je vratná skutečnému majiteli dividendy vyplácené takovým členským subjektem v souvislosti s touto dividendou nebo je započitatelná skutečným majitelem proti daňovému závazku, který se ne</w:t>
            </w:r>
            <w:r>
              <w:rPr>
                <w:sz w:val="18"/>
              </w:rPr>
              <w:t>vztahuje k této dividendě, nebo</w:t>
            </w:r>
          </w:p>
        </w:tc>
        <w:tc>
          <w:tcPr>
            <w:tcW w:w="900" w:type="dxa"/>
            <w:tcBorders>
              <w:top w:val="single" w:sz="4" w:space="0" w:color="auto"/>
              <w:left w:val="single" w:sz="4" w:space="0" w:color="auto"/>
              <w:bottom w:val="nil"/>
              <w:right w:val="single" w:sz="4" w:space="0" w:color="auto"/>
            </w:tcBorders>
          </w:tcPr>
          <w:p w14:paraId="5D7F45D5" w14:textId="17DF1308"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DC1E27B" w14:textId="6D8D894B" w:rsidR="00703839" w:rsidRPr="009D4498" w:rsidRDefault="00703839" w:rsidP="00703839">
            <w:pPr>
              <w:rPr>
                <w:sz w:val="18"/>
              </w:rPr>
            </w:pPr>
            <w:r>
              <w:rPr>
                <w:sz w:val="18"/>
              </w:rPr>
              <w:t>§ 19 odst. 3</w:t>
            </w:r>
          </w:p>
        </w:tc>
        <w:tc>
          <w:tcPr>
            <w:tcW w:w="4683" w:type="dxa"/>
            <w:gridSpan w:val="4"/>
            <w:tcBorders>
              <w:top w:val="single" w:sz="4" w:space="0" w:color="auto"/>
              <w:left w:val="single" w:sz="4" w:space="0" w:color="auto"/>
              <w:bottom w:val="nil"/>
              <w:right w:val="single" w:sz="4" w:space="0" w:color="auto"/>
            </w:tcBorders>
          </w:tcPr>
          <w:p w14:paraId="693C1671" w14:textId="443473A0" w:rsidR="00703839" w:rsidRPr="009D4498" w:rsidRDefault="00703839" w:rsidP="00703839">
            <w:pPr>
              <w:jc w:val="both"/>
              <w:rPr>
                <w:sz w:val="18"/>
              </w:rPr>
            </w:pPr>
            <w:r>
              <w:rPr>
                <w:sz w:val="18"/>
              </w:rPr>
              <w:t>(3) </w:t>
            </w:r>
            <w:r w:rsidRPr="009D4498">
              <w:rPr>
                <w:sz w:val="18"/>
              </w:rPr>
              <w:t>Nekvalifikovanou vratnou daní ze zisku se pro účely dorovnávacích daní rozumí vratná daň ze zisku, která není kvalifikovanou vratnou daní ze zisku.</w:t>
            </w:r>
          </w:p>
        </w:tc>
        <w:tc>
          <w:tcPr>
            <w:tcW w:w="850" w:type="dxa"/>
            <w:tcBorders>
              <w:top w:val="single" w:sz="4" w:space="0" w:color="auto"/>
              <w:left w:val="single" w:sz="4" w:space="0" w:color="auto"/>
              <w:bottom w:val="nil"/>
              <w:right w:val="single" w:sz="4" w:space="0" w:color="auto"/>
            </w:tcBorders>
          </w:tcPr>
          <w:p w14:paraId="4135D7D3"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49A58D46" w14:textId="77777777" w:rsidR="00703839" w:rsidRDefault="00703839" w:rsidP="00703839">
            <w:pPr>
              <w:rPr>
                <w:sz w:val="18"/>
              </w:rPr>
            </w:pPr>
          </w:p>
        </w:tc>
      </w:tr>
      <w:tr w:rsidR="00703839" w14:paraId="65866CF1" w14:textId="77777777" w:rsidTr="00E575C8">
        <w:trPr>
          <w:trHeight w:val="53"/>
        </w:trPr>
        <w:tc>
          <w:tcPr>
            <w:tcW w:w="1413" w:type="dxa"/>
            <w:tcBorders>
              <w:top w:val="single" w:sz="4" w:space="0" w:color="auto"/>
              <w:bottom w:val="nil"/>
              <w:right w:val="single" w:sz="4" w:space="0" w:color="auto"/>
            </w:tcBorders>
          </w:tcPr>
          <w:p w14:paraId="795EE420" w14:textId="3ECB5A66"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37</w:t>
            </w:r>
            <w:r>
              <w:rPr>
                <w:sz w:val="18"/>
              </w:rPr>
              <w:t xml:space="preserve"> první pododstavec písm. b)</w:t>
            </w:r>
          </w:p>
        </w:tc>
        <w:tc>
          <w:tcPr>
            <w:tcW w:w="6216" w:type="dxa"/>
            <w:gridSpan w:val="4"/>
            <w:tcBorders>
              <w:top w:val="single" w:sz="4" w:space="0" w:color="auto"/>
              <w:left w:val="single" w:sz="4" w:space="0" w:color="auto"/>
              <w:bottom w:val="nil"/>
              <w:right w:val="single" w:sz="4" w:space="0" w:color="auto"/>
            </w:tcBorders>
          </w:tcPr>
          <w:p w14:paraId="3DD9A9E3" w14:textId="77777777" w:rsidR="00703839" w:rsidRPr="00E575C8" w:rsidRDefault="00703839" w:rsidP="00703839">
            <w:pPr>
              <w:rPr>
                <w:sz w:val="18"/>
              </w:rPr>
            </w:pPr>
            <w:r w:rsidRPr="00E575C8">
              <w:rPr>
                <w:sz w:val="18"/>
              </w:rPr>
              <w:t>37) „nekvalifikovanou vratnou imputační daní“ jakákoli jiná daň než kvalifikovaná imputační daň vzniklá členskému subjektu nebo jím zaplacená, která:</w:t>
            </w:r>
          </w:p>
          <w:p w14:paraId="28EF8D27" w14:textId="77777777" w:rsidR="00703839" w:rsidRPr="00E575C8" w:rsidRDefault="00703839" w:rsidP="00703839">
            <w:pPr>
              <w:rPr>
                <w:sz w:val="18"/>
              </w:rPr>
            </w:pPr>
            <w:r w:rsidRPr="00E575C8">
              <w:rPr>
                <w:sz w:val="18"/>
              </w:rPr>
              <w:t>b) je vratná vyplácející společnosti po vyplacení dividendy akcionáři.</w:t>
            </w:r>
          </w:p>
          <w:p w14:paraId="48628E5E" w14:textId="77777777" w:rsidR="00703839" w:rsidRPr="00315B04" w:rsidRDefault="00703839" w:rsidP="00703839">
            <w:pPr>
              <w:rPr>
                <w:sz w:val="18"/>
                <w:highlight w:val="yellow"/>
              </w:rPr>
            </w:pPr>
          </w:p>
        </w:tc>
        <w:tc>
          <w:tcPr>
            <w:tcW w:w="900" w:type="dxa"/>
            <w:tcBorders>
              <w:top w:val="single" w:sz="4" w:space="0" w:color="auto"/>
              <w:left w:val="single" w:sz="4" w:space="0" w:color="auto"/>
              <w:bottom w:val="nil"/>
              <w:right w:val="single" w:sz="4" w:space="0" w:color="auto"/>
            </w:tcBorders>
          </w:tcPr>
          <w:p w14:paraId="07FC97F9" w14:textId="1BE0759F" w:rsidR="00703839" w:rsidRPr="006752C8"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05EED8C" w14:textId="1F8A34A6" w:rsidR="00703839" w:rsidRPr="009D4498" w:rsidRDefault="00703839" w:rsidP="00703839">
            <w:pPr>
              <w:rPr>
                <w:sz w:val="18"/>
              </w:rPr>
            </w:pPr>
            <w:r>
              <w:rPr>
                <w:sz w:val="18"/>
              </w:rPr>
              <w:t>§ 19 odst. 3</w:t>
            </w:r>
          </w:p>
        </w:tc>
        <w:tc>
          <w:tcPr>
            <w:tcW w:w="4683" w:type="dxa"/>
            <w:gridSpan w:val="4"/>
            <w:tcBorders>
              <w:top w:val="single" w:sz="4" w:space="0" w:color="auto"/>
              <w:left w:val="single" w:sz="4" w:space="0" w:color="auto"/>
              <w:bottom w:val="nil"/>
              <w:right w:val="single" w:sz="4" w:space="0" w:color="auto"/>
            </w:tcBorders>
          </w:tcPr>
          <w:p w14:paraId="54CBCF47" w14:textId="243F1D2F" w:rsidR="00703839" w:rsidRPr="009D4498" w:rsidRDefault="00703839" w:rsidP="00703839">
            <w:pPr>
              <w:jc w:val="both"/>
              <w:rPr>
                <w:sz w:val="18"/>
              </w:rPr>
            </w:pPr>
            <w:r>
              <w:rPr>
                <w:sz w:val="18"/>
              </w:rPr>
              <w:t>(3) </w:t>
            </w:r>
            <w:r w:rsidRPr="009D4498">
              <w:rPr>
                <w:sz w:val="18"/>
              </w:rPr>
              <w:t>Nekvalifikovanou vratnou daní ze zisku se pro účely dorovnávacích daní rozumí vratná daň ze zisku, která není kvalifikovanou vratnou daní ze zisku.</w:t>
            </w:r>
          </w:p>
        </w:tc>
        <w:tc>
          <w:tcPr>
            <w:tcW w:w="850" w:type="dxa"/>
            <w:tcBorders>
              <w:top w:val="single" w:sz="4" w:space="0" w:color="auto"/>
              <w:left w:val="single" w:sz="4" w:space="0" w:color="auto"/>
              <w:bottom w:val="nil"/>
              <w:right w:val="single" w:sz="4" w:space="0" w:color="auto"/>
            </w:tcBorders>
          </w:tcPr>
          <w:p w14:paraId="29DBB235" w14:textId="0756C548"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6C507431" w14:textId="77777777" w:rsidR="00703839" w:rsidRDefault="00703839" w:rsidP="00703839">
            <w:pPr>
              <w:rPr>
                <w:sz w:val="18"/>
              </w:rPr>
            </w:pPr>
          </w:p>
        </w:tc>
      </w:tr>
      <w:tr w:rsidR="00703839" w14:paraId="0F02628D" w14:textId="77777777" w:rsidTr="00D93E97">
        <w:trPr>
          <w:trHeight w:val="53"/>
        </w:trPr>
        <w:tc>
          <w:tcPr>
            <w:tcW w:w="1413" w:type="dxa"/>
            <w:tcBorders>
              <w:top w:val="single" w:sz="4" w:space="0" w:color="auto"/>
              <w:bottom w:val="nil"/>
              <w:right w:val="single" w:sz="4" w:space="0" w:color="auto"/>
            </w:tcBorders>
          </w:tcPr>
          <w:p w14:paraId="41D6E1DA" w14:textId="48945C4B"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37</w:t>
            </w:r>
            <w:r>
              <w:rPr>
                <w:sz w:val="18"/>
              </w:rPr>
              <w:t xml:space="preserve"> druhý pododstavec písm. a)</w:t>
            </w:r>
          </w:p>
        </w:tc>
        <w:tc>
          <w:tcPr>
            <w:tcW w:w="6216" w:type="dxa"/>
            <w:gridSpan w:val="4"/>
            <w:tcBorders>
              <w:top w:val="single" w:sz="4" w:space="0" w:color="auto"/>
              <w:left w:val="single" w:sz="4" w:space="0" w:color="auto"/>
              <w:bottom w:val="nil"/>
              <w:right w:val="single" w:sz="4" w:space="0" w:color="auto"/>
            </w:tcBorders>
          </w:tcPr>
          <w:p w14:paraId="72C71251" w14:textId="114540E1" w:rsidR="00703839" w:rsidRPr="00213D54" w:rsidRDefault="00703839" w:rsidP="00703839">
            <w:pPr>
              <w:rPr>
                <w:sz w:val="18"/>
              </w:rPr>
            </w:pPr>
            <w:r w:rsidRPr="00213D54">
              <w:rPr>
                <w:sz w:val="18"/>
              </w:rPr>
              <w:t>Pro účely této definice se „kvalifikovanou imputační daní“ rozumí zahrnutá daň vzniklá členskému subjektu, včetně stálé provozovny, nebo jím zaplacená, která je vratná nebo započitatelná ve prospěch skutečného majitele dividendy vyplácené členským subjektem nebo, v případě zahrnuté daně vzniklé stálé provozovně nebo jí zaplacené, dividendy vyplácené hlavním subjektem, pokud je vratka splatná n</w:t>
            </w:r>
            <w:r>
              <w:rPr>
                <w:sz w:val="18"/>
              </w:rPr>
              <w:t>ebo pokud je poskytnut zápočet:</w:t>
            </w:r>
          </w:p>
          <w:p w14:paraId="41816029" w14:textId="53BD223F" w:rsidR="00703839" w:rsidRPr="00213D54" w:rsidRDefault="00703839" w:rsidP="00703839">
            <w:pPr>
              <w:rPr>
                <w:sz w:val="18"/>
              </w:rPr>
            </w:pPr>
            <w:r w:rsidRPr="00213D54">
              <w:rPr>
                <w:sz w:val="18"/>
              </w:rPr>
              <w:t>a) jinou jurisdikcí než tou, která z</w:t>
            </w:r>
            <w:r>
              <w:rPr>
                <w:sz w:val="18"/>
              </w:rPr>
              <w:t>ahrnuté daně uložila;</w:t>
            </w:r>
          </w:p>
        </w:tc>
        <w:tc>
          <w:tcPr>
            <w:tcW w:w="900" w:type="dxa"/>
            <w:tcBorders>
              <w:top w:val="single" w:sz="4" w:space="0" w:color="auto"/>
              <w:left w:val="single" w:sz="4" w:space="0" w:color="auto"/>
              <w:bottom w:val="nil"/>
              <w:right w:val="single" w:sz="4" w:space="0" w:color="auto"/>
            </w:tcBorders>
          </w:tcPr>
          <w:p w14:paraId="1B52E04F" w14:textId="48B415D0" w:rsidR="00703839" w:rsidRPr="009D4498"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47050988" w14:textId="3A245CDF" w:rsidR="00703839" w:rsidRPr="009D4498" w:rsidRDefault="00703839" w:rsidP="00703839">
            <w:pPr>
              <w:rPr>
                <w:sz w:val="18"/>
              </w:rPr>
            </w:pPr>
            <w:r>
              <w:rPr>
                <w:sz w:val="18"/>
              </w:rPr>
              <w:t>§ 18</w:t>
            </w:r>
          </w:p>
        </w:tc>
        <w:tc>
          <w:tcPr>
            <w:tcW w:w="4683" w:type="dxa"/>
            <w:gridSpan w:val="4"/>
            <w:tcBorders>
              <w:top w:val="single" w:sz="4" w:space="0" w:color="auto"/>
              <w:left w:val="single" w:sz="4" w:space="0" w:color="auto"/>
              <w:bottom w:val="nil"/>
              <w:right w:val="single" w:sz="4" w:space="0" w:color="auto"/>
            </w:tcBorders>
          </w:tcPr>
          <w:p w14:paraId="2440B3E8" w14:textId="77777777" w:rsidR="00703839" w:rsidRPr="00D93E97" w:rsidRDefault="00703839" w:rsidP="00703839">
            <w:pPr>
              <w:jc w:val="both"/>
              <w:rPr>
                <w:sz w:val="18"/>
              </w:rPr>
            </w:pPr>
            <w:r w:rsidRPr="00D93E97">
              <w:rPr>
                <w:sz w:val="18"/>
              </w:rPr>
              <w:t>Vratnou daní ze zisku se pro účely dorovnávacích daní rozumí daň, která je stanovena členské entitě nebo hlavní entitě stálé provozovny, která je členskou entitou, z jejich zisku nebo je těmito entitami zaplacena, pokud na základě vyplacení zisku těmito entitami</w:t>
            </w:r>
          </w:p>
          <w:p w14:paraId="6142995B" w14:textId="6F63FF37" w:rsidR="00703839" w:rsidRPr="00D93E97" w:rsidRDefault="00703839" w:rsidP="00703839">
            <w:pPr>
              <w:jc w:val="both"/>
              <w:rPr>
                <w:sz w:val="18"/>
              </w:rPr>
            </w:pPr>
            <w:r>
              <w:rPr>
                <w:sz w:val="18"/>
              </w:rPr>
              <w:t>a) </w:t>
            </w:r>
            <w:r w:rsidRPr="00D93E97">
              <w:rPr>
                <w:sz w:val="18"/>
              </w:rPr>
              <w:t>částka ve výši odpovídající této dani</w:t>
            </w:r>
          </w:p>
          <w:p w14:paraId="53021C3D" w14:textId="11A9EC01" w:rsidR="00703839" w:rsidRPr="00D93E97" w:rsidRDefault="00703839" w:rsidP="00703839">
            <w:pPr>
              <w:jc w:val="both"/>
              <w:rPr>
                <w:sz w:val="18"/>
              </w:rPr>
            </w:pPr>
            <w:r>
              <w:rPr>
                <w:sz w:val="18"/>
              </w:rPr>
              <w:t>1. </w:t>
            </w:r>
            <w:r w:rsidRPr="00D93E97">
              <w:rPr>
                <w:sz w:val="18"/>
              </w:rPr>
              <w:t>je vyplácena skutečnému majiteli podílu na tomto zisku, nebo</w:t>
            </w:r>
          </w:p>
          <w:p w14:paraId="13022462" w14:textId="1E45B703" w:rsidR="00703839" w:rsidRPr="00D93E97" w:rsidRDefault="00703839" w:rsidP="00703839">
            <w:pPr>
              <w:jc w:val="both"/>
              <w:rPr>
                <w:sz w:val="18"/>
              </w:rPr>
            </w:pPr>
            <w:r>
              <w:rPr>
                <w:sz w:val="18"/>
              </w:rPr>
              <w:t>2. </w:t>
            </w:r>
            <w:r w:rsidRPr="00D93E97">
              <w:rPr>
                <w:sz w:val="18"/>
              </w:rPr>
              <w:t>snižuje daň skutečného majitele podle bodu 1, nebo</w:t>
            </w:r>
          </w:p>
          <w:p w14:paraId="30D70893" w14:textId="491C5819" w:rsidR="00703839" w:rsidRPr="009D4498" w:rsidRDefault="00703839" w:rsidP="00703839">
            <w:pPr>
              <w:jc w:val="both"/>
              <w:rPr>
                <w:sz w:val="18"/>
              </w:rPr>
            </w:pPr>
            <w:r>
              <w:rPr>
                <w:sz w:val="18"/>
              </w:rPr>
              <w:t>b) </w:t>
            </w:r>
            <w:r w:rsidRPr="00D93E97">
              <w:rPr>
                <w:sz w:val="18"/>
              </w:rPr>
              <w:t>má některá z nich nárok na její vrácení.</w:t>
            </w:r>
          </w:p>
        </w:tc>
        <w:tc>
          <w:tcPr>
            <w:tcW w:w="850" w:type="dxa"/>
            <w:tcBorders>
              <w:top w:val="single" w:sz="4" w:space="0" w:color="auto"/>
              <w:left w:val="single" w:sz="4" w:space="0" w:color="auto"/>
              <w:bottom w:val="nil"/>
              <w:right w:val="single" w:sz="4" w:space="0" w:color="auto"/>
            </w:tcBorders>
          </w:tcPr>
          <w:p w14:paraId="4470BFA7" w14:textId="2BC78476"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347531C0" w14:textId="77777777" w:rsidR="00703839" w:rsidRDefault="00703839" w:rsidP="00703839">
            <w:pPr>
              <w:rPr>
                <w:sz w:val="18"/>
              </w:rPr>
            </w:pPr>
          </w:p>
        </w:tc>
      </w:tr>
      <w:tr w:rsidR="00703839" w14:paraId="11A7B107" w14:textId="77777777" w:rsidTr="00D93E97">
        <w:trPr>
          <w:trHeight w:val="53"/>
        </w:trPr>
        <w:tc>
          <w:tcPr>
            <w:tcW w:w="1413" w:type="dxa"/>
            <w:tcBorders>
              <w:top w:val="nil"/>
              <w:bottom w:val="single" w:sz="4" w:space="0" w:color="auto"/>
              <w:right w:val="single" w:sz="4" w:space="0" w:color="auto"/>
            </w:tcBorders>
          </w:tcPr>
          <w:p w14:paraId="4A339DF3" w14:textId="77777777" w:rsidR="00703839" w:rsidRPr="009D4498" w:rsidRDefault="00703839" w:rsidP="00703839">
            <w:pPr>
              <w:rPr>
                <w:sz w:val="18"/>
              </w:rPr>
            </w:pPr>
          </w:p>
        </w:tc>
        <w:tc>
          <w:tcPr>
            <w:tcW w:w="6216" w:type="dxa"/>
            <w:gridSpan w:val="4"/>
            <w:tcBorders>
              <w:top w:val="nil"/>
              <w:left w:val="single" w:sz="4" w:space="0" w:color="auto"/>
              <w:bottom w:val="single" w:sz="4" w:space="0" w:color="auto"/>
              <w:right w:val="single" w:sz="4" w:space="0" w:color="auto"/>
            </w:tcBorders>
          </w:tcPr>
          <w:p w14:paraId="393F4D7E" w14:textId="77777777" w:rsidR="00703839" w:rsidRPr="00213D54" w:rsidRDefault="00703839" w:rsidP="00703839">
            <w:pPr>
              <w:rPr>
                <w:sz w:val="18"/>
              </w:rPr>
            </w:pPr>
          </w:p>
        </w:tc>
        <w:tc>
          <w:tcPr>
            <w:tcW w:w="900" w:type="dxa"/>
            <w:tcBorders>
              <w:top w:val="nil"/>
              <w:left w:val="single" w:sz="4" w:space="0" w:color="auto"/>
              <w:bottom w:val="single" w:sz="4" w:space="0" w:color="auto"/>
              <w:right w:val="single" w:sz="4" w:space="0" w:color="auto"/>
            </w:tcBorders>
          </w:tcPr>
          <w:p w14:paraId="4C8CA8EC" w14:textId="38A0795D" w:rsidR="00703839" w:rsidRPr="006752C8" w:rsidRDefault="0086238E" w:rsidP="00703839">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4B3950E2" w14:textId="0CC81108" w:rsidR="00703839" w:rsidRPr="009D4498" w:rsidRDefault="00703839" w:rsidP="00703839">
            <w:pPr>
              <w:rPr>
                <w:sz w:val="18"/>
              </w:rPr>
            </w:pPr>
            <w:r w:rsidRPr="009D4498">
              <w:rPr>
                <w:sz w:val="18"/>
              </w:rPr>
              <w:t>§ 19 odst. 1</w:t>
            </w:r>
            <w:r>
              <w:rPr>
                <w:sz w:val="18"/>
              </w:rPr>
              <w:t xml:space="preserve"> písm. a)</w:t>
            </w:r>
          </w:p>
        </w:tc>
        <w:tc>
          <w:tcPr>
            <w:tcW w:w="4683" w:type="dxa"/>
            <w:gridSpan w:val="4"/>
            <w:tcBorders>
              <w:top w:val="nil"/>
              <w:left w:val="single" w:sz="4" w:space="0" w:color="auto"/>
              <w:bottom w:val="single" w:sz="4" w:space="0" w:color="auto"/>
              <w:right w:val="single" w:sz="4" w:space="0" w:color="auto"/>
            </w:tcBorders>
          </w:tcPr>
          <w:p w14:paraId="72420FA2" w14:textId="77777777" w:rsidR="00703839" w:rsidRPr="009D4498" w:rsidRDefault="00703839" w:rsidP="00703839">
            <w:pPr>
              <w:jc w:val="both"/>
              <w:rPr>
                <w:sz w:val="18"/>
              </w:rPr>
            </w:pPr>
            <w:r w:rsidRPr="009D4498">
              <w:rPr>
                <w:sz w:val="18"/>
              </w:rPr>
              <w:t xml:space="preserve">(1) Kvalifikovanou vratnou daní ze zisku se pro účely dorovnávacích daní rozumí vratná daň ze zisku podle § 18 písm. a), která je zahrnutou daní, pokud </w:t>
            </w:r>
            <w:r>
              <w:rPr>
                <w:sz w:val="18"/>
              </w:rPr>
              <w:t>j</w:t>
            </w:r>
            <w:r w:rsidRPr="009D4498">
              <w:rPr>
                <w:sz w:val="18"/>
              </w:rPr>
              <w:t>e poskytována</w:t>
            </w:r>
          </w:p>
          <w:p w14:paraId="70E0BE32" w14:textId="616E1A0F" w:rsidR="00703839" w:rsidRPr="009D4498" w:rsidRDefault="00703839" w:rsidP="00703839">
            <w:pPr>
              <w:jc w:val="both"/>
              <w:rPr>
                <w:sz w:val="18"/>
              </w:rPr>
            </w:pPr>
            <w:r w:rsidRPr="009D4498">
              <w:rPr>
                <w:sz w:val="18"/>
              </w:rPr>
              <w:t>a) jiným státem než tím, kte</w:t>
            </w:r>
            <w:r w:rsidR="00855253">
              <w:rPr>
                <w:sz w:val="18"/>
              </w:rPr>
              <w:t>rý tuto zahrnutou daň stanovil,</w:t>
            </w:r>
          </w:p>
        </w:tc>
        <w:tc>
          <w:tcPr>
            <w:tcW w:w="850" w:type="dxa"/>
            <w:tcBorders>
              <w:top w:val="nil"/>
              <w:left w:val="single" w:sz="4" w:space="0" w:color="auto"/>
              <w:bottom w:val="single" w:sz="4" w:space="0" w:color="auto"/>
              <w:right w:val="single" w:sz="4" w:space="0" w:color="auto"/>
            </w:tcBorders>
          </w:tcPr>
          <w:p w14:paraId="78ED8B08" w14:textId="77777777" w:rsidR="00703839" w:rsidRPr="00BE449B" w:rsidRDefault="00703839" w:rsidP="00703839">
            <w:pPr>
              <w:rPr>
                <w:sz w:val="18"/>
              </w:rPr>
            </w:pPr>
          </w:p>
        </w:tc>
        <w:tc>
          <w:tcPr>
            <w:tcW w:w="709" w:type="dxa"/>
            <w:tcBorders>
              <w:top w:val="nil"/>
              <w:left w:val="single" w:sz="4" w:space="0" w:color="auto"/>
              <w:bottom w:val="single" w:sz="4" w:space="0" w:color="auto"/>
            </w:tcBorders>
          </w:tcPr>
          <w:p w14:paraId="4BFBB04F" w14:textId="77777777" w:rsidR="00703839" w:rsidRDefault="00703839" w:rsidP="00703839">
            <w:pPr>
              <w:rPr>
                <w:sz w:val="18"/>
              </w:rPr>
            </w:pPr>
          </w:p>
        </w:tc>
      </w:tr>
      <w:tr w:rsidR="00703839" w14:paraId="48293FA0" w14:textId="77777777" w:rsidTr="00D93E97">
        <w:trPr>
          <w:trHeight w:val="53"/>
        </w:trPr>
        <w:tc>
          <w:tcPr>
            <w:tcW w:w="1413" w:type="dxa"/>
            <w:tcBorders>
              <w:top w:val="single" w:sz="4" w:space="0" w:color="auto"/>
              <w:bottom w:val="nil"/>
              <w:right w:val="single" w:sz="4" w:space="0" w:color="auto"/>
            </w:tcBorders>
          </w:tcPr>
          <w:p w14:paraId="5B74E11F" w14:textId="2EE6E753"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37</w:t>
            </w:r>
            <w:r>
              <w:rPr>
                <w:sz w:val="18"/>
              </w:rPr>
              <w:t xml:space="preserve"> druhý pododstavec písm. b)</w:t>
            </w:r>
          </w:p>
        </w:tc>
        <w:tc>
          <w:tcPr>
            <w:tcW w:w="6216" w:type="dxa"/>
            <w:gridSpan w:val="4"/>
            <w:tcBorders>
              <w:top w:val="single" w:sz="4" w:space="0" w:color="auto"/>
              <w:left w:val="single" w:sz="4" w:space="0" w:color="auto"/>
              <w:bottom w:val="nil"/>
              <w:right w:val="single" w:sz="4" w:space="0" w:color="auto"/>
            </w:tcBorders>
          </w:tcPr>
          <w:p w14:paraId="1CA44060" w14:textId="77777777" w:rsidR="00703839" w:rsidRPr="00213D54" w:rsidRDefault="00703839" w:rsidP="00703839">
            <w:pPr>
              <w:rPr>
                <w:sz w:val="18"/>
              </w:rPr>
            </w:pPr>
            <w:r w:rsidRPr="00213D54">
              <w:rPr>
                <w:sz w:val="18"/>
              </w:rPr>
              <w:t>Pro účely této definice se „kvalifikovanou imputační daní“ rozumí zahrnutá daň vzniklá členskému subjektu, včetně stálé provozovny, nebo jím zaplacená, která je vratná nebo započitatelná ve prospěch skutečného majitele dividendy vyplácené členským subjektem nebo, v případě zahrnuté daně vzniklé stálé provozovně nebo jí zaplacené, dividendy vyplácené hlavním subjektem, pokud je vratka splatná nebo pokud je poskytnut zápočet:</w:t>
            </w:r>
          </w:p>
          <w:p w14:paraId="2DED57AD" w14:textId="61E52318" w:rsidR="00703839" w:rsidRPr="00213D54" w:rsidRDefault="00703839" w:rsidP="00703839">
            <w:pPr>
              <w:rPr>
                <w:sz w:val="18"/>
              </w:rPr>
            </w:pPr>
            <w:r w:rsidRPr="00213D54">
              <w:rPr>
                <w:sz w:val="18"/>
              </w:rPr>
              <w:t>b) skutečnému majiteli dividendy, jež podléhá dani v nominální sazbě stejné jako minimální daňová sazba uplatňovaná na dividendy obdržené podle vnitrostátního práva jurisdikce, která členskému subjektu uložila zahrnuté daně, nebo vyšš</w:t>
            </w:r>
            <w:r>
              <w:rPr>
                <w:sz w:val="18"/>
              </w:rPr>
              <w:t>í;</w:t>
            </w:r>
          </w:p>
        </w:tc>
        <w:tc>
          <w:tcPr>
            <w:tcW w:w="900" w:type="dxa"/>
            <w:tcBorders>
              <w:top w:val="single" w:sz="4" w:space="0" w:color="auto"/>
              <w:left w:val="single" w:sz="4" w:space="0" w:color="auto"/>
              <w:bottom w:val="nil"/>
              <w:right w:val="single" w:sz="4" w:space="0" w:color="auto"/>
            </w:tcBorders>
          </w:tcPr>
          <w:p w14:paraId="05495387" w14:textId="23B395AE" w:rsidR="00703839" w:rsidRPr="006752C8"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6916270D" w14:textId="1744A821" w:rsidR="00703839" w:rsidRDefault="00703839" w:rsidP="00703839">
            <w:pPr>
              <w:rPr>
                <w:sz w:val="18"/>
              </w:rPr>
            </w:pPr>
            <w:r>
              <w:rPr>
                <w:sz w:val="18"/>
              </w:rPr>
              <w:t>§ 18</w:t>
            </w:r>
          </w:p>
        </w:tc>
        <w:tc>
          <w:tcPr>
            <w:tcW w:w="4683" w:type="dxa"/>
            <w:gridSpan w:val="4"/>
            <w:tcBorders>
              <w:top w:val="single" w:sz="4" w:space="0" w:color="auto"/>
              <w:left w:val="single" w:sz="4" w:space="0" w:color="auto"/>
              <w:bottom w:val="nil"/>
              <w:right w:val="single" w:sz="4" w:space="0" w:color="auto"/>
            </w:tcBorders>
          </w:tcPr>
          <w:p w14:paraId="3FF2B14A" w14:textId="77777777" w:rsidR="00703839" w:rsidRPr="00D93E97" w:rsidRDefault="00703839" w:rsidP="00703839">
            <w:pPr>
              <w:jc w:val="both"/>
              <w:rPr>
                <w:sz w:val="18"/>
              </w:rPr>
            </w:pPr>
            <w:r w:rsidRPr="00D93E97">
              <w:rPr>
                <w:sz w:val="18"/>
              </w:rPr>
              <w:t>Vratnou daní ze zisku se pro účely dorovnávacích daní rozumí daň, která je stanovena členské entitě nebo hlavní entitě stálé provozovny, která je členskou entitou, z jejich zisku nebo je těmito entitami zaplacena, pokud na základě vyplacení zisku těmito entitami</w:t>
            </w:r>
          </w:p>
          <w:p w14:paraId="5C88304F" w14:textId="77777777" w:rsidR="00703839" w:rsidRPr="00D93E97" w:rsidRDefault="00703839" w:rsidP="00703839">
            <w:pPr>
              <w:jc w:val="both"/>
              <w:rPr>
                <w:sz w:val="18"/>
              </w:rPr>
            </w:pPr>
            <w:r>
              <w:rPr>
                <w:sz w:val="18"/>
              </w:rPr>
              <w:t>a) </w:t>
            </w:r>
            <w:r w:rsidRPr="00D93E97">
              <w:rPr>
                <w:sz w:val="18"/>
              </w:rPr>
              <w:t>částka ve výši odpovídající této dani</w:t>
            </w:r>
          </w:p>
          <w:p w14:paraId="6FB22B07" w14:textId="77777777" w:rsidR="00703839" w:rsidRPr="00D93E97" w:rsidRDefault="00703839" w:rsidP="00703839">
            <w:pPr>
              <w:jc w:val="both"/>
              <w:rPr>
                <w:sz w:val="18"/>
              </w:rPr>
            </w:pPr>
            <w:r>
              <w:rPr>
                <w:sz w:val="18"/>
              </w:rPr>
              <w:t>1. </w:t>
            </w:r>
            <w:r w:rsidRPr="00D93E97">
              <w:rPr>
                <w:sz w:val="18"/>
              </w:rPr>
              <w:t>je vyplácena skutečnému majiteli podílu na tomto zisku, nebo</w:t>
            </w:r>
          </w:p>
          <w:p w14:paraId="21298DB4" w14:textId="77777777" w:rsidR="00703839" w:rsidRPr="00D93E97" w:rsidRDefault="00703839" w:rsidP="00703839">
            <w:pPr>
              <w:jc w:val="both"/>
              <w:rPr>
                <w:sz w:val="18"/>
              </w:rPr>
            </w:pPr>
            <w:r>
              <w:rPr>
                <w:sz w:val="18"/>
              </w:rPr>
              <w:t>2. </w:t>
            </w:r>
            <w:r w:rsidRPr="00D93E97">
              <w:rPr>
                <w:sz w:val="18"/>
              </w:rPr>
              <w:t>snižuje daň skutečného majitele podle bodu 1, nebo</w:t>
            </w:r>
          </w:p>
          <w:p w14:paraId="11E502BB" w14:textId="522DE411" w:rsidR="00703839" w:rsidRDefault="00703839" w:rsidP="00703839">
            <w:pPr>
              <w:jc w:val="both"/>
              <w:rPr>
                <w:sz w:val="18"/>
              </w:rPr>
            </w:pPr>
            <w:r>
              <w:rPr>
                <w:sz w:val="18"/>
              </w:rPr>
              <w:t>b) </w:t>
            </w:r>
            <w:r w:rsidRPr="00D93E97">
              <w:rPr>
                <w:sz w:val="18"/>
              </w:rPr>
              <w:t>má některá z nich nárok na její vrácení.</w:t>
            </w:r>
          </w:p>
        </w:tc>
        <w:tc>
          <w:tcPr>
            <w:tcW w:w="850" w:type="dxa"/>
            <w:tcBorders>
              <w:top w:val="single" w:sz="4" w:space="0" w:color="auto"/>
              <w:left w:val="single" w:sz="4" w:space="0" w:color="auto"/>
              <w:bottom w:val="nil"/>
              <w:right w:val="single" w:sz="4" w:space="0" w:color="auto"/>
            </w:tcBorders>
          </w:tcPr>
          <w:p w14:paraId="19A66DB8" w14:textId="310B1369"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20CBDEA6" w14:textId="77777777" w:rsidR="00703839" w:rsidRDefault="00703839" w:rsidP="00703839">
            <w:pPr>
              <w:rPr>
                <w:sz w:val="18"/>
              </w:rPr>
            </w:pPr>
          </w:p>
        </w:tc>
      </w:tr>
      <w:tr w:rsidR="00703839" w14:paraId="1E29FAC7" w14:textId="77777777" w:rsidTr="00D93E97">
        <w:trPr>
          <w:trHeight w:val="53"/>
        </w:trPr>
        <w:tc>
          <w:tcPr>
            <w:tcW w:w="1413" w:type="dxa"/>
            <w:tcBorders>
              <w:top w:val="nil"/>
              <w:bottom w:val="single" w:sz="4" w:space="0" w:color="auto"/>
              <w:right w:val="single" w:sz="4" w:space="0" w:color="auto"/>
            </w:tcBorders>
          </w:tcPr>
          <w:p w14:paraId="0787BC3F" w14:textId="77777777" w:rsidR="00703839" w:rsidRPr="009D4498" w:rsidRDefault="00703839" w:rsidP="00703839">
            <w:pPr>
              <w:rPr>
                <w:sz w:val="18"/>
              </w:rPr>
            </w:pPr>
          </w:p>
        </w:tc>
        <w:tc>
          <w:tcPr>
            <w:tcW w:w="6216" w:type="dxa"/>
            <w:gridSpan w:val="4"/>
            <w:tcBorders>
              <w:top w:val="nil"/>
              <w:left w:val="single" w:sz="4" w:space="0" w:color="auto"/>
              <w:bottom w:val="single" w:sz="4" w:space="0" w:color="auto"/>
              <w:right w:val="single" w:sz="4" w:space="0" w:color="auto"/>
            </w:tcBorders>
          </w:tcPr>
          <w:p w14:paraId="7D4D656B" w14:textId="77777777" w:rsidR="00703839" w:rsidRPr="00213D54" w:rsidRDefault="00703839" w:rsidP="00703839">
            <w:pPr>
              <w:rPr>
                <w:sz w:val="18"/>
              </w:rPr>
            </w:pPr>
          </w:p>
        </w:tc>
        <w:tc>
          <w:tcPr>
            <w:tcW w:w="900" w:type="dxa"/>
            <w:tcBorders>
              <w:top w:val="nil"/>
              <w:left w:val="single" w:sz="4" w:space="0" w:color="auto"/>
              <w:bottom w:val="single" w:sz="4" w:space="0" w:color="auto"/>
              <w:right w:val="single" w:sz="4" w:space="0" w:color="auto"/>
            </w:tcBorders>
          </w:tcPr>
          <w:p w14:paraId="1D38C457" w14:textId="02D88EA5" w:rsidR="00703839" w:rsidRPr="006752C8" w:rsidRDefault="0086238E" w:rsidP="00703839">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25D10ADC" w14:textId="49A6F688" w:rsidR="00703839" w:rsidRPr="009D4498" w:rsidRDefault="00703839" w:rsidP="00703839">
            <w:pPr>
              <w:rPr>
                <w:sz w:val="18"/>
              </w:rPr>
            </w:pPr>
            <w:r w:rsidRPr="009D4498">
              <w:rPr>
                <w:sz w:val="18"/>
              </w:rPr>
              <w:t>§ 19 odst. 1</w:t>
            </w:r>
            <w:r>
              <w:rPr>
                <w:sz w:val="18"/>
              </w:rPr>
              <w:t xml:space="preserve"> písm. b)</w:t>
            </w:r>
          </w:p>
        </w:tc>
        <w:tc>
          <w:tcPr>
            <w:tcW w:w="4683" w:type="dxa"/>
            <w:gridSpan w:val="4"/>
            <w:tcBorders>
              <w:top w:val="nil"/>
              <w:left w:val="single" w:sz="4" w:space="0" w:color="auto"/>
              <w:bottom w:val="single" w:sz="4" w:space="0" w:color="auto"/>
              <w:right w:val="single" w:sz="4" w:space="0" w:color="auto"/>
            </w:tcBorders>
          </w:tcPr>
          <w:p w14:paraId="254C9460" w14:textId="77777777" w:rsidR="00703839" w:rsidRPr="009D4498" w:rsidRDefault="00703839" w:rsidP="00703839">
            <w:pPr>
              <w:jc w:val="both"/>
              <w:rPr>
                <w:sz w:val="18"/>
              </w:rPr>
            </w:pPr>
            <w:r w:rsidRPr="009D4498">
              <w:rPr>
                <w:sz w:val="18"/>
              </w:rPr>
              <w:t xml:space="preserve">(1) Kvalifikovanou vratnou daní ze zisku se pro účely dorovnávacích daní rozumí vratná daň ze zisku podle § 18 písm. a), která je zahrnutou daní, pokud </w:t>
            </w:r>
            <w:r>
              <w:rPr>
                <w:sz w:val="18"/>
              </w:rPr>
              <w:t>j</w:t>
            </w:r>
            <w:r w:rsidRPr="009D4498">
              <w:rPr>
                <w:sz w:val="18"/>
              </w:rPr>
              <w:t>e poskytována</w:t>
            </w:r>
          </w:p>
          <w:p w14:paraId="5F9A57D0" w14:textId="6CB65A17" w:rsidR="00703839" w:rsidRPr="009D4498" w:rsidRDefault="00703839" w:rsidP="00703839">
            <w:pPr>
              <w:jc w:val="both"/>
              <w:rPr>
                <w:sz w:val="18"/>
              </w:rPr>
            </w:pPr>
            <w:r w:rsidRPr="009D4498">
              <w:rPr>
                <w:sz w:val="18"/>
              </w:rPr>
              <w:t xml:space="preserve">b) skutečnému majiteli podílu na zisku, který podléhá v souvislosti s tímto podílem na zisku dani, která je stanovena podle právního řádu státu, který stanovil tuto zahrnutou daň, a jejíž </w:t>
            </w:r>
            <w:r>
              <w:rPr>
                <w:sz w:val="18"/>
              </w:rPr>
              <w:t xml:space="preserve">daňová </w:t>
            </w:r>
            <w:r w:rsidRPr="009D4498">
              <w:rPr>
                <w:sz w:val="18"/>
              </w:rPr>
              <w:t>sazba je rovna minimá</w:t>
            </w:r>
            <w:r w:rsidR="00855253">
              <w:rPr>
                <w:sz w:val="18"/>
              </w:rPr>
              <w:t>lní daňové sazbě nebo je vyšší,</w:t>
            </w:r>
          </w:p>
        </w:tc>
        <w:tc>
          <w:tcPr>
            <w:tcW w:w="850" w:type="dxa"/>
            <w:tcBorders>
              <w:top w:val="nil"/>
              <w:left w:val="single" w:sz="4" w:space="0" w:color="auto"/>
              <w:bottom w:val="single" w:sz="4" w:space="0" w:color="auto"/>
              <w:right w:val="single" w:sz="4" w:space="0" w:color="auto"/>
            </w:tcBorders>
          </w:tcPr>
          <w:p w14:paraId="3F27A1C0" w14:textId="77777777" w:rsidR="00703839" w:rsidRPr="00BE449B" w:rsidRDefault="00703839" w:rsidP="00703839">
            <w:pPr>
              <w:rPr>
                <w:sz w:val="18"/>
              </w:rPr>
            </w:pPr>
          </w:p>
        </w:tc>
        <w:tc>
          <w:tcPr>
            <w:tcW w:w="709" w:type="dxa"/>
            <w:tcBorders>
              <w:top w:val="nil"/>
              <w:left w:val="single" w:sz="4" w:space="0" w:color="auto"/>
              <w:bottom w:val="single" w:sz="4" w:space="0" w:color="auto"/>
            </w:tcBorders>
          </w:tcPr>
          <w:p w14:paraId="6E751EC2" w14:textId="77777777" w:rsidR="00703839" w:rsidRDefault="00703839" w:rsidP="00703839">
            <w:pPr>
              <w:rPr>
                <w:sz w:val="18"/>
              </w:rPr>
            </w:pPr>
          </w:p>
        </w:tc>
      </w:tr>
      <w:tr w:rsidR="00703839" w14:paraId="3AFEC75F" w14:textId="77777777" w:rsidTr="00D93E97">
        <w:trPr>
          <w:trHeight w:val="53"/>
        </w:trPr>
        <w:tc>
          <w:tcPr>
            <w:tcW w:w="1413" w:type="dxa"/>
            <w:tcBorders>
              <w:top w:val="single" w:sz="4" w:space="0" w:color="auto"/>
              <w:bottom w:val="nil"/>
              <w:right w:val="single" w:sz="4" w:space="0" w:color="auto"/>
            </w:tcBorders>
          </w:tcPr>
          <w:p w14:paraId="308F14A0" w14:textId="21B71197"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37</w:t>
            </w:r>
            <w:r>
              <w:rPr>
                <w:sz w:val="18"/>
              </w:rPr>
              <w:t xml:space="preserve"> druhý pododstavec písm. c)</w:t>
            </w:r>
          </w:p>
        </w:tc>
        <w:tc>
          <w:tcPr>
            <w:tcW w:w="6216" w:type="dxa"/>
            <w:gridSpan w:val="4"/>
            <w:tcBorders>
              <w:top w:val="single" w:sz="4" w:space="0" w:color="auto"/>
              <w:left w:val="single" w:sz="4" w:space="0" w:color="auto"/>
              <w:bottom w:val="nil"/>
              <w:right w:val="single" w:sz="4" w:space="0" w:color="auto"/>
            </w:tcBorders>
          </w:tcPr>
          <w:p w14:paraId="7C848AEE" w14:textId="77777777" w:rsidR="00703839" w:rsidRPr="00213D54" w:rsidRDefault="00703839" w:rsidP="00703839">
            <w:pPr>
              <w:rPr>
                <w:sz w:val="18"/>
              </w:rPr>
            </w:pPr>
            <w:r w:rsidRPr="00213D54">
              <w:rPr>
                <w:sz w:val="18"/>
              </w:rPr>
              <w:t>Pro účely této definice se „kvalifikovanou imputační daní“ rozumí zahrnutá daň vzniklá členskému subjektu, včetně stálé provozovny, nebo jím zaplacená, která je vratná nebo započitatelná ve prospěch skutečného majitele dividendy vyplácené členským subjektem nebo, v případě zahrnuté daně vzniklé stálé provozovně nebo jí zaplacené, dividendy vyplácené hlavním subjektem, pokud je vratka splatná nebo pokud je poskytnut zápočet:</w:t>
            </w:r>
          </w:p>
          <w:p w14:paraId="7C171C75" w14:textId="6142CBC3" w:rsidR="00703839" w:rsidRPr="00213D54" w:rsidRDefault="00703839" w:rsidP="00703839">
            <w:pPr>
              <w:rPr>
                <w:sz w:val="18"/>
              </w:rPr>
            </w:pPr>
            <w:r w:rsidRPr="00213D54">
              <w:rPr>
                <w:sz w:val="18"/>
              </w:rPr>
              <w:t>c) fyzické osobě, která je skutečným majitelem dividendy a je daňovým rezidentem v jurisdikci, jež členskému subjektu uložila zahrnuté daně, a která podléhá dani v nominální sazbě stejné nebo vyšší než standardní daňová sazba uplatňovaná na běžné příjmy</w:t>
            </w:r>
            <w:r>
              <w:rPr>
                <w:sz w:val="18"/>
              </w:rPr>
              <w:t>, nebo</w:t>
            </w:r>
          </w:p>
        </w:tc>
        <w:tc>
          <w:tcPr>
            <w:tcW w:w="900" w:type="dxa"/>
            <w:tcBorders>
              <w:top w:val="single" w:sz="4" w:space="0" w:color="auto"/>
              <w:left w:val="single" w:sz="4" w:space="0" w:color="auto"/>
              <w:bottom w:val="nil"/>
              <w:right w:val="single" w:sz="4" w:space="0" w:color="auto"/>
            </w:tcBorders>
          </w:tcPr>
          <w:p w14:paraId="1DABA8A5" w14:textId="16FA17F1" w:rsidR="00703839" w:rsidRPr="006752C8"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D718A65" w14:textId="417A38AE" w:rsidR="00703839" w:rsidRDefault="00703839" w:rsidP="00703839">
            <w:pPr>
              <w:rPr>
                <w:sz w:val="18"/>
              </w:rPr>
            </w:pPr>
            <w:r>
              <w:rPr>
                <w:sz w:val="18"/>
              </w:rPr>
              <w:t>§ 18</w:t>
            </w:r>
          </w:p>
        </w:tc>
        <w:tc>
          <w:tcPr>
            <w:tcW w:w="4683" w:type="dxa"/>
            <w:gridSpan w:val="4"/>
            <w:tcBorders>
              <w:top w:val="single" w:sz="4" w:space="0" w:color="auto"/>
              <w:left w:val="single" w:sz="4" w:space="0" w:color="auto"/>
              <w:bottom w:val="nil"/>
              <w:right w:val="single" w:sz="4" w:space="0" w:color="auto"/>
            </w:tcBorders>
          </w:tcPr>
          <w:p w14:paraId="08DD36AB" w14:textId="77777777" w:rsidR="00703839" w:rsidRPr="00D93E97" w:rsidRDefault="00703839" w:rsidP="00703839">
            <w:pPr>
              <w:jc w:val="both"/>
              <w:rPr>
                <w:sz w:val="18"/>
              </w:rPr>
            </w:pPr>
            <w:r w:rsidRPr="00D93E97">
              <w:rPr>
                <w:sz w:val="18"/>
              </w:rPr>
              <w:t>Vratnou daní ze zisku se pro účely dorovnávacích daní rozumí daň, která je stanovena členské entitě nebo hlavní entitě stálé provozovny, která je členskou entitou, z jejich zisku nebo je těmito entitami zaplacena, pokud na základě vyplacení zisku těmito entitami</w:t>
            </w:r>
          </w:p>
          <w:p w14:paraId="2986EE3A" w14:textId="77777777" w:rsidR="00703839" w:rsidRPr="00D93E97" w:rsidRDefault="00703839" w:rsidP="00703839">
            <w:pPr>
              <w:jc w:val="both"/>
              <w:rPr>
                <w:sz w:val="18"/>
              </w:rPr>
            </w:pPr>
            <w:r>
              <w:rPr>
                <w:sz w:val="18"/>
              </w:rPr>
              <w:t>a) </w:t>
            </w:r>
            <w:r w:rsidRPr="00D93E97">
              <w:rPr>
                <w:sz w:val="18"/>
              </w:rPr>
              <w:t>částka ve výši odpovídající této dani</w:t>
            </w:r>
          </w:p>
          <w:p w14:paraId="386DF213" w14:textId="77777777" w:rsidR="00703839" w:rsidRPr="00D93E97" w:rsidRDefault="00703839" w:rsidP="00703839">
            <w:pPr>
              <w:jc w:val="both"/>
              <w:rPr>
                <w:sz w:val="18"/>
              </w:rPr>
            </w:pPr>
            <w:r>
              <w:rPr>
                <w:sz w:val="18"/>
              </w:rPr>
              <w:t>1. </w:t>
            </w:r>
            <w:r w:rsidRPr="00D93E97">
              <w:rPr>
                <w:sz w:val="18"/>
              </w:rPr>
              <w:t>je vyplácena skutečnému majiteli podílu na tomto zisku, nebo</w:t>
            </w:r>
          </w:p>
          <w:p w14:paraId="6CEC95EC" w14:textId="77777777" w:rsidR="00703839" w:rsidRPr="00D93E97" w:rsidRDefault="00703839" w:rsidP="00703839">
            <w:pPr>
              <w:jc w:val="both"/>
              <w:rPr>
                <w:sz w:val="18"/>
              </w:rPr>
            </w:pPr>
            <w:r>
              <w:rPr>
                <w:sz w:val="18"/>
              </w:rPr>
              <w:t>2. </w:t>
            </w:r>
            <w:r w:rsidRPr="00D93E97">
              <w:rPr>
                <w:sz w:val="18"/>
              </w:rPr>
              <w:t>snižuje daň skutečného majitele podle bodu 1, nebo</w:t>
            </w:r>
          </w:p>
          <w:p w14:paraId="67D73754" w14:textId="4B406277" w:rsidR="00703839" w:rsidRDefault="00703839" w:rsidP="00703839">
            <w:pPr>
              <w:jc w:val="both"/>
              <w:rPr>
                <w:sz w:val="18"/>
              </w:rPr>
            </w:pPr>
            <w:r>
              <w:rPr>
                <w:sz w:val="18"/>
              </w:rPr>
              <w:t>b) </w:t>
            </w:r>
            <w:r w:rsidRPr="00D93E97">
              <w:rPr>
                <w:sz w:val="18"/>
              </w:rPr>
              <w:t>má některá z nich nárok na její vrácení.</w:t>
            </w:r>
          </w:p>
        </w:tc>
        <w:tc>
          <w:tcPr>
            <w:tcW w:w="850" w:type="dxa"/>
            <w:tcBorders>
              <w:top w:val="single" w:sz="4" w:space="0" w:color="auto"/>
              <w:left w:val="single" w:sz="4" w:space="0" w:color="auto"/>
              <w:bottom w:val="nil"/>
              <w:right w:val="single" w:sz="4" w:space="0" w:color="auto"/>
            </w:tcBorders>
          </w:tcPr>
          <w:p w14:paraId="46728E45" w14:textId="0F5DC1C4"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33C8D777" w14:textId="77777777" w:rsidR="00703839" w:rsidRDefault="00703839" w:rsidP="00703839">
            <w:pPr>
              <w:rPr>
                <w:sz w:val="18"/>
              </w:rPr>
            </w:pPr>
          </w:p>
        </w:tc>
      </w:tr>
      <w:tr w:rsidR="00703839" w14:paraId="54E2D2A0" w14:textId="77777777" w:rsidTr="00D93E97">
        <w:trPr>
          <w:trHeight w:val="53"/>
        </w:trPr>
        <w:tc>
          <w:tcPr>
            <w:tcW w:w="1413" w:type="dxa"/>
            <w:tcBorders>
              <w:top w:val="nil"/>
              <w:bottom w:val="single" w:sz="4" w:space="0" w:color="auto"/>
              <w:right w:val="single" w:sz="4" w:space="0" w:color="auto"/>
            </w:tcBorders>
          </w:tcPr>
          <w:p w14:paraId="5A4EB6C1" w14:textId="77777777" w:rsidR="00703839" w:rsidRPr="009D4498" w:rsidRDefault="00703839" w:rsidP="00703839">
            <w:pPr>
              <w:rPr>
                <w:sz w:val="18"/>
              </w:rPr>
            </w:pPr>
          </w:p>
        </w:tc>
        <w:tc>
          <w:tcPr>
            <w:tcW w:w="6216" w:type="dxa"/>
            <w:gridSpan w:val="4"/>
            <w:tcBorders>
              <w:top w:val="nil"/>
              <w:left w:val="single" w:sz="4" w:space="0" w:color="auto"/>
              <w:bottom w:val="single" w:sz="4" w:space="0" w:color="auto"/>
              <w:right w:val="single" w:sz="4" w:space="0" w:color="auto"/>
            </w:tcBorders>
          </w:tcPr>
          <w:p w14:paraId="18C5DFC2" w14:textId="77777777" w:rsidR="00703839" w:rsidRPr="00213D54" w:rsidRDefault="00703839" w:rsidP="00703839">
            <w:pPr>
              <w:rPr>
                <w:sz w:val="18"/>
              </w:rPr>
            </w:pPr>
          </w:p>
        </w:tc>
        <w:tc>
          <w:tcPr>
            <w:tcW w:w="900" w:type="dxa"/>
            <w:tcBorders>
              <w:top w:val="nil"/>
              <w:left w:val="single" w:sz="4" w:space="0" w:color="auto"/>
              <w:bottom w:val="single" w:sz="4" w:space="0" w:color="auto"/>
              <w:right w:val="single" w:sz="4" w:space="0" w:color="auto"/>
            </w:tcBorders>
          </w:tcPr>
          <w:p w14:paraId="7A25E08D" w14:textId="12FB6523" w:rsidR="00703839" w:rsidRPr="006752C8" w:rsidRDefault="0086238E" w:rsidP="00703839">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1A248194" w14:textId="26C1F257" w:rsidR="00703839" w:rsidRPr="009D4498" w:rsidRDefault="00703839" w:rsidP="00703839">
            <w:pPr>
              <w:rPr>
                <w:sz w:val="18"/>
              </w:rPr>
            </w:pPr>
            <w:r w:rsidRPr="009D4498">
              <w:rPr>
                <w:sz w:val="18"/>
              </w:rPr>
              <w:t>§ 19 odst. 1</w:t>
            </w:r>
            <w:r>
              <w:rPr>
                <w:sz w:val="18"/>
              </w:rPr>
              <w:t xml:space="preserve"> písm. c)</w:t>
            </w:r>
          </w:p>
        </w:tc>
        <w:tc>
          <w:tcPr>
            <w:tcW w:w="4683" w:type="dxa"/>
            <w:gridSpan w:val="4"/>
            <w:tcBorders>
              <w:top w:val="nil"/>
              <w:left w:val="single" w:sz="4" w:space="0" w:color="auto"/>
              <w:bottom w:val="single" w:sz="4" w:space="0" w:color="auto"/>
              <w:right w:val="single" w:sz="4" w:space="0" w:color="auto"/>
            </w:tcBorders>
          </w:tcPr>
          <w:p w14:paraId="797AB8FC" w14:textId="77777777" w:rsidR="00703839" w:rsidRPr="009D4498" w:rsidRDefault="00703839" w:rsidP="00703839">
            <w:pPr>
              <w:jc w:val="both"/>
              <w:rPr>
                <w:sz w:val="18"/>
              </w:rPr>
            </w:pPr>
            <w:r w:rsidRPr="009D4498">
              <w:rPr>
                <w:sz w:val="18"/>
              </w:rPr>
              <w:t xml:space="preserve">(1) Kvalifikovanou vratnou daní ze zisku se pro účely dorovnávacích daní rozumí vratná daň ze zisku podle § 18 písm. a), která je zahrnutou daní, pokud </w:t>
            </w:r>
            <w:r>
              <w:rPr>
                <w:sz w:val="18"/>
              </w:rPr>
              <w:t>j</w:t>
            </w:r>
            <w:r w:rsidRPr="009D4498">
              <w:rPr>
                <w:sz w:val="18"/>
              </w:rPr>
              <w:t>e poskytována</w:t>
            </w:r>
          </w:p>
          <w:p w14:paraId="058BC417" w14:textId="49D02BDB" w:rsidR="00703839" w:rsidRPr="009D4498" w:rsidRDefault="00703839" w:rsidP="00703839">
            <w:pPr>
              <w:jc w:val="both"/>
              <w:rPr>
                <w:sz w:val="18"/>
              </w:rPr>
            </w:pPr>
            <w:r w:rsidRPr="009D4498">
              <w:rPr>
                <w:sz w:val="18"/>
              </w:rPr>
              <w:t>c) </w:t>
            </w:r>
            <w:r>
              <w:rPr>
                <w:sz w:val="18"/>
              </w:rPr>
              <w:t>f</w:t>
            </w:r>
            <w:r w:rsidRPr="0082496C">
              <w:rPr>
                <w:sz w:val="18"/>
              </w:rPr>
              <w:t>yzické osobě, která je skutečným majitelem podílu na zisku, daňovým rezidentem ve státě, který stanovil tuto zahrnutou daň, a u které podíl na zisku podléhá dani z příjmů, aniž by pro podíl na zisku byl stanoven zvláštní režim daně z příjmů,</w:t>
            </w:r>
          </w:p>
        </w:tc>
        <w:tc>
          <w:tcPr>
            <w:tcW w:w="850" w:type="dxa"/>
            <w:tcBorders>
              <w:top w:val="nil"/>
              <w:left w:val="single" w:sz="4" w:space="0" w:color="auto"/>
              <w:bottom w:val="single" w:sz="4" w:space="0" w:color="auto"/>
              <w:right w:val="single" w:sz="4" w:space="0" w:color="auto"/>
            </w:tcBorders>
          </w:tcPr>
          <w:p w14:paraId="5DEE581B" w14:textId="77777777" w:rsidR="00703839" w:rsidRPr="00BE449B" w:rsidRDefault="00703839" w:rsidP="00703839">
            <w:pPr>
              <w:rPr>
                <w:sz w:val="18"/>
              </w:rPr>
            </w:pPr>
          </w:p>
        </w:tc>
        <w:tc>
          <w:tcPr>
            <w:tcW w:w="709" w:type="dxa"/>
            <w:tcBorders>
              <w:top w:val="nil"/>
              <w:left w:val="single" w:sz="4" w:space="0" w:color="auto"/>
              <w:bottom w:val="single" w:sz="4" w:space="0" w:color="auto"/>
            </w:tcBorders>
          </w:tcPr>
          <w:p w14:paraId="1BB6F507" w14:textId="77777777" w:rsidR="00703839" w:rsidRDefault="00703839" w:rsidP="00703839">
            <w:pPr>
              <w:rPr>
                <w:sz w:val="18"/>
              </w:rPr>
            </w:pPr>
          </w:p>
        </w:tc>
      </w:tr>
      <w:tr w:rsidR="00703839" w14:paraId="054E2B25" w14:textId="77777777" w:rsidTr="00D93E97">
        <w:trPr>
          <w:trHeight w:val="53"/>
        </w:trPr>
        <w:tc>
          <w:tcPr>
            <w:tcW w:w="1413" w:type="dxa"/>
            <w:tcBorders>
              <w:top w:val="single" w:sz="4" w:space="0" w:color="auto"/>
              <w:bottom w:val="nil"/>
              <w:right w:val="single" w:sz="4" w:space="0" w:color="auto"/>
            </w:tcBorders>
          </w:tcPr>
          <w:p w14:paraId="698B7FDB" w14:textId="2679CEA0" w:rsidR="00703839"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37</w:t>
            </w:r>
            <w:r>
              <w:rPr>
                <w:sz w:val="18"/>
              </w:rPr>
              <w:t xml:space="preserve"> druhý pododstavec písm. d)</w:t>
            </w:r>
          </w:p>
        </w:tc>
        <w:tc>
          <w:tcPr>
            <w:tcW w:w="6216" w:type="dxa"/>
            <w:gridSpan w:val="4"/>
            <w:tcBorders>
              <w:top w:val="single" w:sz="4" w:space="0" w:color="auto"/>
              <w:left w:val="single" w:sz="4" w:space="0" w:color="auto"/>
              <w:bottom w:val="nil"/>
              <w:right w:val="single" w:sz="4" w:space="0" w:color="auto"/>
            </w:tcBorders>
          </w:tcPr>
          <w:p w14:paraId="4A9E3FEB" w14:textId="22D3414B" w:rsidR="00703839" w:rsidRDefault="00703839" w:rsidP="00703839">
            <w:pPr>
              <w:rPr>
                <w:sz w:val="18"/>
              </w:rPr>
            </w:pPr>
            <w:r w:rsidRPr="00213D54">
              <w:rPr>
                <w:sz w:val="18"/>
              </w:rPr>
              <w:t>Pro účely této definice se „kvalifikovanou imputační daní“ rozumí zahrnutá daň vzniklá členskému subjektu, včetně stálé provozovny, nebo jím zaplacená, která je vratná nebo započitatelná ve prospěch skutečného majitele dividendy vyplácené členským subjektem nebo, v případě zahrnuté daně vzniklé stálé provozovně nebo jí zaplacené, dividendy vyplácené hlavním subjektem, pokud je vratka splatná nebo pokud je poskytnut zápočet:</w:t>
            </w:r>
          </w:p>
          <w:p w14:paraId="4A745B56" w14:textId="49A519EC" w:rsidR="00703839" w:rsidRPr="0027232B" w:rsidRDefault="00703839" w:rsidP="00703839">
            <w:pPr>
              <w:rPr>
                <w:sz w:val="18"/>
              </w:rPr>
            </w:pPr>
            <w:r w:rsidRPr="00213D54">
              <w:rPr>
                <w:sz w:val="18"/>
              </w:rPr>
              <w:t>d) vládnímu subjektu, mezinárodní organizaci, neziskové organizaci, která je daňovým rezidentem, penzijnímu fondu, který je daňovým rezidentem, investičnímu subjektu, který je daňovým rezidentem a který není součástí nadnárodní skupiny podniků nebo velké vnitrostátní skupiny, nebo životní pojišťovně, která je daňovým rezidentem, pokud je dividenda získána v souvislosti s činnostmi penzijního fondu, který je daňovým rezidentem, a pokud podléhá dani podobně jako dividenda obdržená penzijním fondem.</w:t>
            </w:r>
          </w:p>
        </w:tc>
        <w:tc>
          <w:tcPr>
            <w:tcW w:w="900" w:type="dxa"/>
            <w:tcBorders>
              <w:top w:val="single" w:sz="4" w:space="0" w:color="auto"/>
              <w:left w:val="single" w:sz="4" w:space="0" w:color="auto"/>
              <w:bottom w:val="nil"/>
              <w:right w:val="single" w:sz="4" w:space="0" w:color="auto"/>
            </w:tcBorders>
          </w:tcPr>
          <w:p w14:paraId="6CE0BE4B" w14:textId="7938A0C9" w:rsidR="00703839" w:rsidRPr="008C345D"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4F12B1A" w14:textId="3F2DFC59" w:rsidR="00703839" w:rsidRDefault="00703839" w:rsidP="00703839">
            <w:pPr>
              <w:rPr>
                <w:sz w:val="18"/>
              </w:rPr>
            </w:pPr>
            <w:r>
              <w:rPr>
                <w:sz w:val="18"/>
              </w:rPr>
              <w:t>§ 18</w:t>
            </w:r>
          </w:p>
        </w:tc>
        <w:tc>
          <w:tcPr>
            <w:tcW w:w="4683" w:type="dxa"/>
            <w:gridSpan w:val="4"/>
            <w:tcBorders>
              <w:top w:val="single" w:sz="4" w:space="0" w:color="auto"/>
              <w:left w:val="single" w:sz="4" w:space="0" w:color="auto"/>
              <w:bottom w:val="nil"/>
              <w:right w:val="single" w:sz="4" w:space="0" w:color="auto"/>
            </w:tcBorders>
          </w:tcPr>
          <w:p w14:paraId="6236BD25" w14:textId="77777777" w:rsidR="00703839" w:rsidRPr="00D93E97" w:rsidRDefault="00703839" w:rsidP="00703839">
            <w:pPr>
              <w:jc w:val="both"/>
              <w:rPr>
                <w:sz w:val="18"/>
              </w:rPr>
            </w:pPr>
            <w:r w:rsidRPr="00D93E97">
              <w:rPr>
                <w:sz w:val="18"/>
              </w:rPr>
              <w:t>Vratnou daní ze zisku se pro účely dorovnávacích daní rozumí daň, která je stanovena členské entitě nebo hlavní entitě stálé provozovny, která je členskou entitou, z jejich zisku nebo je těmito entitami zaplacena, pokud na základě vyplacení zisku těmito entitami</w:t>
            </w:r>
          </w:p>
          <w:p w14:paraId="690313F9" w14:textId="77777777" w:rsidR="00703839" w:rsidRPr="00D93E97" w:rsidRDefault="00703839" w:rsidP="00703839">
            <w:pPr>
              <w:jc w:val="both"/>
              <w:rPr>
                <w:sz w:val="18"/>
              </w:rPr>
            </w:pPr>
            <w:r>
              <w:rPr>
                <w:sz w:val="18"/>
              </w:rPr>
              <w:t>a) </w:t>
            </w:r>
            <w:r w:rsidRPr="00D93E97">
              <w:rPr>
                <w:sz w:val="18"/>
              </w:rPr>
              <w:t>částka ve výši odpovídající této dani</w:t>
            </w:r>
          </w:p>
          <w:p w14:paraId="36222800" w14:textId="77777777" w:rsidR="00703839" w:rsidRPr="00D93E97" w:rsidRDefault="00703839" w:rsidP="00703839">
            <w:pPr>
              <w:jc w:val="both"/>
              <w:rPr>
                <w:sz w:val="18"/>
              </w:rPr>
            </w:pPr>
            <w:r>
              <w:rPr>
                <w:sz w:val="18"/>
              </w:rPr>
              <w:t>1. </w:t>
            </w:r>
            <w:r w:rsidRPr="00D93E97">
              <w:rPr>
                <w:sz w:val="18"/>
              </w:rPr>
              <w:t>je vyplácena skutečnému majiteli podílu na tomto zisku, nebo</w:t>
            </w:r>
          </w:p>
          <w:p w14:paraId="57655B18" w14:textId="77777777" w:rsidR="00703839" w:rsidRPr="00D93E97" w:rsidRDefault="00703839" w:rsidP="00703839">
            <w:pPr>
              <w:jc w:val="both"/>
              <w:rPr>
                <w:sz w:val="18"/>
              </w:rPr>
            </w:pPr>
            <w:r>
              <w:rPr>
                <w:sz w:val="18"/>
              </w:rPr>
              <w:t>2. </w:t>
            </w:r>
            <w:r w:rsidRPr="00D93E97">
              <w:rPr>
                <w:sz w:val="18"/>
              </w:rPr>
              <w:t>snižuje daň skutečného majitele podle bodu 1, nebo</w:t>
            </w:r>
          </w:p>
          <w:p w14:paraId="47B6DA11" w14:textId="6664926A" w:rsidR="00703839" w:rsidRPr="00315CC0" w:rsidRDefault="00703839" w:rsidP="00703839">
            <w:pPr>
              <w:jc w:val="both"/>
              <w:rPr>
                <w:sz w:val="18"/>
              </w:rPr>
            </w:pPr>
            <w:r>
              <w:rPr>
                <w:sz w:val="18"/>
              </w:rPr>
              <w:t>b) </w:t>
            </w:r>
            <w:r w:rsidRPr="00D93E97">
              <w:rPr>
                <w:sz w:val="18"/>
              </w:rPr>
              <w:t>má některá z nich nárok na její vrácení.</w:t>
            </w:r>
          </w:p>
        </w:tc>
        <w:tc>
          <w:tcPr>
            <w:tcW w:w="850" w:type="dxa"/>
            <w:tcBorders>
              <w:top w:val="single" w:sz="4" w:space="0" w:color="auto"/>
              <w:left w:val="single" w:sz="4" w:space="0" w:color="auto"/>
              <w:bottom w:val="nil"/>
              <w:right w:val="single" w:sz="4" w:space="0" w:color="auto"/>
            </w:tcBorders>
          </w:tcPr>
          <w:p w14:paraId="4CD8989D" w14:textId="1E688A5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2C63A218" w14:textId="77777777" w:rsidR="00703839" w:rsidRDefault="00703839" w:rsidP="00703839">
            <w:pPr>
              <w:rPr>
                <w:sz w:val="18"/>
              </w:rPr>
            </w:pPr>
          </w:p>
        </w:tc>
      </w:tr>
      <w:tr w:rsidR="00703839" w14:paraId="30B5ED29" w14:textId="77777777" w:rsidTr="00D93E97">
        <w:trPr>
          <w:trHeight w:val="53"/>
        </w:trPr>
        <w:tc>
          <w:tcPr>
            <w:tcW w:w="1413" w:type="dxa"/>
            <w:tcBorders>
              <w:top w:val="nil"/>
              <w:bottom w:val="single" w:sz="4" w:space="0" w:color="auto"/>
              <w:right w:val="single" w:sz="4" w:space="0" w:color="auto"/>
            </w:tcBorders>
          </w:tcPr>
          <w:p w14:paraId="706EC2FD" w14:textId="77777777" w:rsidR="00703839" w:rsidRPr="009D4498" w:rsidRDefault="00703839" w:rsidP="00703839">
            <w:pPr>
              <w:rPr>
                <w:sz w:val="18"/>
              </w:rPr>
            </w:pPr>
          </w:p>
        </w:tc>
        <w:tc>
          <w:tcPr>
            <w:tcW w:w="6216" w:type="dxa"/>
            <w:gridSpan w:val="4"/>
            <w:tcBorders>
              <w:top w:val="nil"/>
              <w:left w:val="single" w:sz="4" w:space="0" w:color="auto"/>
              <w:bottom w:val="single" w:sz="4" w:space="0" w:color="auto"/>
              <w:right w:val="single" w:sz="4" w:space="0" w:color="auto"/>
            </w:tcBorders>
          </w:tcPr>
          <w:p w14:paraId="643B4A7C" w14:textId="77777777" w:rsidR="00703839" w:rsidRPr="00213D54" w:rsidRDefault="00703839" w:rsidP="00703839">
            <w:pPr>
              <w:rPr>
                <w:sz w:val="18"/>
              </w:rPr>
            </w:pPr>
          </w:p>
        </w:tc>
        <w:tc>
          <w:tcPr>
            <w:tcW w:w="900" w:type="dxa"/>
            <w:tcBorders>
              <w:top w:val="nil"/>
              <w:left w:val="single" w:sz="4" w:space="0" w:color="auto"/>
              <w:bottom w:val="single" w:sz="4" w:space="0" w:color="auto"/>
              <w:right w:val="single" w:sz="4" w:space="0" w:color="auto"/>
            </w:tcBorders>
          </w:tcPr>
          <w:p w14:paraId="51A56A83" w14:textId="3A097563" w:rsidR="00703839" w:rsidRPr="006752C8" w:rsidRDefault="0086238E" w:rsidP="00703839">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51F3F9E8" w14:textId="0A2A3685" w:rsidR="00703839" w:rsidRPr="009D4498" w:rsidRDefault="00703839" w:rsidP="00703839">
            <w:pPr>
              <w:rPr>
                <w:sz w:val="18"/>
              </w:rPr>
            </w:pPr>
            <w:r w:rsidRPr="009D4498">
              <w:rPr>
                <w:sz w:val="18"/>
              </w:rPr>
              <w:t>§ 19 odst. 1</w:t>
            </w:r>
            <w:r>
              <w:rPr>
                <w:sz w:val="18"/>
              </w:rPr>
              <w:t xml:space="preserve"> písm. d) až f)</w:t>
            </w:r>
          </w:p>
        </w:tc>
        <w:tc>
          <w:tcPr>
            <w:tcW w:w="4683" w:type="dxa"/>
            <w:gridSpan w:val="4"/>
            <w:tcBorders>
              <w:top w:val="nil"/>
              <w:left w:val="single" w:sz="4" w:space="0" w:color="auto"/>
              <w:bottom w:val="single" w:sz="4" w:space="0" w:color="auto"/>
              <w:right w:val="single" w:sz="4" w:space="0" w:color="auto"/>
            </w:tcBorders>
          </w:tcPr>
          <w:p w14:paraId="107A3FCC" w14:textId="77777777" w:rsidR="00703839" w:rsidRPr="009D4498" w:rsidRDefault="00703839" w:rsidP="00703839">
            <w:pPr>
              <w:jc w:val="both"/>
              <w:rPr>
                <w:sz w:val="18"/>
              </w:rPr>
            </w:pPr>
            <w:r w:rsidRPr="009D4498">
              <w:rPr>
                <w:sz w:val="18"/>
              </w:rPr>
              <w:t xml:space="preserve">(1) Kvalifikovanou vratnou daní ze zisku se pro účely dorovnávacích daní rozumí vratná daň ze zisku podle § 18 písm. a), která je zahrnutou daní, pokud </w:t>
            </w:r>
            <w:r>
              <w:rPr>
                <w:sz w:val="18"/>
              </w:rPr>
              <w:t>j</w:t>
            </w:r>
            <w:r w:rsidRPr="009D4498">
              <w:rPr>
                <w:sz w:val="18"/>
              </w:rPr>
              <w:t>e poskytována</w:t>
            </w:r>
          </w:p>
          <w:p w14:paraId="3CEE206B" w14:textId="77777777" w:rsidR="00703839" w:rsidRPr="009D4498" w:rsidRDefault="00703839" w:rsidP="00703839">
            <w:pPr>
              <w:jc w:val="both"/>
              <w:rPr>
                <w:sz w:val="18"/>
              </w:rPr>
            </w:pPr>
            <w:r w:rsidRPr="009D4498">
              <w:rPr>
                <w:sz w:val="18"/>
              </w:rPr>
              <w:t>d) v</w:t>
            </w:r>
            <w:r>
              <w:rPr>
                <w:sz w:val="18"/>
              </w:rPr>
              <w:t>eřejné</w:t>
            </w:r>
            <w:r w:rsidRPr="009D4498">
              <w:rPr>
                <w:sz w:val="18"/>
              </w:rPr>
              <w:t xml:space="preserve"> entitě,</w:t>
            </w:r>
          </w:p>
          <w:p w14:paraId="165E8243" w14:textId="77777777" w:rsidR="00703839" w:rsidRPr="009D4498" w:rsidRDefault="00703839" w:rsidP="00703839">
            <w:pPr>
              <w:jc w:val="both"/>
              <w:rPr>
                <w:sz w:val="18"/>
              </w:rPr>
            </w:pPr>
            <w:r w:rsidRPr="009D4498">
              <w:rPr>
                <w:sz w:val="18"/>
              </w:rPr>
              <w:t>e) mezinárodní organizaci,</w:t>
            </w:r>
            <w:r>
              <w:rPr>
                <w:sz w:val="18"/>
              </w:rPr>
              <w:t xml:space="preserve"> nebo</w:t>
            </w:r>
          </w:p>
          <w:p w14:paraId="42B81291" w14:textId="77777777" w:rsidR="00703839" w:rsidRPr="00C02497" w:rsidRDefault="00703839" w:rsidP="00703839">
            <w:pPr>
              <w:jc w:val="both"/>
              <w:rPr>
                <w:sz w:val="18"/>
              </w:rPr>
            </w:pPr>
            <w:r>
              <w:rPr>
                <w:sz w:val="18"/>
              </w:rPr>
              <w:t>f) r</w:t>
            </w:r>
            <w:r w:rsidRPr="00C02497">
              <w:rPr>
                <w:sz w:val="18"/>
              </w:rPr>
              <w:t>ezidentovi, který je</w:t>
            </w:r>
          </w:p>
          <w:p w14:paraId="2AAD106E" w14:textId="77777777" w:rsidR="00703839" w:rsidRPr="00C02497" w:rsidRDefault="00703839" w:rsidP="00703839">
            <w:pPr>
              <w:jc w:val="both"/>
              <w:rPr>
                <w:sz w:val="18"/>
              </w:rPr>
            </w:pPr>
            <w:r w:rsidRPr="00C02497">
              <w:rPr>
                <w:sz w:val="18"/>
              </w:rPr>
              <w:t>1.</w:t>
            </w:r>
            <w:r>
              <w:rPr>
                <w:sz w:val="18"/>
              </w:rPr>
              <w:t xml:space="preserve"> </w:t>
            </w:r>
            <w:r w:rsidRPr="00C02497">
              <w:rPr>
                <w:sz w:val="18"/>
              </w:rPr>
              <w:t>neziskovou organizací, penzijním fondem nebo investiční entitou, která není součástí nadnárodní skupiny nebo vnitrostátní skupiny, nebo</w:t>
            </w:r>
          </w:p>
          <w:p w14:paraId="17C71CB7" w14:textId="4C5C17F0" w:rsidR="00703839" w:rsidRPr="009D4498" w:rsidRDefault="00703839" w:rsidP="00703839">
            <w:pPr>
              <w:jc w:val="both"/>
              <w:rPr>
                <w:sz w:val="18"/>
              </w:rPr>
            </w:pPr>
            <w:r w:rsidRPr="00C02497">
              <w:rPr>
                <w:sz w:val="18"/>
              </w:rPr>
              <w:t>2.</w:t>
            </w:r>
            <w:r>
              <w:rPr>
                <w:sz w:val="18"/>
              </w:rPr>
              <w:t xml:space="preserve"> </w:t>
            </w:r>
            <w:r w:rsidRPr="00C02497">
              <w:rPr>
                <w:sz w:val="18"/>
              </w:rPr>
              <w:t>pojišťovnou poskytující životní pojištění, pokud jí podíl na zisku plyne v souvislosti s činnostmi penzijního fondu, který je rezidentem, a pokud tento podíl podléhá zdanění obdobně jako podíl na zisku plynoucí penzijnímu fondu.</w:t>
            </w:r>
          </w:p>
        </w:tc>
        <w:tc>
          <w:tcPr>
            <w:tcW w:w="850" w:type="dxa"/>
            <w:tcBorders>
              <w:top w:val="nil"/>
              <w:left w:val="single" w:sz="4" w:space="0" w:color="auto"/>
              <w:bottom w:val="single" w:sz="4" w:space="0" w:color="auto"/>
              <w:right w:val="single" w:sz="4" w:space="0" w:color="auto"/>
            </w:tcBorders>
          </w:tcPr>
          <w:p w14:paraId="4CA54D61" w14:textId="77777777" w:rsidR="00703839" w:rsidRPr="00BE449B" w:rsidRDefault="00703839" w:rsidP="00703839">
            <w:pPr>
              <w:rPr>
                <w:sz w:val="18"/>
              </w:rPr>
            </w:pPr>
          </w:p>
        </w:tc>
        <w:tc>
          <w:tcPr>
            <w:tcW w:w="709" w:type="dxa"/>
            <w:tcBorders>
              <w:top w:val="nil"/>
              <w:left w:val="single" w:sz="4" w:space="0" w:color="auto"/>
              <w:bottom w:val="single" w:sz="4" w:space="0" w:color="auto"/>
            </w:tcBorders>
          </w:tcPr>
          <w:p w14:paraId="7C966537" w14:textId="77777777" w:rsidR="00703839" w:rsidRDefault="00703839" w:rsidP="00703839">
            <w:pPr>
              <w:rPr>
                <w:sz w:val="18"/>
              </w:rPr>
            </w:pPr>
          </w:p>
        </w:tc>
      </w:tr>
      <w:tr w:rsidR="00703839" w14:paraId="46208CC7" w14:textId="77777777" w:rsidTr="00D93E97">
        <w:trPr>
          <w:trHeight w:val="53"/>
        </w:trPr>
        <w:tc>
          <w:tcPr>
            <w:tcW w:w="1413" w:type="dxa"/>
            <w:tcBorders>
              <w:top w:val="single" w:sz="4" w:space="0" w:color="auto"/>
              <w:bottom w:val="nil"/>
              <w:right w:val="single" w:sz="4" w:space="0" w:color="auto"/>
            </w:tcBorders>
          </w:tcPr>
          <w:p w14:paraId="5631F50F" w14:textId="19507317"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37</w:t>
            </w:r>
            <w:r>
              <w:rPr>
                <w:sz w:val="18"/>
              </w:rPr>
              <w:t xml:space="preserve"> třetí pododstavec</w:t>
            </w:r>
          </w:p>
        </w:tc>
        <w:tc>
          <w:tcPr>
            <w:tcW w:w="6216" w:type="dxa"/>
            <w:gridSpan w:val="4"/>
            <w:tcBorders>
              <w:top w:val="single" w:sz="4" w:space="0" w:color="auto"/>
              <w:left w:val="single" w:sz="4" w:space="0" w:color="auto"/>
              <w:bottom w:val="nil"/>
              <w:right w:val="single" w:sz="4" w:space="0" w:color="auto"/>
            </w:tcBorders>
          </w:tcPr>
          <w:p w14:paraId="2E81DB17" w14:textId="77777777" w:rsidR="00703839" w:rsidRPr="00213D54" w:rsidRDefault="00703839" w:rsidP="00703839">
            <w:pPr>
              <w:rPr>
                <w:sz w:val="18"/>
              </w:rPr>
            </w:pPr>
            <w:r w:rsidRPr="00213D54">
              <w:rPr>
                <w:sz w:val="18"/>
              </w:rPr>
              <w:t>Pro účely písmene d):</w:t>
            </w:r>
          </w:p>
          <w:p w14:paraId="46BEDF8A" w14:textId="77777777" w:rsidR="00703839" w:rsidRPr="00213D54" w:rsidRDefault="00703839" w:rsidP="00703839">
            <w:pPr>
              <w:rPr>
                <w:sz w:val="18"/>
              </w:rPr>
            </w:pPr>
            <w:r w:rsidRPr="00213D54">
              <w:rPr>
                <w:sz w:val="18"/>
              </w:rPr>
              <w:t>i) nezisková organizace nebo penzijní fond jsou v určité jurisdikci rezidentem, pokud jsou v ní zřízeny a spravovány;</w:t>
            </w:r>
          </w:p>
          <w:p w14:paraId="23929756" w14:textId="77777777" w:rsidR="00703839" w:rsidRPr="00213D54" w:rsidRDefault="00703839" w:rsidP="00703839">
            <w:pPr>
              <w:rPr>
                <w:sz w:val="18"/>
              </w:rPr>
            </w:pPr>
            <w:r w:rsidRPr="00213D54">
              <w:rPr>
                <w:sz w:val="18"/>
              </w:rPr>
              <w:t>ii) investiční subjekt je v určité jurisdikci rezidentem, pokud je v ní zřízen a regulován;</w:t>
            </w:r>
          </w:p>
          <w:p w14:paraId="559323A7" w14:textId="49C48ECA" w:rsidR="00703839" w:rsidRPr="00EE222F" w:rsidRDefault="00703839" w:rsidP="00703839">
            <w:pPr>
              <w:rPr>
                <w:sz w:val="18"/>
              </w:rPr>
            </w:pPr>
            <w:r w:rsidRPr="00213D54">
              <w:rPr>
                <w:sz w:val="18"/>
              </w:rPr>
              <w:t>iii) životní pojišťovna je rezidentem v jurisdikci, v níž se nachází;</w:t>
            </w:r>
          </w:p>
        </w:tc>
        <w:tc>
          <w:tcPr>
            <w:tcW w:w="900" w:type="dxa"/>
            <w:tcBorders>
              <w:top w:val="single" w:sz="4" w:space="0" w:color="auto"/>
              <w:left w:val="single" w:sz="4" w:space="0" w:color="auto"/>
              <w:bottom w:val="nil"/>
              <w:right w:val="single" w:sz="4" w:space="0" w:color="auto"/>
            </w:tcBorders>
          </w:tcPr>
          <w:p w14:paraId="08CBAA65" w14:textId="652AE13A" w:rsidR="00703839" w:rsidRPr="00831F41"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8548750" w14:textId="74919D2F" w:rsidR="00703839" w:rsidRDefault="00703839" w:rsidP="00703839">
            <w:pPr>
              <w:rPr>
                <w:sz w:val="18"/>
              </w:rPr>
            </w:pPr>
            <w:r>
              <w:rPr>
                <w:sz w:val="18"/>
              </w:rPr>
              <w:t>§ 19 odst. 2</w:t>
            </w:r>
          </w:p>
        </w:tc>
        <w:tc>
          <w:tcPr>
            <w:tcW w:w="4683" w:type="dxa"/>
            <w:gridSpan w:val="4"/>
            <w:tcBorders>
              <w:top w:val="single" w:sz="4" w:space="0" w:color="auto"/>
              <w:left w:val="single" w:sz="4" w:space="0" w:color="auto"/>
              <w:bottom w:val="nil"/>
              <w:right w:val="single" w:sz="4" w:space="0" w:color="auto"/>
            </w:tcBorders>
          </w:tcPr>
          <w:p w14:paraId="11480D9C" w14:textId="77777777" w:rsidR="00703839" w:rsidRPr="00DC3C5D" w:rsidRDefault="00703839" w:rsidP="00703839">
            <w:pPr>
              <w:jc w:val="both"/>
              <w:rPr>
                <w:sz w:val="18"/>
              </w:rPr>
            </w:pPr>
            <w:r>
              <w:rPr>
                <w:sz w:val="18"/>
              </w:rPr>
              <w:t>(2) </w:t>
            </w:r>
            <w:r w:rsidRPr="00DC3C5D">
              <w:rPr>
                <w:sz w:val="18"/>
              </w:rPr>
              <w:t xml:space="preserve">Pro účely odstavce 1 písm. f) </w:t>
            </w:r>
            <w:r>
              <w:rPr>
                <w:sz w:val="18"/>
              </w:rPr>
              <w:t>j</w:t>
            </w:r>
            <w:r w:rsidRPr="00DC3C5D">
              <w:rPr>
                <w:sz w:val="18"/>
              </w:rPr>
              <w:t>e</w:t>
            </w:r>
          </w:p>
          <w:p w14:paraId="143EE521" w14:textId="77777777" w:rsidR="00703839" w:rsidRPr="00DC3C5D" w:rsidRDefault="00703839" w:rsidP="00703839">
            <w:pPr>
              <w:jc w:val="both"/>
              <w:rPr>
                <w:sz w:val="18"/>
              </w:rPr>
            </w:pPr>
            <w:r>
              <w:rPr>
                <w:sz w:val="18"/>
              </w:rPr>
              <w:t>a) </w:t>
            </w:r>
            <w:r w:rsidRPr="00DC3C5D">
              <w:rPr>
                <w:sz w:val="18"/>
              </w:rPr>
              <w:t xml:space="preserve">nezisková organizace </w:t>
            </w:r>
            <w:r w:rsidRPr="0011785E">
              <w:rPr>
                <w:sz w:val="18"/>
              </w:rPr>
              <w:t>rezidentem ve státě, v němž je ustavena a spravována,</w:t>
            </w:r>
          </w:p>
          <w:p w14:paraId="4BE8D318" w14:textId="77777777" w:rsidR="00703839" w:rsidRPr="0011785E" w:rsidRDefault="00703839" w:rsidP="00703839">
            <w:pPr>
              <w:jc w:val="both"/>
              <w:rPr>
                <w:sz w:val="18"/>
              </w:rPr>
            </w:pPr>
            <w:r>
              <w:rPr>
                <w:sz w:val="18"/>
              </w:rPr>
              <w:t>b) </w:t>
            </w:r>
            <w:r w:rsidRPr="0011785E">
              <w:rPr>
                <w:sz w:val="18"/>
              </w:rPr>
              <w:t>penzijní fond rezidentem ve státě, v němž je ustaven a spravován,</w:t>
            </w:r>
          </w:p>
          <w:p w14:paraId="3DF70AB9" w14:textId="77777777" w:rsidR="00703839" w:rsidRPr="0011785E" w:rsidRDefault="00703839" w:rsidP="00703839">
            <w:pPr>
              <w:jc w:val="both"/>
              <w:rPr>
                <w:sz w:val="18"/>
              </w:rPr>
            </w:pPr>
            <w:r w:rsidRPr="0011785E">
              <w:rPr>
                <w:sz w:val="18"/>
              </w:rPr>
              <w:t>c)</w:t>
            </w:r>
            <w:r>
              <w:rPr>
                <w:sz w:val="18"/>
              </w:rPr>
              <w:t xml:space="preserve"> </w:t>
            </w:r>
            <w:r w:rsidRPr="0011785E">
              <w:rPr>
                <w:sz w:val="18"/>
              </w:rPr>
              <w:t>investiční entita rezidentem ve státě, v němž je ustavena a řídí se jeho právním řádem,</w:t>
            </w:r>
          </w:p>
          <w:p w14:paraId="2DD7B865" w14:textId="49632E3A" w:rsidR="00703839" w:rsidRPr="0096383B" w:rsidRDefault="00703839" w:rsidP="00703839">
            <w:pPr>
              <w:jc w:val="both"/>
              <w:rPr>
                <w:sz w:val="18"/>
              </w:rPr>
            </w:pPr>
            <w:r>
              <w:rPr>
                <w:sz w:val="18"/>
              </w:rPr>
              <w:t xml:space="preserve">d) </w:t>
            </w:r>
            <w:r w:rsidRPr="0011785E">
              <w:rPr>
                <w:sz w:val="18"/>
              </w:rPr>
              <w:t>pojišťovna poskytující životní pojištění rezidentem ve státě, z nějž je tato pojišťovna.</w:t>
            </w:r>
          </w:p>
        </w:tc>
        <w:tc>
          <w:tcPr>
            <w:tcW w:w="850" w:type="dxa"/>
            <w:tcBorders>
              <w:top w:val="single" w:sz="4" w:space="0" w:color="auto"/>
              <w:left w:val="single" w:sz="4" w:space="0" w:color="auto"/>
              <w:bottom w:val="nil"/>
              <w:right w:val="single" w:sz="4" w:space="0" w:color="auto"/>
            </w:tcBorders>
          </w:tcPr>
          <w:p w14:paraId="47C9B43C" w14:textId="32936735"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20144ED2" w14:textId="77777777" w:rsidR="00703839" w:rsidRDefault="00703839" w:rsidP="00703839">
            <w:pPr>
              <w:rPr>
                <w:sz w:val="18"/>
              </w:rPr>
            </w:pPr>
          </w:p>
        </w:tc>
      </w:tr>
      <w:tr w:rsidR="00703839" w14:paraId="1CD0F112" w14:textId="77777777" w:rsidTr="00772BDC">
        <w:trPr>
          <w:trHeight w:val="53"/>
        </w:trPr>
        <w:tc>
          <w:tcPr>
            <w:tcW w:w="1413" w:type="dxa"/>
            <w:tcBorders>
              <w:top w:val="single" w:sz="4" w:space="0" w:color="auto"/>
              <w:bottom w:val="nil"/>
              <w:right w:val="single" w:sz="4" w:space="0" w:color="auto"/>
            </w:tcBorders>
          </w:tcPr>
          <w:p w14:paraId="22D9D54D" w14:textId="14395F5F"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38</w:t>
            </w:r>
            <w:r>
              <w:rPr>
                <w:sz w:val="18"/>
              </w:rPr>
              <w:t xml:space="preserve"> první pododstavec písm. a)</w:t>
            </w:r>
          </w:p>
        </w:tc>
        <w:tc>
          <w:tcPr>
            <w:tcW w:w="6216" w:type="dxa"/>
            <w:gridSpan w:val="4"/>
            <w:tcBorders>
              <w:top w:val="single" w:sz="4" w:space="0" w:color="auto"/>
              <w:left w:val="single" w:sz="4" w:space="0" w:color="auto"/>
              <w:bottom w:val="nil"/>
              <w:right w:val="single" w:sz="4" w:space="0" w:color="auto"/>
            </w:tcBorders>
          </w:tcPr>
          <w:p w14:paraId="19D8C0EB" w14:textId="77777777" w:rsidR="00703839" w:rsidRPr="00EE222F" w:rsidRDefault="00703839" w:rsidP="00703839">
            <w:pPr>
              <w:rPr>
                <w:sz w:val="18"/>
              </w:rPr>
            </w:pPr>
            <w:r w:rsidRPr="00EE222F">
              <w:rPr>
                <w:sz w:val="18"/>
              </w:rPr>
              <w:t>38) „kvalifikovaným vratným daňovým zápočtem“:</w:t>
            </w:r>
          </w:p>
          <w:p w14:paraId="2B6DB7F6" w14:textId="77777777" w:rsidR="00703839" w:rsidRPr="00EE222F" w:rsidRDefault="00703839" w:rsidP="00703839">
            <w:pPr>
              <w:rPr>
                <w:sz w:val="18"/>
              </w:rPr>
            </w:pPr>
            <w:r w:rsidRPr="00EE222F">
              <w:rPr>
                <w:sz w:val="18"/>
              </w:rPr>
              <w:t>a) vratný daňový zápočet, jenž musí být vyplacen v hotovosti nebo v peněžním ekvivalentu členskému subjektu do čtyř let ode dne, kdy členskému subjektu vzniklo na obdržení takového zápočtu právo podle právních předpisů jurisdikce, která zápočet poskytuje, nebo</w:t>
            </w:r>
          </w:p>
          <w:p w14:paraId="2B3721E0" w14:textId="69D59179" w:rsidR="00703839" w:rsidRPr="00EE222F" w:rsidRDefault="00703839" w:rsidP="00703839">
            <w:pPr>
              <w:rPr>
                <w:sz w:val="18"/>
              </w:rPr>
            </w:pPr>
          </w:p>
        </w:tc>
        <w:tc>
          <w:tcPr>
            <w:tcW w:w="900" w:type="dxa"/>
            <w:tcBorders>
              <w:top w:val="single" w:sz="4" w:space="0" w:color="auto"/>
              <w:left w:val="single" w:sz="4" w:space="0" w:color="auto"/>
              <w:bottom w:val="nil"/>
              <w:right w:val="single" w:sz="4" w:space="0" w:color="auto"/>
            </w:tcBorders>
          </w:tcPr>
          <w:p w14:paraId="7D1B491E" w14:textId="1B3ADC54"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C2D5281" w14:textId="74A1B23A" w:rsidR="00703839" w:rsidRPr="009D4498" w:rsidRDefault="00703839" w:rsidP="00703839">
            <w:pPr>
              <w:rPr>
                <w:sz w:val="18"/>
              </w:rPr>
            </w:pPr>
            <w:r>
              <w:rPr>
                <w:sz w:val="18"/>
              </w:rPr>
              <w:t>§ 16</w:t>
            </w:r>
          </w:p>
        </w:tc>
        <w:tc>
          <w:tcPr>
            <w:tcW w:w="4683" w:type="dxa"/>
            <w:gridSpan w:val="4"/>
            <w:tcBorders>
              <w:top w:val="single" w:sz="4" w:space="0" w:color="auto"/>
              <w:left w:val="single" w:sz="4" w:space="0" w:color="auto"/>
              <w:bottom w:val="nil"/>
              <w:right w:val="single" w:sz="4" w:space="0" w:color="auto"/>
            </w:tcBorders>
          </w:tcPr>
          <w:p w14:paraId="18D2A14C" w14:textId="51A9EE33" w:rsidR="00703839" w:rsidRPr="00470C0C" w:rsidRDefault="00703839" w:rsidP="00703839">
            <w:pPr>
              <w:jc w:val="both"/>
              <w:rPr>
                <w:sz w:val="18"/>
              </w:rPr>
            </w:pPr>
            <w:r w:rsidRPr="0096383B">
              <w:rPr>
                <w:sz w:val="18"/>
              </w:rPr>
              <w:t xml:space="preserve">Daňovým zvýhodněním se pro účely dorovnávacích daní rozumí částka </w:t>
            </w:r>
            <w:r w:rsidRPr="00470C0C">
              <w:rPr>
                <w:sz w:val="18"/>
              </w:rPr>
              <w:t>poskytnutelná členské entitě, kterou lze uplatnit podle právního řádu státu, který ji poskytuje, jako</w:t>
            </w:r>
          </w:p>
          <w:p w14:paraId="6382A47E" w14:textId="5AF5BA12" w:rsidR="00703839" w:rsidRPr="00470C0C" w:rsidRDefault="00703839" w:rsidP="00703839">
            <w:pPr>
              <w:jc w:val="both"/>
              <w:rPr>
                <w:sz w:val="18"/>
              </w:rPr>
            </w:pPr>
            <w:r>
              <w:rPr>
                <w:sz w:val="18"/>
              </w:rPr>
              <w:t xml:space="preserve">a) </w:t>
            </w:r>
            <w:r w:rsidRPr="00470C0C">
              <w:rPr>
                <w:sz w:val="18"/>
              </w:rPr>
              <w:t>slevu na dani za účelem snížení daně členské entity do výše této daně a</w:t>
            </w:r>
          </w:p>
          <w:p w14:paraId="422BADF4" w14:textId="168D8AE6" w:rsidR="00703839" w:rsidRPr="00315CC0" w:rsidRDefault="00703839" w:rsidP="00703839">
            <w:pPr>
              <w:jc w:val="both"/>
              <w:rPr>
                <w:sz w:val="18"/>
              </w:rPr>
            </w:pPr>
            <w:r w:rsidRPr="00470C0C">
              <w:rPr>
                <w:sz w:val="18"/>
              </w:rPr>
              <w:t>b)</w:t>
            </w:r>
            <w:r>
              <w:rPr>
                <w:sz w:val="18"/>
              </w:rPr>
              <w:t xml:space="preserve"> </w:t>
            </w:r>
            <w:r w:rsidRPr="00470C0C">
              <w:rPr>
                <w:sz w:val="18"/>
              </w:rPr>
              <w:t>daňový bonus za účelem vyplacení alespoň části této částky ve výši převyšující slevu na dani podle písmene a).</w:t>
            </w:r>
          </w:p>
        </w:tc>
        <w:tc>
          <w:tcPr>
            <w:tcW w:w="850" w:type="dxa"/>
            <w:tcBorders>
              <w:top w:val="single" w:sz="4" w:space="0" w:color="auto"/>
              <w:left w:val="single" w:sz="4" w:space="0" w:color="auto"/>
              <w:bottom w:val="nil"/>
              <w:right w:val="single" w:sz="4" w:space="0" w:color="auto"/>
            </w:tcBorders>
          </w:tcPr>
          <w:p w14:paraId="20BD3CE3"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16D5A2BD" w14:textId="77777777" w:rsidR="00703839" w:rsidRDefault="00703839" w:rsidP="00703839">
            <w:pPr>
              <w:rPr>
                <w:sz w:val="18"/>
              </w:rPr>
            </w:pPr>
          </w:p>
        </w:tc>
      </w:tr>
      <w:tr w:rsidR="00703839" w14:paraId="6F411C87" w14:textId="77777777" w:rsidTr="00772BDC">
        <w:trPr>
          <w:trHeight w:val="53"/>
        </w:trPr>
        <w:tc>
          <w:tcPr>
            <w:tcW w:w="1413" w:type="dxa"/>
            <w:tcBorders>
              <w:top w:val="single" w:sz="4" w:space="0" w:color="auto"/>
              <w:bottom w:val="nil"/>
              <w:right w:val="single" w:sz="4" w:space="0" w:color="auto"/>
            </w:tcBorders>
          </w:tcPr>
          <w:p w14:paraId="6CE6C12C" w14:textId="2C18CB4F"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38</w:t>
            </w:r>
            <w:r>
              <w:rPr>
                <w:sz w:val="18"/>
              </w:rPr>
              <w:t xml:space="preserve"> první pododstavec písm. b)</w:t>
            </w:r>
          </w:p>
        </w:tc>
        <w:tc>
          <w:tcPr>
            <w:tcW w:w="6216" w:type="dxa"/>
            <w:gridSpan w:val="4"/>
            <w:tcBorders>
              <w:top w:val="single" w:sz="4" w:space="0" w:color="auto"/>
              <w:left w:val="single" w:sz="4" w:space="0" w:color="auto"/>
              <w:bottom w:val="nil"/>
              <w:right w:val="single" w:sz="4" w:space="0" w:color="auto"/>
            </w:tcBorders>
          </w:tcPr>
          <w:p w14:paraId="0741AB8D" w14:textId="77777777" w:rsidR="00703839" w:rsidRPr="00EE222F" w:rsidRDefault="00703839" w:rsidP="00703839">
            <w:pPr>
              <w:rPr>
                <w:sz w:val="18"/>
              </w:rPr>
            </w:pPr>
            <w:r w:rsidRPr="00EE222F">
              <w:rPr>
                <w:sz w:val="18"/>
              </w:rPr>
              <w:t>38) „kvalifikovaným vratným daňovým zápočtem“:</w:t>
            </w:r>
          </w:p>
          <w:p w14:paraId="6B8DAE37" w14:textId="1A5E1663" w:rsidR="00703839" w:rsidRPr="009D4498" w:rsidRDefault="00703839" w:rsidP="00703839">
            <w:pPr>
              <w:rPr>
                <w:sz w:val="18"/>
              </w:rPr>
            </w:pPr>
            <w:r w:rsidRPr="00EE222F">
              <w:rPr>
                <w:sz w:val="18"/>
              </w:rPr>
              <w:t>b) je-li daňový zápočet vratný částečně, část vratného daňového zápočtu, která je splatná v hotovosti nebo peněžním ekvivalentu členskému subjektu do čtyř let ode dne, kdy členskému subjektu vzniklo na obdržení části vratného daňového zápočtu</w:t>
            </w:r>
            <w:r>
              <w:rPr>
                <w:sz w:val="18"/>
              </w:rPr>
              <w:t xml:space="preserve"> právo.</w:t>
            </w:r>
          </w:p>
        </w:tc>
        <w:tc>
          <w:tcPr>
            <w:tcW w:w="900" w:type="dxa"/>
            <w:tcBorders>
              <w:top w:val="single" w:sz="4" w:space="0" w:color="auto"/>
              <w:left w:val="single" w:sz="4" w:space="0" w:color="auto"/>
              <w:bottom w:val="nil"/>
              <w:right w:val="single" w:sz="4" w:space="0" w:color="auto"/>
            </w:tcBorders>
          </w:tcPr>
          <w:p w14:paraId="3561704A" w14:textId="2D094C63" w:rsidR="00703839" w:rsidRPr="00831F41"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61D878B" w14:textId="72ACDA5C" w:rsidR="00703839" w:rsidRDefault="00703839" w:rsidP="00703839">
            <w:pPr>
              <w:rPr>
                <w:sz w:val="18"/>
              </w:rPr>
            </w:pPr>
            <w:r w:rsidRPr="009D4498">
              <w:rPr>
                <w:sz w:val="18"/>
              </w:rPr>
              <w:t>§ 1</w:t>
            </w:r>
            <w:r>
              <w:rPr>
                <w:sz w:val="18"/>
              </w:rPr>
              <w:t>7 odst. 1 písm. a)</w:t>
            </w:r>
          </w:p>
        </w:tc>
        <w:tc>
          <w:tcPr>
            <w:tcW w:w="4683" w:type="dxa"/>
            <w:gridSpan w:val="4"/>
            <w:tcBorders>
              <w:top w:val="single" w:sz="4" w:space="0" w:color="auto"/>
              <w:left w:val="single" w:sz="4" w:space="0" w:color="auto"/>
              <w:bottom w:val="nil"/>
              <w:right w:val="single" w:sz="4" w:space="0" w:color="auto"/>
            </w:tcBorders>
          </w:tcPr>
          <w:p w14:paraId="44708B59" w14:textId="77777777" w:rsidR="00703839" w:rsidRPr="0096383B" w:rsidRDefault="00703839" w:rsidP="00703839">
            <w:pPr>
              <w:jc w:val="both"/>
              <w:rPr>
                <w:sz w:val="18"/>
              </w:rPr>
            </w:pPr>
            <w:r>
              <w:rPr>
                <w:sz w:val="18"/>
              </w:rPr>
              <w:t>(1) </w:t>
            </w:r>
            <w:r w:rsidRPr="0096383B">
              <w:rPr>
                <w:sz w:val="18"/>
              </w:rPr>
              <w:t>Kvalifikovaným daňovým zvýhodněním se pro účely dorovnávacích daní rozumí částka daňového zvýhodnění</w:t>
            </w:r>
            <w:r>
              <w:rPr>
                <w:sz w:val="18"/>
              </w:rPr>
              <w:t xml:space="preserve">, </w:t>
            </w:r>
            <w:r w:rsidRPr="0096383B">
              <w:rPr>
                <w:sz w:val="18"/>
              </w:rPr>
              <w:t>kter</w:t>
            </w:r>
            <w:r>
              <w:rPr>
                <w:sz w:val="18"/>
              </w:rPr>
              <w:t>é</w:t>
            </w:r>
          </w:p>
          <w:p w14:paraId="2C9EB70A" w14:textId="77777777" w:rsidR="00703839" w:rsidRPr="00470C0C" w:rsidRDefault="00703839" w:rsidP="00703839">
            <w:pPr>
              <w:jc w:val="both"/>
              <w:rPr>
                <w:sz w:val="18"/>
              </w:rPr>
            </w:pPr>
            <w:r>
              <w:rPr>
                <w:sz w:val="18"/>
              </w:rPr>
              <w:t>a) j</w:t>
            </w:r>
            <w:r w:rsidRPr="00470C0C">
              <w:rPr>
                <w:sz w:val="18"/>
              </w:rPr>
              <w:t>e členské entitě</w:t>
            </w:r>
          </w:p>
          <w:p w14:paraId="5FE0CF13" w14:textId="77777777" w:rsidR="00703839" w:rsidRPr="00470C0C" w:rsidRDefault="00703839" w:rsidP="00703839">
            <w:pPr>
              <w:jc w:val="both"/>
              <w:rPr>
                <w:sz w:val="18"/>
              </w:rPr>
            </w:pPr>
            <w:r>
              <w:rPr>
                <w:sz w:val="18"/>
              </w:rPr>
              <w:t xml:space="preserve">1. </w:t>
            </w:r>
            <w:r w:rsidRPr="00470C0C">
              <w:rPr>
                <w:sz w:val="18"/>
              </w:rPr>
              <w:t>poskytnuto do 4 let ode dne, kdy této entitě vzniká právo na jeho vyplacení podle právního řádu státu, který daňové zvýhodnění poskytuje, a</w:t>
            </w:r>
          </w:p>
          <w:p w14:paraId="65E5D655" w14:textId="33999937" w:rsidR="00703839" w:rsidRPr="0096383B" w:rsidRDefault="00703839" w:rsidP="00703839">
            <w:pPr>
              <w:jc w:val="both"/>
              <w:rPr>
                <w:sz w:val="18"/>
              </w:rPr>
            </w:pPr>
            <w:r w:rsidRPr="00470C0C">
              <w:rPr>
                <w:sz w:val="18"/>
              </w:rPr>
              <w:t>2.</w:t>
            </w:r>
            <w:r>
              <w:rPr>
                <w:sz w:val="18"/>
              </w:rPr>
              <w:t xml:space="preserve"> </w:t>
            </w:r>
            <w:r w:rsidRPr="00470C0C">
              <w:rPr>
                <w:sz w:val="18"/>
              </w:rPr>
              <w:t>vyplaceno v peněžních prostředcích</w:t>
            </w:r>
            <w:r>
              <w:rPr>
                <w:sz w:val="18"/>
              </w:rPr>
              <w:t xml:space="preserve"> nebo peněžních ekvivalentech a</w:t>
            </w:r>
          </w:p>
        </w:tc>
        <w:tc>
          <w:tcPr>
            <w:tcW w:w="850" w:type="dxa"/>
            <w:tcBorders>
              <w:top w:val="single" w:sz="4" w:space="0" w:color="auto"/>
              <w:left w:val="single" w:sz="4" w:space="0" w:color="auto"/>
              <w:bottom w:val="nil"/>
              <w:right w:val="single" w:sz="4" w:space="0" w:color="auto"/>
            </w:tcBorders>
          </w:tcPr>
          <w:p w14:paraId="3D5C5804" w14:textId="376B386A"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1AA962D4" w14:textId="77777777" w:rsidR="00703839" w:rsidRDefault="00703839" w:rsidP="00703839">
            <w:pPr>
              <w:rPr>
                <w:sz w:val="18"/>
              </w:rPr>
            </w:pPr>
          </w:p>
        </w:tc>
      </w:tr>
      <w:tr w:rsidR="00703839" w14:paraId="593FCF66" w14:textId="77777777" w:rsidTr="00772BDC">
        <w:trPr>
          <w:trHeight w:val="53"/>
        </w:trPr>
        <w:tc>
          <w:tcPr>
            <w:tcW w:w="1413" w:type="dxa"/>
            <w:tcBorders>
              <w:top w:val="single" w:sz="4" w:space="0" w:color="auto"/>
              <w:bottom w:val="nil"/>
              <w:right w:val="single" w:sz="4" w:space="0" w:color="auto"/>
            </w:tcBorders>
          </w:tcPr>
          <w:p w14:paraId="71342C76" w14:textId="1D25A96C"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38</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tcPr>
          <w:p w14:paraId="799A9650" w14:textId="06616D54" w:rsidR="00703839" w:rsidRPr="009D4498" w:rsidRDefault="00703839" w:rsidP="00703839">
            <w:pPr>
              <w:rPr>
                <w:sz w:val="18"/>
              </w:rPr>
            </w:pPr>
            <w:r w:rsidRPr="00EE222F">
              <w:rPr>
                <w:sz w:val="18"/>
              </w:rPr>
              <w:t>Kvalifikovaný vratný daňový zápočet nezahrnuje žádnou částku započitatelné nebo vratné daně na základě kvalifikované imputační daně nebo nekvalifikované vratné imputační daně;</w:t>
            </w:r>
          </w:p>
        </w:tc>
        <w:tc>
          <w:tcPr>
            <w:tcW w:w="900" w:type="dxa"/>
            <w:tcBorders>
              <w:top w:val="single" w:sz="4" w:space="0" w:color="auto"/>
              <w:left w:val="single" w:sz="4" w:space="0" w:color="auto"/>
              <w:bottom w:val="nil"/>
              <w:right w:val="single" w:sz="4" w:space="0" w:color="auto"/>
            </w:tcBorders>
          </w:tcPr>
          <w:p w14:paraId="3A85672F" w14:textId="7CA2DAC1" w:rsidR="00703839" w:rsidRPr="00831F41"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2AD4541C" w14:textId="772D3AEF" w:rsidR="00703839" w:rsidRDefault="00703839" w:rsidP="00703839">
            <w:pPr>
              <w:rPr>
                <w:sz w:val="18"/>
              </w:rPr>
            </w:pPr>
            <w:r w:rsidRPr="009D4498">
              <w:rPr>
                <w:sz w:val="18"/>
              </w:rPr>
              <w:t>§ 1</w:t>
            </w:r>
            <w:r>
              <w:rPr>
                <w:sz w:val="18"/>
              </w:rPr>
              <w:t>7 odst. 1 písm. b)</w:t>
            </w:r>
          </w:p>
        </w:tc>
        <w:tc>
          <w:tcPr>
            <w:tcW w:w="4683" w:type="dxa"/>
            <w:gridSpan w:val="4"/>
            <w:tcBorders>
              <w:top w:val="single" w:sz="4" w:space="0" w:color="auto"/>
              <w:left w:val="single" w:sz="4" w:space="0" w:color="auto"/>
              <w:bottom w:val="nil"/>
              <w:right w:val="single" w:sz="4" w:space="0" w:color="auto"/>
            </w:tcBorders>
          </w:tcPr>
          <w:p w14:paraId="31BD0A18" w14:textId="77777777" w:rsidR="00703839" w:rsidRPr="0096383B" w:rsidRDefault="00703839" w:rsidP="00703839">
            <w:pPr>
              <w:jc w:val="both"/>
              <w:rPr>
                <w:sz w:val="18"/>
              </w:rPr>
            </w:pPr>
            <w:r>
              <w:rPr>
                <w:sz w:val="18"/>
              </w:rPr>
              <w:t>(1) </w:t>
            </w:r>
            <w:r w:rsidRPr="0096383B">
              <w:rPr>
                <w:sz w:val="18"/>
              </w:rPr>
              <w:t>Kvalifikovaným daňovým zvýhodněním se pro účely dorovnávacích daní rozumí částka daňového zvýhodnění</w:t>
            </w:r>
            <w:r>
              <w:rPr>
                <w:sz w:val="18"/>
              </w:rPr>
              <w:t xml:space="preserve">, </w:t>
            </w:r>
            <w:r w:rsidRPr="0096383B">
              <w:rPr>
                <w:sz w:val="18"/>
              </w:rPr>
              <w:t>kter</w:t>
            </w:r>
            <w:r>
              <w:rPr>
                <w:sz w:val="18"/>
              </w:rPr>
              <w:t>é</w:t>
            </w:r>
          </w:p>
          <w:p w14:paraId="2EAB8E70" w14:textId="0DB2C70B" w:rsidR="00703839" w:rsidRPr="0096383B" w:rsidRDefault="00703839" w:rsidP="00703839">
            <w:pPr>
              <w:jc w:val="both"/>
              <w:rPr>
                <w:sz w:val="18"/>
              </w:rPr>
            </w:pPr>
            <w:r w:rsidRPr="00470C0C">
              <w:rPr>
                <w:sz w:val="18"/>
              </w:rPr>
              <w:t>b)</w:t>
            </w:r>
            <w:r>
              <w:rPr>
                <w:sz w:val="18"/>
              </w:rPr>
              <w:t xml:space="preserve"> </w:t>
            </w:r>
            <w:r w:rsidRPr="00470C0C">
              <w:rPr>
                <w:sz w:val="18"/>
              </w:rPr>
              <w:t>nevzniká ani zčásti v souvislosti s vratnou daní ze zisku.</w:t>
            </w:r>
          </w:p>
        </w:tc>
        <w:tc>
          <w:tcPr>
            <w:tcW w:w="850" w:type="dxa"/>
            <w:tcBorders>
              <w:top w:val="single" w:sz="4" w:space="0" w:color="auto"/>
              <w:left w:val="single" w:sz="4" w:space="0" w:color="auto"/>
              <w:bottom w:val="nil"/>
              <w:right w:val="single" w:sz="4" w:space="0" w:color="auto"/>
            </w:tcBorders>
          </w:tcPr>
          <w:p w14:paraId="0684377B" w14:textId="5DBEC763"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19512687" w14:textId="77777777" w:rsidR="00703839" w:rsidRDefault="00703839" w:rsidP="00703839">
            <w:pPr>
              <w:rPr>
                <w:sz w:val="18"/>
              </w:rPr>
            </w:pPr>
          </w:p>
        </w:tc>
      </w:tr>
      <w:tr w:rsidR="00703839" w14:paraId="45D6C113" w14:textId="77777777" w:rsidTr="00772BDC">
        <w:trPr>
          <w:trHeight w:val="53"/>
        </w:trPr>
        <w:tc>
          <w:tcPr>
            <w:tcW w:w="1413" w:type="dxa"/>
            <w:tcBorders>
              <w:top w:val="single" w:sz="4" w:space="0" w:color="auto"/>
              <w:bottom w:val="nil"/>
              <w:right w:val="single" w:sz="4" w:space="0" w:color="auto"/>
            </w:tcBorders>
          </w:tcPr>
          <w:p w14:paraId="7702C53C" w14:textId="5EF9C44E"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39</w:t>
            </w:r>
          </w:p>
        </w:tc>
        <w:tc>
          <w:tcPr>
            <w:tcW w:w="6216" w:type="dxa"/>
            <w:gridSpan w:val="4"/>
            <w:tcBorders>
              <w:top w:val="single" w:sz="4" w:space="0" w:color="auto"/>
              <w:left w:val="single" w:sz="4" w:space="0" w:color="auto"/>
              <w:bottom w:val="nil"/>
              <w:right w:val="single" w:sz="4" w:space="0" w:color="auto"/>
            </w:tcBorders>
          </w:tcPr>
          <w:p w14:paraId="40559764" w14:textId="77777777" w:rsidR="00703839" w:rsidRPr="009D4498" w:rsidRDefault="00703839" w:rsidP="00703839">
            <w:pPr>
              <w:rPr>
                <w:sz w:val="18"/>
              </w:rPr>
            </w:pPr>
            <w:r w:rsidRPr="009D4498">
              <w:rPr>
                <w:sz w:val="18"/>
              </w:rPr>
              <w:t>39) „nekvalifikovaným vratným daňovým zápočtem“ daňový zápočet, který není kvalifikovaným vratným daňovým zápočtem, ale je zcela nebo zčásti vratný;</w:t>
            </w:r>
          </w:p>
        </w:tc>
        <w:tc>
          <w:tcPr>
            <w:tcW w:w="900" w:type="dxa"/>
            <w:tcBorders>
              <w:top w:val="single" w:sz="4" w:space="0" w:color="auto"/>
              <w:left w:val="single" w:sz="4" w:space="0" w:color="auto"/>
              <w:bottom w:val="nil"/>
              <w:right w:val="single" w:sz="4" w:space="0" w:color="auto"/>
            </w:tcBorders>
          </w:tcPr>
          <w:p w14:paraId="2E9DB643" w14:textId="71166521"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366077F" w14:textId="77279548" w:rsidR="00703839" w:rsidRPr="009D4498" w:rsidRDefault="00703839" w:rsidP="00703839">
            <w:pPr>
              <w:rPr>
                <w:sz w:val="18"/>
              </w:rPr>
            </w:pPr>
            <w:r>
              <w:rPr>
                <w:sz w:val="18"/>
              </w:rPr>
              <w:t>§ 16</w:t>
            </w:r>
          </w:p>
        </w:tc>
        <w:tc>
          <w:tcPr>
            <w:tcW w:w="4683" w:type="dxa"/>
            <w:gridSpan w:val="4"/>
            <w:tcBorders>
              <w:top w:val="single" w:sz="4" w:space="0" w:color="auto"/>
              <w:left w:val="single" w:sz="4" w:space="0" w:color="auto"/>
              <w:bottom w:val="nil"/>
              <w:right w:val="single" w:sz="4" w:space="0" w:color="auto"/>
            </w:tcBorders>
          </w:tcPr>
          <w:p w14:paraId="319BA50F" w14:textId="77777777" w:rsidR="00703839" w:rsidRPr="00470C0C" w:rsidRDefault="00703839" w:rsidP="00703839">
            <w:pPr>
              <w:jc w:val="both"/>
              <w:rPr>
                <w:sz w:val="18"/>
              </w:rPr>
            </w:pPr>
            <w:r w:rsidRPr="0096383B">
              <w:rPr>
                <w:sz w:val="18"/>
              </w:rPr>
              <w:t xml:space="preserve">Daňovým zvýhodněním se pro účely dorovnávacích daní rozumí částka </w:t>
            </w:r>
            <w:r w:rsidRPr="00470C0C">
              <w:rPr>
                <w:sz w:val="18"/>
              </w:rPr>
              <w:t>poskytnutelná členské entitě, kterou lze uplatnit podle právního řádu státu, který ji poskytuje, jako</w:t>
            </w:r>
          </w:p>
          <w:p w14:paraId="3B180261" w14:textId="55735290" w:rsidR="00703839" w:rsidRPr="00470C0C" w:rsidRDefault="00703839" w:rsidP="00703839">
            <w:pPr>
              <w:jc w:val="both"/>
              <w:rPr>
                <w:sz w:val="18"/>
              </w:rPr>
            </w:pPr>
            <w:r>
              <w:rPr>
                <w:sz w:val="18"/>
              </w:rPr>
              <w:t>a) </w:t>
            </w:r>
            <w:r w:rsidRPr="00470C0C">
              <w:rPr>
                <w:sz w:val="18"/>
              </w:rPr>
              <w:t>slevu na dani za účelem snížení daně členské entity do výše této daně a</w:t>
            </w:r>
          </w:p>
          <w:p w14:paraId="26F654C4" w14:textId="21BC23E6" w:rsidR="00703839" w:rsidRPr="00EC632D" w:rsidRDefault="00703839" w:rsidP="00703839">
            <w:pPr>
              <w:jc w:val="both"/>
              <w:rPr>
                <w:sz w:val="18"/>
              </w:rPr>
            </w:pPr>
            <w:r>
              <w:rPr>
                <w:sz w:val="18"/>
              </w:rPr>
              <w:t>b) </w:t>
            </w:r>
            <w:r w:rsidRPr="00470C0C">
              <w:rPr>
                <w:sz w:val="18"/>
              </w:rPr>
              <w:t>daňový bonus za účelem vyplacení alespoň části této částky ve výši převyšující slevu na dani podle písmene a).</w:t>
            </w:r>
          </w:p>
        </w:tc>
        <w:tc>
          <w:tcPr>
            <w:tcW w:w="850" w:type="dxa"/>
            <w:tcBorders>
              <w:top w:val="single" w:sz="4" w:space="0" w:color="auto"/>
              <w:left w:val="single" w:sz="4" w:space="0" w:color="auto"/>
              <w:bottom w:val="nil"/>
              <w:right w:val="single" w:sz="4" w:space="0" w:color="auto"/>
            </w:tcBorders>
          </w:tcPr>
          <w:p w14:paraId="531EBD57"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5D52A026" w14:textId="77777777" w:rsidR="00703839" w:rsidRDefault="00703839" w:rsidP="00703839">
            <w:pPr>
              <w:rPr>
                <w:sz w:val="18"/>
              </w:rPr>
            </w:pPr>
          </w:p>
        </w:tc>
      </w:tr>
      <w:tr w:rsidR="00703839" w14:paraId="6EF5A023" w14:textId="77777777" w:rsidTr="00772BDC">
        <w:trPr>
          <w:trHeight w:val="53"/>
        </w:trPr>
        <w:tc>
          <w:tcPr>
            <w:tcW w:w="1413" w:type="dxa"/>
            <w:tcBorders>
              <w:top w:val="nil"/>
              <w:bottom w:val="single" w:sz="4" w:space="0" w:color="auto"/>
              <w:right w:val="single" w:sz="4" w:space="0" w:color="auto"/>
            </w:tcBorders>
          </w:tcPr>
          <w:p w14:paraId="5AB9C5A0" w14:textId="77777777" w:rsidR="00703839" w:rsidRPr="009D4498" w:rsidRDefault="00703839" w:rsidP="00703839">
            <w:pPr>
              <w:rPr>
                <w:sz w:val="18"/>
              </w:rPr>
            </w:pPr>
          </w:p>
        </w:tc>
        <w:tc>
          <w:tcPr>
            <w:tcW w:w="6216" w:type="dxa"/>
            <w:gridSpan w:val="4"/>
            <w:tcBorders>
              <w:top w:val="nil"/>
              <w:left w:val="single" w:sz="4" w:space="0" w:color="auto"/>
              <w:bottom w:val="single" w:sz="4" w:space="0" w:color="auto"/>
              <w:right w:val="single" w:sz="4" w:space="0" w:color="auto"/>
            </w:tcBorders>
          </w:tcPr>
          <w:p w14:paraId="23DF6F28" w14:textId="77777777" w:rsidR="00703839" w:rsidRPr="009D4498" w:rsidRDefault="00703839" w:rsidP="00703839">
            <w:pPr>
              <w:rPr>
                <w:sz w:val="18"/>
              </w:rPr>
            </w:pPr>
          </w:p>
        </w:tc>
        <w:tc>
          <w:tcPr>
            <w:tcW w:w="900" w:type="dxa"/>
            <w:tcBorders>
              <w:top w:val="nil"/>
              <w:left w:val="single" w:sz="4" w:space="0" w:color="auto"/>
              <w:bottom w:val="single" w:sz="4" w:space="0" w:color="auto"/>
              <w:right w:val="single" w:sz="4" w:space="0" w:color="auto"/>
            </w:tcBorders>
          </w:tcPr>
          <w:p w14:paraId="4DB817D0" w14:textId="489181C9" w:rsidR="00703839" w:rsidRPr="009D4498" w:rsidRDefault="0086238E" w:rsidP="00703839">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1C8AC801" w14:textId="565D048D" w:rsidR="00703839" w:rsidRPr="009D4498" w:rsidRDefault="00703839" w:rsidP="00703839">
            <w:pPr>
              <w:rPr>
                <w:sz w:val="18"/>
              </w:rPr>
            </w:pPr>
            <w:r w:rsidRPr="009D4498">
              <w:rPr>
                <w:sz w:val="18"/>
              </w:rPr>
              <w:t>§ 17</w:t>
            </w:r>
            <w:r>
              <w:rPr>
                <w:sz w:val="18"/>
              </w:rPr>
              <w:t xml:space="preserve"> odst. 2</w:t>
            </w:r>
          </w:p>
        </w:tc>
        <w:tc>
          <w:tcPr>
            <w:tcW w:w="4683" w:type="dxa"/>
            <w:gridSpan w:val="4"/>
            <w:tcBorders>
              <w:top w:val="nil"/>
              <w:left w:val="single" w:sz="4" w:space="0" w:color="auto"/>
              <w:bottom w:val="single" w:sz="4" w:space="0" w:color="auto"/>
              <w:right w:val="single" w:sz="4" w:space="0" w:color="auto"/>
            </w:tcBorders>
          </w:tcPr>
          <w:p w14:paraId="6E875CF2" w14:textId="2C276A7B" w:rsidR="00703839" w:rsidRPr="0096383B" w:rsidRDefault="00703839" w:rsidP="00703839">
            <w:pPr>
              <w:jc w:val="both"/>
              <w:rPr>
                <w:sz w:val="18"/>
              </w:rPr>
            </w:pPr>
            <w:r>
              <w:rPr>
                <w:sz w:val="18"/>
              </w:rPr>
              <w:t xml:space="preserve">(2) </w:t>
            </w:r>
            <w:r w:rsidRPr="0096383B">
              <w:rPr>
                <w:sz w:val="18"/>
              </w:rPr>
              <w:t>Nekvalifikovaným daňovým zvýhodněním se pro účely dorovnávací</w:t>
            </w:r>
            <w:r>
              <w:rPr>
                <w:sz w:val="18"/>
              </w:rPr>
              <w:t>ch daní rozumí daňové zvýhodnění</w:t>
            </w:r>
            <w:r w:rsidRPr="0096383B">
              <w:rPr>
                <w:sz w:val="18"/>
              </w:rPr>
              <w:t>, které není kvalifikovaným daňovým zvýhodněním.</w:t>
            </w:r>
          </w:p>
        </w:tc>
        <w:tc>
          <w:tcPr>
            <w:tcW w:w="850" w:type="dxa"/>
            <w:tcBorders>
              <w:top w:val="nil"/>
              <w:left w:val="single" w:sz="4" w:space="0" w:color="auto"/>
              <w:bottom w:val="single" w:sz="4" w:space="0" w:color="auto"/>
              <w:right w:val="single" w:sz="4" w:space="0" w:color="auto"/>
            </w:tcBorders>
          </w:tcPr>
          <w:p w14:paraId="5A05A95F" w14:textId="77777777" w:rsidR="00703839" w:rsidRPr="00BE449B" w:rsidRDefault="00703839" w:rsidP="00703839">
            <w:pPr>
              <w:rPr>
                <w:sz w:val="18"/>
              </w:rPr>
            </w:pPr>
          </w:p>
        </w:tc>
        <w:tc>
          <w:tcPr>
            <w:tcW w:w="709" w:type="dxa"/>
            <w:tcBorders>
              <w:top w:val="nil"/>
              <w:left w:val="single" w:sz="4" w:space="0" w:color="auto"/>
              <w:bottom w:val="single" w:sz="4" w:space="0" w:color="auto"/>
            </w:tcBorders>
          </w:tcPr>
          <w:p w14:paraId="263F8C49" w14:textId="77777777" w:rsidR="00703839" w:rsidRDefault="00703839" w:rsidP="00703839">
            <w:pPr>
              <w:rPr>
                <w:sz w:val="18"/>
              </w:rPr>
            </w:pPr>
          </w:p>
        </w:tc>
      </w:tr>
      <w:tr w:rsidR="00703839" w14:paraId="4E43212C" w14:textId="77777777" w:rsidTr="00772BDC">
        <w:trPr>
          <w:trHeight w:val="53"/>
        </w:trPr>
        <w:tc>
          <w:tcPr>
            <w:tcW w:w="1413" w:type="dxa"/>
            <w:tcBorders>
              <w:top w:val="single" w:sz="4" w:space="0" w:color="auto"/>
              <w:bottom w:val="single" w:sz="4" w:space="0" w:color="auto"/>
              <w:right w:val="single" w:sz="4" w:space="0" w:color="auto"/>
            </w:tcBorders>
          </w:tcPr>
          <w:p w14:paraId="600D53D3" w14:textId="02615EF6"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40</w:t>
            </w:r>
          </w:p>
        </w:tc>
        <w:tc>
          <w:tcPr>
            <w:tcW w:w="6216" w:type="dxa"/>
            <w:gridSpan w:val="4"/>
            <w:tcBorders>
              <w:top w:val="single" w:sz="4" w:space="0" w:color="auto"/>
              <w:left w:val="single" w:sz="4" w:space="0" w:color="auto"/>
              <w:bottom w:val="single" w:sz="4" w:space="0" w:color="auto"/>
              <w:right w:val="single" w:sz="4" w:space="0" w:color="auto"/>
            </w:tcBorders>
          </w:tcPr>
          <w:p w14:paraId="7A55C241" w14:textId="77777777" w:rsidR="00703839" w:rsidRPr="009D4498" w:rsidRDefault="00703839" w:rsidP="00703839">
            <w:pPr>
              <w:rPr>
                <w:sz w:val="18"/>
              </w:rPr>
            </w:pPr>
            <w:r w:rsidRPr="009D4498">
              <w:rPr>
                <w:sz w:val="18"/>
              </w:rPr>
              <w:t>40) „hlavním subjektem“ subjekt, který do své účetní závěrky zahrnuje čistý účetní příjem nebo ztrátu stálé provozovny;</w:t>
            </w:r>
          </w:p>
        </w:tc>
        <w:tc>
          <w:tcPr>
            <w:tcW w:w="900" w:type="dxa"/>
            <w:tcBorders>
              <w:top w:val="single" w:sz="4" w:space="0" w:color="auto"/>
              <w:left w:val="single" w:sz="4" w:space="0" w:color="auto"/>
              <w:bottom w:val="single" w:sz="4" w:space="0" w:color="auto"/>
              <w:right w:val="single" w:sz="4" w:space="0" w:color="auto"/>
            </w:tcBorders>
          </w:tcPr>
          <w:p w14:paraId="470A3A70" w14:textId="01E9CC85"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E70BA38" w14:textId="20417166" w:rsidR="00703839" w:rsidRPr="009D4498" w:rsidRDefault="00703839" w:rsidP="00703839">
            <w:pPr>
              <w:rPr>
                <w:sz w:val="18"/>
              </w:rPr>
            </w:pPr>
            <w:r w:rsidRPr="009D4498">
              <w:rPr>
                <w:sz w:val="18"/>
              </w:rPr>
              <w:t xml:space="preserve">§ </w:t>
            </w:r>
            <w:r>
              <w:rPr>
                <w:sz w:val="18"/>
              </w:rPr>
              <w:t>6</w:t>
            </w:r>
            <w:r w:rsidRPr="009D4498">
              <w:rPr>
                <w:sz w:val="18"/>
              </w:rPr>
              <w:t xml:space="preserve"> písm. </w:t>
            </w:r>
            <w:r>
              <w:rPr>
                <w:sz w:val="18"/>
              </w:rPr>
              <w:t>d</w:t>
            </w:r>
            <w:r w:rsidRPr="009D4498">
              <w:rPr>
                <w:sz w:val="18"/>
              </w:rPr>
              <w:t>)</w:t>
            </w:r>
          </w:p>
        </w:tc>
        <w:tc>
          <w:tcPr>
            <w:tcW w:w="4683" w:type="dxa"/>
            <w:gridSpan w:val="4"/>
            <w:tcBorders>
              <w:top w:val="single" w:sz="4" w:space="0" w:color="auto"/>
              <w:left w:val="single" w:sz="4" w:space="0" w:color="auto"/>
              <w:bottom w:val="single" w:sz="4" w:space="0" w:color="auto"/>
              <w:right w:val="single" w:sz="4" w:space="0" w:color="auto"/>
            </w:tcBorders>
          </w:tcPr>
          <w:p w14:paraId="75A4E6E2" w14:textId="77777777" w:rsidR="00703839" w:rsidRDefault="00703839" w:rsidP="00703839">
            <w:pPr>
              <w:jc w:val="both"/>
              <w:rPr>
                <w:sz w:val="18"/>
              </w:rPr>
            </w:pPr>
            <w:r w:rsidRPr="000448F8">
              <w:rPr>
                <w:sz w:val="18"/>
              </w:rPr>
              <w:t>Pro účely dorovnávacích daní se rozumí</w:t>
            </w:r>
          </w:p>
          <w:p w14:paraId="523A65B6" w14:textId="2B883AF4" w:rsidR="00703839" w:rsidRPr="00EC632D" w:rsidRDefault="00703839" w:rsidP="00703839">
            <w:pPr>
              <w:jc w:val="both"/>
              <w:rPr>
                <w:sz w:val="18"/>
              </w:rPr>
            </w:pPr>
            <w:r>
              <w:rPr>
                <w:sz w:val="18"/>
              </w:rPr>
              <w:t>d) </w:t>
            </w:r>
            <w:r w:rsidRPr="006745D6">
              <w:rPr>
                <w:sz w:val="18"/>
              </w:rPr>
              <w:t>hlavní entitou entita, která do své účetní závěrky zahrnuje účetní zisk nebo ztrátu stálé provozovny,</w:t>
            </w:r>
          </w:p>
        </w:tc>
        <w:tc>
          <w:tcPr>
            <w:tcW w:w="850" w:type="dxa"/>
            <w:tcBorders>
              <w:top w:val="single" w:sz="4" w:space="0" w:color="auto"/>
              <w:left w:val="single" w:sz="4" w:space="0" w:color="auto"/>
              <w:bottom w:val="single" w:sz="4" w:space="0" w:color="auto"/>
              <w:right w:val="single" w:sz="4" w:space="0" w:color="auto"/>
            </w:tcBorders>
          </w:tcPr>
          <w:p w14:paraId="255CC977"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73A9A59B" w14:textId="77777777" w:rsidR="00703839" w:rsidRDefault="00703839" w:rsidP="00703839">
            <w:pPr>
              <w:rPr>
                <w:sz w:val="18"/>
              </w:rPr>
            </w:pPr>
          </w:p>
        </w:tc>
      </w:tr>
      <w:tr w:rsidR="00703839" w14:paraId="43D0EA1C" w14:textId="77777777" w:rsidTr="00772BDC">
        <w:trPr>
          <w:trHeight w:val="53"/>
        </w:trPr>
        <w:tc>
          <w:tcPr>
            <w:tcW w:w="1413" w:type="dxa"/>
            <w:tcBorders>
              <w:top w:val="single" w:sz="4" w:space="0" w:color="auto"/>
              <w:bottom w:val="single" w:sz="4" w:space="0" w:color="auto"/>
              <w:right w:val="single" w:sz="4" w:space="0" w:color="auto"/>
            </w:tcBorders>
          </w:tcPr>
          <w:p w14:paraId="005C6430" w14:textId="5A96277E"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41</w:t>
            </w:r>
          </w:p>
        </w:tc>
        <w:tc>
          <w:tcPr>
            <w:tcW w:w="6216" w:type="dxa"/>
            <w:gridSpan w:val="4"/>
            <w:tcBorders>
              <w:top w:val="single" w:sz="4" w:space="0" w:color="auto"/>
              <w:left w:val="single" w:sz="4" w:space="0" w:color="auto"/>
              <w:bottom w:val="single" w:sz="4" w:space="0" w:color="auto"/>
              <w:right w:val="single" w:sz="4" w:space="0" w:color="auto"/>
            </w:tcBorders>
          </w:tcPr>
          <w:p w14:paraId="737C38B0" w14:textId="77777777" w:rsidR="00703839" w:rsidRPr="009D4498" w:rsidRDefault="00703839" w:rsidP="00703839">
            <w:pPr>
              <w:rPr>
                <w:sz w:val="18"/>
              </w:rPr>
            </w:pPr>
            <w:r w:rsidRPr="009D4498">
              <w:rPr>
                <w:sz w:val="18"/>
              </w:rPr>
              <w:t>41) „vlastnickým členským subjektem“ členský subjekt, který přímo či nepřímo vlastní vlastnický podíl v jiném členském subjektu téže nadnárodní skupiny podniků nebo velké vnitrostátní skupiny;</w:t>
            </w:r>
          </w:p>
        </w:tc>
        <w:tc>
          <w:tcPr>
            <w:tcW w:w="900" w:type="dxa"/>
            <w:tcBorders>
              <w:top w:val="single" w:sz="4" w:space="0" w:color="auto"/>
              <w:left w:val="single" w:sz="4" w:space="0" w:color="auto"/>
              <w:bottom w:val="single" w:sz="4" w:space="0" w:color="auto"/>
              <w:right w:val="single" w:sz="4" w:space="0" w:color="auto"/>
            </w:tcBorders>
          </w:tcPr>
          <w:p w14:paraId="7F979B11" w14:textId="1F7D5663"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7624CF63" w14:textId="06F6C847" w:rsidR="00703839" w:rsidRPr="009D4498" w:rsidRDefault="00703839" w:rsidP="00703839">
            <w:pPr>
              <w:rPr>
                <w:sz w:val="18"/>
              </w:rPr>
            </w:pPr>
            <w:r>
              <w:rPr>
                <w:sz w:val="18"/>
              </w:rPr>
              <w:t>§ 6</w:t>
            </w:r>
            <w:r w:rsidRPr="009D4498">
              <w:rPr>
                <w:sz w:val="18"/>
              </w:rPr>
              <w:t xml:space="preserve"> písm. </w:t>
            </w:r>
            <w:r>
              <w:rPr>
                <w:sz w:val="18"/>
              </w:rPr>
              <w:t>j</w:t>
            </w:r>
            <w:r w:rsidRPr="009D4498">
              <w:rPr>
                <w:sz w:val="18"/>
              </w:rPr>
              <w:t>)</w:t>
            </w:r>
          </w:p>
        </w:tc>
        <w:tc>
          <w:tcPr>
            <w:tcW w:w="4683" w:type="dxa"/>
            <w:gridSpan w:val="4"/>
            <w:tcBorders>
              <w:top w:val="single" w:sz="4" w:space="0" w:color="auto"/>
              <w:left w:val="single" w:sz="4" w:space="0" w:color="auto"/>
              <w:bottom w:val="single" w:sz="4" w:space="0" w:color="auto"/>
              <w:right w:val="single" w:sz="4" w:space="0" w:color="auto"/>
            </w:tcBorders>
          </w:tcPr>
          <w:p w14:paraId="7D34FEAC" w14:textId="77777777" w:rsidR="00703839" w:rsidRDefault="00703839" w:rsidP="00703839">
            <w:pPr>
              <w:jc w:val="both"/>
              <w:rPr>
                <w:sz w:val="18"/>
              </w:rPr>
            </w:pPr>
            <w:r w:rsidRPr="00E84F24">
              <w:rPr>
                <w:sz w:val="18"/>
              </w:rPr>
              <w:t>Pro účely dorovnávacích daní se rozumí</w:t>
            </w:r>
          </w:p>
          <w:p w14:paraId="751B1A78" w14:textId="0689147E" w:rsidR="00703839" w:rsidRPr="006745D6" w:rsidRDefault="00703839" w:rsidP="00703839">
            <w:pPr>
              <w:jc w:val="both"/>
              <w:rPr>
                <w:sz w:val="18"/>
              </w:rPr>
            </w:pPr>
            <w:r>
              <w:rPr>
                <w:sz w:val="18"/>
              </w:rPr>
              <w:t>j</w:t>
            </w:r>
            <w:r w:rsidRPr="006745D6">
              <w:rPr>
                <w:sz w:val="18"/>
              </w:rPr>
              <w:t>)</w:t>
            </w:r>
            <w:r>
              <w:rPr>
                <w:sz w:val="18"/>
              </w:rPr>
              <w:t> </w:t>
            </w:r>
            <w:r w:rsidRPr="006745D6">
              <w:rPr>
                <w:sz w:val="18"/>
              </w:rPr>
              <w:t>vlastnickou členskou entitou členská entita, která přímo nebo nepřímo drží vlastnický podíl v jiné členské entitě téže nadnárodní skupiny nebo vnitrostátní skupiny,</w:t>
            </w:r>
          </w:p>
        </w:tc>
        <w:tc>
          <w:tcPr>
            <w:tcW w:w="850" w:type="dxa"/>
            <w:tcBorders>
              <w:top w:val="single" w:sz="4" w:space="0" w:color="auto"/>
              <w:left w:val="single" w:sz="4" w:space="0" w:color="auto"/>
              <w:bottom w:val="single" w:sz="4" w:space="0" w:color="auto"/>
              <w:right w:val="single" w:sz="4" w:space="0" w:color="auto"/>
            </w:tcBorders>
          </w:tcPr>
          <w:p w14:paraId="2BD375E4"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6A5E6EE3" w14:textId="77777777" w:rsidR="00703839" w:rsidRDefault="00703839" w:rsidP="00703839">
            <w:pPr>
              <w:rPr>
                <w:sz w:val="18"/>
              </w:rPr>
            </w:pPr>
          </w:p>
        </w:tc>
      </w:tr>
      <w:tr w:rsidR="00703839" w14:paraId="3939D701" w14:textId="77777777" w:rsidTr="00772BDC">
        <w:trPr>
          <w:trHeight w:val="53"/>
        </w:trPr>
        <w:tc>
          <w:tcPr>
            <w:tcW w:w="1413" w:type="dxa"/>
            <w:tcBorders>
              <w:top w:val="single" w:sz="4" w:space="0" w:color="auto"/>
              <w:bottom w:val="single" w:sz="4" w:space="0" w:color="auto"/>
              <w:right w:val="single" w:sz="4" w:space="0" w:color="auto"/>
            </w:tcBorders>
          </w:tcPr>
          <w:p w14:paraId="40B20060" w14:textId="6B7D96E1"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42</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07C5324E" w14:textId="77777777" w:rsidR="00703839" w:rsidRPr="009D4498" w:rsidRDefault="00703839" w:rsidP="00703839">
            <w:pPr>
              <w:rPr>
                <w:sz w:val="18"/>
              </w:rPr>
            </w:pPr>
            <w:r w:rsidRPr="009D4498">
              <w:rPr>
                <w:sz w:val="18"/>
              </w:rPr>
              <w:t>42) „způsobilým systémem daně z rozděleného zisku“ systém daně z příjmu právnických osob, který:</w:t>
            </w:r>
          </w:p>
          <w:p w14:paraId="33277C21" w14:textId="77777777" w:rsidR="00703839" w:rsidRPr="009D4498" w:rsidRDefault="00703839" w:rsidP="00703839">
            <w:pPr>
              <w:rPr>
                <w:sz w:val="18"/>
              </w:rPr>
            </w:pPr>
            <w:r w:rsidRPr="009D4498">
              <w:rPr>
                <w:sz w:val="18"/>
              </w:rPr>
              <w:t>a) ukládá daň z příjmu na zisky pouze tehdy, jsou-li tyto zisky skutečně rozděleny společníkům nebo jsou-li považovány za rozdělené společníkům nebo vzniknou-li společnosti určité náklady, které se nevztahují k obchodní činnosti;</w:t>
            </w:r>
          </w:p>
          <w:p w14:paraId="0CD1D4C2" w14:textId="3614DB66" w:rsidR="00703839" w:rsidRPr="009D4498" w:rsidRDefault="00703839" w:rsidP="00703839">
            <w:pPr>
              <w:rPr>
                <w:sz w:val="18"/>
              </w:rPr>
            </w:pPr>
          </w:p>
          <w:p w14:paraId="68DBD6FD" w14:textId="7FB59C50" w:rsidR="00703839" w:rsidRPr="009D4498" w:rsidRDefault="00703839" w:rsidP="00703839">
            <w:pPr>
              <w:rPr>
                <w:sz w:val="18"/>
              </w:rPr>
            </w:pPr>
          </w:p>
        </w:tc>
        <w:tc>
          <w:tcPr>
            <w:tcW w:w="900" w:type="dxa"/>
            <w:tcBorders>
              <w:top w:val="single" w:sz="4" w:space="0" w:color="auto"/>
              <w:left w:val="single" w:sz="4" w:space="0" w:color="auto"/>
              <w:bottom w:val="single" w:sz="4" w:space="0" w:color="auto"/>
              <w:right w:val="single" w:sz="4" w:space="0" w:color="auto"/>
            </w:tcBorders>
          </w:tcPr>
          <w:p w14:paraId="54D390CF" w14:textId="77E4A07F"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3673A6D" w14:textId="6CB09684" w:rsidR="00703839" w:rsidRPr="009D4498" w:rsidRDefault="00703839" w:rsidP="00703839">
            <w:pPr>
              <w:rPr>
                <w:sz w:val="18"/>
              </w:rPr>
            </w:pPr>
            <w:r>
              <w:rPr>
                <w:sz w:val="18"/>
              </w:rPr>
              <w:t>§ 20</w:t>
            </w:r>
            <w:r w:rsidRPr="009D2B5D">
              <w:rPr>
                <w:sz w:val="18"/>
              </w:rPr>
              <w:t xml:space="preserve"> odst. 1 písm. </w:t>
            </w:r>
            <w:r>
              <w:rPr>
                <w:sz w:val="18"/>
              </w:rPr>
              <w:t>o</w:t>
            </w:r>
            <w:r w:rsidRPr="009D2B5D">
              <w:rPr>
                <w:sz w:val="18"/>
              </w:rPr>
              <w:t>)</w:t>
            </w:r>
            <w:r>
              <w:rPr>
                <w:sz w:val="18"/>
              </w:rPr>
              <w:t xml:space="preserve"> bod 2</w:t>
            </w:r>
          </w:p>
        </w:tc>
        <w:tc>
          <w:tcPr>
            <w:tcW w:w="4683" w:type="dxa"/>
            <w:gridSpan w:val="4"/>
            <w:tcBorders>
              <w:top w:val="single" w:sz="4" w:space="0" w:color="auto"/>
              <w:left w:val="single" w:sz="4" w:space="0" w:color="auto"/>
              <w:bottom w:val="single" w:sz="4" w:space="0" w:color="auto"/>
              <w:right w:val="single" w:sz="4" w:space="0" w:color="auto"/>
            </w:tcBorders>
          </w:tcPr>
          <w:p w14:paraId="3A3950A6" w14:textId="77777777" w:rsidR="00703839" w:rsidRDefault="00703839" w:rsidP="00703839">
            <w:pPr>
              <w:jc w:val="both"/>
              <w:rPr>
                <w:sz w:val="18"/>
              </w:rPr>
            </w:pPr>
            <w:r>
              <w:rPr>
                <w:sz w:val="18"/>
              </w:rPr>
              <w:t>(1) </w:t>
            </w:r>
            <w:r w:rsidRPr="00612431">
              <w:rPr>
                <w:sz w:val="18"/>
              </w:rPr>
              <w:t>Pro účely dorovnávacích daní se rozumí</w:t>
            </w:r>
          </w:p>
          <w:p w14:paraId="4293EC0C" w14:textId="0073B6B0" w:rsidR="00703839" w:rsidRPr="009D2B5D" w:rsidRDefault="00703839" w:rsidP="00703839">
            <w:pPr>
              <w:jc w:val="both"/>
              <w:rPr>
                <w:sz w:val="18"/>
              </w:rPr>
            </w:pPr>
            <w:r>
              <w:rPr>
                <w:sz w:val="18"/>
              </w:rPr>
              <w:t>o) </w:t>
            </w:r>
            <w:r w:rsidRPr="00612431">
              <w:rPr>
                <w:sz w:val="18"/>
              </w:rPr>
              <w:t>způsobilým systémem daně z rozděleného zisku systém daně z příjmů právnických osob nebo obdobné daně</w:t>
            </w:r>
            <w:r>
              <w:rPr>
                <w:sz w:val="18"/>
              </w:rPr>
              <w:t>,</w:t>
            </w:r>
            <w:r w:rsidRPr="00612431">
              <w:rPr>
                <w:sz w:val="18"/>
              </w:rPr>
              <w:t xml:space="preserve"> </w:t>
            </w:r>
            <w:r>
              <w:t xml:space="preserve"> </w:t>
            </w:r>
            <w:r w:rsidRPr="009D2B5D">
              <w:rPr>
                <w:sz w:val="18"/>
              </w:rPr>
              <w:t>na základě které jsou zdaněny příjmy entity, který</w:t>
            </w:r>
          </w:p>
          <w:p w14:paraId="013E9BF4" w14:textId="05EA465D" w:rsidR="00703839" w:rsidRPr="00EC632D" w:rsidRDefault="00703839" w:rsidP="00703839">
            <w:pPr>
              <w:jc w:val="both"/>
              <w:rPr>
                <w:sz w:val="18"/>
              </w:rPr>
            </w:pPr>
            <w:r w:rsidRPr="009D2B5D">
              <w:rPr>
                <w:sz w:val="18"/>
              </w:rPr>
              <w:t>2.</w:t>
            </w:r>
            <w:r>
              <w:rPr>
                <w:sz w:val="18"/>
              </w:rPr>
              <w:t xml:space="preserve"> </w:t>
            </w:r>
            <w:r w:rsidRPr="009D2B5D">
              <w:rPr>
                <w:sz w:val="18"/>
              </w:rPr>
              <w:t>ukládá daň pouze tehdy, jsou-li její příjmy rozděleny jako podíly na zisku společníkům nebo jsou-li tyto příjmy považovány za rozdělené společníkům nebo vzniknou-li této entitě náklady, které se n</w:t>
            </w:r>
            <w:r>
              <w:rPr>
                <w:sz w:val="18"/>
              </w:rPr>
              <w:t>evztahují k jejímu podnikání, a</w:t>
            </w:r>
          </w:p>
        </w:tc>
        <w:tc>
          <w:tcPr>
            <w:tcW w:w="850" w:type="dxa"/>
            <w:tcBorders>
              <w:top w:val="single" w:sz="4" w:space="0" w:color="auto"/>
              <w:left w:val="single" w:sz="4" w:space="0" w:color="auto"/>
              <w:bottom w:val="single" w:sz="4" w:space="0" w:color="auto"/>
              <w:right w:val="single" w:sz="4" w:space="0" w:color="auto"/>
            </w:tcBorders>
          </w:tcPr>
          <w:p w14:paraId="59F1930A"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23A2D7B4" w14:textId="77777777" w:rsidR="00703839" w:rsidRDefault="00703839" w:rsidP="00703839">
            <w:pPr>
              <w:rPr>
                <w:sz w:val="18"/>
              </w:rPr>
            </w:pPr>
          </w:p>
        </w:tc>
      </w:tr>
      <w:tr w:rsidR="00703839" w14:paraId="5A5BF0A1" w14:textId="77777777" w:rsidTr="00772BDC">
        <w:trPr>
          <w:trHeight w:val="53"/>
        </w:trPr>
        <w:tc>
          <w:tcPr>
            <w:tcW w:w="1413" w:type="dxa"/>
            <w:tcBorders>
              <w:top w:val="single" w:sz="4" w:space="0" w:color="auto"/>
              <w:bottom w:val="single" w:sz="4" w:space="0" w:color="auto"/>
              <w:right w:val="single" w:sz="4" w:space="0" w:color="auto"/>
            </w:tcBorders>
          </w:tcPr>
          <w:p w14:paraId="618DBC18" w14:textId="39913924"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42</w:t>
            </w:r>
            <w:r>
              <w:rPr>
                <w:sz w:val="18"/>
              </w:rPr>
              <w:t xml:space="preserve"> písm. b)</w:t>
            </w:r>
          </w:p>
        </w:tc>
        <w:tc>
          <w:tcPr>
            <w:tcW w:w="6216" w:type="dxa"/>
            <w:gridSpan w:val="4"/>
            <w:tcBorders>
              <w:top w:val="single" w:sz="4" w:space="0" w:color="auto"/>
              <w:left w:val="single" w:sz="4" w:space="0" w:color="auto"/>
              <w:bottom w:val="single" w:sz="4" w:space="0" w:color="auto"/>
              <w:right w:val="single" w:sz="4" w:space="0" w:color="auto"/>
            </w:tcBorders>
          </w:tcPr>
          <w:p w14:paraId="0883107B" w14:textId="77777777" w:rsidR="00703839" w:rsidRPr="009D4498" w:rsidRDefault="00703839" w:rsidP="00703839">
            <w:pPr>
              <w:rPr>
                <w:sz w:val="18"/>
              </w:rPr>
            </w:pPr>
            <w:r w:rsidRPr="009D4498">
              <w:rPr>
                <w:sz w:val="18"/>
              </w:rPr>
              <w:t>42) „způsobilým systémem daně z rozděleného zisku“ systém daně z příjmu právnických osob, který:</w:t>
            </w:r>
          </w:p>
          <w:p w14:paraId="1575CC59" w14:textId="2E4F481E" w:rsidR="00703839" w:rsidRPr="009D4498" w:rsidRDefault="00703839" w:rsidP="00703839">
            <w:pPr>
              <w:pStyle w:val="Default"/>
              <w:rPr>
                <w:rFonts w:ascii="Times New Roman" w:hAnsi="Times New Roman" w:cs="Times New Roman"/>
                <w:color w:val="auto"/>
                <w:sz w:val="18"/>
              </w:rPr>
            </w:pPr>
            <w:r w:rsidRPr="009D4498">
              <w:rPr>
                <w:sz w:val="18"/>
              </w:rPr>
              <w:t>b) ukládá daň v sazbě, která se rovná minimální daňové sazbě nebo ji převyšuje, a</w:t>
            </w:r>
          </w:p>
        </w:tc>
        <w:tc>
          <w:tcPr>
            <w:tcW w:w="900" w:type="dxa"/>
            <w:tcBorders>
              <w:top w:val="single" w:sz="4" w:space="0" w:color="auto"/>
              <w:left w:val="single" w:sz="4" w:space="0" w:color="auto"/>
              <w:bottom w:val="single" w:sz="4" w:space="0" w:color="auto"/>
              <w:right w:val="single" w:sz="4" w:space="0" w:color="auto"/>
            </w:tcBorders>
          </w:tcPr>
          <w:p w14:paraId="632D2DD3" w14:textId="7FE3DD9C" w:rsidR="00703839" w:rsidRPr="007731A6"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743DA08" w14:textId="7DBF96E0" w:rsidR="00703839" w:rsidRDefault="00703839" w:rsidP="00703839">
            <w:pPr>
              <w:rPr>
                <w:sz w:val="18"/>
              </w:rPr>
            </w:pPr>
            <w:r>
              <w:rPr>
                <w:sz w:val="18"/>
              </w:rPr>
              <w:t>§ 20</w:t>
            </w:r>
            <w:r w:rsidRPr="009D2B5D">
              <w:rPr>
                <w:sz w:val="18"/>
              </w:rPr>
              <w:t xml:space="preserve"> odst. 1 písm. </w:t>
            </w:r>
            <w:r>
              <w:rPr>
                <w:sz w:val="18"/>
              </w:rPr>
              <w:t>o</w:t>
            </w:r>
            <w:r w:rsidRPr="009D2B5D">
              <w:rPr>
                <w:sz w:val="18"/>
              </w:rPr>
              <w:t>)</w:t>
            </w:r>
            <w:r>
              <w:rPr>
                <w:sz w:val="18"/>
              </w:rPr>
              <w:t xml:space="preserve"> bod 3</w:t>
            </w:r>
          </w:p>
        </w:tc>
        <w:tc>
          <w:tcPr>
            <w:tcW w:w="4683" w:type="dxa"/>
            <w:gridSpan w:val="4"/>
            <w:tcBorders>
              <w:top w:val="single" w:sz="4" w:space="0" w:color="auto"/>
              <w:left w:val="single" w:sz="4" w:space="0" w:color="auto"/>
              <w:bottom w:val="single" w:sz="4" w:space="0" w:color="auto"/>
              <w:right w:val="single" w:sz="4" w:space="0" w:color="auto"/>
            </w:tcBorders>
          </w:tcPr>
          <w:p w14:paraId="7B5B94FC" w14:textId="77777777" w:rsidR="00703839" w:rsidRDefault="00703839" w:rsidP="00703839">
            <w:pPr>
              <w:jc w:val="both"/>
              <w:rPr>
                <w:sz w:val="18"/>
              </w:rPr>
            </w:pPr>
            <w:r>
              <w:rPr>
                <w:sz w:val="18"/>
              </w:rPr>
              <w:t>(1) </w:t>
            </w:r>
            <w:r w:rsidRPr="00612431">
              <w:rPr>
                <w:sz w:val="18"/>
              </w:rPr>
              <w:t>Pro účely dorovnávacích daní se rozumí</w:t>
            </w:r>
          </w:p>
          <w:p w14:paraId="036F7300" w14:textId="77777777" w:rsidR="00703839" w:rsidRPr="009D2B5D" w:rsidRDefault="00703839" w:rsidP="00703839">
            <w:pPr>
              <w:jc w:val="both"/>
              <w:rPr>
                <w:sz w:val="18"/>
              </w:rPr>
            </w:pPr>
            <w:r>
              <w:rPr>
                <w:sz w:val="18"/>
              </w:rPr>
              <w:t>o) </w:t>
            </w:r>
            <w:r w:rsidRPr="00612431">
              <w:rPr>
                <w:sz w:val="18"/>
              </w:rPr>
              <w:t>způsobilým systémem daně z rozděleného zisku systém daně z příjmů právnických osob nebo obdobné daně</w:t>
            </w:r>
            <w:r>
              <w:rPr>
                <w:sz w:val="18"/>
              </w:rPr>
              <w:t>,</w:t>
            </w:r>
            <w:r w:rsidRPr="00612431">
              <w:rPr>
                <w:sz w:val="18"/>
              </w:rPr>
              <w:t xml:space="preserve"> </w:t>
            </w:r>
            <w:r>
              <w:t xml:space="preserve"> </w:t>
            </w:r>
            <w:r w:rsidRPr="009D2B5D">
              <w:rPr>
                <w:sz w:val="18"/>
              </w:rPr>
              <w:t>na základě které jsou zdaněny příjmy entity, který</w:t>
            </w:r>
          </w:p>
          <w:p w14:paraId="611051B3" w14:textId="37A2EDF7" w:rsidR="00703839" w:rsidRDefault="00703839" w:rsidP="00703839">
            <w:pPr>
              <w:jc w:val="both"/>
              <w:rPr>
                <w:sz w:val="18"/>
              </w:rPr>
            </w:pPr>
            <w:r w:rsidRPr="009D2B5D">
              <w:rPr>
                <w:sz w:val="18"/>
              </w:rPr>
              <w:t>3.</w:t>
            </w:r>
            <w:r>
              <w:rPr>
                <w:sz w:val="18"/>
              </w:rPr>
              <w:t xml:space="preserve"> </w:t>
            </w:r>
            <w:r w:rsidRPr="009D2B5D">
              <w:rPr>
                <w:sz w:val="18"/>
              </w:rPr>
              <w:t>ukládá daň se sazbou alespoň ve výši minimální daňové sazby,</w:t>
            </w:r>
          </w:p>
        </w:tc>
        <w:tc>
          <w:tcPr>
            <w:tcW w:w="850" w:type="dxa"/>
            <w:tcBorders>
              <w:top w:val="single" w:sz="4" w:space="0" w:color="auto"/>
              <w:left w:val="single" w:sz="4" w:space="0" w:color="auto"/>
              <w:bottom w:val="single" w:sz="4" w:space="0" w:color="auto"/>
              <w:right w:val="single" w:sz="4" w:space="0" w:color="auto"/>
            </w:tcBorders>
          </w:tcPr>
          <w:p w14:paraId="4A1B3657" w14:textId="008FF9A5"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11007A2E" w14:textId="77777777" w:rsidR="00703839" w:rsidRDefault="00703839" w:rsidP="00703839">
            <w:pPr>
              <w:rPr>
                <w:sz w:val="18"/>
              </w:rPr>
            </w:pPr>
          </w:p>
        </w:tc>
      </w:tr>
      <w:tr w:rsidR="00703839" w14:paraId="727DFD7E" w14:textId="77777777" w:rsidTr="00772BDC">
        <w:trPr>
          <w:trHeight w:val="53"/>
        </w:trPr>
        <w:tc>
          <w:tcPr>
            <w:tcW w:w="1413" w:type="dxa"/>
            <w:tcBorders>
              <w:top w:val="single" w:sz="4" w:space="0" w:color="auto"/>
              <w:bottom w:val="single" w:sz="4" w:space="0" w:color="auto"/>
              <w:right w:val="single" w:sz="4" w:space="0" w:color="auto"/>
            </w:tcBorders>
          </w:tcPr>
          <w:p w14:paraId="3B9241DD" w14:textId="6DAE3471"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42</w:t>
            </w:r>
            <w:r>
              <w:rPr>
                <w:sz w:val="18"/>
              </w:rPr>
              <w:t xml:space="preserve"> písm. c)</w:t>
            </w:r>
          </w:p>
        </w:tc>
        <w:tc>
          <w:tcPr>
            <w:tcW w:w="6216" w:type="dxa"/>
            <w:gridSpan w:val="4"/>
            <w:tcBorders>
              <w:top w:val="single" w:sz="4" w:space="0" w:color="auto"/>
              <w:left w:val="single" w:sz="4" w:space="0" w:color="auto"/>
              <w:bottom w:val="single" w:sz="4" w:space="0" w:color="auto"/>
              <w:right w:val="single" w:sz="4" w:space="0" w:color="auto"/>
            </w:tcBorders>
          </w:tcPr>
          <w:p w14:paraId="474D3E21" w14:textId="77777777" w:rsidR="00703839" w:rsidRPr="009D4498" w:rsidRDefault="00703839" w:rsidP="00703839">
            <w:pPr>
              <w:rPr>
                <w:sz w:val="18"/>
              </w:rPr>
            </w:pPr>
            <w:r w:rsidRPr="009D4498">
              <w:rPr>
                <w:sz w:val="18"/>
              </w:rPr>
              <w:t>42) „způsobilým systémem daně z rozděleného zisku“ systém daně z příjmu právnických osob, který:</w:t>
            </w:r>
          </w:p>
          <w:p w14:paraId="74F58815" w14:textId="4FF9A384" w:rsidR="00703839" w:rsidRPr="009D4498" w:rsidRDefault="00703839" w:rsidP="00703839">
            <w:pPr>
              <w:pStyle w:val="Default"/>
              <w:rPr>
                <w:rFonts w:ascii="Times New Roman" w:hAnsi="Times New Roman" w:cs="Times New Roman"/>
                <w:color w:val="auto"/>
                <w:sz w:val="18"/>
              </w:rPr>
            </w:pPr>
            <w:r w:rsidRPr="009D4498">
              <w:rPr>
                <w:sz w:val="18"/>
              </w:rPr>
              <w:t>c) byl v platnosti dne 1. července 2021 nebo dříve;</w:t>
            </w:r>
          </w:p>
        </w:tc>
        <w:tc>
          <w:tcPr>
            <w:tcW w:w="900" w:type="dxa"/>
            <w:tcBorders>
              <w:top w:val="single" w:sz="4" w:space="0" w:color="auto"/>
              <w:left w:val="single" w:sz="4" w:space="0" w:color="auto"/>
              <w:bottom w:val="single" w:sz="4" w:space="0" w:color="auto"/>
              <w:right w:val="single" w:sz="4" w:space="0" w:color="auto"/>
            </w:tcBorders>
          </w:tcPr>
          <w:p w14:paraId="0A7294CE" w14:textId="66A25214" w:rsidR="00703839" w:rsidRPr="007731A6"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8C34A05" w14:textId="225257E2" w:rsidR="00703839" w:rsidRDefault="00703839" w:rsidP="00703839">
            <w:pPr>
              <w:rPr>
                <w:sz w:val="18"/>
              </w:rPr>
            </w:pPr>
            <w:r>
              <w:rPr>
                <w:sz w:val="18"/>
              </w:rPr>
              <w:t>§ 20</w:t>
            </w:r>
            <w:r w:rsidRPr="009D2B5D">
              <w:rPr>
                <w:sz w:val="18"/>
              </w:rPr>
              <w:t xml:space="preserve"> odst. 1 písm. </w:t>
            </w:r>
            <w:r>
              <w:rPr>
                <w:sz w:val="18"/>
              </w:rPr>
              <w:t>o</w:t>
            </w:r>
            <w:r w:rsidRPr="009D2B5D">
              <w:rPr>
                <w:sz w:val="18"/>
              </w:rPr>
              <w:t>)</w:t>
            </w:r>
            <w:r>
              <w:rPr>
                <w:sz w:val="18"/>
              </w:rPr>
              <w:t xml:space="preserve"> bod 1</w:t>
            </w:r>
          </w:p>
        </w:tc>
        <w:tc>
          <w:tcPr>
            <w:tcW w:w="4683" w:type="dxa"/>
            <w:gridSpan w:val="4"/>
            <w:tcBorders>
              <w:top w:val="single" w:sz="4" w:space="0" w:color="auto"/>
              <w:left w:val="single" w:sz="4" w:space="0" w:color="auto"/>
              <w:bottom w:val="single" w:sz="4" w:space="0" w:color="auto"/>
              <w:right w:val="single" w:sz="4" w:space="0" w:color="auto"/>
            </w:tcBorders>
          </w:tcPr>
          <w:p w14:paraId="5B0A81F0" w14:textId="77777777" w:rsidR="00703839" w:rsidRDefault="00703839" w:rsidP="00703839">
            <w:pPr>
              <w:jc w:val="both"/>
              <w:rPr>
                <w:sz w:val="18"/>
              </w:rPr>
            </w:pPr>
            <w:r>
              <w:rPr>
                <w:sz w:val="18"/>
              </w:rPr>
              <w:t>(1) </w:t>
            </w:r>
            <w:r w:rsidRPr="00612431">
              <w:rPr>
                <w:sz w:val="18"/>
              </w:rPr>
              <w:t>Pro účely dorovnávacích daní se rozumí</w:t>
            </w:r>
          </w:p>
          <w:p w14:paraId="3D27BD9D" w14:textId="77777777" w:rsidR="00703839" w:rsidRPr="009D2B5D" w:rsidRDefault="00703839" w:rsidP="00703839">
            <w:pPr>
              <w:jc w:val="both"/>
              <w:rPr>
                <w:sz w:val="18"/>
              </w:rPr>
            </w:pPr>
            <w:r>
              <w:rPr>
                <w:sz w:val="18"/>
              </w:rPr>
              <w:t>o) </w:t>
            </w:r>
            <w:r w:rsidRPr="00612431">
              <w:rPr>
                <w:sz w:val="18"/>
              </w:rPr>
              <w:t>způsobilým systémem daně z rozděleného zisku systém daně z příjmů právnických osob nebo obdobné daně</w:t>
            </w:r>
            <w:r>
              <w:rPr>
                <w:sz w:val="18"/>
              </w:rPr>
              <w:t>,</w:t>
            </w:r>
            <w:r w:rsidRPr="00612431">
              <w:rPr>
                <w:sz w:val="18"/>
              </w:rPr>
              <w:t xml:space="preserve"> </w:t>
            </w:r>
            <w:r>
              <w:t xml:space="preserve"> </w:t>
            </w:r>
            <w:r w:rsidRPr="009D2B5D">
              <w:rPr>
                <w:sz w:val="18"/>
              </w:rPr>
              <w:t>na základě které jsou zdaněny příjmy entity, který</w:t>
            </w:r>
          </w:p>
          <w:p w14:paraId="26FBA1F2" w14:textId="7F12F13A" w:rsidR="00703839" w:rsidRDefault="00703839" w:rsidP="00703839">
            <w:pPr>
              <w:jc w:val="both"/>
              <w:rPr>
                <w:sz w:val="18"/>
              </w:rPr>
            </w:pPr>
            <w:r>
              <w:rPr>
                <w:sz w:val="18"/>
              </w:rPr>
              <w:t xml:space="preserve">1. </w:t>
            </w:r>
            <w:r w:rsidRPr="009D2B5D">
              <w:rPr>
                <w:sz w:val="18"/>
              </w:rPr>
              <w:t>je účinný n</w:t>
            </w:r>
            <w:r>
              <w:rPr>
                <w:sz w:val="18"/>
              </w:rPr>
              <w:t xml:space="preserve">ejpozději od 1. července 2021, </w:t>
            </w:r>
          </w:p>
        </w:tc>
        <w:tc>
          <w:tcPr>
            <w:tcW w:w="850" w:type="dxa"/>
            <w:tcBorders>
              <w:top w:val="single" w:sz="4" w:space="0" w:color="auto"/>
              <w:left w:val="single" w:sz="4" w:space="0" w:color="auto"/>
              <w:bottom w:val="single" w:sz="4" w:space="0" w:color="auto"/>
              <w:right w:val="single" w:sz="4" w:space="0" w:color="auto"/>
            </w:tcBorders>
          </w:tcPr>
          <w:p w14:paraId="1E808B9F" w14:textId="53CD302A"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447909E9" w14:textId="77777777" w:rsidR="00703839" w:rsidRDefault="00703839" w:rsidP="00703839">
            <w:pPr>
              <w:rPr>
                <w:sz w:val="18"/>
              </w:rPr>
            </w:pPr>
          </w:p>
        </w:tc>
      </w:tr>
      <w:tr w:rsidR="00703839" w14:paraId="100DCA4F" w14:textId="77777777" w:rsidTr="00772BDC">
        <w:trPr>
          <w:trHeight w:val="53"/>
        </w:trPr>
        <w:tc>
          <w:tcPr>
            <w:tcW w:w="1413" w:type="dxa"/>
            <w:tcBorders>
              <w:top w:val="single" w:sz="4" w:space="0" w:color="auto"/>
              <w:bottom w:val="single" w:sz="4" w:space="0" w:color="auto"/>
              <w:right w:val="single" w:sz="4" w:space="0" w:color="auto"/>
            </w:tcBorders>
          </w:tcPr>
          <w:p w14:paraId="7AFA0731" w14:textId="5CA955A7"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43</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64F2EE17" w14:textId="77777777" w:rsidR="00703839" w:rsidRPr="009D4498" w:rsidRDefault="00703839" w:rsidP="00703839">
            <w:pPr>
              <w:pStyle w:val="Default"/>
              <w:rPr>
                <w:rFonts w:ascii="Times New Roman" w:hAnsi="Times New Roman" w:cs="Times New Roman"/>
                <w:color w:val="auto"/>
                <w:sz w:val="18"/>
              </w:rPr>
            </w:pPr>
            <w:r w:rsidRPr="009D4498">
              <w:rPr>
                <w:rFonts w:ascii="Times New Roman" w:hAnsi="Times New Roman" w:cs="Times New Roman"/>
                <w:color w:val="auto"/>
                <w:sz w:val="18"/>
              </w:rPr>
              <w:t>43) „kvalifikovaným pravidlem pro nedostatečně zdaněný zisk“ soubor pravidel, který je zaveden ve vnitrostátních právních předpisech určité jurisdikce, pokud tato jurisdikce neposkytuje v souvislosti s uvedenými pravidly žádné výhody, a který:</w:t>
            </w:r>
          </w:p>
          <w:p w14:paraId="56A4DBF8" w14:textId="77777777" w:rsidR="00703839" w:rsidRPr="009D4498" w:rsidRDefault="00703839" w:rsidP="00703839">
            <w:pPr>
              <w:pStyle w:val="Default"/>
              <w:rPr>
                <w:rFonts w:ascii="Times New Roman" w:hAnsi="Times New Roman" w:cs="Times New Roman"/>
                <w:color w:val="auto"/>
                <w:sz w:val="18"/>
              </w:rPr>
            </w:pPr>
            <w:r w:rsidRPr="009D4498">
              <w:rPr>
                <w:rFonts w:ascii="Times New Roman" w:hAnsi="Times New Roman" w:cs="Times New Roman"/>
                <w:color w:val="auto"/>
                <w:sz w:val="18"/>
              </w:rPr>
              <w:t>a) je rovnocenný pravidlům stanoveným v této směrnici, nebo v případě jurisdikcí třetích zemí modelovým pravidlům OECD, podle kterých jurisdikce vybírá svůj přidělitelný podíl dorovnávací daně nadnárodní skupiny podniků, která nebyla vyměřena podle pravidla pro zahrnutí příjmů, ve vztahu k nízce zdaněným členským subjektům uvedené nadnárodní skupiny podniků;</w:t>
            </w:r>
          </w:p>
          <w:p w14:paraId="0D979D5A" w14:textId="31CECFFD" w:rsidR="00703839" w:rsidRPr="009D4498" w:rsidRDefault="00703839" w:rsidP="00703839">
            <w:pPr>
              <w:pStyle w:val="Default"/>
              <w:rPr>
                <w:sz w:val="18"/>
              </w:rPr>
            </w:pPr>
          </w:p>
        </w:tc>
        <w:tc>
          <w:tcPr>
            <w:tcW w:w="900" w:type="dxa"/>
            <w:tcBorders>
              <w:top w:val="single" w:sz="4" w:space="0" w:color="auto"/>
              <w:left w:val="single" w:sz="4" w:space="0" w:color="auto"/>
              <w:bottom w:val="single" w:sz="4" w:space="0" w:color="auto"/>
              <w:right w:val="single" w:sz="4" w:space="0" w:color="auto"/>
            </w:tcBorders>
          </w:tcPr>
          <w:p w14:paraId="0C7C3A86" w14:textId="69AAF36D"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3DB9E053" w14:textId="4B72B22B" w:rsidR="00703839" w:rsidRPr="009D4498" w:rsidRDefault="00703839" w:rsidP="00703839">
            <w:pPr>
              <w:rPr>
                <w:sz w:val="18"/>
              </w:rPr>
            </w:pPr>
            <w:r>
              <w:rPr>
                <w:sz w:val="18"/>
              </w:rPr>
              <w:t>§ 5</w:t>
            </w:r>
            <w:r w:rsidRPr="009D4498">
              <w:rPr>
                <w:sz w:val="18"/>
              </w:rPr>
              <w:t xml:space="preserve"> odst. 2</w:t>
            </w:r>
            <w:r>
              <w:rPr>
                <w:sz w:val="18"/>
              </w:rPr>
              <w:t xml:space="preserve"> písm. a) a b) bod 1 a 2</w:t>
            </w:r>
          </w:p>
        </w:tc>
        <w:tc>
          <w:tcPr>
            <w:tcW w:w="4683" w:type="dxa"/>
            <w:gridSpan w:val="4"/>
            <w:tcBorders>
              <w:top w:val="single" w:sz="4" w:space="0" w:color="auto"/>
              <w:left w:val="single" w:sz="4" w:space="0" w:color="auto"/>
              <w:bottom w:val="single" w:sz="4" w:space="0" w:color="auto"/>
              <w:right w:val="single" w:sz="4" w:space="0" w:color="auto"/>
            </w:tcBorders>
          </w:tcPr>
          <w:p w14:paraId="14B3B154" w14:textId="15EE5758" w:rsidR="00703839" w:rsidRDefault="00703839" w:rsidP="00703839">
            <w:pPr>
              <w:jc w:val="both"/>
            </w:pPr>
            <w:r>
              <w:rPr>
                <w:sz w:val="18"/>
              </w:rPr>
              <w:t>(2) </w:t>
            </w:r>
            <w:r w:rsidRPr="00ED4567">
              <w:rPr>
                <w:sz w:val="18"/>
              </w:rPr>
              <w:t>Kvalifikovaným pravidlem pro nedostatečně zdaněný zisk se pro účely dorovnávací daně rozumí pravidlo</w:t>
            </w:r>
            <w:r>
              <w:rPr>
                <w:sz w:val="18"/>
              </w:rPr>
              <w:t xml:space="preserve"> pro nedostatečně zdaněný zisk</w:t>
            </w:r>
            <w:r>
              <w:t xml:space="preserve"> </w:t>
            </w:r>
          </w:p>
          <w:p w14:paraId="164CD80D" w14:textId="64C3866F" w:rsidR="00703839" w:rsidRPr="0004261D" w:rsidRDefault="00703839" w:rsidP="00703839">
            <w:pPr>
              <w:jc w:val="both"/>
              <w:rPr>
                <w:sz w:val="18"/>
              </w:rPr>
            </w:pPr>
            <w:r>
              <w:rPr>
                <w:sz w:val="18"/>
              </w:rPr>
              <w:t xml:space="preserve">a) </w:t>
            </w:r>
            <w:r w:rsidRPr="0004261D">
              <w:rPr>
                <w:sz w:val="18"/>
              </w:rPr>
              <w:t>podle tohoto zákona, pokud Česká republika nebo její nedílná součást neposkytují v souvislosti s tímto pravidlem žádné výhody, nebo</w:t>
            </w:r>
          </w:p>
          <w:p w14:paraId="1D092BD6" w14:textId="00E49A1B" w:rsidR="00703839" w:rsidRPr="0004261D" w:rsidRDefault="00703839" w:rsidP="00703839">
            <w:pPr>
              <w:jc w:val="both"/>
              <w:rPr>
                <w:sz w:val="18"/>
              </w:rPr>
            </w:pPr>
            <w:r w:rsidRPr="0004261D">
              <w:rPr>
                <w:sz w:val="18"/>
              </w:rPr>
              <w:t>b)</w:t>
            </w:r>
            <w:r>
              <w:rPr>
                <w:sz w:val="18"/>
              </w:rPr>
              <w:t xml:space="preserve"> </w:t>
            </w:r>
            <w:r w:rsidRPr="0004261D">
              <w:rPr>
                <w:sz w:val="18"/>
              </w:rPr>
              <w:t>stanovené v právním řádu jiného státu, pokud</w:t>
            </w:r>
          </w:p>
          <w:p w14:paraId="03E384AA" w14:textId="288FF62C" w:rsidR="00703839" w:rsidRPr="0004261D" w:rsidRDefault="00703839" w:rsidP="00703839">
            <w:pPr>
              <w:jc w:val="both"/>
              <w:rPr>
                <w:sz w:val="18"/>
              </w:rPr>
            </w:pPr>
            <w:r w:rsidRPr="0004261D">
              <w:rPr>
                <w:sz w:val="18"/>
              </w:rPr>
              <w:t>1.</w:t>
            </w:r>
            <w:r>
              <w:rPr>
                <w:sz w:val="18"/>
              </w:rPr>
              <w:t xml:space="preserve"> </w:t>
            </w:r>
            <w:r w:rsidRPr="0004261D">
              <w:rPr>
                <w:sz w:val="18"/>
              </w:rPr>
              <w:t>tento stát nebo jeho nedílná součást neposkytují v souvislosti s tímto pravidlem žádné výhody,</w:t>
            </w:r>
          </w:p>
          <w:p w14:paraId="5BEF3EE4" w14:textId="2E03DD05" w:rsidR="00703839" w:rsidRPr="00EC632D" w:rsidRDefault="00703839" w:rsidP="00703839">
            <w:pPr>
              <w:jc w:val="both"/>
              <w:rPr>
                <w:sz w:val="18"/>
              </w:rPr>
            </w:pPr>
            <w:r w:rsidRPr="0004261D">
              <w:rPr>
                <w:sz w:val="18"/>
              </w:rPr>
              <w:t>2.</w:t>
            </w:r>
            <w:r>
              <w:rPr>
                <w:sz w:val="18"/>
              </w:rPr>
              <w:t xml:space="preserve"> </w:t>
            </w:r>
            <w:r w:rsidRPr="0004261D">
              <w:rPr>
                <w:sz w:val="18"/>
              </w:rPr>
              <w:t>je rovnocenné pravidlu pro nedostatečně zdaněný zisk podle tohoto zákona v případě jiného členského státu nebo podle modelových pravidel Organizace pro hospodářskou spolupráci a rozvoj v případě třetího státu a</w:t>
            </w:r>
          </w:p>
        </w:tc>
        <w:tc>
          <w:tcPr>
            <w:tcW w:w="850" w:type="dxa"/>
            <w:tcBorders>
              <w:top w:val="single" w:sz="4" w:space="0" w:color="auto"/>
              <w:left w:val="single" w:sz="4" w:space="0" w:color="auto"/>
              <w:bottom w:val="single" w:sz="4" w:space="0" w:color="auto"/>
              <w:right w:val="single" w:sz="4" w:space="0" w:color="auto"/>
            </w:tcBorders>
          </w:tcPr>
          <w:p w14:paraId="044CA499"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0B53270D" w14:textId="77777777" w:rsidR="00703839" w:rsidRDefault="00703839" w:rsidP="00703839">
            <w:pPr>
              <w:rPr>
                <w:sz w:val="18"/>
              </w:rPr>
            </w:pPr>
          </w:p>
        </w:tc>
      </w:tr>
      <w:tr w:rsidR="00703839" w14:paraId="0255709F" w14:textId="77777777" w:rsidTr="00772BDC">
        <w:trPr>
          <w:trHeight w:val="53"/>
        </w:trPr>
        <w:tc>
          <w:tcPr>
            <w:tcW w:w="1413" w:type="dxa"/>
            <w:tcBorders>
              <w:top w:val="single" w:sz="4" w:space="0" w:color="auto"/>
              <w:bottom w:val="single" w:sz="4" w:space="0" w:color="auto"/>
              <w:right w:val="single" w:sz="4" w:space="0" w:color="auto"/>
            </w:tcBorders>
          </w:tcPr>
          <w:p w14:paraId="2BBCE94B" w14:textId="378D573C"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43</w:t>
            </w:r>
            <w:r>
              <w:rPr>
                <w:sz w:val="18"/>
              </w:rPr>
              <w:t xml:space="preserve"> písm. b)</w:t>
            </w:r>
          </w:p>
        </w:tc>
        <w:tc>
          <w:tcPr>
            <w:tcW w:w="6216" w:type="dxa"/>
            <w:gridSpan w:val="4"/>
            <w:tcBorders>
              <w:top w:val="single" w:sz="4" w:space="0" w:color="auto"/>
              <w:left w:val="single" w:sz="4" w:space="0" w:color="auto"/>
              <w:bottom w:val="single" w:sz="4" w:space="0" w:color="auto"/>
              <w:right w:val="single" w:sz="4" w:space="0" w:color="auto"/>
            </w:tcBorders>
          </w:tcPr>
          <w:p w14:paraId="0A1C2B4D" w14:textId="77777777" w:rsidR="00703839" w:rsidRPr="009D4498" w:rsidRDefault="00703839" w:rsidP="00703839">
            <w:pPr>
              <w:pStyle w:val="Default"/>
              <w:rPr>
                <w:rFonts w:ascii="Times New Roman" w:hAnsi="Times New Roman" w:cs="Times New Roman"/>
                <w:color w:val="auto"/>
                <w:sz w:val="18"/>
              </w:rPr>
            </w:pPr>
            <w:r w:rsidRPr="009D4498">
              <w:rPr>
                <w:rFonts w:ascii="Times New Roman" w:hAnsi="Times New Roman" w:cs="Times New Roman"/>
                <w:color w:val="auto"/>
                <w:sz w:val="18"/>
              </w:rPr>
              <w:t>43) „kvalifikovaným pravidlem pro nedostatečně zdaněný zisk“ soubor pravidel, který je zaveden ve vnitrostátních právních předpisech určité jurisdikce, pokud tato jurisdikce neposkytuje v souvislosti s uvedenými pravidly žádné výhody, a který:</w:t>
            </w:r>
          </w:p>
          <w:p w14:paraId="094EB186" w14:textId="256268FC" w:rsidR="00703839" w:rsidRPr="009D4498" w:rsidRDefault="00703839" w:rsidP="00703839">
            <w:pPr>
              <w:rPr>
                <w:sz w:val="18"/>
              </w:rPr>
            </w:pPr>
            <w:r w:rsidRPr="009D4498">
              <w:rPr>
                <w:sz w:val="18"/>
              </w:rPr>
              <w:t>b) je uplatňován způsobem, který je v souladu s pravidly stanovenými touto směrnicí, nebo v případě jurisdikcí třetích zemí s modelovými pravidly OECD;</w:t>
            </w:r>
          </w:p>
        </w:tc>
        <w:tc>
          <w:tcPr>
            <w:tcW w:w="900" w:type="dxa"/>
            <w:tcBorders>
              <w:top w:val="single" w:sz="4" w:space="0" w:color="auto"/>
              <w:left w:val="single" w:sz="4" w:space="0" w:color="auto"/>
              <w:bottom w:val="single" w:sz="4" w:space="0" w:color="auto"/>
              <w:right w:val="single" w:sz="4" w:space="0" w:color="auto"/>
            </w:tcBorders>
          </w:tcPr>
          <w:p w14:paraId="2AFD1BE7" w14:textId="48D1F8FD" w:rsidR="00703839" w:rsidRPr="007731A6"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4B242590" w14:textId="106C7124" w:rsidR="00703839" w:rsidRPr="009D4498" w:rsidRDefault="00703839" w:rsidP="00703839">
            <w:pPr>
              <w:rPr>
                <w:sz w:val="18"/>
              </w:rPr>
            </w:pPr>
            <w:r>
              <w:rPr>
                <w:sz w:val="18"/>
              </w:rPr>
              <w:t>§ 5</w:t>
            </w:r>
            <w:r w:rsidRPr="009D4498">
              <w:rPr>
                <w:sz w:val="18"/>
              </w:rPr>
              <w:t xml:space="preserve"> odst. 2</w:t>
            </w:r>
            <w:r>
              <w:rPr>
                <w:sz w:val="18"/>
              </w:rPr>
              <w:t xml:space="preserve"> písm. b) bod 3</w:t>
            </w:r>
          </w:p>
        </w:tc>
        <w:tc>
          <w:tcPr>
            <w:tcW w:w="4683" w:type="dxa"/>
            <w:gridSpan w:val="4"/>
            <w:tcBorders>
              <w:top w:val="single" w:sz="4" w:space="0" w:color="auto"/>
              <w:left w:val="single" w:sz="4" w:space="0" w:color="auto"/>
              <w:bottom w:val="single" w:sz="4" w:space="0" w:color="auto"/>
              <w:right w:val="single" w:sz="4" w:space="0" w:color="auto"/>
            </w:tcBorders>
          </w:tcPr>
          <w:p w14:paraId="765F109F" w14:textId="77777777" w:rsidR="00703839" w:rsidRDefault="00703839" w:rsidP="00703839">
            <w:pPr>
              <w:jc w:val="both"/>
            </w:pPr>
            <w:r>
              <w:rPr>
                <w:sz w:val="18"/>
              </w:rPr>
              <w:t>(2) </w:t>
            </w:r>
            <w:r w:rsidRPr="00ED4567">
              <w:rPr>
                <w:sz w:val="18"/>
              </w:rPr>
              <w:t>Kvalifikovaným pravidlem pro nedostatečně zdaněný zisk se pro účely dorovnávací daně rozumí pravidlo</w:t>
            </w:r>
            <w:r>
              <w:rPr>
                <w:sz w:val="18"/>
              </w:rPr>
              <w:t xml:space="preserve"> pro nedostatečně zdaněný zisk</w:t>
            </w:r>
            <w:r>
              <w:t xml:space="preserve"> </w:t>
            </w:r>
          </w:p>
          <w:p w14:paraId="7A449B58" w14:textId="77777777" w:rsidR="00703839" w:rsidRPr="0004261D" w:rsidRDefault="00703839" w:rsidP="00703839">
            <w:pPr>
              <w:jc w:val="both"/>
              <w:rPr>
                <w:sz w:val="18"/>
              </w:rPr>
            </w:pPr>
            <w:r w:rsidRPr="0004261D">
              <w:rPr>
                <w:sz w:val="18"/>
              </w:rPr>
              <w:t>b)</w:t>
            </w:r>
            <w:r>
              <w:rPr>
                <w:sz w:val="18"/>
              </w:rPr>
              <w:t xml:space="preserve"> </w:t>
            </w:r>
            <w:r w:rsidRPr="0004261D">
              <w:rPr>
                <w:sz w:val="18"/>
              </w:rPr>
              <w:t>stanovené v právním řádu jiného státu, pokud</w:t>
            </w:r>
          </w:p>
          <w:p w14:paraId="44C1EB71" w14:textId="1CC3E926" w:rsidR="00703839" w:rsidRPr="0072502F" w:rsidRDefault="00703839" w:rsidP="00703839">
            <w:pPr>
              <w:jc w:val="both"/>
              <w:rPr>
                <w:sz w:val="18"/>
              </w:rPr>
            </w:pPr>
            <w:r w:rsidRPr="0004261D">
              <w:rPr>
                <w:sz w:val="18"/>
              </w:rPr>
              <w:t>3.</w:t>
            </w:r>
            <w:r>
              <w:rPr>
                <w:sz w:val="18"/>
              </w:rPr>
              <w:t xml:space="preserve"> </w:t>
            </w:r>
            <w:r w:rsidRPr="0004261D">
              <w:rPr>
                <w:sz w:val="18"/>
              </w:rPr>
              <w:t>je uplatňováno v souladu s pravidly stanovenými v právním řádu jiného členského státu, která jsou rovnocenná pravidlu pro nedostatečně zdaněný zisk podle tohoto zákona, nebo v souladu s modelovými pravidly Organizace pro hospodářskou spolupráci a rozvoj v případě třetího státu.</w:t>
            </w:r>
          </w:p>
        </w:tc>
        <w:tc>
          <w:tcPr>
            <w:tcW w:w="850" w:type="dxa"/>
            <w:tcBorders>
              <w:top w:val="single" w:sz="4" w:space="0" w:color="auto"/>
              <w:left w:val="single" w:sz="4" w:space="0" w:color="auto"/>
              <w:bottom w:val="single" w:sz="4" w:space="0" w:color="auto"/>
              <w:right w:val="single" w:sz="4" w:space="0" w:color="auto"/>
            </w:tcBorders>
          </w:tcPr>
          <w:p w14:paraId="5E7217A1" w14:textId="22D4196B"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5A016390" w14:textId="77777777" w:rsidR="00703839" w:rsidRDefault="00703839" w:rsidP="00703839">
            <w:pPr>
              <w:rPr>
                <w:sz w:val="18"/>
              </w:rPr>
            </w:pPr>
          </w:p>
        </w:tc>
      </w:tr>
      <w:tr w:rsidR="00703839" w14:paraId="4A276F9B" w14:textId="77777777" w:rsidTr="00772BDC">
        <w:trPr>
          <w:trHeight w:val="53"/>
        </w:trPr>
        <w:tc>
          <w:tcPr>
            <w:tcW w:w="1413" w:type="dxa"/>
            <w:tcBorders>
              <w:top w:val="single" w:sz="4" w:space="0" w:color="auto"/>
              <w:bottom w:val="single" w:sz="4" w:space="0" w:color="auto"/>
              <w:right w:val="single" w:sz="4" w:space="0" w:color="auto"/>
            </w:tcBorders>
          </w:tcPr>
          <w:p w14:paraId="7C16EF18" w14:textId="09816D73" w:rsidR="00703839" w:rsidRPr="009D4498" w:rsidRDefault="00703839" w:rsidP="00703839">
            <w:pPr>
              <w:rPr>
                <w:sz w:val="18"/>
              </w:rPr>
            </w:pPr>
            <w:r w:rsidRPr="009D4498">
              <w:rPr>
                <w:sz w:val="18"/>
              </w:rPr>
              <w:t>Článek 3</w:t>
            </w:r>
            <w:r>
              <w:rPr>
                <w:sz w:val="18"/>
              </w:rPr>
              <w:t xml:space="preserve"> odst.</w:t>
            </w:r>
            <w:r w:rsidRPr="00F40B78">
              <w:rPr>
                <w:sz w:val="18"/>
              </w:rPr>
              <w:t xml:space="preserve"> </w:t>
            </w:r>
            <w:r w:rsidRPr="009D4498">
              <w:rPr>
                <w:sz w:val="18"/>
              </w:rPr>
              <w:t>44</w:t>
            </w:r>
          </w:p>
        </w:tc>
        <w:tc>
          <w:tcPr>
            <w:tcW w:w="6216" w:type="dxa"/>
            <w:gridSpan w:val="4"/>
            <w:tcBorders>
              <w:top w:val="single" w:sz="4" w:space="0" w:color="auto"/>
              <w:left w:val="single" w:sz="4" w:space="0" w:color="auto"/>
              <w:bottom w:val="single" w:sz="4" w:space="0" w:color="auto"/>
              <w:right w:val="single" w:sz="4" w:space="0" w:color="auto"/>
            </w:tcBorders>
          </w:tcPr>
          <w:p w14:paraId="16DF66FB" w14:textId="77777777" w:rsidR="00703839" w:rsidRPr="009D4498" w:rsidRDefault="00703839" w:rsidP="00703839">
            <w:pPr>
              <w:rPr>
                <w:sz w:val="18"/>
              </w:rPr>
            </w:pPr>
            <w:r w:rsidRPr="009D4498">
              <w:rPr>
                <w:sz w:val="18"/>
              </w:rPr>
              <w:t>44) „určeným podávajícím subjektem“ členský subjekt, který není nejvyšším mateřským subjektem a který byl jmenován nadnárodní skupinou podniků nebo velkou vnitrostátní skupinou, aby jejich jménem plnil povinnosti podávat informační přehled uložené článkem 44.</w:t>
            </w:r>
          </w:p>
        </w:tc>
        <w:tc>
          <w:tcPr>
            <w:tcW w:w="900" w:type="dxa"/>
            <w:tcBorders>
              <w:top w:val="single" w:sz="4" w:space="0" w:color="auto"/>
              <w:left w:val="single" w:sz="4" w:space="0" w:color="auto"/>
              <w:bottom w:val="single" w:sz="4" w:space="0" w:color="auto"/>
              <w:right w:val="single" w:sz="4" w:space="0" w:color="auto"/>
            </w:tcBorders>
          </w:tcPr>
          <w:p w14:paraId="137E5705" w14:textId="40858F25"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70DD1841" w14:textId="24DD4307" w:rsidR="00703839" w:rsidRPr="009D4498" w:rsidRDefault="00703839" w:rsidP="00703839">
            <w:pPr>
              <w:rPr>
                <w:sz w:val="18"/>
              </w:rPr>
            </w:pPr>
            <w:r w:rsidRPr="009D4498">
              <w:rPr>
                <w:sz w:val="18"/>
              </w:rPr>
              <w:t xml:space="preserve">§ </w:t>
            </w:r>
            <w:r>
              <w:rPr>
                <w:sz w:val="18"/>
              </w:rPr>
              <w:t>6</w:t>
            </w:r>
            <w:r w:rsidRPr="009D4498">
              <w:rPr>
                <w:sz w:val="18"/>
              </w:rPr>
              <w:t xml:space="preserve"> písm. l)</w:t>
            </w:r>
          </w:p>
        </w:tc>
        <w:tc>
          <w:tcPr>
            <w:tcW w:w="4683" w:type="dxa"/>
            <w:gridSpan w:val="4"/>
            <w:tcBorders>
              <w:top w:val="single" w:sz="4" w:space="0" w:color="auto"/>
              <w:left w:val="single" w:sz="4" w:space="0" w:color="auto"/>
              <w:bottom w:val="single" w:sz="4" w:space="0" w:color="auto"/>
              <w:right w:val="single" w:sz="4" w:space="0" w:color="auto"/>
            </w:tcBorders>
          </w:tcPr>
          <w:p w14:paraId="6CF873B7" w14:textId="77777777" w:rsidR="00703839" w:rsidRDefault="00703839" w:rsidP="00703839">
            <w:pPr>
              <w:jc w:val="both"/>
              <w:rPr>
                <w:sz w:val="18"/>
              </w:rPr>
            </w:pPr>
            <w:r w:rsidRPr="0072502F">
              <w:rPr>
                <w:sz w:val="18"/>
              </w:rPr>
              <w:t>Pro účely dorovnávacích daní se rozumí</w:t>
            </w:r>
          </w:p>
          <w:p w14:paraId="302FEDB5" w14:textId="409B25DB" w:rsidR="00703839" w:rsidRPr="0004261D" w:rsidRDefault="00703839" w:rsidP="00703839">
            <w:pPr>
              <w:jc w:val="both"/>
              <w:rPr>
                <w:sz w:val="18"/>
              </w:rPr>
            </w:pPr>
            <w:r>
              <w:rPr>
                <w:sz w:val="18"/>
              </w:rPr>
              <w:t>l) </w:t>
            </w:r>
            <w:r w:rsidRPr="006745D6">
              <w:rPr>
                <w:sz w:val="18"/>
              </w:rPr>
              <w:t xml:space="preserve"> </w:t>
            </w:r>
            <w:r>
              <w:t xml:space="preserve"> </w:t>
            </w:r>
            <w:r w:rsidRPr="0004261D">
              <w:rPr>
                <w:sz w:val="18"/>
              </w:rPr>
              <w:t xml:space="preserve">podávající členskou entitou </w:t>
            </w:r>
          </w:p>
          <w:p w14:paraId="39BF02EF" w14:textId="6D00A32A" w:rsidR="00703839" w:rsidRPr="0004261D" w:rsidRDefault="00703839" w:rsidP="00703839">
            <w:pPr>
              <w:jc w:val="both"/>
              <w:rPr>
                <w:sz w:val="18"/>
              </w:rPr>
            </w:pPr>
            <w:r w:rsidRPr="0004261D">
              <w:rPr>
                <w:sz w:val="18"/>
              </w:rPr>
              <w:t>1.</w:t>
            </w:r>
            <w:r>
              <w:rPr>
                <w:sz w:val="18"/>
              </w:rPr>
              <w:t xml:space="preserve"> </w:t>
            </w:r>
            <w:r w:rsidRPr="0004261D">
              <w:rPr>
                <w:sz w:val="18"/>
              </w:rPr>
              <w:t xml:space="preserve">nejvyšší mateřská entita nebo určená podávající entita, pokud podaly informační přehled k dorovnávací dani, </w:t>
            </w:r>
          </w:p>
          <w:p w14:paraId="0C4654C5" w14:textId="02EC1660" w:rsidR="00703839" w:rsidRPr="00EC632D" w:rsidRDefault="00703839" w:rsidP="00703839">
            <w:pPr>
              <w:jc w:val="both"/>
              <w:rPr>
                <w:sz w:val="18"/>
              </w:rPr>
            </w:pPr>
            <w:r w:rsidRPr="0004261D">
              <w:rPr>
                <w:sz w:val="18"/>
              </w:rPr>
              <w:t>2.</w:t>
            </w:r>
            <w:r>
              <w:rPr>
                <w:sz w:val="18"/>
              </w:rPr>
              <w:t xml:space="preserve"> </w:t>
            </w:r>
            <w:r w:rsidRPr="0004261D">
              <w:rPr>
                <w:sz w:val="18"/>
              </w:rPr>
              <w:t>poplatník dorovnávací daně, který je povinen podat informační přehled, pokud jej nepodala entita podle bodu 1,</w:t>
            </w:r>
          </w:p>
        </w:tc>
        <w:tc>
          <w:tcPr>
            <w:tcW w:w="850" w:type="dxa"/>
            <w:tcBorders>
              <w:top w:val="single" w:sz="4" w:space="0" w:color="auto"/>
              <w:left w:val="single" w:sz="4" w:space="0" w:color="auto"/>
              <w:bottom w:val="single" w:sz="4" w:space="0" w:color="auto"/>
              <w:right w:val="single" w:sz="4" w:space="0" w:color="auto"/>
            </w:tcBorders>
          </w:tcPr>
          <w:p w14:paraId="012EC118"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79B259AE" w14:textId="77777777" w:rsidR="00703839" w:rsidRDefault="00703839" w:rsidP="00703839">
            <w:pPr>
              <w:rPr>
                <w:sz w:val="18"/>
              </w:rPr>
            </w:pPr>
          </w:p>
        </w:tc>
      </w:tr>
      <w:tr w:rsidR="00703839" w14:paraId="7183333F" w14:textId="77777777" w:rsidTr="007977F9">
        <w:trPr>
          <w:trHeight w:val="53"/>
        </w:trPr>
        <w:tc>
          <w:tcPr>
            <w:tcW w:w="1413" w:type="dxa"/>
            <w:tcBorders>
              <w:top w:val="single" w:sz="4" w:space="0" w:color="auto"/>
              <w:bottom w:val="nil"/>
              <w:right w:val="single" w:sz="4" w:space="0" w:color="auto"/>
            </w:tcBorders>
          </w:tcPr>
          <w:p w14:paraId="65F17B60" w14:textId="0264554F" w:rsidR="00703839" w:rsidRPr="009D4498" w:rsidRDefault="00703839" w:rsidP="00703839">
            <w:pPr>
              <w:rPr>
                <w:sz w:val="18"/>
              </w:rPr>
            </w:pPr>
            <w:r w:rsidRPr="009D4498">
              <w:rPr>
                <w:sz w:val="18"/>
              </w:rPr>
              <w:t>Článek 4 odst. 1</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3348862A" w14:textId="761CB488" w:rsidR="00703839" w:rsidRPr="000034F6" w:rsidRDefault="00703839" w:rsidP="00703839">
            <w:pPr>
              <w:rPr>
                <w:sz w:val="18"/>
              </w:rPr>
            </w:pPr>
            <w:r w:rsidRPr="000034F6">
              <w:rPr>
                <w:sz w:val="18"/>
              </w:rPr>
              <w:t>1. Pro účely této směrnice se místo, kde se nachází subjekt, který není průtokovým subjektem, určí jako jurisdikce, v níž je subjekt považován za daňového rezidenta na základě místa vedení, místa za</w:t>
            </w:r>
            <w:r>
              <w:rPr>
                <w:sz w:val="18"/>
              </w:rPr>
              <w:t>ložení nebo podobných kritérií.</w:t>
            </w:r>
          </w:p>
        </w:tc>
        <w:tc>
          <w:tcPr>
            <w:tcW w:w="900" w:type="dxa"/>
            <w:tcBorders>
              <w:top w:val="single" w:sz="4" w:space="0" w:color="auto"/>
              <w:left w:val="single" w:sz="4" w:space="0" w:color="auto"/>
              <w:bottom w:val="nil"/>
              <w:right w:val="single" w:sz="4" w:space="0" w:color="auto"/>
            </w:tcBorders>
          </w:tcPr>
          <w:p w14:paraId="004FD43A" w14:textId="1E34EADA"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118D55D1" w14:textId="503D0606" w:rsidR="00703839" w:rsidRPr="009D4498" w:rsidRDefault="00703839" w:rsidP="00703839">
            <w:pPr>
              <w:rPr>
                <w:sz w:val="18"/>
              </w:rPr>
            </w:pPr>
            <w:r w:rsidRPr="009D4498">
              <w:rPr>
                <w:sz w:val="18"/>
              </w:rPr>
              <w:t xml:space="preserve">§ </w:t>
            </w:r>
            <w:r>
              <w:rPr>
                <w:sz w:val="18"/>
              </w:rPr>
              <w:t>6 písm. a</w:t>
            </w:r>
            <w:r w:rsidRPr="009D4498">
              <w:rPr>
                <w:sz w:val="18"/>
              </w:rPr>
              <w:t>)</w:t>
            </w:r>
          </w:p>
        </w:tc>
        <w:tc>
          <w:tcPr>
            <w:tcW w:w="4683" w:type="dxa"/>
            <w:gridSpan w:val="4"/>
            <w:tcBorders>
              <w:top w:val="single" w:sz="4" w:space="0" w:color="auto"/>
              <w:left w:val="single" w:sz="4" w:space="0" w:color="auto"/>
              <w:bottom w:val="nil"/>
              <w:right w:val="single" w:sz="4" w:space="0" w:color="auto"/>
            </w:tcBorders>
          </w:tcPr>
          <w:p w14:paraId="6862FED5" w14:textId="77777777" w:rsidR="00703839" w:rsidRPr="007977F9" w:rsidRDefault="00703839" w:rsidP="00703839">
            <w:pPr>
              <w:jc w:val="both"/>
              <w:rPr>
                <w:sz w:val="18"/>
              </w:rPr>
            </w:pPr>
            <w:r w:rsidRPr="007977F9">
              <w:rPr>
                <w:sz w:val="18"/>
              </w:rPr>
              <w:t>Pro účely dorovnávacích daní se rozumí</w:t>
            </w:r>
          </w:p>
          <w:p w14:paraId="38D70F44" w14:textId="0E10C183" w:rsidR="00703839" w:rsidRPr="007977F9" w:rsidRDefault="00703839" w:rsidP="00703839">
            <w:pPr>
              <w:jc w:val="both"/>
              <w:rPr>
                <w:sz w:val="18"/>
              </w:rPr>
            </w:pPr>
            <w:r>
              <w:rPr>
                <w:sz w:val="18"/>
              </w:rPr>
              <w:t>a) </w:t>
            </w:r>
            <w:r w:rsidRPr="007977F9">
              <w:rPr>
                <w:sz w:val="18"/>
              </w:rPr>
              <w:t>entitou</w:t>
            </w:r>
          </w:p>
          <w:p w14:paraId="2D716E09" w14:textId="7D9ED721" w:rsidR="00703839" w:rsidRPr="007977F9" w:rsidRDefault="00703839" w:rsidP="00703839">
            <w:pPr>
              <w:jc w:val="both"/>
              <w:rPr>
                <w:sz w:val="18"/>
              </w:rPr>
            </w:pPr>
            <w:r>
              <w:rPr>
                <w:sz w:val="18"/>
              </w:rPr>
              <w:t>1. </w:t>
            </w:r>
            <w:r w:rsidRPr="007977F9">
              <w:rPr>
                <w:sz w:val="18"/>
              </w:rPr>
              <w:t xml:space="preserve">právnická osoba, </w:t>
            </w:r>
          </w:p>
          <w:p w14:paraId="7621F4DC" w14:textId="05579AB1" w:rsidR="00703839" w:rsidRDefault="00703839" w:rsidP="00703839">
            <w:pPr>
              <w:jc w:val="both"/>
              <w:rPr>
                <w:sz w:val="18"/>
              </w:rPr>
            </w:pPr>
            <w:r>
              <w:rPr>
                <w:sz w:val="18"/>
              </w:rPr>
              <w:t>2. </w:t>
            </w:r>
            <w:r w:rsidRPr="007977F9">
              <w:rPr>
                <w:sz w:val="18"/>
              </w:rPr>
              <w:t>jednotka bez právní osobnosti, která sestavuje samostatné finanční výkazy,</w:t>
            </w:r>
          </w:p>
        </w:tc>
        <w:tc>
          <w:tcPr>
            <w:tcW w:w="850" w:type="dxa"/>
            <w:tcBorders>
              <w:top w:val="single" w:sz="4" w:space="0" w:color="auto"/>
              <w:left w:val="single" w:sz="4" w:space="0" w:color="auto"/>
              <w:bottom w:val="nil"/>
              <w:right w:val="single" w:sz="4" w:space="0" w:color="auto"/>
            </w:tcBorders>
          </w:tcPr>
          <w:p w14:paraId="0FBBA480"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2CA282DD" w14:textId="77777777" w:rsidR="00703839" w:rsidRDefault="00703839" w:rsidP="00703839">
            <w:pPr>
              <w:rPr>
                <w:sz w:val="18"/>
              </w:rPr>
            </w:pPr>
          </w:p>
        </w:tc>
      </w:tr>
      <w:tr w:rsidR="00703839" w14:paraId="55D2F8F4" w14:textId="77777777" w:rsidTr="007977F9">
        <w:trPr>
          <w:trHeight w:val="53"/>
        </w:trPr>
        <w:tc>
          <w:tcPr>
            <w:tcW w:w="1413" w:type="dxa"/>
            <w:tcBorders>
              <w:top w:val="nil"/>
              <w:bottom w:val="single" w:sz="4" w:space="0" w:color="auto"/>
              <w:right w:val="single" w:sz="4" w:space="0" w:color="auto"/>
            </w:tcBorders>
          </w:tcPr>
          <w:p w14:paraId="1E61990F" w14:textId="77777777" w:rsidR="00703839" w:rsidRPr="009D4498" w:rsidRDefault="00703839" w:rsidP="00703839">
            <w:pPr>
              <w:rPr>
                <w:sz w:val="18"/>
              </w:rPr>
            </w:pPr>
          </w:p>
        </w:tc>
        <w:tc>
          <w:tcPr>
            <w:tcW w:w="6216" w:type="dxa"/>
            <w:gridSpan w:val="4"/>
            <w:tcBorders>
              <w:top w:val="nil"/>
              <w:left w:val="single" w:sz="4" w:space="0" w:color="auto"/>
              <w:bottom w:val="single" w:sz="4" w:space="0" w:color="auto"/>
              <w:right w:val="single" w:sz="4" w:space="0" w:color="auto"/>
            </w:tcBorders>
          </w:tcPr>
          <w:p w14:paraId="2139A466" w14:textId="77777777" w:rsidR="00703839" w:rsidRPr="000034F6" w:rsidRDefault="00703839" w:rsidP="00703839">
            <w:pPr>
              <w:rPr>
                <w:sz w:val="18"/>
              </w:rPr>
            </w:pPr>
          </w:p>
        </w:tc>
        <w:tc>
          <w:tcPr>
            <w:tcW w:w="900" w:type="dxa"/>
            <w:tcBorders>
              <w:top w:val="nil"/>
              <w:left w:val="single" w:sz="4" w:space="0" w:color="auto"/>
              <w:bottom w:val="single" w:sz="4" w:space="0" w:color="auto"/>
              <w:right w:val="single" w:sz="4" w:space="0" w:color="auto"/>
            </w:tcBorders>
          </w:tcPr>
          <w:p w14:paraId="3B64AFA0" w14:textId="158470EB" w:rsidR="00703839" w:rsidRDefault="0086238E" w:rsidP="00703839">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20B26D69" w14:textId="3AC16237" w:rsidR="00703839" w:rsidRDefault="00703839" w:rsidP="00703839">
            <w:pPr>
              <w:rPr>
                <w:sz w:val="18"/>
              </w:rPr>
            </w:pPr>
            <w:r w:rsidRPr="009D4498">
              <w:rPr>
                <w:sz w:val="18"/>
              </w:rPr>
              <w:t>§ 2</w:t>
            </w:r>
            <w:r>
              <w:rPr>
                <w:sz w:val="18"/>
              </w:rPr>
              <w:t xml:space="preserve">1 odst. 1 </w:t>
            </w:r>
          </w:p>
        </w:tc>
        <w:tc>
          <w:tcPr>
            <w:tcW w:w="4683" w:type="dxa"/>
            <w:gridSpan w:val="4"/>
            <w:tcBorders>
              <w:top w:val="nil"/>
              <w:left w:val="single" w:sz="4" w:space="0" w:color="auto"/>
              <w:bottom w:val="single" w:sz="4" w:space="0" w:color="auto"/>
              <w:right w:val="single" w:sz="4" w:space="0" w:color="auto"/>
            </w:tcBorders>
          </w:tcPr>
          <w:p w14:paraId="781C1847" w14:textId="27E19CEB" w:rsidR="00703839" w:rsidRDefault="00703839" w:rsidP="00703839">
            <w:pPr>
              <w:tabs>
                <w:tab w:val="left" w:pos="249"/>
              </w:tabs>
              <w:jc w:val="both"/>
              <w:rPr>
                <w:sz w:val="18"/>
              </w:rPr>
            </w:pPr>
            <w:r>
              <w:rPr>
                <w:sz w:val="18"/>
              </w:rPr>
              <w:t>(1) </w:t>
            </w:r>
            <w:r w:rsidRPr="00876FC2">
              <w:rPr>
                <w:sz w:val="18"/>
              </w:rPr>
              <w:t>Entita je pro účely dorovnávacích daní ze státu, v němž je daňovým rezidentem z důvodu svého sídla, místa vedení nebo podobného kritéria.</w:t>
            </w:r>
          </w:p>
        </w:tc>
        <w:tc>
          <w:tcPr>
            <w:tcW w:w="850" w:type="dxa"/>
            <w:tcBorders>
              <w:top w:val="nil"/>
              <w:left w:val="single" w:sz="4" w:space="0" w:color="auto"/>
              <w:bottom w:val="single" w:sz="4" w:space="0" w:color="auto"/>
              <w:right w:val="single" w:sz="4" w:space="0" w:color="auto"/>
            </w:tcBorders>
          </w:tcPr>
          <w:p w14:paraId="68DC5267" w14:textId="77777777" w:rsidR="00703839" w:rsidRPr="00BE449B" w:rsidRDefault="00703839" w:rsidP="00703839">
            <w:pPr>
              <w:rPr>
                <w:sz w:val="18"/>
              </w:rPr>
            </w:pPr>
          </w:p>
        </w:tc>
        <w:tc>
          <w:tcPr>
            <w:tcW w:w="709" w:type="dxa"/>
            <w:tcBorders>
              <w:top w:val="nil"/>
              <w:left w:val="single" w:sz="4" w:space="0" w:color="auto"/>
              <w:bottom w:val="single" w:sz="4" w:space="0" w:color="auto"/>
            </w:tcBorders>
          </w:tcPr>
          <w:p w14:paraId="675227EF" w14:textId="77777777" w:rsidR="00703839" w:rsidRDefault="00703839" w:rsidP="00703839">
            <w:pPr>
              <w:rPr>
                <w:sz w:val="18"/>
              </w:rPr>
            </w:pPr>
          </w:p>
        </w:tc>
      </w:tr>
      <w:tr w:rsidR="00703839" w14:paraId="543C2859" w14:textId="77777777" w:rsidTr="007977F9">
        <w:trPr>
          <w:trHeight w:val="53"/>
        </w:trPr>
        <w:tc>
          <w:tcPr>
            <w:tcW w:w="1413" w:type="dxa"/>
            <w:tcBorders>
              <w:top w:val="single" w:sz="4" w:space="0" w:color="auto"/>
              <w:bottom w:val="nil"/>
              <w:right w:val="single" w:sz="4" w:space="0" w:color="auto"/>
            </w:tcBorders>
          </w:tcPr>
          <w:p w14:paraId="732BA689" w14:textId="131DA4D3" w:rsidR="00703839" w:rsidRPr="009D4498" w:rsidRDefault="00703839" w:rsidP="00703839">
            <w:pPr>
              <w:rPr>
                <w:sz w:val="18"/>
              </w:rPr>
            </w:pPr>
            <w:r w:rsidRPr="009D4498">
              <w:rPr>
                <w:sz w:val="18"/>
              </w:rPr>
              <w:t>Článek 4 odst. 1</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tcPr>
          <w:p w14:paraId="6CA0D61F" w14:textId="20998126" w:rsidR="00703839" w:rsidRPr="009D4498" w:rsidRDefault="00703839" w:rsidP="00703839">
            <w:pPr>
              <w:rPr>
                <w:sz w:val="18"/>
              </w:rPr>
            </w:pPr>
            <w:r w:rsidRPr="000034F6">
              <w:rPr>
                <w:sz w:val="18"/>
              </w:rPr>
              <w:t>Nelze-li na základě prvního pododstavce určit místo, kde se subjekt, který není průtokovým subjektem, nachází, má se za to, že se nachází v jurisdikci, v níž byl založen.</w:t>
            </w:r>
          </w:p>
        </w:tc>
        <w:tc>
          <w:tcPr>
            <w:tcW w:w="900" w:type="dxa"/>
            <w:tcBorders>
              <w:top w:val="single" w:sz="4" w:space="0" w:color="auto"/>
              <w:left w:val="single" w:sz="4" w:space="0" w:color="auto"/>
              <w:bottom w:val="nil"/>
              <w:right w:val="single" w:sz="4" w:space="0" w:color="auto"/>
            </w:tcBorders>
          </w:tcPr>
          <w:p w14:paraId="714342F1" w14:textId="53DACA0E" w:rsidR="00703839" w:rsidRPr="007731A6"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3C6C161B" w14:textId="586AF327" w:rsidR="00703839" w:rsidRPr="006D032E" w:rsidRDefault="00703839" w:rsidP="00703839">
            <w:pPr>
              <w:rPr>
                <w:sz w:val="18"/>
              </w:rPr>
            </w:pPr>
            <w:r w:rsidRPr="009D4498">
              <w:rPr>
                <w:sz w:val="18"/>
              </w:rPr>
              <w:t xml:space="preserve">§ </w:t>
            </w:r>
            <w:r>
              <w:rPr>
                <w:sz w:val="18"/>
              </w:rPr>
              <w:t>6 písm. a</w:t>
            </w:r>
            <w:r w:rsidRPr="009D4498">
              <w:rPr>
                <w:sz w:val="18"/>
              </w:rPr>
              <w:t>)</w:t>
            </w:r>
          </w:p>
        </w:tc>
        <w:tc>
          <w:tcPr>
            <w:tcW w:w="4683" w:type="dxa"/>
            <w:gridSpan w:val="4"/>
            <w:tcBorders>
              <w:top w:val="single" w:sz="4" w:space="0" w:color="auto"/>
              <w:left w:val="single" w:sz="4" w:space="0" w:color="auto"/>
              <w:bottom w:val="nil"/>
              <w:right w:val="single" w:sz="4" w:space="0" w:color="auto"/>
            </w:tcBorders>
          </w:tcPr>
          <w:p w14:paraId="0C47EB50" w14:textId="77777777" w:rsidR="00703839" w:rsidRPr="007977F9" w:rsidRDefault="00703839" w:rsidP="00703839">
            <w:pPr>
              <w:jc w:val="both"/>
              <w:rPr>
                <w:sz w:val="18"/>
              </w:rPr>
            </w:pPr>
            <w:r w:rsidRPr="007977F9">
              <w:rPr>
                <w:sz w:val="18"/>
              </w:rPr>
              <w:t>Pro účely dorovnávacích daní se rozumí</w:t>
            </w:r>
          </w:p>
          <w:p w14:paraId="3E1B0858" w14:textId="77777777" w:rsidR="00703839" w:rsidRPr="007977F9" w:rsidRDefault="00703839" w:rsidP="00703839">
            <w:pPr>
              <w:jc w:val="both"/>
              <w:rPr>
                <w:sz w:val="18"/>
              </w:rPr>
            </w:pPr>
            <w:r>
              <w:rPr>
                <w:sz w:val="18"/>
              </w:rPr>
              <w:t>a) </w:t>
            </w:r>
            <w:r w:rsidRPr="007977F9">
              <w:rPr>
                <w:sz w:val="18"/>
              </w:rPr>
              <w:t>entitou</w:t>
            </w:r>
          </w:p>
          <w:p w14:paraId="2E1BFF39" w14:textId="77777777" w:rsidR="00703839" w:rsidRPr="007977F9" w:rsidRDefault="00703839" w:rsidP="00703839">
            <w:pPr>
              <w:jc w:val="both"/>
              <w:rPr>
                <w:sz w:val="18"/>
              </w:rPr>
            </w:pPr>
            <w:r>
              <w:rPr>
                <w:sz w:val="18"/>
              </w:rPr>
              <w:t>1. </w:t>
            </w:r>
            <w:r w:rsidRPr="007977F9">
              <w:rPr>
                <w:sz w:val="18"/>
              </w:rPr>
              <w:t xml:space="preserve">právnická osoba, </w:t>
            </w:r>
          </w:p>
          <w:p w14:paraId="1998DBB5" w14:textId="031AECBA" w:rsidR="00703839" w:rsidRPr="00876FC2" w:rsidRDefault="00703839" w:rsidP="00703839">
            <w:pPr>
              <w:tabs>
                <w:tab w:val="left" w:pos="249"/>
              </w:tabs>
              <w:jc w:val="both"/>
              <w:rPr>
                <w:sz w:val="18"/>
              </w:rPr>
            </w:pPr>
            <w:r>
              <w:rPr>
                <w:sz w:val="18"/>
              </w:rPr>
              <w:t>2. </w:t>
            </w:r>
            <w:r w:rsidRPr="007977F9">
              <w:rPr>
                <w:sz w:val="18"/>
              </w:rPr>
              <w:t>jednotka bez právní osobnosti, která sestavuje samostatné finanční výkazy,</w:t>
            </w:r>
          </w:p>
        </w:tc>
        <w:tc>
          <w:tcPr>
            <w:tcW w:w="850" w:type="dxa"/>
            <w:tcBorders>
              <w:top w:val="single" w:sz="4" w:space="0" w:color="auto"/>
              <w:left w:val="single" w:sz="4" w:space="0" w:color="auto"/>
              <w:bottom w:val="nil"/>
              <w:right w:val="single" w:sz="4" w:space="0" w:color="auto"/>
            </w:tcBorders>
          </w:tcPr>
          <w:p w14:paraId="183176B0" w14:textId="4F3D3958"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3CA2FFCD" w14:textId="77777777" w:rsidR="00703839" w:rsidRDefault="00703839" w:rsidP="00703839">
            <w:pPr>
              <w:rPr>
                <w:sz w:val="18"/>
              </w:rPr>
            </w:pPr>
          </w:p>
        </w:tc>
      </w:tr>
      <w:tr w:rsidR="00703839" w14:paraId="69BD6E06" w14:textId="77777777" w:rsidTr="007977F9">
        <w:trPr>
          <w:trHeight w:val="53"/>
        </w:trPr>
        <w:tc>
          <w:tcPr>
            <w:tcW w:w="1413" w:type="dxa"/>
            <w:tcBorders>
              <w:top w:val="nil"/>
              <w:bottom w:val="single" w:sz="4" w:space="0" w:color="auto"/>
              <w:right w:val="single" w:sz="4" w:space="0" w:color="auto"/>
            </w:tcBorders>
          </w:tcPr>
          <w:p w14:paraId="21A33B75" w14:textId="77777777" w:rsidR="00703839" w:rsidRPr="009D4498" w:rsidRDefault="00703839" w:rsidP="00703839">
            <w:pPr>
              <w:rPr>
                <w:sz w:val="18"/>
              </w:rPr>
            </w:pPr>
          </w:p>
        </w:tc>
        <w:tc>
          <w:tcPr>
            <w:tcW w:w="6216" w:type="dxa"/>
            <w:gridSpan w:val="4"/>
            <w:tcBorders>
              <w:top w:val="nil"/>
              <w:left w:val="single" w:sz="4" w:space="0" w:color="auto"/>
              <w:bottom w:val="single" w:sz="4" w:space="0" w:color="auto"/>
              <w:right w:val="single" w:sz="4" w:space="0" w:color="auto"/>
            </w:tcBorders>
          </w:tcPr>
          <w:p w14:paraId="0E2CAEB1" w14:textId="77777777" w:rsidR="00703839" w:rsidRPr="009D4498" w:rsidRDefault="00703839" w:rsidP="00703839">
            <w:pPr>
              <w:rPr>
                <w:sz w:val="18"/>
              </w:rPr>
            </w:pPr>
          </w:p>
        </w:tc>
        <w:tc>
          <w:tcPr>
            <w:tcW w:w="900" w:type="dxa"/>
            <w:tcBorders>
              <w:top w:val="nil"/>
              <w:left w:val="single" w:sz="4" w:space="0" w:color="auto"/>
              <w:bottom w:val="single" w:sz="4" w:space="0" w:color="auto"/>
              <w:right w:val="single" w:sz="4" w:space="0" w:color="auto"/>
            </w:tcBorders>
          </w:tcPr>
          <w:p w14:paraId="63366373" w14:textId="0E827868" w:rsidR="00703839" w:rsidRPr="007731A6" w:rsidRDefault="00703839" w:rsidP="00703839">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38921C3D" w14:textId="3E51E7C7" w:rsidR="00703839" w:rsidRPr="006D032E" w:rsidRDefault="00703839" w:rsidP="00703839">
            <w:pPr>
              <w:rPr>
                <w:sz w:val="18"/>
              </w:rPr>
            </w:pPr>
            <w:r>
              <w:rPr>
                <w:sz w:val="18"/>
              </w:rPr>
              <w:t>§ 21 odst. 2</w:t>
            </w:r>
          </w:p>
        </w:tc>
        <w:tc>
          <w:tcPr>
            <w:tcW w:w="4683" w:type="dxa"/>
            <w:gridSpan w:val="4"/>
            <w:tcBorders>
              <w:top w:val="nil"/>
              <w:left w:val="single" w:sz="4" w:space="0" w:color="auto"/>
              <w:bottom w:val="single" w:sz="4" w:space="0" w:color="auto"/>
              <w:right w:val="single" w:sz="4" w:space="0" w:color="auto"/>
            </w:tcBorders>
          </w:tcPr>
          <w:p w14:paraId="58523011" w14:textId="67359E66" w:rsidR="00703839" w:rsidRPr="00876FC2" w:rsidRDefault="00703839" w:rsidP="00703839">
            <w:pPr>
              <w:tabs>
                <w:tab w:val="left" w:pos="249"/>
              </w:tabs>
              <w:jc w:val="both"/>
              <w:rPr>
                <w:sz w:val="18"/>
              </w:rPr>
            </w:pPr>
            <w:r>
              <w:rPr>
                <w:sz w:val="18"/>
              </w:rPr>
              <w:t>(2) </w:t>
            </w:r>
            <w:r w:rsidRPr="00876FC2">
              <w:rPr>
                <w:sz w:val="18"/>
              </w:rPr>
              <w:t>Nelze-li podle odstavce 1 určit stát, ze kterého je entita, hledí se na ni pro účely dorovnávacích daní, jako by byla ze státu, podle jehož právního řádu je ustavena.</w:t>
            </w:r>
          </w:p>
        </w:tc>
        <w:tc>
          <w:tcPr>
            <w:tcW w:w="850" w:type="dxa"/>
            <w:tcBorders>
              <w:top w:val="nil"/>
              <w:left w:val="single" w:sz="4" w:space="0" w:color="auto"/>
              <w:bottom w:val="single" w:sz="4" w:space="0" w:color="auto"/>
              <w:right w:val="single" w:sz="4" w:space="0" w:color="auto"/>
            </w:tcBorders>
          </w:tcPr>
          <w:p w14:paraId="640AE932" w14:textId="77777777" w:rsidR="00703839" w:rsidRPr="00BE449B" w:rsidRDefault="00703839" w:rsidP="00703839">
            <w:pPr>
              <w:rPr>
                <w:sz w:val="18"/>
              </w:rPr>
            </w:pPr>
          </w:p>
        </w:tc>
        <w:tc>
          <w:tcPr>
            <w:tcW w:w="709" w:type="dxa"/>
            <w:tcBorders>
              <w:top w:val="nil"/>
              <w:left w:val="single" w:sz="4" w:space="0" w:color="auto"/>
              <w:bottom w:val="single" w:sz="4" w:space="0" w:color="auto"/>
            </w:tcBorders>
          </w:tcPr>
          <w:p w14:paraId="11A10805" w14:textId="77777777" w:rsidR="00703839" w:rsidRDefault="00703839" w:rsidP="00703839">
            <w:pPr>
              <w:rPr>
                <w:sz w:val="18"/>
              </w:rPr>
            </w:pPr>
          </w:p>
        </w:tc>
      </w:tr>
      <w:tr w:rsidR="00703839" w14:paraId="1C2F09A1" w14:textId="77777777" w:rsidTr="007977F9">
        <w:trPr>
          <w:trHeight w:val="53"/>
        </w:trPr>
        <w:tc>
          <w:tcPr>
            <w:tcW w:w="1413" w:type="dxa"/>
            <w:tcBorders>
              <w:top w:val="single" w:sz="4" w:space="0" w:color="auto"/>
              <w:bottom w:val="nil"/>
              <w:right w:val="single" w:sz="4" w:space="0" w:color="auto"/>
            </w:tcBorders>
          </w:tcPr>
          <w:p w14:paraId="4541765B" w14:textId="77777777" w:rsidR="00703839" w:rsidRPr="009D4498" w:rsidRDefault="00703839" w:rsidP="00703839">
            <w:pPr>
              <w:rPr>
                <w:sz w:val="18"/>
              </w:rPr>
            </w:pPr>
            <w:r w:rsidRPr="009D4498">
              <w:rPr>
                <w:sz w:val="18"/>
              </w:rPr>
              <w:t>Článek 4 odst. 2</w:t>
            </w:r>
          </w:p>
        </w:tc>
        <w:tc>
          <w:tcPr>
            <w:tcW w:w="6216" w:type="dxa"/>
            <w:gridSpan w:val="4"/>
            <w:tcBorders>
              <w:top w:val="single" w:sz="4" w:space="0" w:color="auto"/>
              <w:left w:val="single" w:sz="4" w:space="0" w:color="auto"/>
              <w:bottom w:val="nil"/>
              <w:right w:val="single" w:sz="4" w:space="0" w:color="auto"/>
            </w:tcBorders>
          </w:tcPr>
          <w:p w14:paraId="7B6656D9" w14:textId="77777777" w:rsidR="00703839" w:rsidRPr="009D4498" w:rsidRDefault="00703839" w:rsidP="00703839">
            <w:pPr>
              <w:rPr>
                <w:sz w:val="18"/>
              </w:rPr>
            </w:pPr>
            <w:r w:rsidRPr="009D4498">
              <w:rPr>
                <w:sz w:val="18"/>
              </w:rPr>
              <w:t>2. Průtokový subjekt se považuje za subjekt bez státní příslušnosti, ledaže by byl nejvyšším mateřským subjektem nadnárodní skupiny podniků nebo velké vnitrostátní skupiny nebo by byl povinen uplatňovat pravidlo pro zahrnutí příjmů v souladu s články 5, 6, 7 a 8, přičemž v takovém případě se má za to, že se nachází v jurisdikci, v níž byl založen.</w:t>
            </w:r>
          </w:p>
        </w:tc>
        <w:tc>
          <w:tcPr>
            <w:tcW w:w="900" w:type="dxa"/>
            <w:tcBorders>
              <w:top w:val="single" w:sz="4" w:space="0" w:color="auto"/>
              <w:left w:val="single" w:sz="4" w:space="0" w:color="auto"/>
              <w:bottom w:val="nil"/>
              <w:right w:val="single" w:sz="4" w:space="0" w:color="auto"/>
            </w:tcBorders>
          </w:tcPr>
          <w:p w14:paraId="201EC236" w14:textId="3D0D0768" w:rsidR="00703839" w:rsidRPr="00663ABE" w:rsidRDefault="0086238E" w:rsidP="00703839">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70D635D" w14:textId="5E9DBB61" w:rsidR="00703839" w:rsidRPr="006D032E" w:rsidRDefault="00703839" w:rsidP="00703839">
            <w:pPr>
              <w:rPr>
                <w:sz w:val="18"/>
              </w:rPr>
            </w:pPr>
            <w:r w:rsidRPr="006D032E">
              <w:rPr>
                <w:sz w:val="18"/>
              </w:rPr>
              <w:t>§</w:t>
            </w:r>
            <w:r>
              <w:rPr>
                <w:sz w:val="18"/>
              </w:rPr>
              <w:t xml:space="preserve"> </w:t>
            </w:r>
            <w:r w:rsidRPr="006D032E">
              <w:rPr>
                <w:sz w:val="18"/>
              </w:rPr>
              <w:t>2</w:t>
            </w:r>
            <w:r>
              <w:rPr>
                <w:sz w:val="18"/>
              </w:rPr>
              <w:t>2 odst. 1</w:t>
            </w:r>
          </w:p>
        </w:tc>
        <w:tc>
          <w:tcPr>
            <w:tcW w:w="4683" w:type="dxa"/>
            <w:gridSpan w:val="4"/>
            <w:tcBorders>
              <w:top w:val="single" w:sz="4" w:space="0" w:color="auto"/>
              <w:left w:val="single" w:sz="4" w:space="0" w:color="auto"/>
              <w:bottom w:val="nil"/>
              <w:right w:val="single" w:sz="4" w:space="0" w:color="auto"/>
            </w:tcBorders>
          </w:tcPr>
          <w:p w14:paraId="0314226E" w14:textId="744A607E" w:rsidR="00703839" w:rsidRPr="006D032E" w:rsidRDefault="00703839" w:rsidP="00703839">
            <w:pPr>
              <w:tabs>
                <w:tab w:val="left" w:pos="249"/>
              </w:tabs>
              <w:jc w:val="both"/>
              <w:rPr>
                <w:sz w:val="18"/>
              </w:rPr>
            </w:pPr>
            <w:r w:rsidRPr="00876FC2">
              <w:rPr>
                <w:sz w:val="18"/>
              </w:rPr>
              <w:t>(1)</w:t>
            </w:r>
            <w:r>
              <w:rPr>
                <w:sz w:val="18"/>
              </w:rPr>
              <w:t xml:space="preserve"> </w:t>
            </w:r>
            <w:r w:rsidRPr="00876FC2">
              <w:rPr>
                <w:sz w:val="18"/>
              </w:rPr>
              <w:t>Entita s prvkem daňové transparence pro účely dorovnávacích daní není z žádného státu.</w:t>
            </w:r>
          </w:p>
        </w:tc>
        <w:tc>
          <w:tcPr>
            <w:tcW w:w="850" w:type="dxa"/>
            <w:tcBorders>
              <w:top w:val="single" w:sz="4" w:space="0" w:color="auto"/>
              <w:left w:val="single" w:sz="4" w:space="0" w:color="auto"/>
              <w:bottom w:val="nil"/>
              <w:right w:val="single" w:sz="4" w:space="0" w:color="auto"/>
            </w:tcBorders>
          </w:tcPr>
          <w:p w14:paraId="36798624"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6F1BE50D" w14:textId="77777777" w:rsidR="00703839" w:rsidRDefault="00703839" w:rsidP="00703839">
            <w:pPr>
              <w:rPr>
                <w:sz w:val="18"/>
              </w:rPr>
            </w:pPr>
          </w:p>
        </w:tc>
      </w:tr>
      <w:tr w:rsidR="00703839" w14:paraId="6E965B87" w14:textId="77777777" w:rsidTr="00663ABE">
        <w:trPr>
          <w:trHeight w:val="53"/>
        </w:trPr>
        <w:tc>
          <w:tcPr>
            <w:tcW w:w="1413" w:type="dxa"/>
            <w:tcBorders>
              <w:top w:val="nil"/>
              <w:bottom w:val="nil"/>
              <w:right w:val="single" w:sz="4" w:space="0" w:color="auto"/>
            </w:tcBorders>
          </w:tcPr>
          <w:p w14:paraId="24C130D6" w14:textId="77777777" w:rsidR="00703839" w:rsidRPr="009D4498" w:rsidRDefault="00703839" w:rsidP="00703839">
            <w:pPr>
              <w:rPr>
                <w:sz w:val="18"/>
              </w:rPr>
            </w:pPr>
          </w:p>
        </w:tc>
        <w:tc>
          <w:tcPr>
            <w:tcW w:w="6216" w:type="dxa"/>
            <w:gridSpan w:val="4"/>
            <w:tcBorders>
              <w:top w:val="nil"/>
              <w:left w:val="single" w:sz="4" w:space="0" w:color="auto"/>
              <w:bottom w:val="nil"/>
              <w:right w:val="single" w:sz="4" w:space="0" w:color="auto"/>
            </w:tcBorders>
          </w:tcPr>
          <w:p w14:paraId="227B5477" w14:textId="77777777" w:rsidR="00703839" w:rsidRPr="009D4498" w:rsidRDefault="00703839" w:rsidP="00703839">
            <w:pPr>
              <w:rPr>
                <w:sz w:val="18"/>
              </w:rPr>
            </w:pPr>
          </w:p>
        </w:tc>
        <w:tc>
          <w:tcPr>
            <w:tcW w:w="900" w:type="dxa"/>
            <w:tcBorders>
              <w:top w:val="nil"/>
              <w:left w:val="single" w:sz="4" w:space="0" w:color="auto"/>
              <w:bottom w:val="nil"/>
              <w:right w:val="single" w:sz="4" w:space="0" w:color="auto"/>
            </w:tcBorders>
          </w:tcPr>
          <w:p w14:paraId="70642116" w14:textId="48CF8A20" w:rsidR="00703839" w:rsidRPr="007731A6" w:rsidRDefault="00703839" w:rsidP="00703839">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4C562A40" w14:textId="3839BBCE" w:rsidR="00703839" w:rsidRPr="006D032E" w:rsidRDefault="00703839" w:rsidP="00703839">
            <w:pPr>
              <w:rPr>
                <w:sz w:val="18"/>
              </w:rPr>
            </w:pPr>
            <w:r>
              <w:rPr>
                <w:sz w:val="18"/>
              </w:rPr>
              <w:t>§22 odst. 2</w:t>
            </w:r>
          </w:p>
        </w:tc>
        <w:tc>
          <w:tcPr>
            <w:tcW w:w="4683" w:type="dxa"/>
            <w:gridSpan w:val="4"/>
            <w:tcBorders>
              <w:top w:val="nil"/>
              <w:left w:val="single" w:sz="4" w:space="0" w:color="auto"/>
              <w:bottom w:val="nil"/>
              <w:right w:val="single" w:sz="4" w:space="0" w:color="auto"/>
            </w:tcBorders>
          </w:tcPr>
          <w:p w14:paraId="5885A83E" w14:textId="77777777" w:rsidR="00703839" w:rsidRPr="00876FC2" w:rsidRDefault="00703839" w:rsidP="00703839">
            <w:pPr>
              <w:jc w:val="both"/>
              <w:rPr>
                <w:sz w:val="18"/>
              </w:rPr>
            </w:pPr>
            <w:r w:rsidRPr="00876FC2">
              <w:rPr>
                <w:sz w:val="18"/>
              </w:rPr>
              <w:t>(2)</w:t>
            </w:r>
            <w:r>
              <w:rPr>
                <w:sz w:val="18"/>
              </w:rPr>
              <w:t xml:space="preserve"> </w:t>
            </w:r>
            <w:r w:rsidRPr="00876FC2">
              <w:rPr>
                <w:sz w:val="18"/>
              </w:rPr>
              <w:t>Odstavec 1 se nepoužije na entitu s prvkem daňové transparence, která je</w:t>
            </w:r>
          </w:p>
          <w:p w14:paraId="1A943488" w14:textId="77777777" w:rsidR="00703839" w:rsidRPr="00876FC2" w:rsidRDefault="00703839" w:rsidP="00703839">
            <w:pPr>
              <w:jc w:val="both"/>
              <w:rPr>
                <w:sz w:val="18"/>
              </w:rPr>
            </w:pPr>
            <w:r>
              <w:rPr>
                <w:sz w:val="18"/>
              </w:rPr>
              <w:t xml:space="preserve">a) </w:t>
            </w:r>
            <w:r w:rsidRPr="00876FC2">
              <w:rPr>
                <w:sz w:val="18"/>
              </w:rPr>
              <w:t>nejvyšší mateřskou entitou nadnárodní skupiny nebo vnitrostátní skupiny, nebo</w:t>
            </w:r>
          </w:p>
          <w:p w14:paraId="42B00F5C" w14:textId="77777777" w:rsidR="00703839" w:rsidRPr="00876FC2" w:rsidRDefault="00703839" w:rsidP="00703839">
            <w:pPr>
              <w:jc w:val="both"/>
              <w:rPr>
                <w:sz w:val="18"/>
              </w:rPr>
            </w:pPr>
            <w:r w:rsidRPr="00876FC2">
              <w:rPr>
                <w:sz w:val="18"/>
              </w:rPr>
              <w:t>b)</w:t>
            </w:r>
            <w:r>
              <w:rPr>
                <w:sz w:val="18"/>
              </w:rPr>
              <w:t xml:space="preserve"> </w:t>
            </w:r>
            <w:r w:rsidRPr="00876FC2">
              <w:rPr>
                <w:sz w:val="18"/>
              </w:rPr>
              <w:t>povinna uplatňovat</w:t>
            </w:r>
          </w:p>
          <w:p w14:paraId="774A20F9" w14:textId="77777777" w:rsidR="00703839" w:rsidRPr="00876FC2" w:rsidRDefault="00703839" w:rsidP="00703839">
            <w:pPr>
              <w:jc w:val="both"/>
              <w:rPr>
                <w:sz w:val="18"/>
              </w:rPr>
            </w:pPr>
            <w:r w:rsidRPr="00876FC2">
              <w:rPr>
                <w:sz w:val="18"/>
              </w:rPr>
              <w:t>1.</w:t>
            </w:r>
            <w:r>
              <w:rPr>
                <w:sz w:val="18"/>
              </w:rPr>
              <w:t xml:space="preserve"> </w:t>
            </w:r>
            <w:r w:rsidRPr="00876FC2">
              <w:rPr>
                <w:sz w:val="18"/>
              </w:rPr>
              <w:t>pravidlo pro zahrnutí zisku podle tohoto zákona, nebo</w:t>
            </w:r>
          </w:p>
          <w:p w14:paraId="209FAA66" w14:textId="71DFE784" w:rsidR="00703839" w:rsidRPr="00876FC2" w:rsidRDefault="00703839" w:rsidP="00703839">
            <w:pPr>
              <w:tabs>
                <w:tab w:val="left" w:pos="249"/>
              </w:tabs>
              <w:jc w:val="both"/>
              <w:rPr>
                <w:sz w:val="18"/>
              </w:rPr>
            </w:pPr>
            <w:r w:rsidRPr="00876FC2">
              <w:rPr>
                <w:sz w:val="18"/>
              </w:rPr>
              <w:t>2.</w:t>
            </w:r>
            <w:r>
              <w:rPr>
                <w:sz w:val="18"/>
              </w:rPr>
              <w:t xml:space="preserve"> </w:t>
            </w:r>
            <w:r w:rsidRPr="00876FC2">
              <w:rPr>
                <w:sz w:val="18"/>
              </w:rPr>
              <w:t>pravidlo pro zahrnutí zisku stanovené právním řádem jiného členského státu, které je rovnocenné pravidlu podle bodu 1.</w:t>
            </w:r>
          </w:p>
        </w:tc>
        <w:tc>
          <w:tcPr>
            <w:tcW w:w="850" w:type="dxa"/>
            <w:tcBorders>
              <w:top w:val="nil"/>
              <w:left w:val="single" w:sz="4" w:space="0" w:color="auto"/>
              <w:bottom w:val="nil"/>
              <w:right w:val="single" w:sz="4" w:space="0" w:color="auto"/>
            </w:tcBorders>
          </w:tcPr>
          <w:p w14:paraId="2858DA08" w14:textId="77777777" w:rsidR="00703839" w:rsidRPr="00BE449B" w:rsidRDefault="00703839" w:rsidP="00703839">
            <w:pPr>
              <w:rPr>
                <w:sz w:val="18"/>
              </w:rPr>
            </w:pPr>
          </w:p>
        </w:tc>
        <w:tc>
          <w:tcPr>
            <w:tcW w:w="709" w:type="dxa"/>
            <w:tcBorders>
              <w:top w:val="nil"/>
              <w:left w:val="single" w:sz="4" w:space="0" w:color="auto"/>
              <w:bottom w:val="nil"/>
            </w:tcBorders>
          </w:tcPr>
          <w:p w14:paraId="73B1299D" w14:textId="77777777" w:rsidR="00703839" w:rsidRDefault="00703839" w:rsidP="00703839">
            <w:pPr>
              <w:rPr>
                <w:sz w:val="18"/>
              </w:rPr>
            </w:pPr>
          </w:p>
        </w:tc>
      </w:tr>
      <w:tr w:rsidR="00703839" w14:paraId="2FA23077" w14:textId="77777777" w:rsidTr="00772BDC">
        <w:trPr>
          <w:trHeight w:val="53"/>
        </w:trPr>
        <w:tc>
          <w:tcPr>
            <w:tcW w:w="1413" w:type="dxa"/>
            <w:tcBorders>
              <w:top w:val="nil"/>
              <w:bottom w:val="single" w:sz="4" w:space="0" w:color="auto"/>
              <w:right w:val="single" w:sz="4" w:space="0" w:color="auto"/>
            </w:tcBorders>
          </w:tcPr>
          <w:p w14:paraId="53911A29" w14:textId="77777777" w:rsidR="00703839" w:rsidRPr="009D4498" w:rsidRDefault="00703839" w:rsidP="00703839">
            <w:pPr>
              <w:rPr>
                <w:sz w:val="18"/>
              </w:rPr>
            </w:pPr>
          </w:p>
        </w:tc>
        <w:tc>
          <w:tcPr>
            <w:tcW w:w="6216" w:type="dxa"/>
            <w:gridSpan w:val="4"/>
            <w:tcBorders>
              <w:top w:val="nil"/>
              <w:left w:val="single" w:sz="4" w:space="0" w:color="auto"/>
              <w:bottom w:val="single" w:sz="4" w:space="0" w:color="auto"/>
              <w:right w:val="single" w:sz="4" w:space="0" w:color="auto"/>
            </w:tcBorders>
          </w:tcPr>
          <w:p w14:paraId="00A58B56" w14:textId="77777777" w:rsidR="00703839" w:rsidRPr="009D4498" w:rsidRDefault="00703839" w:rsidP="00703839">
            <w:pPr>
              <w:rPr>
                <w:sz w:val="18"/>
              </w:rPr>
            </w:pPr>
          </w:p>
        </w:tc>
        <w:tc>
          <w:tcPr>
            <w:tcW w:w="900" w:type="dxa"/>
            <w:tcBorders>
              <w:top w:val="nil"/>
              <w:left w:val="single" w:sz="4" w:space="0" w:color="auto"/>
              <w:bottom w:val="single" w:sz="4" w:space="0" w:color="auto"/>
              <w:right w:val="single" w:sz="4" w:space="0" w:color="auto"/>
            </w:tcBorders>
          </w:tcPr>
          <w:p w14:paraId="69DF200E" w14:textId="2560093A" w:rsidR="00703839" w:rsidRPr="009D4498" w:rsidRDefault="00703839" w:rsidP="00703839">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2FDDB3AC" w14:textId="7E96A3C0" w:rsidR="00703839" w:rsidRPr="006D032E" w:rsidRDefault="00703839" w:rsidP="00703839">
            <w:pPr>
              <w:rPr>
                <w:sz w:val="18"/>
              </w:rPr>
            </w:pPr>
            <w:r>
              <w:rPr>
                <w:sz w:val="18"/>
              </w:rPr>
              <w:t>§ 22 odst. 3</w:t>
            </w:r>
          </w:p>
        </w:tc>
        <w:tc>
          <w:tcPr>
            <w:tcW w:w="4683" w:type="dxa"/>
            <w:gridSpan w:val="4"/>
            <w:tcBorders>
              <w:top w:val="nil"/>
              <w:left w:val="single" w:sz="4" w:space="0" w:color="auto"/>
              <w:bottom w:val="single" w:sz="4" w:space="0" w:color="auto"/>
              <w:right w:val="single" w:sz="4" w:space="0" w:color="auto"/>
            </w:tcBorders>
          </w:tcPr>
          <w:p w14:paraId="674292B7" w14:textId="7F70E163" w:rsidR="00703839" w:rsidRPr="006D032E" w:rsidRDefault="00703839" w:rsidP="00703839">
            <w:pPr>
              <w:jc w:val="both"/>
              <w:rPr>
                <w:sz w:val="18"/>
              </w:rPr>
            </w:pPr>
            <w:r w:rsidRPr="00876FC2">
              <w:rPr>
                <w:sz w:val="18"/>
              </w:rPr>
              <w:t>(3)</w:t>
            </w:r>
            <w:r>
              <w:rPr>
                <w:sz w:val="18"/>
              </w:rPr>
              <w:t xml:space="preserve"> </w:t>
            </w:r>
            <w:r w:rsidRPr="00876FC2">
              <w:rPr>
                <w:sz w:val="18"/>
              </w:rPr>
              <w:t>Entita podle odstavce 2 je pro účely dorovnávacích daní ze státu, podle jehož právního řádu je ustavena.</w:t>
            </w:r>
          </w:p>
        </w:tc>
        <w:tc>
          <w:tcPr>
            <w:tcW w:w="850" w:type="dxa"/>
            <w:tcBorders>
              <w:top w:val="nil"/>
              <w:left w:val="single" w:sz="4" w:space="0" w:color="auto"/>
              <w:bottom w:val="single" w:sz="4" w:space="0" w:color="auto"/>
              <w:right w:val="single" w:sz="4" w:space="0" w:color="auto"/>
            </w:tcBorders>
          </w:tcPr>
          <w:p w14:paraId="00037065" w14:textId="77777777" w:rsidR="00703839" w:rsidRPr="00BE449B" w:rsidRDefault="00703839" w:rsidP="00703839">
            <w:pPr>
              <w:rPr>
                <w:sz w:val="18"/>
              </w:rPr>
            </w:pPr>
          </w:p>
        </w:tc>
        <w:tc>
          <w:tcPr>
            <w:tcW w:w="709" w:type="dxa"/>
            <w:tcBorders>
              <w:top w:val="nil"/>
              <w:left w:val="single" w:sz="4" w:space="0" w:color="auto"/>
              <w:bottom w:val="single" w:sz="4" w:space="0" w:color="auto"/>
            </w:tcBorders>
          </w:tcPr>
          <w:p w14:paraId="1EFB741D" w14:textId="77777777" w:rsidR="00703839" w:rsidRDefault="00703839" w:rsidP="00703839">
            <w:pPr>
              <w:rPr>
                <w:sz w:val="18"/>
              </w:rPr>
            </w:pPr>
          </w:p>
        </w:tc>
      </w:tr>
      <w:tr w:rsidR="00703839" w14:paraId="5F65FA3B" w14:textId="77777777" w:rsidTr="00772BDC">
        <w:trPr>
          <w:trHeight w:val="53"/>
        </w:trPr>
        <w:tc>
          <w:tcPr>
            <w:tcW w:w="1413" w:type="dxa"/>
            <w:tcBorders>
              <w:top w:val="single" w:sz="4" w:space="0" w:color="auto"/>
              <w:bottom w:val="nil"/>
              <w:right w:val="single" w:sz="4" w:space="0" w:color="auto"/>
            </w:tcBorders>
          </w:tcPr>
          <w:p w14:paraId="7C2A01CF" w14:textId="2216D1DD" w:rsidR="00703839" w:rsidRPr="009D4498" w:rsidRDefault="00703839" w:rsidP="00703839">
            <w:pPr>
              <w:rPr>
                <w:sz w:val="18"/>
              </w:rPr>
            </w:pPr>
            <w:r w:rsidRPr="009D4498">
              <w:rPr>
                <w:sz w:val="18"/>
              </w:rPr>
              <w:t>Článek 4 odst. 3</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729449B6" w14:textId="75ECDF33" w:rsidR="00703839" w:rsidRPr="00626E70" w:rsidRDefault="00703839" w:rsidP="00703839">
            <w:pPr>
              <w:rPr>
                <w:sz w:val="18"/>
              </w:rPr>
            </w:pPr>
            <w:r w:rsidRPr="000034F6">
              <w:rPr>
                <w:sz w:val="18"/>
              </w:rPr>
              <w:t>3. Místo, kde se nachází stálá provozovna ve smyslu čl. 3 bodu 13 písm. a), se určí jako jurisdikce, v níž je s ní zacházeno jako se stálou provozovnou a v níž podléhá dani podle použit</w:t>
            </w:r>
            <w:r>
              <w:rPr>
                <w:sz w:val="18"/>
              </w:rPr>
              <w:t xml:space="preserve">elné smlouvy týkající se daní. </w:t>
            </w:r>
          </w:p>
        </w:tc>
        <w:tc>
          <w:tcPr>
            <w:tcW w:w="900" w:type="dxa"/>
            <w:tcBorders>
              <w:top w:val="single" w:sz="4" w:space="0" w:color="auto"/>
              <w:left w:val="single" w:sz="4" w:space="0" w:color="auto"/>
              <w:bottom w:val="nil"/>
              <w:right w:val="single" w:sz="4" w:space="0" w:color="auto"/>
            </w:tcBorders>
          </w:tcPr>
          <w:p w14:paraId="3DDCB5BE" w14:textId="71D18905" w:rsidR="00703839" w:rsidRPr="009D4498" w:rsidRDefault="0086238E" w:rsidP="00703839">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734FFC8" w14:textId="4DA805FF" w:rsidR="00703839" w:rsidRDefault="00703839" w:rsidP="00703839">
            <w:pPr>
              <w:rPr>
                <w:sz w:val="18"/>
              </w:rPr>
            </w:pPr>
            <w:r>
              <w:rPr>
                <w:sz w:val="18"/>
              </w:rPr>
              <w:t>§ 23 odst. 1</w:t>
            </w:r>
          </w:p>
        </w:tc>
        <w:tc>
          <w:tcPr>
            <w:tcW w:w="4683" w:type="dxa"/>
            <w:gridSpan w:val="4"/>
            <w:tcBorders>
              <w:top w:val="single" w:sz="4" w:space="0" w:color="auto"/>
              <w:left w:val="single" w:sz="4" w:space="0" w:color="auto"/>
              <w:bottom w:val="nil"/>
              <w:right w:val="single" w:sz="4" w:space="0" w:color="auto"/>
            </w:tcBorders>
          </w:tcPr>
          <w:p w14:paraId="5D6F97A0" w14:textId="62B9AC8D" w:rsidR="00703839" w:rsidRPr="00876FC2" w:rsidRDefault="00703839" w:rsidP="00703839">
            <w:pPr>
              <w:jc w:val="both"/>
              <w:rPr>
                <w:sz w:val="18"/>
              </w:rPr>
            </w:pPr>
            <w:r w:rsidRPr="00876FC2">
              <w:rPr>
                <w:sz w:val="18"/>
              </w:rPr>
              <w:t>(1)</w:t>
            </w:r>
            <w:r>
              <w:rPr>
                <w:sz w:val="18"/>
              </w:rPr>
              <w:t xml:space="preserve"> </w:t>
            </w:r>
            <w:r w:rsidRPr="00876FC2">
              <w:rPr>
                <w:sz w:val="18"/>
              </w:rPr>
              <w:t>Stálá provozovna je pro účely dorovnávacích daní ze státu, ve kterém se nachází.</w:t>
            </w:r>
          </w:p>
          <w:p w14:paraId="2745799E" w14:textId="3B84E7C1" w:rsidR="00703839" w:rsidRDefault="00703839" w:rsidP="00703839">
            <w:pPr>
              <w:jc w:val="both"/>
              <w:rPr>
                <w:sz w:val="18"/>
              </w:rPr>
            </w:pPr>
          </w:p>
        </w:tc>
        <w:tc>
          <w:tcPr>
            <w:tcW w:w="850" w:type="dxa"/>
            <w:tcBorders>
              <w:top w:val="single" w:sz="4" w:space="0" w:color="auto"/>
              <w:left w:val="single" w:sz="4" w:space="0" w:color="auto"/>
              <w:bottom w:val="nil"/>
              <w:right w:val="single" w:sz="4" w:space="0" w:color="auto"/>
            </w:tcBorders>
          </w:tcPr>
          <w:p w14:paraId="2F5773B2" w14:textId="77777777" w:rsidR="00703839" w:rsidRPr="00BE449B" w:rsidRDefault="00703839" w:rsidP="00703839">
            <w:pPr>
              <w:rPr>
                <w:sz w:val="18"/>
              </w:rPr>
            </w:pPr>
            <w:r w:rsidRPr="00BE449B">
              <w:rPr>
                <w:sz w:val="18"/>
              </w:rPr>
              <w:t>PT</w:t>
            </w:r>
          </w:p>
        </w:tc>
        <w:tc>
          <w:tcPr>
            <w:tcW w:w="709" w:type="dxa"/>
            <w:tcBorders>
              <w:top w:val="single" w:sz="4" w:space="0" w:color="auto"/>
              <w:left w:val="single" w:sz="4" w:space="0" w:color="auto"/>
              <w:bottom w:val="nil"/>
            </w:tcBorders>
          </w:tcPr>
          <w:p w14:paraId="48FE5093" w14:textId="77777777" w:rsidR="00703839" w:rsidRDefault="00703839" w:rsidP="00703839">
            <w:pPr>
              <w:rPr>
                <w:sz w:val="18"/>
              </w:rPr>
            </w:pPr>
          </w:p>
        </w:tc>
      </w:tr>
      <w:tr w:rsidR="001C423F" w14:paraId="5BF1039E" w14:textId="77777777" w:rsidTr="008B4E1F">
        <w:trPr>
          <w:trHeight w:val="53"/>
        </w:trPr>
        <w:tc>
          <w:tcPr>
            <w:tcW w:w="1413" w:type="dxa"/>
            <w:tcBorders>
              <w:top w:val="nil"/>
              <w:bottom w:val="nil"/>
              <w:right w:val="single" w:sz="4" w:space="0" w:color="auto"/>
            </w:tcBorders>
          </w:tcPr>
          <w:p w14:paraId="521D13D7"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408EFEA4" w14:textId="77777777" w:rsidR="001C423F" w:rsidRPr="000034F6" w:rsidRDefault="001C423F" w:rsidP="001C423F">
            <w:pPr>
              <w:rPr>
                <w:sz w:val="18"/>
              </w:rPr>
            </w:pPr>
          </w:p>
        </w:tc>
        <w:tc>
          <w:tcPr>
            <w:tcW w:w="900" w:type="dxa"/>
            <w:tcBorders>
              <w:top w:val="nil"/>
              <w:left w:val="single" w:sz="4" w:space="0" w:color="auto"/>
              <w:bottom w:val="nil"/>
              <w:right w:val="single" w:sz="4" w:space="0" w:color="auto"/>
            </w:tcBorders>
          </w:tcPr>
          <w:p w14:paraId="48CBA3C2" w14:textId="3DE5BD34" w:rsidR="001C423F" w:rsidRPr="007731A6"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47561C92" w14:textId="3286007C" w:rsidR="001C423F" w:rsidRDefault="001C423F" w:rsidP="001C423F">
            <w:pPr>
              <w:rPr>
                <w:sz w:val="18"/>
              </w:rPr>
            </w:pPr>
            <w:r>
              <w:rPr>
                <w:sz w:val="18"/>
              </w:rPr>
              <w:t>§ 23 odst. 2 písm. a)</w:t>
            </w:r>
          </w:p>
        </w:tc>
        <w:tc>
          <w:tcPr>
            <w:tcW w:w="4683" w:type="dxa"/>
            <w:gridSpan w:val="4"/>
            <w:tcBorders>
              <w:top w:val="nil"/>
              <w:left w:val="single" w:sz="4" w:space="0" w:color="auto"/>
              <w:bottom w:val="nil"/>
              <w:right w:val="single" w:sz="4" w:space="0" w:color="auto"/>
            </w:tcBorders>
          </w:tcPr>
          <w:p w14:paraId="59CD69DD" w14:textId="77777777" w:rsidR="001C423F" w:rsidRPr="00876FC2" w:rsidRDefault="001C423F" w:rsidP="001C423F">
            <w:pPr>
              <w:jc w:val="both"/>
              <w:rPr>
                <w:sz w:val="18"/>
              </w:rPr>
            </w:pPr>
            <w:r w:rsidRPr="00876FC2">
              <w:rPr>
                <w:sz w:val="18"/>
              </w:rPr>
              <w:t>(2)</w:t>
            </w:r>
            <w:r>
              <w:rPr>
                <w:sz w:val="18"/>
              </w:rPr>
              <w:t xml:space="preserve"> </w:t>
            </w:r>
            <w:r w:rsidRPr="00876FC2">
              <w:rPr>
                <w:sz w:val="18"/>
              </w:rPr>
              <w:t xml:space="preserve">Pro účely dorovnávacích daní se stálá provozovna podle </w:t>
            </w:r>
          </w:p>
          <w:p w14:paraId="386334CD" w14:textId="77777777" w:rsidR="001C423F" w:rsidRPr="00876FC2" w:rsidRDefault="001C423F" w:rsidP="001C423F">
            <w:pPr>
              <w:jc w:val="both"/>
              <w:rPr>
                <w:sz w:val="18"/>
              </w:rPr>
            </w:pPr>
            <w:r w:rsidRPr="00876FC2">
              <w:rPr>
                <w:sz w:val="18"/>
              </w:rPr>
              <w:t>a)</w:t>
            </w:r>
            <w:r>
              <w:rPr>
                <w:sz w:val="18"/>
              </w:rPr>
              <w:t xml:space="preserve"> </w:t>
            </w:r>
            <w:r w:rsidRPr="00876FC2">
              <w:rPr>
                <w:sz w:val="18"/>
              </w:rPr>
              <w:t xml:space="preserve">§ 6 písm. f) bodu 1 nachází ve státě, ve kterém </w:t>
            </w:r>
          </w:p>
          <w:p w14:paraId="50ED7D6E" w14:textId="77777777" w:rsidR="001C423F" w:rsidRPr="00876FC2" w:rsidRDefault="001C423F" w:rsidP="001C423F">
            <w:pPr>
              <w:jc w:val="both"/>
              <w:rPr>
                <w:sz w:val="18"/>
              </w:rPr>
            </w:pPr>
            <w:r w:rsidRPr="00876FC2">
              <w:rPr>
                <w:sz w:val="18"/>
              </w:rPr>
              <w:t>1.</w:t>
            </w:r>
            <w:r>
              <w:rPr>
                <w:sz w:val="18"/>
              </w:rPr>
              <w:t xml:space="preserve"> </w:t>
            </w:r>
            <w:r w:rsidRPr="00876FC2">
              <w:rPr>
                <w:sz w:val="18"/>
              </w:rPr>
              <w:t xml:space="preserve">je s ní zacházeno jako se stálou provozovnou a  </w:t>
            </w:r>
          </w:p>
          <w:p w14:paraId="4D92F7BD" w14:textId="13840A32" w:rsidR="001C423F" w:rsidRPr="00876FC2" w:rsidRDefault="001C423F" w:rsidP="001C423F">
            <w:pPr>
              <w:jc w:val="both"/>
              <w:rPr>
                <w:sz w:val="18"/>
              </w:rPr>
            </w:pPr>
            <w:r w:rsidRPr="00876FC2">
              <w:rPr>
                <w:sz w:val="18"/>
              </w:rPr>
              <w:t>2.</w:t>
            </w:r>
            <w:r>
              <w:rPr>
                <w:sz w:val="18"/>
              </w:rPr>
              <w:t xml:space="preserve"> </w:t>
            </w:r>
            <w:r w:rsidRPr="00876FC2">
              <w:rPr>
                <w:sz w:val="18"/>
              </w:rPr>
              <w:t>podléhá zdanění podle mezinárodní smlouvy o z</w:t>
            </w:r>
            <w:r>
              <w:rPr>
                <w:sz w:val="18"/>
              </w:rPr>
              <w:t>amezení dvojímu zdanění příjmů,</w:t>
            </w:r>
          </w:p>
        </w:tc>
        <w:tc>
          <w:tcPr>
            <w:tcW w:w="850" w:type="dxa"/>
            <w:tcBorders>
              <w:top w:val="nil"/>
              <w:left w:val="single" w:sz="4" w:space="0" w:color="auto"/>
              <w:bottom w:val="nil"/>
              <w:right w:val="single" w:sz="4" w:space="0" w:color="auto"/>
            </w:tcBorders>
          </w:tcPr>
          <w:p w14:paraId="1A36DA50" w14:textId="77777777" w:rsidR="001C423F" w:rsidRPr="00BE449B" w:rsidRDefault="001C423F" w:rsidP="001C423F">
            <w:pPr>
              <w:rPr>
                <w:sz w:val="18"/>
              </w:rPr>
            </w:pPr>
          </w:p>
        </w:tc>
        <w:tc>
          <w:tcPr>
            <w:tcW w:w="709" w:type="dxa"/>
            <w:tcBorders>
              <w:top w:val="nil"/>
              <w:left w:val="single" w:sz="4" w:space="0" w:color="auto"/>
              <w:bottom w:val="nil"/>
            </w:tcBorders>
          </w:tcPr>
          <w:p w14:paraId="456201EF" w14:textId="77777777" w:rsidR="001C423F" w:rsidRDefault="001C423F" w:rsidP="001C423F">
            <w:pPr>
              <w:rPr>
                <w:sz w:val="18"/>
              </w:rPr>
            </w:pPr>
          </w:p>
        </w:tc>
      </w:tr>
      <w:tr w:rsidR="001C423F" w14:paraId="430751CA" w14:textId="77777777" w:rsidTr="00CC6936">
        <w:trPr>
          <w:trHeight w:val="53"/>
        </w:trPr>
        <w:tc>
          <w:tcPr>
            <w:tcW w:w="1413" w:type="dxa"/>
            <w:tcBorders>
              <w:top w:val="single" w:sz="4" w:space="0" w:color="auto"/>
              <w:bottom w:val="nil"/>
              <w:right w:val="single" w:sz="4" w:space="0" w:color="auto"/>
            </w:tcBorders>
          </w:tcPr>
          <w:p w14:paraId="7F320599" w14:textId="2C112702" w:rsidR="001C423F" w:rsidRPr="00690182" w:rsidRDefault="001C423F" w:rsidP="001C423F">
            <w:pPr>
              <w:rPr>
                <w:sz w:val="18"/>
                <w:highlight w:val="yellow"/>
              </w:rPr>
            </w:pPr>
            <w:r w:rsidRPr="009D4498">
              <w:rPr>
                <w:sz w:val="18"/>
              </w:rPr>
              <w:t>Článek 4 odst. 3</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tcPr>
          <w:p w14:paraId="3D0DC8FA" w14:textId="5FD83794" w:rsidR="001C423F" w:rsidRPr="000034F6" w:rsidRDefault="001C423F" w:rsidP="001C423F">
            <w:pPr>
              <w:rPr>
                <w:sz w:val="18"/>
              </w:rPr>
            </w:pPr>
            <w:r w:rsidRPr="000034F6">
              <w:rPr>
                <w:sz w:val="18"/>
              </w:rPr>
              <w:t xml:space="preserve">Místo, kde se nachází stálá provozovna ve smyslu čl. 3 bodu 13 písm. b), se určí jako jurisdikce, v níž na základě své podnikatelské přítomnosti podléhá stálá provozovna zdanění na čistém základě. </w:t>
            </w:r>
          </w:p>
        </w:tc>
        <w:tc>
          <w:tcPr>
            <w:tcW w:w="900" w:type="dxa"/>
            <w:tcBorders>
              <w:top w:val="single" w:sz="4" w:space="0" w:color="auto"/>
              <w:left w:val="single" w:sz="4" w:space="0" w:color="auto"/>
              <w:bottom w:val="nil"/>
              <w:right w:val="single" w:sz="4" w:space="0" w:color="auto"/>
            </w:tcBorders>
          </w:tcPr>
          <w:p w14:paraId="54E3E52D" w14:textId="3CA29CD2" w:rsidR="001C423F" w:rsidRPr="007731A6"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45DBDEB1" w14:textId="10527D74" w:rsidR="001C423F" w:rsidRPr="000D2B53" w:rsidRDefault="001C423F" w:rsidP="001C423F">
            <w:pPr>
              <w:rPr>
                <w:sz w:val="18"/>
              </w:rPr>
            </w:pPr>
            <w:r>
              <w:rPr>
                <w:sz w:val="18"/>
              </w:rPr>
              <w:t>§ 23 odst. 1</w:t>
            </w:r>
          </w:p>
        </w:tc>
        <w:tc>
          <w:tcPr>
            <w:tcW w:w="4683" w:type="dxa"/>
            <w:gridSpan w:val="4"/>
            <w:tcBorders>
              <w:top w:val="single" w:sz="4" w:space="0" w:color="auto"/>
              <w:left w:val="single" w:sz="4" w:space="0" w:color="auto"/>
              <w:bottom w:val="nil"/>
              <w:right w:val="single" w:sz="4" w:space="0" w:color="auto"/>
            </w:tcBorders>
          </w:tcPr>
          <w:p w14:paraId="1EFB02FF" w14:textId="47957BA8" w:rsidR="001C423F" w:rsidRPr="0033398C" w:rsidRDefault="001C423F" w:rsidP="001C423F">
            <w:pPr>
              <w:jc w:val="both"/>
              <w:rPr>
                <w:sz w:val="18"/>
              </w:rPr>
            </w:pPr>
            <w:r w:rsidRPr="00876FC2">
              <w:rPr>
                <w:sz w:val="18"/>
              </w:rPr>
              <w:t>(1)</w:t>
            </w:r>
            <w:r>
              <w:rPr>
                <w:sz w:val="18"/>
              </w:rPr>
              <w:t xml:space="preserve"> </w:t>
            </w:r>
            <w:r w:rsidRPr="00876FC2">
              <w:rPr>
                <w:sz w:val="18"/>
              </w:rPr>
              <w:t xml:space="preserve">Stálá provozovna je pro účely dorovnávacích daní </w:t>
            </w:r>
            <w:r>
              <w:rPr>
                <w:sz w:val="18"/>
              </w:rPr>
              <w:t>ze státu, ve kterém se nachází.</w:t>
            </w:r>
          </w:p>
        </w:tc>
        <w:tc>
          <w:tcPr>
            <w:tcW w:w="850" w:type="dxa"/>
            <w:tcBorders>
              <w:top w:val="single" w:sz="4" w:space="0" w:color="auto"/>
              <w:left w:val="single" w:sz="4" w:space="0" w:color="auto"/>
              <w:bottom w:val="nil"/>
              <w:right w:val="single" w:sz="4" w:space="0" w:color="auto"/>
            </w:tcBorders>
          </w:tcPr>
          <w:p w14:paraId="1EAEAA2F" w14:textId="67319A13"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2DC393BC" w14:textId="77777777" w:rsidR="001C423F" w:rsidRDefault="001C423F" w:rsidP="001C423F">
            <w:pPr>
              <w:rPr>
                <w:sz w:val="18"/>
              </w:rPr>
            </w:pPr>
          </w:p>
        </w:tc>
      </w:tr>
      <w:tr w:rsidR="001C423F" w14:paraId="6BFC32E8" w14:textId="77777777" w:rsidTr="00CC6936">
        <w:trPr>
          <w:trHeight w:val="53"/>
        </w:trPr>
        <w:tc>
          <w:tcPr>
            <w:tcW w:w="1413" w:type="dxa"/>
            <w:tcBorders>
              <w:top w:val="nil"/>
              <w:bottom w:val="single" w:sz="4" w:space="0" w:color="auto"/>
              <w:right w:val="single" w:sz="4" w:space="0" w:color="auto"/>
            </w:tcBorders>
          </w:tcPr>
          <w:p w14:paraId="54FDDF06" w14:textId="77777777" w:rsidR="001C423F" w:rsidRPr="009D4498"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2A61BCA7" w14:textId="77777777" w:rsidR="001C423F" w:rsidRPr="000034F6"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028F137C" w14:textId="189DC747" w:rsidR="001C423F" w:rsidRPr="007731A6"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45EB3418" w14:textId="2784B414" w:rsidR="001C423F" w:rsidRDefault="001C423F" w:rsidP="001C423F">
            <w:pPr>
              <w:rPr>
                <w:sz w:val="18"/>
              </w:rPr>
            </w:pPr>
            <w:r>
              <w:rPr>
                <w:sz w:val="18"/>
              </w:rPr>
              <w:t>§ 23 odst. 2 písm. b)</w:t>
            </w:r>
          </w:p>
        </w:tc>
        <w:tc>
          <w:tcPr>
            <w:tcW w:w="4683" w:type="dxa"/>
            <w:gridSpan w:val="4"/>
            <w:tcBorders>
              <w:top w:val="nil"/>
              <w:left w:val="single" w:sz="4" w:space="0" w:color="auto"/>
              <w:bottom w:val="single" w:sz="4" w:space="0" w:color="auto"/>
              <w:right w:val="single" w:sz="4" w:space="0" w:color="auto"/>
            </w:tcBorders>
          </w:tcPr>
          <w:p w14:paraId="282F334C" w14:textId="77777777" w:rsidR="001C423F" w:rsidRDefault="001C423F" w:rsidP="001C423F">
            <w:pPr>
              <w:jc w:val="both"/>
              <w:rPr>
                <w:sz w:val="18"/>
              </w:rPr>
            </w:pPr>
            <w:r w:rsidRPr="00876FC2">
              <w:rPr>
                <w:sz w:val="18"/>
              </w:rPr>
              <w:t>(2)</w:t>
            </w:r>
            <w:r>
              <w:rPr>
                <w:sz w:val="18"/>
              </w:rPr>
              <w:t xml:space="preserve"> </w:t>
            </w:r>
            <w:r w:rsidRPr="00876FC2">
              <w:rPr>
                <w:sz w:val="18"/>
              </w:rPr>
              <w:t xml:space="preserve">Pro účely dorovnávacích </w:t>
            </w:r>
            <w:r>
              <w:rPr>
                <w:sz w:val="18"/>
              </w:rPr>
              <w:t xml:space="preserve">daní se stálá provozovna podle </w:t>
            </w:r>
          </w:p>
          <w:p w14:paraId="62F13FB4" w14:textId="0A1A25F7" w:rsidR="001C423F" w:rsidRPr="00876FC2" w:rsidRDefault="001C423F" w:rsidP="001C423F">
            <w:pPr>
              <w:jc w:val="both"/>
              <w:rPr>
                <w:sz w:val="18"/>
              </w:rPr>
            </w:pPr>
            <w:r w:rsidRPr="00876FC2">
              <w:rPr>
                <w:sz w:val="18"/>
              </w:rPr>
              <w:t>b)</w:t>
            </w:r>
            <w:r>
              <w:rPr>
                <w:sz w:val="18"/>
              </w:rPr>
              <w:t xml:space="preserve"> </w:t>
            </w:r>
            <w:r w:rsidRPr="00876FC2">
              <w:rPr>
                <w:sz w:val="18"/>
              </w:rPr>
              <w:t>§ 6 písm. f) bodu 2 nachází ve státě, ve kterém její příjmy podléhají zdanění z důvodu její podnikatelské přítomnosti v tomto státě,</w:t>
            </w:r>
          </w:p>
          <w:p w14:paraId="6B3A5176" w14:textId="77777777" w:rsidR="001C423F" w:rsidRPr="00876FC2" w:rsidRDefault="001C423F" w:rsidP="001C423F">
            <w:pPr>
              <w:jc w:val="both"/>
              <w:rPr>
                <w:sz w:val="18"/>
              </w:rPr>
            </w:pPr>
          </w:p>
        </w:tc>
        <w:tc>
          <w:tcPr>
            <w:tcW w:w="850" w:type="dxa"/>
            <w:tcBorders>
              <w:top w:val="nil"/>
              <w:left w:val="single" w:sz="4" w:space="0" w:color="auto"/>
              <w:bottom w:val="single" w:sz="4" w:space="0" w:color="auto"/>
              <w:right w:val="single" w:sz="4" w:space="0" w:color="auto"/>
            </w:tcBorders>
          </w:tcPr>
          <w:p w14:paraId="37541D6B" w14:textId="4006D47E" w:rsidR="001C423F" w:rsidRPr="00BE449B" w:rsidRDefault="001C423F" w:rsidP="001C423F">
            <w:pPr>
              <w:rPr>
                <w:sz w:val="18"/>
              </w:rPr>
            </w:pPr>
          </w:p>
        </w:tc>
        <w:tc>
          <w:tcPr>
            <w:tcW w:w="709" w:type="dxa"/>
            <w:tcBorders>
              <w:top w:val="nil"/>
              <w:left w:val="single" w:sz="4" w:space="0" w:color="auto"/>
              <w:bottom w:val="single" w:sz="4" w:space="0" w:color="auto"/>
            </w:tcBorders>
          </w:tcPr>
          <w:p w14:paraId="30F96DF6" w14:textId="77777777" w:rsidR="001C423F" w:rsidRDefault="001C423F" w:rsidP="001C423F">
            <w:pPr>
              <w:rPr>
                <w:sz w:val="18"/>
              </w:rPr>
            </w:pPr>
          </w:p>
        </w:tc>
      </w:tr>
      <w:tr w:rsidR="001C423F" w14:paraId="47FC5678" w14:textId="77777777" w:rsidTr="00CC6936">
        <w:trPr>
          <w:trHeight w:val="53"/>
        </w:trPr>
        <w:tc>
          <w:tcPr>
            <w:tcW w:w="1413" w:type="dxa"/>
            <w:tcBorders>
              <w:top w:val="single" w:sz="4" w:space="0" w:color="auto"/>
              <w:bottom w:val="nil"/>
              <w:right w:val="single" w:sz="4" w:space="0" w:color="auto"/>
            </w:tcBorders>
          </w:tcPr>
          <w:p w14:paraId="71D30F04" w14:textId="3BBDD306" w:rsidR="001C423F" w:rsidRPr="00690182" w:rsidRDefault="001C423F" w:rsidP="001C423F">
            <w:pPr>
              <w:rPr>
                <w:sz w:val="18"/>
                <w:highlight w:val="yellow"/>
              </w:rPr>
            </w:pPr>
            <w:r w:rsidRPr="009D4498">
              <w:rPr>
                <w:sz w:val="18"/>
              </w:rPr>
              <w:t>Článek 4 odst. 3</w:t>
            </w:r>
            <w:r>
              <w:rPr>
                <w:sz w:val="18"/>
              </w:rPr>
              <w:t xml:space="preserve"> třetí pododstavec</w:t>
            </w:r>
          </w:p>
        </w:tc>
        <w:tc>
          <w:tcPr>
            <w:tcW w:w="6216" w:type="dxa"/>
            <w:gridSpan w:val="4"/>
            <w:tcBorders>
              <w:top w:val="single" w:sz="4" w:space="0" w:color="auto"/>
              <w:left w:val="single" w:sz="4" w:space="0" w:color="auto"/>
              <w:bottom w:val="nil"/>
              <w:right w:val="single" w:sz="4" w:space="0" w:color="auto"/>
            </w:tcBorders>
          </w:tcPr>
          <w:p w14:paraId="48F3F640" w14:textId="048C645E" w:rsidR="001C423F" w:rsidRPr="000034F6" w:rsidRDefault="001C423F" w:rsidP="001C423F">
            <w:pPr>
              <w:rPr>
                <w:sz w:val="18"/>
              </w:rPr>
            </w:pPr>
            <w:r w:rsidRPr="000034F6">
              <w:rPr>
                <w:sz w:val="18"/>
              </w:rPr>
              <w:t xml:space="preserve">Místo, kde se nachází stálá provozovna ve smyslu čl. 3 bodu 13 písm. c), se určí jako jurisdikce, v níž je stálá provozovna umístěna </w:t>
            </w:r>
          </w:p>
        </w:tc>
        <w:tc>
          <w:tcPr>
            <w:tcW w:w="900" w:type="dxa"/>
            <w:tcBorders>
              <w:top w:val="single" w:sz="4" w:space="0" w:color="auto"/>
              <w:left w:val="single" w:sz="4" w:space="0" w:color="auto"/>
              <w:bottom w:val="nil"/>
              <w:right w:val="single" w:sz="4" w:space="0" w:color="auto"/>
            </w:tcBorders>
          </w:tcPr>
          <w:p w14:paraId="523AE15F" w14:textId="35A93BD0" w:rsidR="001C423F" w:rsidRPr="007731A6"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37E4D779" w14:textId="1F7E9D1F" w:rsidR="001C423F" w:rsidRPr="000D2B53" w:rsidRDefault="001C423F" w:rsidP="001C423F">
            <w:pPr>
              <w:rPr>
                <w:sz w:val="18"/>
              </w:rPr>
            </w:pPr>
            <w:r>
              <w:rPr>
                <w:sz w:val="18"/>
              </w:rPr>
              <w:t>§ 23 odst. 1</w:t>
            </w:r>
          </w:p>
        </w:tc>
        <w:tc>
          <w:tcPr>
            <w:tcW w:w="4683" w:type="dxa"/>
            <w:gridSpan w:val="4"/>
            <w:tcBorders>
              <w:top w:val="single" w:sz="4" w:space="0" w:color="auto"/>
              <w:left w:val="single" w:sz="4" w:space="0" w:color="auto"/>
              <w:bottom w:val="nil"/>
              <w:right w:val="single" w:sz="4" w:space="0" w:color="auto"/>
            </w:tcBorders>
          </w:tcPr>
          <w:p w14:paraId="612B0E41" w14:textId="04998CC7" w:rsidR="001C423F" w:rsidRPr="0033398C" w:rsidRDefault="001C423F" w:rsidP="001C423F">
            <w:pPr>
              <w:jc w:val="both"/>
              <w:rPr>
                <w:sz w:val="18"/>
              </w:rPr>
            </w:pPr>
            <w:r w:rsidRPr="00876FC2">
              <w:rPr>
                <w:sz w:val="18"/>
              </w:rPr>
              <w:t>(1)</w:t>
            </w:r>
            <w:r>
              <w:rPr>
                <w:sz w:val="18"/>
              </w:rPr>
              <w:t xml:space="preserve"> </w:t>
            </w:r>
            <w:r w:rsidRPr="00876FC2">
              <w:rPr>
                <w:sz w:val="18"/>
              </w:rPr>
              <w:t xml:space="preserve">Stálá provozovna je pro účely dorovnávacích daní </w:t>
            </w:r>
            <w:r>
              <w:rPr>
                <w:sz w:val="18"/>
              </w:rPr>
              <w:t>ze státu, ve kterém se nachází.</w:t>
            </w:r>
          </w:p>
        </w:tc>
        <w:tc>
          <w:tcPr>
            <w:tcW w:w="850" w:type="dxa"/>
            <w:tcBorders>
              <w:top w:val="single" w:sz="4" w:space="0" w:color="auto"/>
              <w:left w:val="single" w:sz="4" w:space="0" w:color="auto"/>
              <w:bottom w:val="nil"/>
              <w:right w:val="single" w:sz="4" w:space="0" w:color="auto"/>
            </w:tcBorders>
          </w:tcPr>
          <w:p w14:paraId="4BCEB086" w14:textId="5D706375"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356E782" w14:textId="77777777" w:rsidR="001C423F" w:rsidRDefault="001C423F" w:rsidP="001C423F">
            <w:pPr>
              <w:rPr>
                <w:sz w:val="18"/>
              </w:rPr>
            </w:pPr>
          </w:p>
        </w:tc>
      </w:tr>
      <w:tr w:rsidR="001C423F" w14:paraId="3DE52F3C" w14:textId="77777777" w:rsidTr="00CC6936">
        <w:trPr>
          <w:trHeight w:val="53"/>
        </w:trPr>
        <w:tc>
          <w:tcPr>
            <w:tcW w:w="1413" w:type="dxa"/>
            <w:tcBorders>
              <w:top w:val="nil"/>
              <w:bottom w:val="single" w:sz="4" w:space="0" w:color="auto"/>
              <w:right w:val="single" w:sz="4" w:space="0" w:color="auto"/>
            </w:tcBorders>
          </w:tcPr>
          <w:p w14:paraId="3BBC3540" w14:textId="77777777" w:rsidR="001C423F" w:rsidRPr="009D4498"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3E539C23" w14:textId="77777777" w:rsidR="001C423F" w:rsidRPr="000034F6"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2899B3EC" w14:textId="184C7BDB" w:rsidR="001C423F" w:rsidRPr="007731A6"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2B9829F8" w14:textId="17C760D9" w:rsidR="001C423F" w:rsidRDefault="001C423F" w:rsidP="001C423F">
            <w:pPr>
              <w:rPr>
                <w:sz w:val="18"/>
              </w:rPr>
            </w:pPr>
            <w:r>
              <w:rPr>
                <w:sz w:val="18"/>
              </w:rPr>
              <w:t>§ 23 odst. 2 písm. c)</w:t>
            </w:r>
          </w:p>
        </w:tc>
        <w:tc>
          <w:tcPr>
            <w:tcW w:w="4683" w:type="dxa"/>
            <w:gridSpan w:val="4"/>
            <w:tcBorders>
              <w:top w:val="nil"/>
              <w:left w:val="single" w:sz="4" w:space="0" w:color="auto"/>
              <w:bottom w:val="single" w:sz="4" w:space="0" w:color="auto"/>
              <w:right w:val="single" w:sz="4" w:space="0" w:color="auto"/>
            </w:tcBorders>
          </w:tcPr>
          <w:p w14:paraId="56DB2C2A" w14:textId="77777777" w:rsidR="001C423F" w:rsidRPr="00876FC2" w:rsidRDefault="001C423F" w:rsidP="001C423F">
            <w:pPr>
              <w:jc w:val="both"/>
              <w:rPr>
                <w:sz w:val="18"/>
              </w:rPr>
            </w:pPr>
            <w:r w:rsidRPr="00876FC2">
              <w:rPr>
                <w:sz w:val="18"/>
              </w:rPr>
              <w:t>(2)</w:t>
            </w:r>
            <w:r>
              <w:rPr>
                <w:sz w:val="18"/>
              </w:rPr>
              <w:t xml:space="preserve"> </w:t>
            </w:r>
            <w:r w:rsidRPr="00876FC2">
              <w:rPr>
                <w:sz w:val="18"/>
              </w:rPr>
              <w:t xml:space="preserve">Pro účely dorovnávacích daní se stálá provozovna podle </w:t>
            </w:r>
          </w:p>
          <w:p w14:paraId="078EE2A4" w14:textId="313A1E1A" w:rsidR="001C423F" w:rsidRPr="00876FC2" w:rsidRDefault="001C423F" w:rsidP="001C423F">
            <w:pPr>
              <w:pStyle w:val="Odstavecseseznamem"/>
              <w:tabs>
                <w:tab w:val="left" w:pos="313"/>
              </w:tabs>
              <w:ind w:left="0"/>
              <w:jc w:val="both"/>
              <w:rPr>
                <w:sz w:val="18"/>
              </w:rPr>
            </w:pPr>
            <w:r w:rsidRPr="00876FC2">
              <w:rPr>
                <w:sz w:val="18"/>
              </w:rPr>
              <w:t>c)</w:t>
            </w:r>
            <w:r>
              <w:rPr>
                <w:sz w:val="18"/>
              </w:rPr>
              <w:t xml:space="preserve"> </w:t>
            </w:r>
            <w:r w:rsidRPr="00876FC2">
              <w:rPr>
                <w:sz w:val="18"/>
              </w:rPr>
              <w:t>§ 6 písm. f) bodu 3 nachází v</w:t>
            </w:r>
            <w:r>
              <w:rPr>
                <w:sz w:val="18"/>
              </w:rPr>
              <w:t>e státě, ve kterém je umístěna.</w:t>
            </w:r>
          </w:p>
        </w:tc>
        <w:tc>
          <w:tcPr>
            <w:tcW w:w="850" w:type="dxa"/>
            <w:tcBorders>
              <w:top w:val="nil"/>
              <w:left w:val="single" w:sz="4" w:space="0" w:color="auto"/>
              <w:bottom w:val="single" w:sz="4" w:space="0" w:color="auto"/>
              <w:right w:val="single" w:sz="4" w:space="0" w:color="auto"/>
            </w:tcBorders>
          </w:tcPr>
          <w:p w14:paraId="0F99755D" w14:textId="0BEE9C3C" w:rsidR="001C423F" w:rsidRPr="00BE449B" w:rsidRDefault="001C423F" w:rsidP="001C423F">
            <w:pPr>
              <w:rPr>
                <w:sz w:val="18"/>
              </w:rPr>
            </w:pPr>
          </w:p>
        </w:tc>
        <w:tc>
          <w:tcPr>
            <w:tcW w:w="709" w:type="dxa"/>
            <w:tcBorders>
              <w:top w:val="nil"/>
              <w:left w:val="single" w:sz="4" w:space="0" w:color="auto"/>
              <w:bottom w:val="single" w:sz="4" w:space="0" w:color="auto"/>
            </w:tcBorders>
          </w:tcPr>
          <w:p w14:paraId="0D3824B7" w14:textId="77777777" w:rsidR="001C423F" w:rsidRDefault="001C423F" w:rsidP="001C423F">
            <w:pPr>
              <w:rPr>
                <w:sz w:val="18"/>
              </w:rPr>
            </w:pPr>
          </w:p>
        </w:tc>
      </w:tr>
      <w:tr w:rsidR="001C423F" w14:paraId="1D9BF836" w14:textId="77777777" w:rsidTr="00CC6936">
        <w:trPr>
          <w:trHeight w:val="53"/>
        </w:trPr>
        <w:tc>
          <w:tcPr>
            <w:tcW w:w="1413" w:type="dxa"/>
            <w:tcBorders>
              <w:top w:val="single" w:sz="4" w:space="0" w:color="auto"/>
              <w:bottom w:val="nil"/>
              <w:right w:val="single" w:sz="4" w:space="0" w:color="auto"/>
            </w:tcBorders>
          </w:tcPr>
          <w:p w14:paraId="5B21A1EB" w14:textId="366E7DA6" w:rsidR="001C423F" w:rsidRPr="00690182" w:rsidRDefault="001C423F" w:rsidP="001C423F">
            <w:pPr>
              <w:rPr>
                <w:sz w:val="18"/>
                <w:highlight w:val="yellow"/>
              </w:rPr>
            </w:pPr>
            <w:r w:rsidRPr="009D4498">
              <w:rPr>
                <w:sz w:val="18"/>
              </w:rPr>
              <w:t>Článek 4 odst. 3</w:t>
            </w:r>
            <w:r>
              <w:rPr>
                <w:sz w:val="18"/>
              </w:rPr>
              <w:t xml:space="preserve"> čtvrtý pododstavec</w:t>
            </w:r>
          </w:p>
        </w:tc>
        <w:tc>
          <w:tcPr>
            <w:tcW w:w="6216" w:type="dxa"/>
            <w:gridSpan w:val="4"/>
            <w:tcBorders>
              <w:top w:val="single" w:sz="4" w:space="0" w:color="auto"/>
              <w:left w:val="single" w:sz="4" w:space="0" w:color="auto"/>
              <w:bottom w:val="nil"/>
              <w:right w:val="single" w:sz="4" w:space="0" w:color="auto"/>
            </w:tcBorders>
          </w:tcPr>
          <w:p w14:paraId="344DA404" w14:textId="22117204" w:rsidR="001C423F" w:rsidRPr="00690182" w:rsidRDefault="001C423F" w:rsidP="001C423F">
            <w:pPr>
              <w:rPr>
                <w:sz w:val="18"/>
                <w:highlight w:val="yellow"/>
              </w:rPr>
            </w:pPr>
            <w:r w:rsidRPr="000034F6">
              <w:rPr>
                <w:sz w:val="18"/>
              </w:rPr>
              <w:t>Má se za to, že stálá provozovna ve smyslu čl. 3 bodu 13 písm. d) je bez státní příslušnosti</w:t>
            </w:r>
          </w:p>
        </w:tc>
        <w:tc>
          <w:tcPr>
            <w:tcW w:w="900" w:type="dxa"/>
            <w:tcBorders>
              <w:top w:val="single" w:sz="4" w:space="0" w:color="auto"/>
              <w:left w:val="single" w:sz="4" w:space="0" w:color="auto"/>
              <w:bottom w:val="nil"/>
              <w:right w:val="single" w:sz="4" w:space="0" w:color="auto"/>
            </w:tcBorders>
          </w:tcPr>
          <w:p w14:paraId="2199F9A8" w14:textId="0B95D5EE" w:rsidR="001C423F" w:rsidRPr="007731A6"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2B0B7175" w14:textId="71A0D538" w:rsidR="001C423F" w:rsidRPr="000D2B53" w:rsidRDefault="001C423F" w:rsidP="001C423F">
            <w:pPr>
              <w:rPr>
                <w:sz w:val="18"/>
              </w:rPr>
            </w:pPr>
            <w:r>
              <w:rPr>
                <w:sz w:val="18"/>
              </w:rPr>
              <w:t>§ 23 odst. 3</w:t>
            </w:r>
          </w:p>
        </w:tc>
        <w:tc>
          <w:tcPr>
            <w:tcW w:w="4683" w:type="dxa"/>
            <w:gridSpan w:val="4"/>
            <w:tcBorders>
              <w:top w:val="single" w:sz="4" w:space="0" w:color="auto"/>
              <w:left w:val="single" w:sz="4" w:space="0" w:color="auto"/>
              <w:bottom w:val="nil"/>
              <w:right w:val="single" w:sz="4" w:space="0" w:color="auto"/>
            </w:tcBorders>
          </w:tcPr>
          <w:p w14:paraId="710C5DA8" w14:textId="5B6FD8EA" w:rsidR="001C423F" w:rsidRPr="0033398C" w:rsidRDefault="001C423F" w:rsidP="001C423F">
            <w:pPr>
              <w:pStyle w:val="Odstavecseseznamem"/>
              <w:tabs>
                <w:tab w:val="left" w:pos="313"/>
              </w:tabs>
              <w:ind w:left="0"/>
              <w:jc w:val="both"/>
              <w:rPr>
                <w:sz w:val="18"/>
              </w:rPr>
            </w:pPr>
            <w:r w:rsidRPr="00876FC2">
              <w:rPr>
                <w:sz w:val="18"/>
              </w:rPr>
              <w:t>(3)</w:t>
            </w:r>
            <w:r>
              <w:rPr>
                <w:sz w:val="18"/>
              </w:rPr>
              <w:t xml:space="preserve"> </w:t>
            </w:r>
            <w:r w:rsidRPr="00876FC2">
              <w:rPr>
                <w:sz w:val="18"/>
              </w:rPr>
              <w:t>Stálá provozovna podle § 6 písm. f) bodu 4 pro účely dorovnávacích daní není z žádného státu.</w:t>
            </w:r>
          </w:p>
        </w:tc>
        <w:tc>
          <w:tcPr>
            <w:tcW w:w="850" w:type="dxa"/>
            <w:tcBorders>
              <w:top w:val="single" w:sz="4" w:space="0" w:color="auto"/>
              <w:left w:val="single" w:sz="4" w:space="0" w:color="auto"/>
              <w:bottom w:val="nil"/>
              <w:right w:val="single" w:sz="4" w:space="0" w:color="auto"/>
            </w:tcBorders>
          </w:tcPr>
          <w:p w14:paraId="0271F32A" w14:textId="38677BA0"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688A52EB" w14:textId="77777777" w:rsidR="001C423F" w:rsidRDefault="001C423F" w:rsidP="001C423F">
            <w:pPr>
              <w:rPr>
                <w:sz w:val="18"/>
              </w:rPr>
            </w:pPr>
          </w:p>
        </w:tc>
      </w:tr>
      <w:tr w:rsidR="001C423F" w14:paraId="5B4EAED3" w14:textId="77777777" w:rsidTr="00663ABE">
        <w:trPr>
          <w:trHeight w:val="53"/>
        </w:trPr>
        <w:tc>
          <w:tcPr>
            <w:tcW w:w="1413" w:type="dxa"/>
            <w:tcBorders>
              <w:top w:val="single" w:sz="4" w:space="0" w:color="auto"/>
              <w:bottom w:val="nil"/>
              <w:right w:val="single" w:sz="4" w:space="0" w:color="auto"/>
            </w:tcBorders>
          </w:tcPr>
          <w:p w14:paraId="7359C2B9" w14:textId="1D0B11CC" w:rsidR="001C423F" w:rsidRPr="000034F6" w:rsidRDefault="001C423F" w:rsidP="001C423F">
            <w:pPr>
              <w:rPr>
                <w:sz w:val="18"/>
              </w:rPr>
            </w:pPr>
            <w:r w:rsidRPr="000034F6">
              <w:rPr>
                <w:sz w:val="18"/>
              </w:rPr>
              <w:t>Článek 4 odst. 4 první pododstavec</w:t>
            </w:r>
          </w:p>
        </w:tc>
        <w:tc>
          <w:tcPr>
            <w:tcW w:w="6216" w:type="dxa"/>
            <w:gridSpan w:val="4"/>
            <w:tcBorders>
              <w:top w:val="single" w:sz="4" w:space="0" w:color="auto"/>
              <w:left w:val="single" w:sz="4" w:space="0" w:color="auto"/>
              <w:bottom w:val="nil"/>
              <w:right w:val="single" w:sz="4" w:space="0" w:color="auto"/>
            </w:tcBorders>
          </w:tcPr>
          <w:p w14:paraId="3AD23856" w14:textId="4FC03070" w:rsidR="001C423F" w:rsidRPr="000034F6" w:rsidRDefault="001C423F" w:rsidP="001C423F">
            <w:pPr>
              <w:rPr>
                <w:sz w:val="18"/>
              </w:rPr>
            </w:pPr>
            <w:r w:rsidRPr="000034F6">
              <w:rPr>
                <w:sz w:val="18"/>
              </w:rPr>
              <w:t>4. Pokud se členský subjekt nachází ve dvou jurisdikcích a tyto jurisdikce mají uzavřenu použitelnou smlouvu týkající se daní, má se za to, že se tento členský subjekt nachází v jurisdikci, v níž je podle takové smlouvy p</w:t>
            </w:r>
            <w:r>
              <w:rPr>
                <w:sz w:val="18"/>
              </w:rPr>
              <w:t xml:space="preserve">okládán za daňového rezidenta. </w:t>
            </w:r>
          </w:p>
        </w:tc>
        <w:tc>
          <w:tcPr>
            <w:tcW w:w="900" w:type="dxa"/>
            <w:tcBorders>
              <w:top w:val="single" w:sz="4" w:space="0" w:color="auto"/>
              <w:left w:val="single" w:sz="4" w:space="0" w:color="auto"/>
              <w:bottom w:val="nil"/>
              <w:right w:val="single" w:sz="4" w:space="0" w:color="auto"/>
            </w:tcBorders>
          </w:tcPr>
          <w:p w14:paraId="2DC80C18" w14:textId="4A3F5CD4" w:rsidR="001C423F" w:rsidRPr="009D4498"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6E84BED2" w14:textId="2BEBA879" w:rsidR="001C423F" w:rsidRPr="000D2B53" w:rsidRDefault="001C423F" w:rsidP="001C423F">
            <w:pPr>
              <w:rPr>
                <w:sz w:val="18"/>
              </w:rPr>
            </w:pPr>
            <w:r w:rsidRPr="000D2B53">
              <w:rPr>
                <w:sz w:val="18"/>
              </w:rPr>
              <w:t>§</w:t>
            </w:r>
            <w:r>
              <w:rPr>
                <w:sz w:val="18"/>
              </w:rPr>
              <w:t xml:space="preserve"> 24</w:t>
            </w:r>
            <w:r w:rsidRPr="000D2B53">
              <w:rPr>
                <w:sz w:val="18"/>
              </w:rPr>
              <w:t xml:space="preserve"> odst. 1</w:t>
            </w:r>
            <w:r>
              <w:rPr>
                <w:sz w:val="18"/>
              </w:rPr>
              <w:t xml:space="preserve"> </w:t>
            </w:r>
          </w:p>
        </w:tc>
        <w:tc>
          <w:tcPr>
            <w:tcW w:w="4683" w:type="dxa"/>
            <w:gridSpan w:val="4"/>
            <w:tcBorders>
              <w:top w:val="single" w:sz="4" w:space="0" w:color="auto"/>
              <w:left w:val="single" w:sz="4" w:space="0" w:color="auto"/>
              <w:bottom w:val="nil"/>
              <w:right w:val="single" w:sz="4" w:space="0" w:color="auto"/>
            </w:tcBorders>
          </w:tcPr>
          <w:p w14:paraId="759970C7" w14:textId="2A4DB509" w:rsidR="001C423F" w:rsidRPr="007E1D94" w:rsidRDefault="001C423F" w:rsidP="001C423F">
            <w:pPr>
              <w:pStyle w:val="Odstavecseseznamem"/>
              <w:tabs>
                <w:tab w:val="left" w:pos="313"/>
              </w:tabs>
              <w:ind w:left="0"/>
              <w:jc w:val="both"/>
              <w:rPr>
                <w:sz w:val="18"/>
              </w:rPr>
            </w:pPr>
            <w:r>
              <w:rPr>
                <w:sz w:val="18"/>
              </w:rPr>
              <w:t>(1) </w:t>
            </w:r>
            <w:r w:rsidRPr="0033398C">
              <w:rPr>
                <w:sz w:val="18"/>
              </w:rPr>
              <w:t>Vyplývá-li z postupu podle § 21 až 23, že je členská entita ze 2 států, které mají uzavřenou mezinárodní smlouvu upravující zamezení dvojímu zdanění příjmů, která je prováděna, hledí se na tuto členskou entitu, jako by byla pouze z toho státu, ve kterém je podle takové smlouvy považována za daňového rezidenta.</w:t>
            </w:r>
          </w:p>
        </w:tc>
        <w:tc>
          <w:tcPr>
            <w:tcW w:w="850" w:type="dxa"/>
            <w:tcBorders>
              <w:top w:val="single" w:sz="4" w:space="0" w:color="auto"/>
              <w:left w:val="single" w:sz="4" w:space="0" w:color="auto"/>
              <w:bottom w:val="nil"/>
              <w:right w:val="single" w:sz="4" w:space="0" w:color="auto"/>
            </w:tcBorders>
          </w:tcPr>
          <w:p w14:paraId="1A88711D"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7F6831E2" w14:textId="77777777" w:rsidR="001C423F" w:rsidRDefault="001C423F" w:rsidP="001C423F">
            <w:pPr>
              <w:rPr>
                <w:sz w:val="18"/>
              </w:rPr>
            </w:pPr>
          </w:p>
        </w:tc>
      </w:tr>
      <w:tr w:rsidR="001C423F" w14:paraId="6105EA12" w14:textId="77777777" w:rsidTr="007E1D94">
        <w:trPr>
          <w:trHeight w:val="260"/>
        </w:trPr>
        <w:tc>
          <w:tcPr>
            <w:tcW w:w="1413" w:type="dxa"/>
            <w:tcBorders>
              <w:top w:val="single" w:sz="4" w:space="0" w:color="auto"/>
              <w:bottom w:val="nil"/>
              <w:right w:val="single" w:sz="4" w:space="0" w:color="auto"/>
            </w:tcBorders>
          </w:tcPr>
          <w:p w14:paraId="3FF404F4" w14:textId="4A6DA6C3" w:rsidR="001C423F" w:rsidRPr="009D4498" w:rsidRDefault="001C423F" w:rsidP="001C423F">
            <w:pPr>
              <w:rPr>
                <w:sz w:val="18"/>
              </w:rPr>
            </w:pPr>
            <w:r w:rsidRPr="000034F6">
              <w:rPr>
                <w:sz w:val="18"/>
              </w:rPr>
              <w:t xml:space="preserve">Článek 4 odst. 4 </w:t>
            </w:r>
            <w:r>
              <w:rPr>
                <w:sz w:val="18"/>
              </w:rPr>
              <w:t>druhý</w:t>
            </w:r>
            <w:r w:rsidRPr="000034F6">
              <w:rPr>
                <w:sz w:val="18"/>
              </w:rPr>
              <w:t xml:space="preserve"> pododstavec</w:t>
            </w:r>
          </w:p>
        </w:tc>
        <w:tc>
          <w:tcPr>
            <w:tcW w:w="6216" w:type="dxa"/>
            <w:gridSpan w:val="4"/>
            <w:tcBorders>
              <w:top w:val="single" w:sz="4" w:space="0" w:color="auto"/>
              <w:left w:val="single" w:sz="4" w:space="0" w:color="auto"/>
              <w:bottom w:val="nil"/>
              <w:right w:val="single" w:sz="4" w:space="0" w:color="auto"/>
            </w:tcBorders>
          </w:tcPr>
          <w:p w14:paraId="0F6EDA83" w14:textId="11E54804" w:rsidR="001C423F" w:rsidRPr="000034F6" w:rsidRDefault="001C423F" w:rsidP="001C423F">
            <w:pPr>
              <w:rPr>
                <w:sz w:val="18"/>
              </w:rPr>
            </w:pPr>
            <w:r w:rsidRPr="000034F6">
              <w:rPr>
                <w:sz w:val="18"/>
              </w:rPr>
              <w:t>Pokud použitelná smlouva týkající se daní vyžaduje, aby příslušné orgány dosáhly vzájemné dohody o tom, kde je členský subjekt daňovým rezidentem, a žádné dohody nebylo d</w:t>
            </w:r>
            <w:r>
              <w:rPr>
                <w:sz w:val="18"/>
              </w:rPr>
              <w:t>osaženo, použije se odstavec 5.</w:t>
            </w:r>
          </w:p>
        </w:tc>
        <w:tc>
          <w:tcPr>
            <w:tcW w:w="900" w:type="dxa"/>
            <w:tcBorders>
              <w:top w:val="single" w:sz="4" w:space="0" w:color="auto"/>
              <w:left w:val="single" w:sz="4" w:space="0" w:color="auto"/>
              <w:bottom w:val="nil"/>
              <w:right w:val="single" w:sz="4" w:space="0" w:color="auto"/>
            </w:tcBorders>
          </w:tcPr>
          <w:p w14:paraId="2AC18D36" w14:textId="29B8A4E9" w:rsidR="001C423F" w:rsidRPr="007731A6" w:rsidRDefault="001C423F"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E531E3E" w14:textId="3D619B4E" w:rsidR="001C423F" w:rsidRDefault="001C423F" w:rsidP="001C423F">
            <w:pPr>
              <w:rPr>
                <w:sz w:val="18"/>
              </w:rPr>
            </w:pPr>
            <w:r>
              <w:rPr>
                <w:sz w:val="18"/>
              </w:rPr>
              <w:t>§ 24 odst. 2 písm. a)</w:t>
            </w:r>
          </w:p>
        </w:tc>
        <w:tc>
          <w:tcPr>
            <w:tcW w:w="4683" w:type="dxa"/>
            <w:gridSpan w:val="4"/>
            <w:tcBorders>
              <w:top w:val="single" w:sz="4" w:space="0" w:color="auto"/>
              <w:left w:val="single" w:sz="4" w:space="0" w:color="auto"/>
              <w:bottom w:val="nil"/>
              <w:right w:val="single" w:sz="4" w:space="0" w:color="auto"/>
            </w:tcBorders>
          </w:tcPr>
          <w:p w14:paraId="00E0A742" w14:textId="77777777" w:rsidR="001C423F" w:rsidRPr="007E1D94" w:rsidRDefault="001C423F" w:rsidP="001C423F">
            <w:pPr>
              <w:tabs>
                <w:tab w:val="left" w:pos="313"/>
              </w:tabs>
              <w:jc w:val="both"/>
              <w:rPr>
                <w:sz w:val="18"/>
              </w:rPr>
            </w:pPr>
            <w:r>
              <w:rPr>
                <w:sz w:val="18"/>
              </w:rPr>
              <w:t xml:space="preserve">(2) </w:t>
            </w:r>
            <w:r w:rsidRPr="007E1D94">
              <w:rPr>
                <w:sz w:val="18"/>
              </w:rPr>
              <w:t>Na členskou entitu podle odstavce 1 se hledí, jako by byla ze státu, který za dané výkazní období stanoví vyšší částku zahrnutých daní po vyloučení částky daně stanovené v souladu s režimem zdanění ovládaných zahraničních společností, pokud</w:t>
            </w:r>
          </w:p>
          <w:p w14:paraId="35BC1142" w14:textId="4CE465BD" w:rsidR="001C423F" w:rsidRPr="0033398C" w:rsidRDefault="001C423F" w:rsidP="001C423F">
            <w:pPr>
              <w:tabs>
                <w:tab w:val="left" w:pos="313"/>
              </w:tabs>
              <w:jc w:val="both"/>
              <w:rPr>
                <w:sz w:val="18"/>
              </w:rPr>
            </w:pPr>
            <w:r>
              <w:rPr>
                <w:sz w:val="18"/>
              </w:rPr>
              <w:t>a) </w:t>
            </w:r>
            <w:r w:rsidRPr="00AC3902">
              <w:rPr>
                <w:sz w:val="18"/>
              </w:rPr>
              <w:t>mezinárodní smlouva podle odstavce 1 vyžaduje pro určení daňového rezidentství vzájemnou dohodu smluvních stran a této dohody není dosaženo, nebo</w:t>
            </w:r>
          </w:p>
        </w:tc>
        <w:tc>
          <w:tcPr>
            <w:tcW w:w="850" w:type="dxa"/>
            <w:tcBorders>
              <w:top w:val="single" w:sz="4" w:space="0" w:color="auto"/>
              <w:left w:val="single" w:sz="4" w:space="0" w:color="auto"/>
              <w:bottom w:val="nil"/>
              <w:right w:val="single" w:sz="4" w:space="0" w:color="auto"/>
            </w:tcBorders>
          </w:tcPr>
          <w:p w14:paraId="0AEED790" w14:textId="2262F961"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07D066D7" w14:textId="77777777" w:rsidR="001C423F" w:rsidRDefault="001C423F" w:rsidP="001C423F">
            <w:pPr>
              <w:rPr>
                <w:sz w:val="18"/>
              </w:rPr>
            </w:pPr>
          </w:p>
        </w:tc>
      </w:tr>
      <w:tr w:rsidR="001C423F" w14:paraId="60DECE5C" w14:textId="77777777" w:rsidTr="007E1D94">
        <w:trPr>
          <w:trHeight w:val="260"/>
        </w:trPr>
        <w:tc>
          <w:tcPr>
            <w:tcW w:w="1413" w:type="dxa"/>
            <w:tcBorders>
              <w:top w:val="single" w:sz="4" w:space="0" w:color="auto"/>
              <w:bottom w:val="nil"/>
              <w:right w:val="single" w:sz="4" w:space="0" w:color="auto"/>
            </w:tcBorders>
          </w:tcPr>
          <w:p w14:paraId="7D7AACD9" w14:textId="3645BDB0" w:rsidR="001C423F" w:rsidRPr="009D4498" w:rsidRDefault="001C423F" w:rsidP="001C423F">
            <w:pPr>
              <w:rPr>
                <w:sz w:val="18"/>
              </w:rPr>
            </w:pPr>
            <w:r w:rsidRPr="000034F6">
              <w:rPr>
                <w:sz w:val="18"/>
              </w:rPr>
              <w:t xml:space="preserve">Článek 4 odst. 4 </w:t>
            </w:r>
            <w:r>
              <w:rPr>
                <w:sz w:val="18"/>
              </w:rPr>
              <w:t>třetí</w:t>
            </w:r>
            <w:r w:rsidRPr="000034F6">
              <w:rPr>
                <w:sz w:val="18"/>
              </w:rPr>
              <w:t xml:space="preserve"> pododstavec</w:t>
            </w:r>
          </w:p>
        </w:tc>
        <w:tc>
          <w:tcPr>
            <w:tcW w:w="6216" w:type="dxa"/>
            <w:gridSpan w:val="4"/>
            <w:tcBorders>
              <w:top w:val="single" w:sz="4" w:space="0" w:color="auto"/>
              <w:left w:val="single" w:sz="4" w:space="0" w:color="auto"/>
              <w:bottom w:val="nil"/>
              <w:right w:val="single" w:sz="4" w:space="0" w:color="auto"/>
            </w:tcBorders>
          </w:tcPr>
          <w:p w14:paraId="66460D52" w14:textId="51D6C16F" w:rsidR="001C423F" w:rsidRPr="00690182" w:rsidRDefault="001C423F" w:rsidP="001C423F">
            <w:pPr>
              <w:rPr>
                <w:sz w:val="18"/>
                <w:highlight w:val="yellow"/>
              </w:rPr>
            </w:pPr>
            <w:r w:rsidRPr="000034F6">
              <w:rPr>
                <w:sz w:val="18"/>
              </w:rPr>
              <w:t>Pokud podle použitelné smlouvy týkající se daní neexistuje žádná úleva týkající se dvojího zdanění, protože členský subjekt je daňovým rezidentem v obou smluvních stranách této smlouvy týkající se daní, použije se odstavec 5.</w:t>
            </w:r>
          </w:p>
        </w:tc>
        <w:tc>
          <w:tcPr>
            <w:tcW w:w="900" w:type="dxa"/>
            <w:tcBorders>
              <w:top w:val="single" w:sz="4" w:space="0" w:color="auto"/>
              <w:left w:val="single" w:sz="4" w:space="0" w:color="auto"/>
              <w:bottom w:val="nil"/>
              <w:right w:val="single" w:sz="4" w:space="0" w:color="auto"/>
            </w:tcBorders>
          </w:tcPr>
          <w:p w14:paraId="2879F2CF" w14:textId="78631A7A" w:rsidR="001C423F" w:rsidRPr="007731A6" w:rsidRDefault="001C423F"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6964B7E1" w14:textId="7F9EAB26" w:rsidR="001C423F" w:rsidRDefault="001C423F" w:rsidP="001C423F">
            <w:pPr>
              <w:rPr>
                <w:sz w:val="18"/>
              </w:rPr>
            </w:pPr>
            <w:r>
              <w:rPr>
                <w:sz w:val="18"/>
              </w:rPr>
              <w:t>§ 24 odst. 2 písm. b)</w:t>
            </w:r>
          </w:p>
        </w:tc>
        <w:tc>
          <w:tcPr>
            <w:tcW w:w="4683" w:type="dxa"/>
            <w:gridSpan w:val="4"/>
            <w:tcBorders>
              <w:top w:val="single" w:sz="4" w:space="0" w:color="auto"/>
              <w:left w:val="single" w:sz="4" w:space="0" w:color="auto"/>
              <w:bottom w:val="nil"/>
              <w:right w:val="single" w:sz="4" w:space="0" w:color="auto"/>
            </w:tcBorders>
          </w:tcPr>
          <w:p w14:paraId="2ECB0877" w14:textId="77777777" w:rsidR="001C423F" w:rsidRPr="007E1D94" w:rsidRDefault="001C423F" w:rsidP="001C423F">
            <w:pPr>
              <w:tabs>
                <w:tab w:val="left" w:pos="313"/>
              </w:tabs>
              <w:jc w:val="both"/>
              <w:rPr>
                <w:sz w:val="18"/>
              </w:rPr>
            </w:pPr>
            <w:r>
              <w:rPr>
                <w:sz w:val="18"/>
              </w:rPr>
              <w:t xml:space="preserve">(2) </w:t>
            </w:r>
            <w:r w:rsidRPr="007E1D94">
              <w:rPr>
                <w:sz w:val="18"/>
              </w:rPr>
              <w:t>Na členskou entitu podle odstavce 1 se hledí, jako by byla ze státu, který za dané výkazní období stanoví vyšší částku zahrnutých daní po vyloučení částky daně stanovené v souladu s režimem zdanění ovládaných zahraničních společností, pokud</w:t>
            </w:r>
          </w:p>
          <w:p w14:paraId="57EF13EB" w14:textId="7089FFC4" w:rsidR="001C423F" w:rsidRPr="0033398C" w:rsidRDefault="001C423F" w:rsidP="001C423F">
            <w:pPr>
              <w:jc w:val="both"/>
              <w:rPr>
                <w:sz w:val="18"/>
              </w:rPr>
            </w:pPr>
            <w:r>
              <w:rPr>
                <w:sz w:val="18"/>
              </w:rPr>
              <w:t xml:space="preserve">b) </w:t>
            </w:r>
            <w:r w:rsidRPr="0033398C">
              <w:rPr>
                <w:sz w:val="18"/>
              </w:rPr>
              <w:t>není na základě mezinárodní smlouvy podle odstavce 1 poskytována žádná úleva týkající se dvojího zdanění příjmů z důvodu daňového rezidentství členské entity v obou státech, které jsou smluvními stranami takové smlouvy.</w:t>
            </w:r>
          </w:p>
        </w:tc>
        <w:tc>
          <w:tcPr>
            <w:tcW w:w="850" w:type="dxa"/>
            <w:tcBorders>
              <w:top w:val="single" w:sz="4" w:space="0" w:color="auto"/>
              <w:left w:val="single" w:sz="4" w:space="0" w:color="auto"/>
              <w:bottom w:val="nil"/>
              <w:right w:val="single" w:sz="4" w:space="0" w:color="auto"/>
            </w:tcBorders>
          </w:tcPr>
          <w:p w14:paraId="09DC0EC4" w14:textId="5345D636"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A2F3A5C" w14:textId="77777777" w:rsidR="001C423F" w:rsidRDefault="001C423F" w:rsidP="001C423F">
            <w:pPr>
              <w:rPr>
                <w:sz w:val="18"/>
              </w:rPr>
            </w:pPr>
          </w:p>
        </w:tc>
      </w:tr>
      <w:tr w:rsidR="001C423F" w14:paraId="336D09C3" w14:textId="77777777" w:rsidTr="007E1D94">
        <w:trPr>
          <w:trHeight w:val="260"/>
        </w:trPr>
        <w:tc>
          <w:tcPr>
            <w:tcW w:w="1413" w:type="dxa"/>
            <w:tcBorders>
              <w:top w:val="single" w:sz="4" w:space="0" w:color="auto"/>
              <w:bottom w:val="nil"/>
              <w:right w:val="single" w:sz="4" w:space="0" w:color="auto"/>
            </w:tcBorders>
          </w:tcPr>
          <w:p w14:paraId="7495BB14" w14:textId="68116DF6" w:rsidR="001C423F" w:rsidRPr="009D4498" w:rsidRDefault="001C423F" w:rsidP="001C423F">
            <w:pPr>
              <w:rPr>
                <w:sz w:val="18"/>
              </w:rPr>
            </w:pPr>
            <w:r w:rsidRPr="009D4498">
              <w:rPr>
                <w:sz w:val="18"/>
              </w:rPr>
              <w:t>Článek 4 odst. 5</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496CCA87" w14:textId="095CF4C9" w:rsidR="001C423F" w:rsidRPr="005C6AD2" w:rsidRDefault="001C423F" w:rsidP="001C423F">
            <w:pPr>
              <w:rPr>
                <w:sz w:val="18"/>
              </w:rPr>
            </w:pPr>
            <w:r w:rsidRPr="00FD3889">
              <w:rPr>
                <w:sz w:val="18"/>
              </w:rPr>
              <w:t>5. Pokud se členský subjekt nachází ve dvou jurisdikcích a tyto jurisdikce nemají uzavřenu použitelnou smlouvu týkající se daní, má se za to, že tento členský subjekt se nachází v té jurisdikci, která za dané účetní období vyměřil</w:t>
            </w:r>
            <w:r>
              <w:rPr>
                <w:sz w:val="18"/>
              </w:rPr>
              <w:t>a vyšší částku zahrnutých daní.</w:t>
            </w:r>
          </w:p>
        </w:tc>
        <w:tc>
          <w:tcPr>
            <w:tcW w:w="900" w:type="dxa"/>
            <w:tcBorders>
              <w:top w:val="single" w:sz="4" w:space="0" w:color="auto"/>
              <w:left w:val="single" w:sz="4" w:space="0" w:color="auto"/>
              <w:bottom w:val="nil"/>
              <w:right w:val="single" w:sz="4" w:space="0" w:color="auto"/>
            </w:tcBorders>
          </w:tcPr>
          <w:p w14:paraId="6DA27036" w14:textId="6732624D" w:rsidR="001C423F" w:rsidRPr="009D4498" w:rsidRDefault="001C423F"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BB7B949" w14:textId="12F21977" w:rsidR="001C423F" w:rsidRDefault="001C423F" w:rsidP="001C423F">
            <w:pPr>
              <w:rPr>
                <w:sz w:val="18"/>
              </w:rPr>
            </w:pPr>
            <w:r>
              <w:rPr>
                <w:sz w:val="18"/>
              </w:rPr>
              <w:t>§ 24 odst. 3</w:t>
            </w:r>
          </w:p>
        </w:tc>
        <w:tc>
          <w:tcPr>
            <w:tcW w:w="4683" w:type="dxa"/>
            <w:gridSpan w:val="4"/>
            <w:tcBorders>
              <w:top w:val="single" w:sz="4" w:space="0" w:color="auto"/>
              <w:left w:val="single" w:sz="4" w:space="0" w:color="auto"/>
              <w:bottom w:val="nil"/>
              <w:right w:val="single" w:sz="4" w:space="0" w:color="auto"/>
            </w:tcBorders>
          </w:tcPr>
          <w:p w14:paraId="224BEE21" w14:textId="6CC79683" w:rsidR="001C423F" w:rsidRDefault="001C423F" w:rsidP="001C423F">
            <w:pPr>
              <w:jc w:val="both"/>
              <w:rPr>
                <w:sz w:val="18"/>
              </w:rPr>
            </w:pPr>
            <w:r>
              <w:rPr>
                <w:sz w:val="18"/>
              </w:rPr>
              <w:t xml:space="preserve">(3) </w:t>
            </w:r>
            <w:r w:rsidRPr="007E1D94">
              <w:rPr>
                <w:sz w:val="18"/>
              </w:rPr>
              <w:t>Vyplývá-li z postupu podle § 21 až 23, že je členská entita ze 2 států, které nemají uzavřenou mezinárodní smlouvu upravující zamezení dvojímu zdanění příjmů, která je prováděna, hledí se na ni, jako by byla z toho státu, který za dané výkazní období stanoví vyšší částku zahrnutých daní po vyloučení částky daně stanovené v souladu s režimem zdanění ovládaných zahraničních společností</w:t>
            </w:r>
          </w:p>
        </w:tc>
        <w:tc>
          <w:tcPr>
            <w:tcW w:w="850" w:type="dxa"/>
            <w:tcBorders>
              <w:top w:val="single" w:sz="4" w:space="0" w:color="auto"/>
              <w:left w:val="single" w:sz="4" w:space="0" w:color="auto"/>
              <w:bottom w:val="nil"/>
              <w:right w:val="single" w:sz="4" w:space="0" w:color="auto"/>
            </w:tcBorders>
          </w:tcPr>
          <w:p w14:paraId="55FB1BD6" w14:textId="45A9E5A3"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1D67D542" w14:textId="77777777" w:rsidR="001C423F" w:rsidRDefault="001C423F" w:rsidP="001C423F">
            <w:pPr>
              <w:rPr>
                <w:sz w:val="18"/>
              </w:rPr>
            </w:pPr>
          </w:p>
        </w:tc>
      </w:tr>
      <w:tr w:rsidR="001C423F" w14:paraId="637AD618" w14:textId="77777777" w:rsidTr="00772BDC">
        <w:trPr>
          <w:trHeight w:val="53"/>
        </w:trPr>
        <w:tc>
          <w:tcPr>
            <w:tcW w:w="1413" w:type="dxa"/>
            <w:tcBorders>
              <w:top w:val="single" w:sz="4" w:space="0" w:color="auto"/>
              <w:bottom w:val="single" w:sz="4" w:space="0" w:color="auto"/>
              <w:right w:val="single" w:sz="4" w:space="0" w:color="auto"/>
            </w:tcBorders>
          </w:tcPr>
          <w:p w14:paraId="7326BCD4" w14:textId="55DDB8A4" w:rsidR="001C423F" w:rsidRPr="009D4498" w:rsidRDefault="001C423F" w:rsidP="001C423F">
            <w:pPr>
              <w:rPr>
                <w:sz w:val="18"/>
              </w:rPr>
            </w:pPr>
            <w:r w:rsidRPr="009D4498">
              <w:rPr>
                <w:sz w:val="18"/>
              </w:rPr>
              <w:t>Článek 4 odst. 5</w:t>
            </w:r>
            <w:r>
              <w:rPr>
                <w:sz w:val="18"/>
              </w:rPr>
              <w:t xml:space="preserve"> druhý pododstavec</w:t>
            </w:r>
          </w:p>
        </w:tc>
        <w:tc>
          <w:tcPr>
            <w:tcW w:w="6216" w:type="dxa"/>
            <w:gridSpan w:val="4"/>
            <w:tcBorders>
              <w:top w:val="single" w:sz="4" w:space="0" w:color="auto"/>
              <w:left w:val="single" w:sz="4" w:space="0" w:color="auto"/>
              <w:bottom w:val="single" w:sz="4" w:space="0" w:color="auto"/>
              <w:right w:val="single" w:sz="4" w:space="0" w:color="auto"/>
            </w:tcBorders>
          </w:tcPr>
          <w:p w14:paraId="3026FFFC" w14:textId="01AD963F" w:rsidR="001C423F" w:rsidRPr="009D4498" w:rsidRDefault="001C423F" w:rsidP="001C423F">
            <w:pPr>
              <w:rPr>
                <w:sz w:val="18"/>
              </w:rPr>
            </w:pPr>
            <w:r w:rsidRPr="00FD3889">
              <w:rPr>
                <w:sz w:val="18"/>
              </w:rPr>
              <w:t>Pro účely výpočtu částky zahrnutých daní podle prvního pododstavce se nezohlední částka daně zaplacená v souladu s režimem daně z příjmů ovlád</w:t>
            </w:r>
            <w:r>
              <w:rPr>
                <w:sz w:val="18"/>
              </w:rPr>
              <w:t>aných zahraničních společností.</w:t>
            </w:r>
          </w:p>
        </w:tc>
        <w:tc>
          <w:tcPr>
            <w:tcW w:w="900" w:type="dxa"/>
            <w:tcBorders>
              <w:top w:val="single" w:sz="4" w:space="0" w:color="auto"/>
              <w:left w:val="single" w:sz="4" w:space="0" w:color="auto"/>
              <w:bottom w:val="single" w:sz="4" w:space="0" w:color="auto"/>
              <w:right w:val="single" w:sz="4" w:space="0" w:color="auto"/>
            </w:tcBorders>
          </w:tcPr>
          <w:p w14:paraId="633740D5" w14:textId="1689193F" w:rsidR="001C423F" w:rsidRPr="007731A6" w:rsidRDefault="001C423F"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9BF26DC" w14:textId="249A504B" w:rsidR="001C423F" w:rsidRPr="009D4498" w:rsidRDefault="001C423F" w:rsidP="001C423F">
            <w:pPr>
              <w:rPr>
                <w:sz w:val="18"/>
              </w:rPr>
            </w:pPr>
            <w:r>
              <w:rPr>
                <w:sz w:val="18"/>
              </w:rPr>
              <w:t>§ 24 odst. 3</w:t>
            </w:r>
          </w:p>
        </w:tc>
        <w:tc>
          <w:tcPr>
            <w:tcW w:w="4683" w:type="dxa"/>
            <w:gridSpan w:val="4"/>
            <w:tcBorders>
              <w:top w:val="single" w:sz="4" w:space="0" w:color="auto"/>
              <w:left w:val="single" w:sz="4" w:space="0" w:color="auto"/>
              <w:bottom w:val="single" w:sz="4" w:space="0" w:color="auto"/>
              <w:right w:val="single" w:sz="4" w:space="0" w:color="auto"/>
            </w:tcBorders>
          </w:tcPr>
          <w:p w14:paraId="1542ACF4" w14:textId="4F070EE2" w:rsidR="001C423F" w:rsidRPr="009D4498" w:rsidRDefault="001C423F" w:rsidP="001C423F">
            <w:pPr>
              <w:jc w:val="both"/>
              <w:rPr>
                <w:sz w:val="18"/>
              </w:rPr>
            </w:pPr>
            <w:r>
              <w:rPr>
                <w:sz w:val="18"/>
              </w:rPr>
              <w:t xml:space="preserve">(3) </w:t>
            </w:r>
            <w:r w:rsidRPr="007E1D94">
              <w:rPr>
                <w:sz w:val="18"/>
              </w:rPr>
              <w:t>Vyplývá-li z postupu podle § 21 až 23, že je členská entita ze 2 států, které nemají uzavřenou mezinárodní smlouvu upravující zamezení dvojímu zdanění příjmů, která je prováděna, hledí se na ni, jako by byla z toho státu, který za dané výkazní období stanoví vyšší částku zahrnutých daní po vyloučení částky daně stanovené v souladu s režimem zdanění ovládaných zahraničních společností</w:t>
            </w:r>
          </w:p>
        </w:tc>
        <w:tc>
          <w:tcPr>
            <w:tcW w:w="850" w:type="dxa"/>
            <w:tcBorders>
              <w:top w:val="single" w:sz="4" w:space="0" w:color="auto"/>
              <w:left w:val="single" w:sz="4" w:space="0" w:color="auto"/>
              <w:bottom w:val="single" w:sz="4" w:space="0" w:color="auto"/>
              <w:right w:val="single" w:sz="4" w:space="0" w:color="auto"/>
            </w:tcBorders>
          </w:tcPr>
          <w:p w14:paraId="39F1B6C0" w14:textId="605D406D"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08FCC0BD" w14:textId="77777777" w:rsidR="001C423F" w:rsidRDefault="001C423F" w:rsidP="001C423F">
            <w:pPr>
              <w:rPr>
                <w:sz w:val="18"/>
              </w:rPr>
            </w:pPr>
          </w:p>
        </w:tc>
      </w:tr>
      <w:tr w:rsidR="001C423F" w14:paraId="1D97FAEE" w14:textId="77777777" w:rsidTr="00772BDC">
        <w:trPr>
          <w:trHeight w:val="53"/>
        </w:trPr>
        <w:tc>
          <w:tcPr>
            <w:tcW w:w="1413" w:type="dxa"/>
            <w:tcBorders>
              <w:top w:val="single" w:sz="4" w:space="0" w:color="auto"/>
              <w:bottom w:val="single" w:sz="4" w:space="0" w:color="auto"/>
              <w:right w:val="single" w:sz="4" w:space="0" w:color="auto"/>
            </w:tcBorders>
          </w:tcPr>
          <w:p w14:paraId="3B88273B" w14:textId="51E0BADB" w:rsidR="001C423F" w:rsidRPr="009D4498" w:rsidRDefault="001C423F" w:rsidP="001C423F">
            <w:pPr>
              <w:rPr>
                <w:sz w:val="18"/>
              </w:rPr>
            </w:pPr>
            <w:r w:rsidRPr="009D4498">
              <w:rPr>
                <w:sz w:val="18"/>
              </w:rPr>
              <w:t>Článek 4 odst. 5</w:t>
            </w:r>
            <w:r>
              <w:rPr>
                <w:sz w:val="18"/>
              </w:rPr>
              <w:t xml:space="preserve"> třetí pododstavec</w:t>
            </w:r>
          </w:p>
        </w:tc>
        <w:tc>
          <w:tcPr>
            <w:tcW w:w="6216" w:type="dxa"/>
            <w:gridSpan w:val="4"/>
            <w:tcBorders>
              <w:top w:val="single" w:sz="4" w:space="0" w:color="auto"/>
              <w:left w:val="single" w:sz="4" w:space="0" w:color="auto"/>
              <w:bottom w:val="single" w:sz="4" w:space="0" w:color="auto"/>
              <w:right w:val="single" w:sz="4" w:space="0" w:color="auto"/>
            </w:tcBorders>
          </w:tcPr>
          <w:p w14:paraId="7155CD49" w14:textId="3E71807A" w:rsidR="001C423F" w:rsidRPr="009D4498" w:rsidRDefault="001C423F" w:rsidP="001C423F">
            <w:pPr>
              <w:rPr>
                <w:sz w:val="18"/>
              </w:rPr>
            </w:pPr>
            <w:r w:rsidRPr="00FD3889">
              <w:rPr>
                <w:sz w:val="18"/>
              </w:rPr>
              <w:t>Je-li částka zahrnutých daní splatných v obou jurisdikcích stejná nebo nulová, má se za to, že se členský subjekt nachází v jurisdikci, v níž má vyšší částku vyloučení příjmů na základě ekonomické podstaty vypočítanou na úrovni s</w:t>
            </w:r>
            <w:r>
              <w:rPr>
                <w:sz w:val="18"/>
              </w:rPr>
              <w:t>ubjektu v souladu s článkem 28.</w:t>
            </w:r>
          </w:p>
        </w:tc>
        <w:tc>
          <w:tcPr>
            <w:tcW w:w="900" w:type="dxa"/>
            <w:tcBorders>
              <w:top w:val="single" w:sz="4" w:space="0" w:color="auto"/>
              <w:left w:val="single" w:sz="4" w:space="0" w:color="auto"/>
              <w:bottom w:val="single" w:sz="4" w:space="0" w:color="auto"/>
              <w:right w:val="single" w:sz="4" w:space="0" w:color="auto"/>
            </w:tcBorders>
          </w:tcPr>
          <w:p w14:paraId="03B154F9" w14:textId="4E26A063" w:rsidR="001C423F" w:rsidRPr="007731A6"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451573DA" w14:textId="590B66DD" w:rsidR="001C423F" w:rsidRPr="009D4498" w:rsidRDefault="001C423F" w:rsidP="001C423F">
            <w:pPr>
              <w:rPr>
                <w:sz w:val="18"/>
              </w:rPr>
            </w:pPr>
            <w:r>
              <w:rPr>
                <w:sz w:val="18"/>
              </w:rPr>
              <w:t xml:space="preserve">§ 24 odst. 4 </w:t>
            </w:r>
          </w:p>
        </w:tc>
        <w:tc>
          <w:tcPr>
            <w:tcW w:w="4683" w:type="dxa"/>
            <w:gridSpan w:val="4"/>
            <w:tcBorders>
              <w:top w:val="single" w:sz="4" w:space="0" w:color="auto"/>
              <w:left w:val="single" w:sz="4" w:space="0" w:color="auto"/>
              <w:bottom w:val="single" w:sz="4" w:space="0" w:color="auto"/>
              <w:right w:val="single" w:sz="4" w:space="0" w:color="auto"/>
            </w:tcBorders>
          </w:tcPr>
          <w:p w14:paraId="630A5027" w14:textId="0EAA1C24" w:rsidR="001C423F" w:rsidRPr="009D4498" w:rsidRDefault="001C423F" w:rsidP="001C423F">
            <w:pPr>
              <w:jc w:val="both"/>
              <w:rPr>
                <w:sz w:val="18"/>
              </w:rPr>
            </w:pPr>
            <w:r w:rsidRPr="0033398C">
              <w:rPr>
                <w:sz w:val="18"/>
              </w:rPr>
              <w:t>(4)</w:t>
            </w:r>
            <w:r>
              <w:rPr>
                <w:sz w:val="18"/>
              </w:rPr>
              <w:t> </w:t>
            </w:r>
            <w:r w:rsidRPr="0033398C">
              <w:rPr>
                <w:sz w:val="18"/>
              </w:rPr>
              <w:t xml:space="preserve">Je-li částka zahrnutých daní po vyloučení částky daně stanovené v souladu s režimem zdanění ovládaných zahraničních společností podle odstavce 2 nebo 3 stanovena v obou státech ve stejné výši nebo je nulová, hledí se na členskou entitu, jako by byla pouze z toho státu, v němž jí vznikla vyšší částka zisku vyloučeného </w:t>
            </w:r>
            <w:r>
              <w:rPr>
                <w:sz w:val="18"/>
              </w:rPr>
              <w:t>na základě ekonomické podstaty.</w:t>
            </w:r>
          </w:p>
        </w:tc>
        <w:tc>
          <w:tcPr>
            <w:tcW w:w="850" w:type="dxa"/>
            <w:tcBorders>
              <w:top w:val="single" w:sz="4" w:space="0" w:color="auto"/>
              <w:left w:val="single" w:sz="4" w:space="0" w:color="auto"/>
              <w:bottom w:val="single" w:sz="4" w:space="0" w:color="auto"/>
              <w:right w:val="single" w:sz="4" w:space="0" w:color="auto"/>
            </w:tcBorders>
          </w:tcPr>
          <w:p w14:paraId="1DB1DFD5" w14:textId="3BE14AC8"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4BE4A4ED" w14:textId="77777777" w:rsidR="001C423F" w:rsidRDefault="001C423F" w:rsidP="001C423F">
            <w:pPr>
              <w:rPr>
                <w:sz w:val="18"/>
              </w:rPr>
            </w:pPr>
          </w:p>
        </w:tc>
      </w:tr>
      <w:tr w:rsidR="001C423F" w14:paraId="0D832FEB" w14:textId="77777777" w:rsidTr="00772BDC">
        <w:trPr>
          <w:trHeight w:val="53"/>
        </w:trPr>
        <w:tc>
          <w:tcPr>
            <w:tcW w:w="1413" w:type="dxa"/>
            <w:tcBorders>
              <w:top w:val="single" w:sz="4" w:space="0" w:color="auto"/>
              <w:bottom w:val="single" w:sz="4" w:space="0" w:color="auto"/>
              <w:right w:val="single" w:sz="4" w:space="0" w:color="auto"/>
            </w:tcBorders>
          </w:tcPr>
          <w:p w14:paraId="5AEA3E20" w14:textId="5DE92B0B" w:rsidR="001C423F" w:rsidRPr="009D4498" w:rsidRDefault="001C423F" w:rsidP="001C423F">
            <w:pPr>
              <w:rPr>
                <w:sz w:val="18"/>
              </w:rPr>
            </w:pPr>
            <w:r w:rsidRPr="009D4498">
              <w:rPr>
                <w:sz w:val="18"/>
              </w:rPr>
              <w:t>Článek 4 odst. 5</w:t>
            </w:r>
            <w:r>
              <w:rPr>
                <w:sz w:val="18"/>
              </w:rPr>
              <w:t xml:space="preserve"> čtvrtý pododstavec</w:t>
            </w:r>
          </w:p>
        </w:tc>
        <w:tc>
          <w:tcPr>
            <w:tcW w:w="6216" w:type="dxa"/>
            <w:gridSpan w:val="4"/>
            <w:tcBorders>
              <w:top w:val="single" w:sz="4" w:space="0" w:color="auto"/>
              <w:left w:val="single" w:sz="4" w:space="0" w:color="auto"/>
              <w:bottom w:val="single" w:sz="4" w:space="0" w:color="auto"/>
              <w:right w:val="single" w:sz="4" w:space="0" w:color="auto"/>
            </w:tcBorders>
          </w:tcPr>
          <w:p w14:paraId="675E2817" w14:textId="5C284A57" w:rsidR="001C423F" w:rsidRPr="009D4498" w:rsidRDefault="001C423F" w:rsidP="001C423F">
            <w:pPr>
              <w:rPr>
                <w:sz w:val="18"/>
              </w:rPr>
            </w:pPr>
            <w:r w:rsidRPr="00FD3889">
              <w:rPr>
                <w:sz w:val="18"/>
              </w:rPr>
              <w:t>Je-li částka vyloučení příjmů na základě ekonomické podstaty v obou jurisdikcích stejná nebo nulová, má se za to, že členský subjekt je bez státní příslušnosti, ledaže by byl nejvyšším mateřským subjektem, přičemž v takovém případě se má za to, že se nachází v jurisdikci, v níž byl založen.</w:t>
            </w:r>
          </w:p>
        </w:tc>
        <w:tc>
          <w:tcPr>
            <w:tcW w:w="900" w:type="dxa"/>
            <w:tcBorders>
              <w:top w:val="single" w:sz="4" w:space="0" w:color="auto"/>
              <w:left w:val="single" w:sz="4" w:space="0" w:color="auto"/>
              <w:bottom w:val="single" w:sz="4" w:space="0" w:color="auto"/>
              <w:right w:val="single" w:sz="4" w:space="0" w:color="auto"/>
            </w:tcBorders>
          </w:tcPr>
          <w:p w14:paraId="2234EBB9" w14:textId="0A82A545" w:rsidR="001C423F" w:rsidRPr="007731A6" w:rsidRDefault="001C423F"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343EB3A" w14:textId="510AF480" w:rsidR="001C423F" w:rsidRPr="009D4498" w:rsidRDefault="001C423F" w:rsidP="001C423F">
            <w:pPr>
              <w:rPr>
                <w:sz w:val="18"/>
              </w:rPr>
            </w:pPr>
            <w:r>
              <w:rPr>
                <w:sz w:val="18"/>
              </w:rPr>
              <w:t>§ 24 odst. 5</w:t>
            </w:r>
          </w:p>
        </w:tc>
        <w:tc>
          <w:tcPr>
            <w:tcW w:w="4683" w:type="dxa"/>
            <w:gridSpan w:val="4"/>
            <w:tcBorders>
              <w:top w:val="single" w:sz="4" w:space="0" w:color="auto"/>
              <w:left w:val="single" w:sz="4" w:space="0" w:color="auto"/>
              <w:bottom w:val="single" w:sz="4" w:space="0" w:color="auto"/>
              <w:right w:val="single" w:sz="4" w:space="0" w:color="auto"/>
            </w:tcBorders>
          </w:tcPr>
          <w:p w14:paraId="2C52A153" w14:textId="765C8C78" w:rsidR="001C423F" w:rsidRPr="0033398C" w:rsidRDefault="001C423F" w:rsidP="001C423F">
            <w:pPr>
              <w:jc w:val="both"/>
              <w:rPr>
                <w:sz w:val="18"/>
              </w:rPr>
            </w:pPr>
            <w:r w:rsidRPr="0033398C">
              <w:rPr>
                <w:sz w:val="18"/>
              </w:rPr>
              <w:t>(5)</w:t>
            </w:r>
            <w:r>
              <w:rPr>
                <w:sz w:val="18"/>
              </w:rPr>
              <w:t> </w:t>
            </w:r>
            <w:r w:rsidRPr="0033398C">
              <w:rPr>
                <w:sz w:val="18"/>
              </w:rPr>
              <w:t xml:space="preserve">Je-li částka zisku vyloučeného na základě ekonomické podstaty členské entity podle odstavce 4 v obou státech stejná nebo nulová, hledí se na členskou entitu, jako by </w:t>
            </w:r>
          </w:p>
          <w:p w14:paraId="7903CA49" w14:textId="77777777" w:rsidR="001C423F" w:rsidRPr="0033398C" w:rsidRDefault="001C423F" w:rsidP="001C423F">
            <w:pPr>
              <w:jc w:val="both"/>
              <w:rPr>
                <w:sz w:val="18"/>
              </w:rPr>
            </w:pPr>
            <w:r w:rsidRPr="0033398C">
              <w:rPr>
                <w:sz w:val="18"/>
              </w:rPr>
              <w:t>a)</w:t>
            </w:r>
            <w:r>
              <w:rPr>
                <w:sz w:val="18"/>
              </w:rPr>
              <w:t xml:space="preserve"> </w:t>
            </w:r>
            <w:r w:rsidRPr="0033398C">
              <w:rPr>
                <w:sz w:val="18"/>
              </w:rPr>
              <w:t>nebyla z žádného státu, nejde-li o mateřskou entitu, nebo</w:t>
            </w:r>
          </w:p>
          <w:p w14:paraId="3FA3F3CD" w14:textId="21744A42" w:rsidR="001C423F" w:rsidRPr="009D4498" w:rsidRDefault="001C423F" w:rsidP="001C423F">
            <w:pPr>
              <w:jc w:val="both"/>
              <w:rPr>
                <w:sz w:val="18"/>
              </w:rPr>
            </w:pPr>
            <w:r w:rsidRPr="0033398C">
              <w:rPr>
                <w:sz w:val="18"/>
              </w:rPr>
              <w:t>b)</w:t>
            </w:r>
            <w:r>
              <w:rPr>
                <w:sz w:val="18"/>
              </w:rPr>
              <w:t xml:space="preserve"> </w:t>
            </w:r>
            <w:r w:rsidRPr="0033398C">
              <w:rPr>
                <w:sz w:val="18"/>
              </w:rPr>
              <w:t>byla ze státu, podle jehož právního řádu je ustavena, jde-li o mateřskou entitu.</w:t>
            </w:r>
          </w:p>
        </w:tc>
        <w:tc>
          <w:tcPr>
            <w:tcW w:w="850" w:type="dxa"/>
            <w:tcBorders>
              <w:top w:val="single" w:sz="4" w:space="0" w:color="auto"/>
              <w:left w:val="single" w:sz="4" w:space="0" w:color="auto"/>
              <w:bottom w:val="single" w:sz="4" w:space="0" w:color="auto"/>
              <w:right w:val="single" w:sz="4" w:space="0" w:color="auto"/>
            </w:tcBorders>
          </w:tcPr>
          <w:p w14:paraId="0FCCD040" w14:textId="168B775E"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3F5DD362" w14:textId="77777777" w:rsidR="001C423F" w:rsidRDefault="001C423F" w:rsidP="001C423F">
            <w:pPr>
              <w:rPr>
                <w:sz w:val="18"/>
              </w:rPr>
            </w:pPr>
          </w:p>
        </w:tc>
      </w:tr>
      <w:tr w:rsidR="001C423F" w14:paraId="1F5C40AE" w14:textId="77777777" w:rsidTr="00772BDC">
        <w:trPr>
          <w:trHeight w:val="53"/>
        </w:trPr>
        <w:tc>
          <w:tcPr>
            <w:tcW w:w="1413" w:type="dxa"/>
            <w:tcBorders>
              <w:top w:val="single" w:sz="4" w:space="0" w:color="auto"/>
              <w:bottom w:val="single" w:sz="4" w:space="0" w:color="auto"/>
              <w:right w:val="single" w:sz="4" w:space="0" w:color="auto"/>
            </w:tcBorders>
          </w:tcPr>
          <w:p w14:paraId="791C4DEF" w14:textId="77777777" w:rsidR="001C423F" w:rsidRPr="009D4498" w:rsidRDefault="001C423F" w:rsidP="001C423F">
            <w:pPr>
              <w:rPr>
                <w:sz w:val="18"/>
              </w:rPr>
            </w:pPr>
            <w:r w:rsidRPr="009D4498">
              <w:rPr>
                <w:sz w:val="18"/>
              </w:rPr>
              <w:t>Článek 4 odst. 6</w:t>
            </w:r>
          </w:p>
        </w:tc>
        <w:tc>
          <w:tcPr>
            <w:tcW w:w="6216" w:type="dxa"/>
            <w:gridSpan w:val="4"/>
            <w:tcBorders>
              <w:top w:val="single" w:sz="4" w:space="0" w:color="auto"/>
              <w:left w:val="single" w:sz="4" w:space="0" w:color="auto"/>
              <w:bottom w:val="single" w:sz="4" w:space="0" w:color="auto"/>
              <w:right w:val="single" w:sz="4" w:space="0" w:color="auto"/>
            </w:tcBorders>
          </w:tcPr>
          <w:p w14:paraId="4DE6D0B2" w14:textId="77777777" w:rsidR="001C423F" w:rsidRPr="009D4498" w:rsidRDefault="001C423F" w:rsidP="001C423F">
            <w:pPr>
              <w:rPr>
                <w:sz w:val="18"/>
              </w:rPr>
            </w:pPr>
            <w:r w:rsidRPr="009D4498">
              <w:rPr>
                <w:sz w:val="18"/>
              </w:rPr>
              <w:t>6. Pokud se v důsledku použití odstavců 4 a 5 mateřský subjekt nachází v jurisdikci, v níž nepodléhá kvalifikovanému pravidlu pro zahrnutí příjmů, má se za to, že podléhá kvalifikovanému pravidlu pro zahrnutí příjmů druhé jurisdikce, pokud použitelná smlouva týkající se daní použití takového pravidla nezakazuje.</w:t>
            </w:r>
          </w:p>
        </w:tc>
        <w:tc>
          <w:tcPr>
            <w:tcW w:w="900" w:type="dxa"/>
            <w:tcBorders>
              <w:top w:val="single" w:sz="4" w:space="0" w:color="auto"/>
              <w:left w:val="single" w:sz="4" w:space="0" w:color="auto"/>
              <w:bottom w:val="single" w:sz="4" w:space="0" w:color="auto"/>
              <w:right w:val="single" w:sz="4" w:space="0" w:color="auto"/>
            </w:tcBorders>
          </w:tcPr>
          <w:p w14:paraId="2AE114B5" w14:textId="53CCBF4C" w:rsidR="001C423F" w:rsidRPr="009D4498"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17E427A4" w14:textId="29D2AE14" w:rsidR="001C423F" w:rsidRPr="009D4498" w:rsidRDefault="001C423F" w:rsidP="001C423F">
            <w:pPr>
              <w:rPr>
                <w:sz w:val="18"/>
              </w:rPr>
            </w:pPr>
            <w:r w:rsidRPr="009D4498">
              <w:rPr>
                <w:sz w:val="18"/>
              </w:rPr>
              <w:t>§ 2</w:t>
            </w:r>
            <w:r>
              <w:rPr>
                <w:sz w:val="18"/>
              </w:rPr>
              <w:t>4</w:t>
            </w:r>
            <w:r w:rsidRPr="009D4498">
              <w:rPr>
                <w:sz w:val="18"/>
              </w:rPr>
              <w:t xml:space="preserve"> odst. </w:t>
            </w:r>
            <w:r>
              <w:rPr>
                <w:sz w:val="18"/>
              </w:rPr>
              <w:t>6</w:t>
            </w:r>
          </w:p>
        </w:tc>
        <w:tc>
          <w:tcPr>
            <w:tcW w:w="4683" w:type="dxa"/>
            <w:gridSpan w:val="4"/>
            <w:tcBorders>
              <w:top w:val="single" w:sz="4" w:space="0" w:color="auto"/>
              <w:left w:val="single" w:sz="4" w:space="0" w:color="auto"/>
              <w:bottom w:val="single" w:sz="4" w:space="0" w:color="auto"/>
              <w:right w:val="single" w:sz="4" w:space="0" w:color="auto"/>
            </w:tcBorders>
          </w:tcPr>
          <w:p w14:paraId="26D187C9" w14:textId="626E5B22" w:rsidR="001C423F" w:rsidRPr="009D4498" w:rsidRDefault="001C423F" w:rsidP="001C423F">
            <w:pPr>
              <w:jc w:val="both"/>
              <w:rPr>
                <w:sz w:val="18"/>
              </w:rPr>
            </w:pPr>
            <w:r w:rsidRPr="009D4498">
              <w:rPr>
                <w:sz w:val="18"/>
              </w:rPr>
              <w:t>(</w:t>
            </w:r>
            <w:r>
              <w:rPr>
                <w:sz w:val="18"/>
              </w:rPr>
              <w:t>6</w:t>
            </w:r>
            <w:r w:rsidRPr="009D4498">
              <w:rPr>
                <w:sz w:val="18"/>
              </w:rPr>
              <w:t xml:space="preserve">) Nepodléhá-li mateřská entita ve státě </w:t>
            </w:r>
            <w:r w:rsidRPr="0033398C">
              <w:rPr>
                <w:sz w:val="18"/>
              </w:rPr>
              <w:t>určeném podle odstavců 1 až 5 kvalifikovanému pravidlu pro zahrnutí zisku, hledí se na ni, jako by takovému pravidlu podléhala ve druhém ze států, z nichž je tato mateřská entita, pokud použití takového pravidla není vyloučeno mezinárodní smlouvou upravující zamezení dvojímu zdanění příjmů.</w:t>
            </w:r>
          </w:p>
        </w:tc>
        <w:tc>
          <w:tcPr>
            <w:tcW w:w="850" w:type="dxa"/>
            <w:tcBorders>
              <w:top w:val="single" w:sz="4" w:space="0" w:color="auto"/>
              <w:left w:val="single" w:sz="4" w:space="0" w:color="auto"/>
              <w:bottom w:val="single" w:sz="4" w:space="0" w:color="auto"/>
              <w:right w:val="single" w:sz="4" w:space="0" w:color="auto"/>
            </w:tcBorders>
          </w:tcPr>
          <w:p w14:paraId="4F52EF41"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3BB16429" w14:textId="77777777" w:rsidR="001C423F" w:rsidRDefault="001C423F" w:rsidP="001C423F">
            <w:pPr>
              <w:rPr>
                <w:sz w:val="18"/>
              </w:rPr>
            </w:pPr>
          </w:p>
        </w:tc>
      </w:tr>
      <w:tr w:rsidR="001C423F" w14:paraId="19B038AF" w14:textId="77777777" w:rsidTr="00772BDC">
        <w:trPr>
          <w:trHeight w:val="53"/>
        </w:trPr>
        <w:tc>
          <w:tcPr>
            <w:tcW w:w="1413" w:type="dxa"/>
            <w:tcBorders>
              <w:top w:val="single" w:sz="4" w:space="0" w:color="auto"/>
              <w:bottom w:val="single" w:sz="4" w:space="0" w:color="auto"/>
              <w:right w:val="single" w:sz="4" w:space="0" w:color="auto"/>
            </w:tcBorders>
          </w:tcPr>
          <w:p w14:paraId="312A0723" w14:textId="77777777" w:rsidR="001C423F" w:rsidRPr="009D4498" w:rsidRDefault="001C423F" w:rsidP="001C423F">
            <w:pPr>
              <w:rPr>
                <w:sz w:val="18"/>
              </w:rPr>
            </w:pPr>
            <w:r w:rsidRPr="009D4498">
              <w:rPr>
                <w:sz w:val="18"/>
              </w:rPr>
              <w:t>Článek 4 odst. 7</w:t>
            </w:r>
          </w:p>
        </w:tc>
        <w:tc>
          <w:tcPr>
            <w:tcW w:w="6216" w:type="dxa"/>
            <w:gridSpan w:val="4"/>
            <w:tcBorders>
              <w:top w:val="single" w:sz="4" w:space="0" w:color="auto"/>
              <w:left w:val="single" w:sz="4" w:space="0" w:color="auto"/>
              <w:bottom w:val="single" w:sz="4" w:space="0" w:color="auto"/>
              <w:right w:val="single" w:sz="4" w:space="0" w:color="auto"/>
            </w:tcBorders>
          </w:tcPr>
          <w:p w14:paraId="34609ED6" w14:textId="77777777" w:rsidR="001C423F" w:rsidRPr="009D4498" w:rsidRDefault="001C423F" w:rsidP="001C423F">
            <w:pPr>
              <w:rPr>
                <w:sz w:val="18"/>
              </w:rPr>
            </w:pPr>
            <w:r w:rsidRPr="009D4498">
              <w:rPr>
                <w:sz w:val="18"/>
              </w:rPr>
              <w:t>7. Změní-li členský subjekt v průběhu účetního období místo, kde se nachází, pak se má za to, že se nachází v jurisdikci, která byla podle tohoto článku považována za místo, kde se nachází, na začátku uvedeného účetního období.</w:t>
            </w:r>
          </w:p>
        </w:tc>
        <w:tc>
          <w:tcPr>
            <w:tcW w:w="900" w:type="dxa"/>
            <w:tcBorders>
              <w:top w:val="single" w:sz="4" w:space="0" w:color="auto"/>
              <w:left w:val="single" w:sz="4" w:space="0" w:color="auto"/>
              <w:bottom w:val="single" w:sz="4" w:space="0" w:color="auto"/>
              <w:right w:val="single" w:sz="4" w:space="0" w:color="auto"/>
            </w:tcBorders>
          </w:tcPr>
          <w:p w14:paraId="79BA3867" w14:textId="013AF367" w:rsidR="001C423F" w:rsidRPr="009D4498"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7812BE40" w14:textId="55BD498F" w:rsidR="001C423F" w:rsidRPr="009D4498" w:rsidRDefault="001C423F" w:rsidP="001C423F">
            <w:pPr>
              <w:rPr>
                <w:sz w:val="18"/>
              </w:rPr>
            </w:pPr>
            <w:r w:rsidRPr="009D4498">
              <w:rPr>
                <w:sz w:val="18"/>
              </w:rPr>
              <w:t xml:space="preserve">§ 25 </w:t>
            </w:r>
          </w:p>
        </w:tc>
        <w:tc>
          <w:tcPr>
            <w:tcW w:w="4683" w:type="dxa"/>
            <w:gridSpan w:val="4"/>
            <w:tcBorders>
              <w:top w:val="single" w:sz="4" w:space="0" w:color="auto"/>
              <w:left w:val="single" w:sz="4" w:space="0" w:color="auto"/>
              <w:bottom w:val="single" w:sz="4" w:space="0" w:color="auto"/>
              <w:right w:val="single" w:sz="4" w:space="0" w:color="auto"/>
            </w:tcBorders>
          </w:tcPr>
          <w:p w14:paraId="0219A0C1" w14:textId="0D7D4E5C" w:rsidR="001C423F" w:rsidRPr="009D4498" w:rsidRDefault="001C423F" w:rsidP="001C423F">
            <w:pPr>
              <w:jc w:val="both"/>
              <w:rPr>
                <w:sz w:val="18"/>
              </w:rPr>
            </w:pPr>
            <w:r>
              <w:rPr>
                <w:sz w:val="18"/>
              </w:rPr>
              <w:t>Z</w:t>
            </w:r>
            <w:r w:rsidRPr="009D4498">
              <w:rPr>
                <w:sz w:val="18"/>
              </w:rPr>
              <w:t xml:space="preserve">mění-li se v průběhu výkazního období </w:t>
            </w:r>
            <w:r w:rsidRPr="000F04DD">
              <w:rPr>
                <w:sz w:val="18"/>
              </w:rPr>
              <w:t>stát, ze kterého je členská entita, je rozhodný stav k začátku tohoto období.</w:t>
            </w:r>
          </w:p>
        </w:tc>
        <w:tc>
          <w:tcPr>
            <w:tcW w:w="850" w:type="dxa"/>
            <w:tcBorders>
              <w:top w:val="single" w:sz="4" w:space="0" w:color="auto"/>
              <w:left w:val="single" w:sz="4" w:space="0" w:color="auto"/>
              <w:bottom w:val="single" w:sz="4" w:space="0" w:color="auto"/>
              <w:right w:val="single" w:sz="4" w:space="0" w:color="auto"/>
            </w:tcBorders>
          </w:tcPr>
          <w:p w14:paraId="2C38B733"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16D8E404" w14:textId="77777777" w:rsidR="001C423F" w:rsidRDefault="001C423F" w:rsidP="001C423F">
            <w:pPr>
              <w:rPr>
                <w:sz w:val="18"/>
              </w:rPr>
            </w:pPr>
          </w:p>
        </w:tc>
      </w:tr>
      <w:tr w:rsidR="001C423F" w14:paraId="6E050336" w14:textId="77777777" w:rsidTr="00772BDC">
        <w:trPr>
          <w:trHeight w:val="53"/>
        </w:trPr>
        <w:tc>
          <w:tcPr>
            <w:tcW w:w="1413" w:type="dxa"/>
            <w:tcBorders>
              <w:top w:val="single" w:sz="4" w:space="0" w:color="auto"/>
              <w:bottom w:val="nil"/>
              <w:right w:val="single" w:sz="4" w:space="0" w:color="auto"/>
            </w:tcBorders>
          </w:tcPr>
          <w:p w14:paraId="187B5324" w14:textId="77777777" w:rsidR="001C423F" w:rsidRPr="009D4498" w:rsidRDefault="001C423F" w:rsidP="001C423F">
            <w:pPr>
              <w:rPr>
                <w:sz w:val="18"/>
              </w:rPr>
            </w:pPr>
            <w:r w:rsidRPr="009D4498">
              <w:rPr>
                <w:sz w:val="18"/>
              </w:rPr>
              <w:t>Článek 5 odst. 1</w:t>
            </w:r>
          </w:p>
        </w:tc>
        <w:tc>
          <w:tcPr>
            <w:tcW w:w="6216" w:type="dxa"/>
            <w:gridSpan w:val="4"/>
            <w:tcBorders>
              <w:top w:val="single" w:sz="4" w:space="0" w:color="auto"/>
              <w:left w:val="single" w:sz="4" w:space="0" w:color="auto"/>
              <w:bottom w:val="nil"/>
              <w:right w:val="single" w:sz="4" w:space="0" w:color="auto"/>
            </w:tcBorders>
          </w:tcPr>
          <w:p w14:paraId="4E313D15" w14:textId="77777777" w:rsidR="001C423F" w:rsidRPr="009D4498" w:rsidRDefault="001C423F" w:rsidP="001C423F">
            <w:pPr>
              <w:rPr>
                <w:sz w:val="18"/>
              </w:rPr>
            </w:pPr>
            <w:r w:rsidRPr="009D4498">
              <w:rPr>
                <w:sz w:val="18"/>
              </w:rPr>
              <w:t xml:space="preserve">1. Členské státy zajistí, aby nejvyšší mateřský subjekt, jenž je členským subjektem nacházejícím se v členském státě, podléhal za dané účetní období ve vztahu ke svým nízce zdaněným členským subjektům, které se nacházejí v jiné jurisdikci nebo které jsou bez státní příslušnosti, dorovnávací dani („dorovnávací daň podle pravidla pro zahrnutí příjmů“). </w:t>
            </w:r>
          </w:p>
        </w:tc>
        <w:tc>
          <w:tcPr>
            <w:tcW w:w="900" w:type="dxa"/>
            <w:tcBorders>
              <w:top w:val="single" w:sz="4" w:space="0" w:color="auto"/>
              <w:left w:val="single" w:sz="4" w:space="0" w:color="auto"/>
              <w:bottom w:val="nil"/>
              <w:right w:val="single" w:sz="4" w:space="0" w:color="auto"/>
            </w:tcBorders>
          </w:tcPr>
          <w:p w14:paraId="52012086" w14:textId="6ABBCC85" w:rsidR="001C423F" w:rsidRPr="00B01C38" w:rsidRDefault="0086238E" w:rsidP="001C423F">
            <w:r>
              <w:rPr>
                <w:sz w:val="18"/>
                <w:szCs w:val="18"/>
              </w:rPr>
              <w:t>416/2023</w:t>
            </w:r>
          </w:p>
        </w:tc>
        <w:tc>
          <w:tcPr>
            <w:tcW w:w="1080" w:type="dxa"/>
            <w:tcBorders>
              <w:top w:val="single" w:sz="4" w:space="0" w:color="auto"/>
              <w:left w:val="single" w:sz="4" w:space="0" w:color="auto"/>
              <w:bottom w:val="nil"/>
              <w:right w:val="single" w:sz="4" w:space="0" w:color="auto"/>
            </w:tcBorders>
          </w:tcPr>
          <w:p w14:paraId="1049A2FA" w14:textId="09746B5B" w:rsidR="001C423F" w:rsidRPr="00B01C38" w:rsidRDefault="001C423F" w:rsidP="001C423F">
            <w:pPr>
              <w:rPr>
                <w:sz w:val="18"/>
              </w:rPr>
            </w:pPr>
            <w:r w:rsidRPr="00B01C38">
              <w:rPr>
                <w:sz w:val="18"/>
              </w:rPr>
              <w:t>§ 6 písm. c)</w:t>
            </w:r>
          </w:p>
        </w:tc>
        <w:tc>
          <w:tcPr>
            <w:tcW w:w="4683" w:type="dxa"/>
            <w:gridSpan w:val="4"/>
            <w:tcBorders>
              <w:top w:val="single" w:sz="4" w:space="0" w:color="auto"/>
              <w:left w:val="single" w:sz="4" w:space="0" w:color="auto"/>
              <w:bottom w:val="nil"/>
              <w:right w:val="single" w:sz="4" w:space="0" w:color="auto"/>
            </w:tcBorders>
          </w:tcPr>
          <w:p w14:paraId="63B5EF10" w14:textId="77777777" w:rsidR="001C423F" w:rsidRPr="00B01C38" w:rsidRDefault="001C423F" w:rsidP="001C423F">
            <w:pPr>
              <w:jc w:val="both"/>
              <w:rPr>
                <w:sz w:val="18"/>
              </w:rPr>
            </w:pPr>
            <w:r w:rsidRPr="00B01C38">
              <w:rPr>
                <w:sz w:val="18"/>
              </w:rPr>
              <w:t>Pro účely dorovnávacích daní se rozumí</w:t>
            </w:r>
          </w:p>
          <w:p w14:paraId="0EB95044" w14:textId="1ECE1986" w:rsidR="001C423F" w:rsidRPr="00B01C38" w:rsidRDefault="001C423F" w:rsidP="001C423F">
            <w:pPr>
              <w:jc w:val="both"/>
              <w:rPr>
                <w:sz w:val="18"/>
              </w:rPr>
            </w:pPr>
            <w:r w:rsidRPr="00B01C38">
              <w:rPr>
                <w:sz w:val="18"/>
              </w:rPr>
              <w:t>c) českou členskou entitou členská entita z České republiky,</w:t>
            </w:r>
          </w:p>
        </w:tc>
        <w:tc>
          <w:tcPr>
            <w:tcW w:w="850" w:type="dxa"/>
            <w:tcBorders>
              <w:top w:val="single" w:sz="4" w:space="0" w:color="auto"/>
              <w:left w:val="single" w:sz="4" w:space="0" w:color="auto"/>
              <w:bottom w:val="nil"/>
              <w:right w:val="single" w:sz="4" w:space="0" w:color="auto"/>
            </w:tcBorders>
          </w:tcPr>
          <w:p w14:paraId="76490A0E"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6B13B49E" w14:textId="77777777" w:rsidR="001C423F" w:rsidRDefault="001C423F" w:rsidP="001C423F">
            <w:pPr>
              <w:rPr>
                <w:sz w:val="18"/>
              </w:rPr>
            </w:pPr>
          </w:p>
        </w:tc>
      </w:tr>
      <w:tr w:rsidR="001C423F" w14:paraId="2B92A219" w14:textId="77777777" w:rsidTr="00772BDC">
        <w:trPr>
          <w:trHeight w:val="53"/>
        </w:trPr>
        <w:tc>
          <w:tcPr>
            <w:tcW w:w="1413" w:type="dxa"/>
            <w:tcBorders>
              <w:top w:val="nil"/>
              <w:bottom w:val="nil"/>
              <w:right w:val="single" w:sz="4" w:space="0" w:color="auto"/>
            </w:tcBorders>
          </w:tcPr>
          <w:p w14:paraId="51592B86"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64E785B9"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21020671" w14:textId="7B9DB9FC" w:rsidR="001C423F" w:rsidRPr="009D4498"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3EE1521C" w14:textId="3891F7E2" w:rsidR="001C423F" w:rsidRPr="009D4498" w:rsidRDefault="001C423F" w:rsidP="001C423F">
            <w:pPr>
              <w:rPr>
                <w:sz w:val="18"/>
              </w:rPr>
            </w:pPr>
            <w:r>
              <w:rPr>
                <w:sz w:val="18"/>
              </w:rPr>
              <w:t>§ 6 písm. d</w:t>
            </w:r>
            <w:r w:rsidRPr="00B01C38">
              <w:rPr>
                <w:sz w:val="18"/>
              </w:rPr>
              <w:t>)</w:t>
            </w:r>
          </w:p>
        </w:tc>
        <w:tc>
          <w:tcPr>
            <w:tcW w:w="4683" w:type="dxa"/>
            <w:gridSpan w:val="4"/>
            <w:tcBorders>
              <w:top w:val="nil"/>
              <w:left w:val="single" w:sz="4" w:space="0" w:color="auto"/>
              <w:bottom w:val="nil"/>
              <w:right w:val="single" w:sz="4" w:space="0" w:color="auto"/>
            </w:tcBorders>
          </w:tcPr>
          <w:p w14:paraId="3733656C" w14:textId="77777777" w:rsidR="001C423F" w:rsidRPr="007853D9" w:rsidRDefault="001C423F" w:rsidP="001C423F">
            <w:pPr>
              <w:jc w:val="both"/>
              <w:rPr>
                <w:sz w:val="18"/>
              </w:rPr>
            </w:pPr>
            <w:r w:rsidRPr="007853D9">
              <w:rPr>
                <w:sz w:val="18"/>
              </w:rPr>
              <w:t>Pro účely dorovnávacích daní se rozumí</w:t>
            </w:r>
          </w:p>
          <w:p w14:paraId="5F8276DD" w14:textId="28BD45B2" w:rsidR="001C423F" w:rsidRPr="007853D9" w:rsidRDefault="001C423F" w:rsidP="001C423F">
            <w:pPr>
              <w:jc w:val="both"/>
              <w:rPr>
                <w:sz w:val="18"/>
              </w:rPr>
            </w:pPr>
            <w:r w:rsidRPr="007853D9">
              <w:rPr>
                <w:sz w:val="18"/>
              </w:rPr>
              <w:t>d) hlavní entitou entita, která do své účetní závěrky zahrnuje účetní zisk nebo ztrátu stálé provozovny,</w:t>
            </w:r>
          </w:p>
        </w:tc>
        <w:tc>
          <w:tcPr>
            <w:tcW w:w="850" w:type="dxa"/>
            <w:tcBorders>
              <w:top w:val="nil"/>
              <w:left w:val="single" w:sz="4" w:space="0" w:color="auto"/>
              <w:bottom w:val="nil"/>
              <w:right w:val="single" w:sz="4" w:space="0" w:color="auto"/>
            </w:tcBorders>
          </w:tcPr>
          <w:p w14:paraId="2B16DA2C" w14:textId="77777777" w:rsidR="001C423F" w:rsidRPr="00BE449B" w:rsidRDefault="001C423F" w:rsidP="001C423F">
            <w:pPr>
              <w:rPr>
                <w:sz w:val="18"/>
              </w:rPr>
            </w:pPr>
          </w:p>
        </w:tc>
        <w:tc>
          <w:tcPr>
            <w:tcW w:w="709" w:type="dxa"/>
            <w:tcBorders>
              <w:top w:val="nil"/>
              <w:left w:val="single" w:sz="4" w:space="0" w:color="auto"/>
              <w:bottom w:val="nil"/>
            </w:tcBorders>
          </w:tcPr>
          <w:p w14:paraId="26BC9451" w14:textId="77777777" w:rsidR="001C423F" w:rsidRDefault="001C423F" w:rsidP="001C423F">
            <w:pPr>
              <w:rPr>
                <w:sz w:val="18"/>
              </w:rPr>
            </w:pPr>
          </w:p>
        </w:tc>
      </w:tr>
      <w:tr w:rsidR="001C423F" w14:paraId="49E4553B" w14:textId="77777777" w:rsidTr="00772BDC">
        <w:trPr>
          <w:trHeight w:val="53"/>
        </w:trPr>
        <w:tc>
          <w:tcPr>
            <w:tcW w:w="1413" w:type="dxa"/>
            <w:tcBorders>
              <w:top w:val="nil"/>
              <w:bottom w:val="nil"/>
              <w:right w:val="single" w:sz="4" w:space="0" w:color="auto"/>
            </w:tcBorders>
          </w:tcPr>
          <w:p w14:paraId="160DD43C"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2B93D0FF"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60C5A040" w14:textId="0A1AB067"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18A19A62" w14:textId="474659D0" w:rsidR="001C423F" w:rsidRDefault="001C423F" w:rsidP="001C423F">
            <w:pPr>
              <w:rPr>
                <w:sz w:val="18"/>
              </w:rPr>
            </w:pPr>
            <w:r>
              <w:rPr>
                <w:sz w:val="18"/>
              </w:rPr>
              <w:t>§ 6 písm. e</w:t>
            </w:r>
            <w:r w:rsidRPr="00B01C38">
              <w:rPr>
                <w:sz w:val="18"/>
              </w:rPr>
              <w:t>)</w:t>
            </w:r>
          </w:p>
        </w:tc>
        <w:tc>
          <w:tcPr>
            <w:tcW w:w="4683" w:type="dxa"/>
            <w:gridSpan w:val="4"/>
            <w:tcBorders>
              <w:top w:val="nil"/>
              <w:left w:val="single" w:sz="4" w:space="0" w:color="auto"/>
              <w:bottom w:val="nil"/>
              <w:right w:val="single" w:sz="4" w:space="0" w:color="auto"/>
            </w:tcBorders>
          </w:tcPr>
          <w:p w14:paraId="14588893" w14:textId="77777777" w:rsidR="001C423F" w:rsidRPr="007853D9" w:rsidRDefault="001C423F" w:rsidP="001C423F">
            <w:pPr>
              <w:jc w:val="both"/>
              <w:rPr>
                <w:sz w:val="18"/>
              </w:rPr>
            </w:pPr>
            <w:r w:rsidRPr="007853D9">
              <w:rPr>
                <w:sz w:val="18"/>
              </w:rPr>
              <w:t>Pro účely dorovnávacích daní se rozumí</w:t>
            </w:r>
          </w:p>
          <w:p w14:paraId="1CDC81A8" w14:textId="2DC277A0" w:rsidR="001C423F" w:rsidRPr="007853D9" w:rsidRDefault="001C423F" w:rsidP="001C423F">
            <w:pPr>
              <w:jc w:val="both"/>
              <w:rPr>
                <w:sz w:val="18"/>
              </w:rPr>
            </w:pPr>
            <w:r w:rsidRPr="007853D9">
              <w:rPr>
                <w:sz w:val="18"/>
              </w:rPr>
              <w:t>e) nejvyšší mateřskou entitou</w:t>
            </w:r>
          </w:p>
          <w:p w14:paraId="5266C29A" w14:textId="4FD476DC" w:rsidR="001C423F" w:rsidRPr="007853D9" w:rsidRDefault="001C423F" w:rsidP="001C423F">
            <w:pPr>
              <w:jc w:val="both"/>
              <w:rPr>
                <w:sz w:val="18"/>
              </w:rPr>
            </w:pPr>
            <w:r w:rsidRPr="007853D9">
              <w:rPr>
                <w:sz w:val="18"/>
              </w:rPr>
              <w:t xml:space="preserve">1. entita, která přímo nebo nepřímo drží kontrolní podíl v jakékoli jiné entitě a ve které přímo ani nepřímo nedrží kontrolní podíl jiná entita, </w:t>
            </w:r>
          </w:p>
          <w:p w14:paraId="0AAC60FF" w14:textId="24460678" w:rsidR="001C423F" w:rsidRPr="007853D9" w:rsidRDefault="001C423F" w:rsidP="001C423F">
            <w:pPr>
              <w:jc w:val="both"/>
              <w:rPr>
                <w:sz w:val="18"/>
              </w:rPr>
            </w:pPr>
            <w:r w:rsidRPr="007853D9">
              <w:rPr>
                <w:sz w:val="18"/>
              </w:rPr>
              <w:t>2. hlavní entita podle § 8 písm. a) bodu 2,</w:t>
            </w:r>
          </w:p>
        </w:tc>
        <w:tc>
          <w:tcPr>
            <w:tcW w:w="850" w:type="dxa"/>
            <w:tcBorders>
              <w:top w:val="nil"/>
              <w:left w:val="single" w:sz="4" w:space="0" w:color="auto"/>
              <w:bottom w:val="nil"/>
              <w:right w:val="single" w:sz="4" w:space="0" w:color="auto"/>
            </w:tcBorders>
          </w:tcPr>
          <w:p w14:paraId="1211BD61" w14:textId="77777777" w:rsidR="001C423F" w:rsidRPr="00BE449B" w:rsidRDefault="001C423F" w:rsidP="001C423F">
            <w:pPr>
              <w:rPr>
                <w:sz w:val="18"/>
              </w:rPr>
            </w:pPr>
          </w:p>
        </w:tc>
        <w:tc>
          <w:tcPr>
            <w:tcW w:w="709" w:type="dxa"/>
            <w:tcBorders>
              <w:top w:val="nil"/>
              <w:left w:val="single" w:sz="4" w:space="0" w:color="auto"/>
              <w:bottom w:val="nil"/>
            </w:tcBorders>
          </w:tcPr>
          <w:p w14:paraId="4D9AE231" w14:textId="77777777" w:rsidR="001C423F" w:rsidRDefault="001C423F" w:rsidP="001C423F">
            <w:pPr>
              <w:rPr>
                <w:sz w:val="18"/>
              </w:rPr>
            </w:pPr>
          </w:p>
        </w:tc>
      </w:tr>
      <w:tr w:rsidR="001C423F" w14:paraId="01A9BA6F" w14:textId="77777777" w:rsidTr="00772BDC">
        <w:trPr>
          <w:trHeight w:val="53"/>
        </w:trPr>
        <w:tc>
          <w:tcPr>
            <w:tcW w:w="1413" w:type="dxa"/>
            <w:tcBorders>
              <w:top w:val="nil"/>
              <w:bottom w:val="nil"/>
              <w:right w:val="single" w:sz="4" w:space="0" w:color="auto"/>
            </w:tcBorders>
          </w:tcPr>
          <w:p w14:paraId="763B99F0"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678D893E"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3BD6EF82" w14:textId="168B1385" w:rsidR="001C423F" w:rsidRPr="007731A6"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3FAF1BDA" w14:textId="14DEEBEE" w:rsidR="001C423F" w:rsidRDefault="001C423F" w:rsidP="001C423F">
            <w:pPr>
              <w:rPr>
                <w:sz w:val="18"/>
              </w:rPr>
            </w:pPr>
            <w:r>
              <w:rPr>
                <w:sz w:val="18"/>
              </w:rPr>
              <w:t>§ 93</w:t>
            </w:r>
          </w:p>
        </w:tc>
        <w:tc>
          <w:tcPr>
            <w:tcW w:w="4683" w:type="dxa"/>
            <w:gridSpan w:val="4"/>
            <w:tcBorders>
              <w:top w:val="nil"/>
              <w:left w:val="single" w:sz="4" w:space="0" w:color="auto"/>
              <w:bottom w:val="nil"/>
              <w:right w:val="single" w:sz="4" w:space="0" w:color="auto"/>
            </w:tcBorders>
          </w:tcPr>
          <w:p w14:paraId="3BCC5AEE" w14:textId="470DB572" w:rsidR="001C423F" w:rsidRPr="005C6AD2" w:rsidRDefault="001C423F" w:rsidP="001C423F">
            <w:pPr>
              <w:jc w:val="both"/>
              <w:rPr>
                <w:color w:val="FF0000"/>
                <w:sz w:val="18"/>
              </w:rPr>
            </w:pPr>
            <w:r w:rsidRPr="00BC7EC9">
              <w:rPr>
                <w:sz w:val="18"/>
              </w:rPr>
              <w:t>Nejvyšší mateřská entita, která je členskou entitou, podléhá pravidlu pro zahrnutí zisku, pokud alespoň po část zdaňovacího období přímo nebo nepřímo drží nebo držela vlastnický podíl v nízce zdaněné členské entitě.</w:t>
            </w:r>
          </w:p>
        </w:tc>
        <w:tc>
          <w:tcPr>
            <w:tcW w:w="850" w:type="dxa"/>
            <w:tcBorders>
              <w:top w:val="nil"/>
              <w:left w:val="single" w:sz="4" w:space="0" w:color="auto"/>
              <w:bottom w:val="nil"/>
              <w:right w:val="single" w:sz="4" w:space="0" w:color="auto"/>
            </w:tcBorders>
          </w:tcPr>
          <w:p w14:paraId="29C9230C" w14:textId="77777777" w:rsidR="001C423F" w:rsidRPr="00BE449B" w:rsidRDefault="001C423F" w:rsidP="001C423F">
            <w:pPr>
              <w:rPr>
                <w:sz w:val="18"/>
              </w:rPr>
            </w:pPr>
          </w:p>
        </w:tc>
        <w:tc>
          <w:tcPr>
            <w:tcW w:w="709" w:type="dxa"/>
            <w:tcBorders>
              <w:top w:val="nil"/>
              <w:left w:val="single" w:sz="4" w:space="0" w:color="auto"/>
              <w:bottom w:val="nil"/>
            </w:tcBorders>
          </w:tcPr>
          <w:p w14:paraId="24523AE2" w14:textId="77777777" w:rsidR="001C423F" w:rsidRDefault="001C423F" w:rsidP="001C423F">
            <w:pPr>
              <w:rPr>
                <w:sz w:val="18"/>
              </w:rPr>
            </w:pPr>
          </w:p>
        </w:tc>
      </w:tr>
      <w:tr w:rsidR="001C423F" w14:paraId="410A1DD8" w14:textId="77777777" w:rsidTr="00772BDC">
        <w:trPr>
          <w:trHeight w:val="53"/>
        </w:trPr>
        <w:tc>
          <w:tcPr>
            <w:tcW w:w="1413" w:type="dxa"/>
            <w:tcBorders>
              <w:top w:val="nil"/>
              <w:bottom w:val="nil"/>
              <w:right w:val="single" w:sz="4" w:space="0" w:color="auto"/>
            </w:tcBorders>
          </w:tcPr>
          <w:p w14:paraId="2F6B0ECF"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3923D9B1"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2F632183" w14:textId="5AC2E9D0" w:rsidR="001C423F" w:rsidRPr="007731A6"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090959A3" w14:textId="71B8345B" w:rsidR="001C423F" w:rsidRPr="00DC3996" w:rsidRDefault="001C423F" w:rsidP="001C423F">
            <w:pPr>
              <w:rPr>
                <w:sz w:val="18"/>
              </w:rPr>
            </w:pPr>
            <w:r w:rsidRPr="00DC3996">
              <w:rPr>
                <w:sz w:val="18"/>
              </w:rPr>
              <w:t>§ 96 odst. 1</w:t>
            </w:r>
          </w:p>
        </w:tc>
        <w:tc>
          <w:tcPr>
            <w:tcW w:w="4683" w:type="dxa"/>
            <w:gridSpan w:val="4"/>
            <w:tcBorders>
              <w:top w:val="nil"/>
              <w:left w:val="single" w:sz="4" w:space="0" w:color="auto"/>
              <w:bottom w:val="nil"/>
              <w:right w:val="single" w:sz="4" w:space="0" w:color="auto"/>
            </w:tcBorders>
          </w:tcPr>
          <w:p w14:paraId="42BD6C96" w14:textId="77777777" w:rsidR="001C423F" w:rsidRPr="00DC3996" w:rsidRDefault="001C423F" w:rsidP="001C423F">
            <w:pPr>
              <w:jc w:val="both"/>
              <w:rPr>
                <w:sz w:val="18"/>
              </w:rPr>
            </w:pPr>
            <w:r w:rsidRPr="00DC3996">
              <w:rPr>
                <w:sz w:val="18"/>
              </w:rPr>
              <w:t>(1) Část přiřazované dorovnávací daně přiřazená poplatníkovi podle pravidla pro zahrnutí zisku činí součet</w:t>
            </w:r>
          </w:p>
          <w:p w14:paraId="77FB9520" w14:textId="77777777" w:rsidR="001C423F" w:rsidRPr="00DC3996" w:rsidRDefault="001C423F" w:rsidP="001C423F">
            <w:pPr>
              <w:jc w:val="both"/>
              <w:rPr>
                <w:sz w:val="18"/>
              </w:rPr>
            </w:pPr>
            <w:r w:rsidRPr="00DC3996">
              <w:rPr>
                <w:sz w:val="18"/>
              </w:rPr>
              <w:t>a) úhrnu částí dílčích přiřazovaných dorovnávacích daní za jednotlivé nízce zdaněné členské entity, v nichž poplatník přímo nebo nepřímo drží ve zdaňovacím období vlastnický podíl, přiřaditelných tomuto poplatníkovi na základě pravidla pro zahrnutí zisku a</w:t>
            </w:r>
          </w:p>
          <w:p w14:paraId="46C07AC9" w14:textId="0994D647" w:rsidR="001C423F" w:rsidRPr="00DC3996" w:rsidRDefault="001C423F" w:rsidP="001C423F">
            <w:pPr>
              <w:jc w:val="both"/>
              <w:rPr>
                <w:sz w:val="18"/>
              </w:rPr>
            </w:pPr>
            <w:r w:rsidRPr="00DC3996">
              <w:rPr>
                <w:sz w:val="18"/>
              </w:rPr>
              <w:t>b) části dílčí dorovnávací daně za tohoto poplatníka přiřaditelné tomuto poplatníkovi na základě pravidla pro zahrnutí zisku, pokud je Česká republika pro účely dorovnávací daně tohoto poplatníka považována za stát s nízkým zdaněním.</w:t>
            </w:r>
          </w:p>
        </w:tc>
        <w:tc>
          <w:tcPr>
            <w:tcW w:w="850" w:type="dxa"/>
            <w:tcBorders>
              <w:top w:val="nil"/>
              <w:left w:val="single" w:sz="4" w:space="0" w:color="auto"/>
              <w:bottom w:val="nil"/>
              <w:right w:val="single" w:sz="4" w:space="0" w:color="auto"/>
            </w:tcBorders>
          </w:tcPr>
          <w:p w14:paraId="6133502D" w14:textId="77777777" w:rsidR="001C423F" w:rsidRPr="00BE449B" w:rsidRDefault="001C423F" w:rsidP="001C423F">
            <w:pPr>
              <w:rPr>
                <w:sz w:val="18"/>
              </w:rPr>
            </w:pPr>
          </w:p>
        </w:tc>
        <w:tc>
          <w:tcPr>
            <w:tcW w:w="709" w:type="dxa"/>
            <w:tcBorders>
              <w:top w:val="nil"/>
              <w:left w:val="single" w:sz="4" w:space="0" w:color="auto"/>
              <w:bottom w:val="nil"/>
            </w:tcBorders>
          </w:tcPr>
          <w:p w14:paraId="0897C26A" w14:textId="77777777" w:rsidR="001C423F" w:rsidRDefault="001C423F" w:rsidP="001C423F">
            <w:pPr>
              <w:rPr>
                <w:sz w:val="18"/>
              </w:rPr>
            </w:pPr>
          </w:p>
        </w:tc>
      </w:tr>
      <w:tr w:rsidR="001C423F" w14:paraId="5AFC4764" w14:textId="77777777" w:rsidTr="00772BDC">
        <w:trPr>
          <w:trHeight w:val="53"/>
        </w:trPr>
        <w:tc>
          <w:tcPr>
            <w:tcW w:w="1413" w:type="dxa"/>
            <w:tcBorders>
              <w:top w:val="nil"/>
              <w:bottom w:val="nil"/>
              <w:right w:val="single" w:sz="4" w:space="0" w:color="auto"/>
            </w:tcBorders>
          </w:tcPr>
          <w:p w14:paraId="3361552D"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380D6CC0"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7611CD93" w14:textId="0694D8AD" w:rsidR="001C423F" w:rsidRPr="003D1E1B"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743217F3" w14:textId="65C9FB5B" w:rsidR="001C423F" w:rsidRPr="003D1E1B" w:rsidRDefault="001C423F" w:rsidP="001C423F">
            <w:pPr>
              <w:rPr>
                <w:sz w:val="18"/>
              </w:rPr>
            </w:pPr>
            <w:r w:rsidRPr="003D1E1B">
              <w:rPr>
                <w:sz w:val="18"/>
              </w:rPr>
              <w:t>§ 112</w:t>
            </w:r>
          </w:p>
        </w:tc>
        <w:tc>
          <w:tcPr>
            <w:tcW w:w="4683" w:type="dxa"/>
            <w:gridSpan w:val="4"/>
            <w:tcBorders>
              <w:top w:val="nil"/>
              <w:left w:val="single" w:sz="4" w:space="0" w:color="auto"/>
              <w:bottom w:val="nil"/>
              <w:right w:val="single" w:sz="4" w:space="0" w:color="auto"/>
            </w:tcBorders>
          </w:tcPr>
          <w:p w14:paraId="10BCC214" w14:textId="77777777" w:rsidR="001C423F" w:rsidRPr="003D1E1B" w:rsidRDefault="001C423F" w:rsidP="001C423F">
            <w:pPr>
              <w:jc w:val="both"/>
              <w:rPr>
                <w:sz w:val="18"/>
              </w:rPr>
            </w:pPr>
            <w:r w:rsidRPr="003D1E1B">
              <w:rPr>
                <w:sz w:val="18"/>
              </w:rPr>
              <w:t>Poplatníkem přiřazované dorovnávací daně je</w:t>
            </w:r>
          </w:p>
          <w:p w14:paraId="346E41F2" w14:textId="77777777" w:rsidR="001C423F" w:rsidRPr="003D1E1B" w:rsidRDefault="001C423F" w:rsidP="001C423F">
            <w:pPr>
              <w:jc w:val="both"/>
              <w:rPr>
                <w:sz w:val="18"/>
              </w:rPr>
            </w:pPr>
            <w:r w:rsidRPr="003D1E1B">
              <w:rPr>
                <w:sz w:val="18"/>
              </w:rPr>
              <w:t>a) česká členská entita, která</w:t>
            </w:r>
          </w:p>
          <w:p w14:paraId="04E4C21A" w14:textId="77777777" w:rsidR="001C423F" w:rsidRPr="003D1E1B" w:rsidRDefault="001C423F" w:rsidP="001C423F">
            <w:pPr>
              <w:jc w:val="both"/>
              <w:rPr>
                <w:sz w:val="18"/>
              </w:rPr>
            </w:pPr>
            <w:r w:rsidRPr="003D1E1B">
              <w:rPr>
                <w:sz w:val="18"/>
              </w:rPr>
              <w:t>1. není stálou provozovnou a</w:t>
            </w:r>
          </w:p>
          <w:p w14:paraId="56F7031C" w14:textId="77777777" w:rsidR="001C423F" w:rsidRPr="003D1E1B" w:rsidRDefault="001C423F" w:rsidP="001C423F">
            <w:pPr>
              <w:jc w:val="both"/>
              <w:rPr>
                <w:sz w:val="18"/>
              </w:rPr>
            </w:pPr>
            <w:r w:rsidRPr="003D1E1B">
              <w:rPr>
                <w:sz w:val="18"/>
              </w:rPr>
              <w:t xml:space="preserve">2. je součástí velké vnitrostátní skupiny nebo velké nadnárodní skupiny, </w:t>
            </w:r>
          </w:p>
          <w:p w14:paraId="5D3F34B1" w14:textId="77777777" w:rsidR="001C423F" w:rsidRPr="003D1E1B" w:rsidRDefault="001C423F" w:rsidP="001C423F">
            <w:pPr>
              <w:jc w:val="both"/>
              <w:rPr>
                <w:sz w:val="18"/>
              </w:rPr>
            </w:pPr>
            <w:r w:rsidRPr="003D1E1B">
              <w:rPr>
                <w:sz w:val="18"/>
              </w:rPr>
              <w:t>b) hlavní entita, jejíž součástí je stálá provozovna, pokud je tato provozovna</w:t>
            </w:r>
          </w:p>
          <w:p w14:paraId="5CD55D3D" w14:textId="77777777" w:rsidR="001C423F" w:rsidRPr="003D1E1B" w:rsidRDefault="001C423F" w:rsidP="001C423F">
            <w:pPr>
              <w:jc w:val="both"/>
              <w:rPr>
                <w:sz w:val="18"/>
              </w:rPr>
            </w:pPr>
            <w:r w:rsidRPr="003D1E1B">
              <w:rPr>
                <w:sz w:val="18"/>
              </w:rPr>
              <w:t>1. českou členskou entitou a</w:t>
            </w:r>
          </w:p>
          <w:p w14:paraId="1A747843" w14:textId="0066DF6E" w:rsidR="001C423F" w:rsidRPr="003D1E1B" w:rsidRDefault="001C423F" w:rsidP="001C423F">
            <w:pPr>
              <w:jc w:val="both"/>
              <w:rPr>
                <w:sz w:val="18"/>
              </w:rPr>
            </w:pPr>
            <w:r w:rsidRPr="003D1E1B">
              <w:rPr>
                <w:sz w:val="18"/>
              </w:rPr>
              <w:t>2. součástí velké vnitrostátní skupiny nebo velké nadnárodní skupiny.</w:t>
            </w:r>
          </w:p>
        </w:tc>
        <w:tc>
          <w:tcPr>
            <w:tcW w:w="850" w:type="dxa"/>
            <w:tcBorders>
              <w:top w:val="nil"/>
              <w:left w:val="single" w:sz="4" w:space="0" w:color="auto"/>
              <w:bottom w:val="nil"/>
              <w:right w:val="single" w:sz="4" w:space="0" w:color="auto"/>
            </w:tcBorders>
          </w:tcPr>
          <w:p w14:paraId="01365C7D" w14:textId="77777777" w:rsidR="001C423F" w:rsidRPr="00BE449B" w:rsidRDefault="001C423F" w:rsidP="001C423F">
            <w:pPr>
              <w:rPr>
                <w:sz w:val="18"/>
              </w:rPr>
            </w:pPr>
          </w:p>
        </w:tc>
        <w:tc>
          <w:tcPr>
            <w:tcW w:w="709" w:type="dxa"/>
            <w:tcBorders>
              <w:top w:val="nil"/>
              <w:left w:val="single" w:sz="4" w:space="0" w:color="auto"/>
              <w:bottom w:val="nil"/>
            </w:tcBorders>
          </w:tcPr>
          <w:p w14:paraId="1D86E497" w14:textId="77777777" w:rsidR="001C423F" w:rsidRDefault="001C423F" w:rsidP="001C423F">
            <w:pPr>
              <w:rPr>
                <w:sz w:val="18"/>
              </w:rPr>
            </w:pPr>
          </w:p>
        </w:tc>
      </w:tr>
      <w:tr w:rsidR="001C423F" w14:paraId="4F23E209" w14:textId="77777777" w:rsidTr="00772BDC">
        <w:trPr>
          <w:trHeight w:val="53"/>
        </w:trPr>
        <w:tc>
          <w:tcPr>
            <w:tcW w:w="1413" w:type="dxa"/>
            <w:tcBorders>
              <w:top w:val="nil"/>
              <w:bottom w:val="nil"/>
              <w:right w:val="single" w:sz="4" w:space="0" w:color="auto"/>
            </w:tcBorders>
          </w:tcPr>
          <w:p w14:paraId="4D93048F"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1C22CCCD"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7E1788B2" w14:textId="68CCE11C" w:rsidR="001C423F" w:rsidRPr="003D1E1B"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67E405A7" w14:textId="13E0CCEB" w:rsidR="001C423F" w:rsidRPr="003D1E1B"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31B9D493" w14:textId="0187FE7B" w:rsidR="001C423F" w:rsidRPr="003D1E1B"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411CDD60" w14:textId="77777777" w:rsidR="001C423F" w:rsidRPr="00BE449B" w:rsidRDefault="001C423F" w:rsidP="001C423F">
            <w:pPr>
              <w:rPr>
                <w:sz w:val="18"/>
              </w:rPr>
            </w:pPr>
          </w:p>
        </w:tc>
        <w:tc>
          <w:tcPr>
            <w:tcW w:w="709" w:type="dxa"/>
            <w:tcBorders>
              <w:top w:val="nil"/>
              <w:left w:val="single" w:sz="4" w:space="0" w:color="auto"/>
              <w:bottom w:val="nil"/>
            </w:tcBorders>
          </w:tcPr>
          <w:p w14:paraId="0B657AC7" w14:textId="77777777" w:rsidR="001C423F" w:rsidRDefault="001C423F" w:rsidP="001C423F">
            <w:pPr>
              <w:rPr>
                <w:sz w:val="18"/>
              </w:rPr>
            </w:pPr>
          </w:p>
        </w:tc>
      </w:tr>
      <w:tr w:rsidR="001C423F" w14:paraId="5FBB1428" w14:textId="77777777" w:rsidTr="004E29F0">
        <w:trPr>
          <w:trHeight w:val="53"/>
        </w:trPr>
        <w:tc>
          <w:tcPr>
            <w:tcW w:w="1413" w:type="dxa"/>
            <w:tcBorders>
              <w:top w:val="nil"/>
              <w:bottom w:val="nil"/>
              <w:right w:val="single" w:sz="4" w:space="0" w:color="auto"/>
            </w:tcBorders>
          </w:tcPr>
          <w:p w14:paraId="06E26D6D"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378C9988"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27EAD352" w14:textId="671D9EE4" w:rsidR="001C423F" w:rsidRPr="000509AD"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4C3886DB" w14:textId="5A5A3CB9" w:rsidR="001C423F" w:rsidRPr="000509AD" w:rsidRDefault="001C423F" w:rsidP="001C423F">
            <w:pPr>
              <w:rPr>
                <w:sz w:val="18"/>
              </w:rPr>
            </w:pPr>
            <w:r w:rsidRPr="000509AD">
              <w:rPr>
                <w:sz w:val="18"/>
              </w:rPr>
              <w:t>§ 114</w:t>
            </w:r>
          </w:p>
        </w:tc>
        <w:tc>
          <w:tcPr>
            <w:tcW w:w="4683" w:type="dxa"/>
            <w:gridSpan w:val="4"/>
            <w:tcBorders>
              <w:top w:val="nil"/>
              <w:left w:val="single" w:sz="4" w:space="0" w:color="auto"/>
              <w:bottom w:val="nil"/>
              <w:right w:val="single" w:sz="4" w:space="0" w:color="auto"/>
            </w:tcBorders>
          </w:tcPr>
          <w:p w14:paraId="52D86BC8" w14:textId="77777777" w:rsidR="001C423F" w:rsidRPr="000509AD" w:rsidRDefault="001C423F" w:rsidP="001C423F">
            <w:pPr>
              <w:jc w:val="both"/>
              <w:rPr>
                <w:sz w:val="18"/>
              </w:rPr>
            </w:pPr>
            <w:r w:rsidRPr="000509AD">
              <w:rPr>
                <w:sz w:val="18"/>
              </w:rPr>
              <w:t xml:space="preserve">Přiřazovaná dorovnávací daň činí úhrn </w:t>
            </w:r>
          </w:p>
          <w:p w14:paraId="53ABCB0C"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4FF9E900" w14:textId="00995AB6" w:rsidR="001C423F" w:rsidRPr="000509AD" w:rsidRDefault="001C423F" w:rsidP="001C423F">
            <w:pPr>
              <w:jc w:val="both"/>
              <w:rPr>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416C8E46" w14:textId="77777777" w:rsidR="001C423F" w:rsidRPr="00BE449B" w:rsidRDefault="001C423F" w:rsidP="001C423F">
            <w:pPr>
              <w:rPr>
                <w:sz w:val="18"/>
              </w:rPr>
            </w:pPr>
          </w:p>
        </w:tc>
        <w:tc>
          <w:tcPr>
            <w:tcW w:w="709" w:type="dxa"/>
            <w:tcBorders>
              <w:top w:val="nil"/>
              <w:left w:val="single" w:sz="4" w:space="0" w:color="auto"/>
              <w:bottom w:val="nil"/>
            </w:tcBorders>
          </w:tcPr>
          <w:p w14:paraId="7C9AF522" w14:textId="77777777" w:rsidR="001C423F" w:rsidRDefault="001C423F" w:rsidP="001C423F">
            <w:pPr>
              <w:rPr>
                <w:sz w:val="18"/>
              </w:rPr>
            </w:pPr>
          </w:p>
        </w:tc>
      </w:tr>
      <w:tr w:rsidR="004E29F0" w14:paraId="271C5C94" w14:textId="77777777" w:rsidTr="004E29F0">
        <w:trPr>
          <w:trHeight w:val="53"/>
        </w:trPr>
        <w:tc>
          <w:tcPr>
            <w:tcW w:w="1413" w:type="dxa"/>
            <w:tcBorders>
              <w:top w:val="nil"/>
              <w:bottom w:val="single" w:sz="4" w:space="0" w:color="auto"/>
              <w:right w:val="single" w:sz="4" w:space="0" w:color="auto"/>
            </w:tcBorders>
            <w:shd w:val="clear" w:color="auto" w:fill="auto"/>
          </w:tcPr>
          <w:p w14:paraId="0340DE50" w14:textId="77777777" w:rsidR="004E29F0" w:rsidRDefault="004E29F0"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6A9D5EA1" w14:textId="77777777" w:rsidR="004E29F0" w:rsidRPr="00092BDE" w:rsidRDefault="004E29F0"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32442FD7" w14:textId="012852EF" w:rsidR="004E29F0" w:rsidRDefault="004E29F0" w:rsidP="001C423F">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7CEC246B" w14:textId="77777777" w:rsidR="004E29F0" w:rsidRPr="000509AD" w:rsidRDefault="004E29F0"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0A3E0A7F" w14:textId="77777777" w:rsidR="004E29F0" w:rsidRPr="000509AD" w:rsidRDefault="004E29F0"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092553BA" w14:textId="77777777" w:rsidR="004E29F0" w:rsidRPr="00BE449B" w:rsidRDefault="004E29F0" w:rsidP="001C423F">
            <w:pPr>
              <w:rPr>
                <w:sz w:val="18"/>
              </w:rPr>
            </w:pPr>
          </w:p>
        </w:tc>
        <w:tc>
          <w:tcPr>
            <w:tcW w:w="709" w:type="dxa"/>
            <w:tcBorders>
              <w:top w:val="nil"/>
              <w:left w:val="single" w:sz="4" w:space="0" w:color="auto"/>
              <w:bottom w:val="single" w:sz="4" w:space="0" w:color="auto"/>
            </w:tcBorders>
            <w:shd w:val="clear" w:color="auto" w:fill="auto"/>
          </w:tcPr>
          <w:p w14:paraId="7809B2C6" w14:textId="77777777" w:rsidR="004E29F0" w:rsidRDefault="004E29F0" w:rsidP="001C423F">
            <w:pPr>
              <w:rPr>
                <w:sz w:val="18"/>
              </w:rPr>
            </w:pPr>
          </w:p>
        </w:tc>
      </w:tr>
      <w:tr w:rsidR="001C423F" w14:paraId="672F0D4F" w14:textId="77777777" w:rsidTr="00772BDC">
        <w:trPr>
          <w:trHeight w:val="53"/>
        </w:trPr>
        <w:tc>
          <w:tcPr>
            <w:tcW w:w="1413" w:type="dxa"/>
            <w:tcBorders>
              <w:top w:val="single" w:sz="4" w:space="0" w:color="auto"/>
              <w:bottom w:val="nil"/>
              <w:right w:val="single" w:sz="4" w:space="0" w:color="auto"/>
            </w:tcBorders>
          </w:tcPr>
          <w:p w14:paraId="270137A5" w14:textId="77777777" w:rsidR="001C423F" w:rsidRPr="009D4498" w:rsidRDefault="001C423F" w:rsidP="001C423F">
            <w:pPr>
              <w:rPr>
                <w:sz w:val="18"/>
              </w:rPr>
            </w:pPr>
            <w:r w:rsidRPr="009D4498">
              <w:rPr>
                <w:sz w:val="18"/>
              </w:rPr>
              <w:t>Článek 5 odst. 2</w:t>
            </w:r>
          </w:p>
        </w:tc>
        <w:tc>
          <w:tcPr>
            <w:tcW w:w="6216" w:type="dxa"/>
            <w:gridSpan w:val="4"/>
            <w:tcBorders>
              <w:top w:val="single" w:sz="4" w:space="0" w:color="auto"/>
              <w:left w:val="single" w:sz="4" w:space="0" w:color="auto"/>
              <w:bottom w:val="nil"/>
              <w:right w:val="single" w:sz="4" w:space="0" w:color="auto"/>
            </w:tcBorders>
          </w:tcPr>
          <w:p w14:paraId="74C08B1B" w14:textId="77777777" w:rsidR="001C423F" w:rsidRPr="009D4498" w:rsidRDefault="001C423F" w:rsidP="001C423F">
            <w:pPr>
              <w:rPr>
                <w:sz w:val="18"/>
              </w:rPr>
            </w:pPr>
            <w:r w:rsidRPr="009D4498">
              <w:rPr>
                <w:sz w:val="18"/>
              </w:rPr>
              <w:t>2. Pokud se členský subjekt, jenž je nejvyšším mateřským subjektem nadnárodní skupiny podniků nebo velké vnitrostátní skupiny, nachází v členském státě, který je jurisdikcí s nízkým zdaněním, zajistí členské státy, aby uvedený subjekt podléhal za dané účetní období dorovnávací dani podle pravidla pro zahrnutí příjmů ve vztahu k sobě a všem nízce zdaněným členským subjektům dané skupiny nacházejícím se v tomtéž členském státě.</w:t>
            </w:r>
          </w:p>
        </w:tc>
        <w:tc>
          <w:tcPr>
            <w:tcW w:w="900" w:type="dxa"/>
            <w:tcBorders>
              <w:top w:val="single" w:sz="4" w:space="0" w:color="auto"/>
              <w:left w:val="single" w:sz="4" w:space="0" w:color="auto"/>
              <w:bottom w:val="nil"/>
              <w:right w:val="single" w:sz="4" w:space="0" w:color="auto"/>
            </w:tcBorders>
          </w:tcPr>
          <w:p w14:paraId="19A586AB" w14:textId="2C9469F7" w:rsidR="001C423F" w:rsidRPr="009D4498" w:rsidRDefault="0086238E" w:rsidP="001C423F">
            <w:r>
              <w:rPr>
                <w:sz w:val="18"/>
                <w:szCs w:val="18"/>
              </w:rPr>
              <w:t>416/2023</w:t>
            </w:r>
          </w:p>
        </w:tc>
        <w:tc>
          <w:tcPr>
            <w:tcW w:w="1080" w:type="dxa"/>
            <w:tcBorders>
              <w:top w:val="single" w:sz="4" w:space="0" w:color="auto"/>
              <w:left w:val="single" w:sz="4" w:space="0" w:color="auto"/>
              <w:bottom w:val="nil"/>
              <w:right w:val="single" w:sz="4" w:space="0" w:color="auto"/>
            </w:tcBorders>
          </w:tcPr>
          <w:p w14:paraId="7E2C0B56" w14:textId="0A9483F3" w:rsidR="001C423F" w:rsidRPr="009D4498" w:rsidRDefault="001C423F" w:rsidP="001C423F">
            <w:pPr>
              <w:rPr>
                <w:sz w:val="18"/>
              </w:rPr>
            </w:pPr>
            <w:r w:rsidRPr="00B01C38">
              <w:rPr>
                <w:sz w:val="18"/>
              </w:rPr>
              <w:t>§ 6 písm. c)</w:t>
            </w:r>
          </w:p>
        </w:tc>
        <w:tc>
          <w:tcPr>
            <w:tcW w:w="4683" w:type="dxa"/>
            <w:gridSpan w:val="4"/>
            <w:tcBorders>
              <w:top w:val="single" w:sz="4" w:space="0" w:color="auto"/>
              <w:left w:val="single" w:sz="4" w:space="0" w:color="auto"/>
              <w:bottom w:val="nil"/>
              <w:right w:val="single" w:sz="4" w:space="0" w:color="auto"/>
            </w:tcBorders>
          </w:tcPr>
          <w:p w14:paraId="7E96AF5B" w14:textId="77777777" w:rsidR="001C423F" w:rsidRPr="00B01C38" w:rsidRDefault="001C423F" w:rsidP="001C423F">
            <w:pPr>
              <w:jc w:val="both"/>
              <w:rPr>
                <w:sz w:val="18"/>
              </w:rPr>
            </w:pPr>
            <w:r w:rsidRPr="00B01C38">
              <w:rPr>
                <w:sz w:val="18"/>
              </w:rPr>
              <w:t>Pro účely dorovnávacích daní se rozumí</w:t>
            </w:r>
          </w:p>
          <w:p w14:paraId="3A212D54" w14:textId="75D22B18" w:rsidR="001C423F" w:rsidRPr="005C6AD2" w:rsidRDefault="001C423F" w:rsidP="001C423F">
            <w:pPr>
              <w:jc w:val="both"/>
              <w:rPr>
                <w:color w:val="FF0000"/>
                <w:sz w:val="18"/>
              </w:rPr>
            </w:pPr>
            <w:r w:rsidRPr="00B01C38">
              <w:rPr>
                <w:sz w:val="18"/>
              </w:rPr>
              <w:t>c) českou členskou entitou členská entita z České republiky,</w:t>
            </w:r>
          </w:p>
        </w:tc>
        <w:tc>
          <w:tcPr>
            <w:tcW w:w="850" w:type="dxa"/>
            <w:tcBorders>
              <w:top w:val="single" w:sz="4" w:space="0" w:color="auto"/>
              <w:left w:val="single" w:sz="4" w:space="0" w:color="auto"/>
              <w:bottom w:val="nil"/>
              <w:right w:val="single" w:sz="4" w:space="0" w:color="auto"/>
            </w:tcBorders>
          </w:tcPr>
          <w:p w14:paraId="25D4D246"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70938A57" w14:textId="77777777" w:rsidR="001C423F" w:rsidRDefault="001C423F" w:rsidP="001C423F">
            <w:pPr>
              <w:rPr>
                <w:sz w:val="18"/>
              </w:rPr>
            </w:pPr>
          </w:p>
        </w:tc>
      </w:tr>
      <w:tr w:rsidR="001C423F" w14:paraId="133C17AB" w14:textId="77777777" w:rsidTr="00772BDC">
        <w:trPr>
          <w:trHeight w:val="53"/>
        </w:trPr>
        <w:tc>
          <w:tcPr>
            <w:tcW w:w="1413" w:type="dxa"/>
            <w:tcBorders>
              <w:top w:val="nil"/>
              <w:bottom w:val="nil"/>
              <w:right w:val="single" w:sz="4" w:space="0" w:color="auto"/>
            </w:tcBorders>
          </w:tcPr>
          <w:p w14:paraId="59002425"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75777D79"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04158997" w14:textId="4B1C7817"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494C186F" w14:textId="25F7BC97" w:rsidR="001C423F" w:rsidRDefault="001C423F" w:rsidP="001C423F">
            <w:pPr>
              <w:rPr>
                <w:sz w:val="18"/>
              </w:rPr>
            </w:pPr>
            <w:r>
              <w:rPr>
                <w:sz w:val="18"/>
              </w:rPr>
              <w:t>§ 6 písm. d</w:t>
            </w:r>
            <w:r w:rsidRPr="00B01C38">
              <w:rPr>
                <w:sz w:val="18"/>
              </w:rPr>
              <w:t>)</w:t>
            </w:r>
          </w:p>
        </w:tc>
        <w:tc>
          <w:tcPr>
            <w:tcW w:w="4683" w:type="dxa"/>
            <w:gridSpan w:val="4"/>
            <w:tcBorders>
              <w:top w:val="nil"/>
              <w:left w:val="single" w:sz="4" w:space="0" w:color="auto"/>
              <w:bottom w:val="nil"/>
              <w:right w:val="single" w:sz="4" w:space="0" w:color="auto"/>
            </w:tcBorders>
          </w:tcPr>
          <w:p w14:paraId="2C0AA85A" w14:textId="77777777" w:rsidR="001C423F" w:rsidRPr="007853D9" w:rsidRDefault="001C423F" w:rsidP="001C423F">
            <w:pPr>
              <w:jc w:val="both"/>
              <w:rPr>
                <w:sz w:val="18"/>
              </w:rPr>
            </w:pPr>
            <w:r w:rsidRPr="007853D9">
              <w:rPr>
                <w:sz w:val="18"/>
              </w:rPr>
              <w:t>Pro účely dorovnávacích daní se rozumí</w:t>
            </w:r>
          </w:p>
          <w:p w14:paraId="0752251B" w14:textId="2FE940B7" w:rsidR="001C423F" w:rsidRPr="005C6AD2" w:rsidRDefault="001C423F" w:rsidP="001C423F">
            <w:pPr>
              <w:jc w:val="both"/>
              <w:rPr>
                <w:color w:val="FF0000"/>
                <w:sz w:val="18"/>
              </w:rPr>
            </w:pPr>
            <w:r w:rsidRPr="007853D9">
              <w:rPr>
                <w:sz w:val="18"/>
              </w:rPr>
              <w:t>d) hlavní entitou entita, která do své účetní závěrky zahrnuje účetní zisk nebo ztrátu stálé provozovny,</w:t>
            </w:r>
          </w:p>
        </w:tc>
        <w:tc>
          <w:tcPr>
            <w:tcW w:w="850" w:type="dxa"/>
            <w:tcBorders>
              <w:top w:val="nil"/>
              <w:left w:val="single" w:sz="4" w:space="0" w:color="auto"/>
              <w:bottom w:val="nil"/>
              <w:right w:val="single" w:sz="4" w:space="0" w:color="auto"/>
            </w:tcBorders>
          </w:tcPr>
          <w:p w14:paraId="75663AEC" w14:textId="77777777" w:rsidR="001C423F" w:rsidRPr="00BE449B" w:rsidRDefault="001C423F" w:rsidP="001C423F">
            <w:pPr>
              <w:rPr>
                <w:sz w:val="18"/>
              </w:rPr>
            </w:pPr>
          </w:p>
        </w:tc>
        <w:tc>
          <w:tcPr>
            <w:tcW w:w="709" w:type="dxa"/>
            <w:tcBorders>
              <w:top w:val="nil"/>
              <w:left w:val="single" w:sz="4" w:space="0" w:color="auto"/>
              <w:bottom w:val="nil"/>
            </w:tcBorders>
          </w:tcPr>
          <w:p w14:paraId="6DEF5FD3" w14:textId="77777777" w:rsidR="001C423F" w:rsidRDefault="001C423F" w:rsidP="001C423F">
            <w:pPr>
              <w:rPr>
                <w:sz w:val="18"/>
              </w:rPr>
            </w:pPr>
          </w:p>
        </w:tc>
      </w:tr>
      <w:tr w:rsidR="001C423F" w14:paraId="1F370E37" w14:textId="77777777" w:rsidTr="00772BDC">
        <w:trPr>
          <w:trHeight w:val="53"/>
        </w:trPr>
        <w:tc>
          <w:tcPr>
            <w:tcW w:w="1413" w:type="dxa"/>
            <w:tcBorders>
              <w:top w:val="nil"/>
              <w:bottom w:val="nil"/>
              <w:right w:val="single" w:sz="4" w:space="0" w:color="auto"/>
            </w:tcBorders>
          </w:tcPr>
          <w:p w14:paraId="5D8B1787"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3C126C70"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29D6C8B9" w14:textId="63C3C69B"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2FDF385A" w14:textId="02994AF6" w:rsidR="001C423F" w:rsidRDefault="001C423F" w:rsidP="001C423F">
            <w:pPr>
              <w:rPr>
                <w:sz w:val="18"/>
              </w:rPr>
            </w:pPr>
            <w:r>
              <w:rPr>
                <w:sz w:val="18"/>
              </w:rPr>
              <w:t>§ 6 písm. e</w:t>
            </w:r>
            <w:r w:rsidRPr="00B01C38">
              <w:rPr>
                <w:sz w:val="18"/>
              </w:rPr>
              <w:t>)</w:t>
            </w:r>
          </w:p>
        </w:tc>
        <w:tc>
          <w:tcPr>
            <w:tcW w:w="4683" w:type="dxa"/>
            <w:gridSpan w:val="4"/>
            <w:tcBorders>
              <w:top w:val="nil"/>
              <w:left w:val="single" w:sz="4" w:space="0" w:color="auto"/>
              <w:bottom w:val="nil"/>
              <w:right w:val="single" w:sz="4" w:space="0" w:color="auto"/>
            </w:tcBorders>
          </w:tcPr>
          <w:p w14:paraId="4DDD6B93" w14:textId="77777777" w:rsidR="001C423F" w:rsidRPr="007853D9" w:rsidRDefault="001C423F" w:rsidP="001C423F">
            <w:pPr>
              <w:jc w:val="both"/>
              <w:rPr>
                <w:sz w:val="18"/>
              </w:rPr>
            </w:pPr>
            <w:r w:rsidRPr="007853D9">
              <w:rPr>
                <w:sz w:val="18"/>
              </w:rPr>
              <w:t>Pro účely dorovnávacích daní se rozumí</w:t>
            </w:r>
          </w:p>
          <w:p w14:paraId="4274C6B0" w14:textId="77777777" w:rsidR="001C423F" w:rsidRPr="007853D9" w:rsidRDefault="001C423F" w:rsidP="001C423F">
            <w:pPr>
              <w:jc w:val="both"/>
              <w:rPr>
                <w:sz w:val="18"/>
              </w:rPr>
            </w:pPr>
            <w:r w:rsidRPr="007853D9">
              <w:rPr>
                <w:sz w:val="18"/>
              </w:rPr>
              <w:t>e) nejvyšší mateřskou entitou</w:t>
            </w:r>
          </w:p>
          <w:p w14:paraId="14F72814" w14:textId="77777777" w:rsidR="001C423F" w:rsidRPr="007853D9" w:rsidRDefault="001C423F" w:rsidP="001C423F">
            <w:pPr>
              <w:jc w:val="both"/>
              <w:rPr>
                <w:sz w:val="18"/>
              </w:rPr>
            </w:pPr>
            <w:r w:rsidRPr="007853D9">
              <w:rPr>
                <w:sz w:val="18"/>
              </w:rPr>
              <w:t xml:space="preserve">1. entita, která přímo nebo nepřímo drží kontrolní podíl v jakékoli jiné entitě a ve které přímo ani nepřímo nedrží kontrolní podíl jiná entita, </w:t>
            </w:r>
          </w:p>
          <w:p w14:paraId="218191B0" w14:textId="68C94E72" w:rsidR="001C423F" w:rsidRPr="005C6AD2" w:rsidRDefault="001C423F" w:rsidP="001C423F">
            <w:pPr>
              <w:jc w:val="both"/>
              <w:rPr>
                <w:color w:val="FF0000"/>
                <w:sz w:val="18"/>
              </w:rPr>
            </w:pPr>
            <w:r w:rsidRPr="007853D9">
              <w:rPr>
                <w:sz w:val="18"/>
              </w:rPr>
              <w:t>2. hlavní entita podle § 8 písm. a) bodu 2,</w:t>
            </w:r>
          </w:p>
        </w:tc>
        <w:tc>
          <w:tcPr>
            <w:tcW w:w="850" w:type="dxa"/>
            <w:tcBorders>
              <w:top w:val="nil"/>
              <w:left w:val="single" w:sz="4" w:space="0" w:color="auto"/>
              <w:bottom w:val="nil"/>
              <w:right w:val="single" w:sz="4" w:space="0" w:color="auto"/>
            </w:tcBorders>
          </w:tcPr>
          <w:p w14:paraId="02BEE13C" w14:textId="77777777" w:rsidR="001C423F" w:rsidRPr="00BE449B" w:rsidRDefault="001C423F" w:rsidP="001C423F">
            <w:pPr>
              <w:rPr>
                <w:sz w:val="18"/>
              </w:rPr>
            </w:pPr>
          </w:p>
        </w:tc>
        <w:tc>
          <w:tcPr>
            <w:tcW w:w="709" w:type="dxa"/>
            <w:tcBorders>
              <w:top w:val="nil"/>
              <w:left w:val="single" w:sz="4" w:space="0" w:color="auto"/>
              <w:bottom w:val="nil"/>
            </w:tcBorders>
          </w:tcPr>
          <w:p w14:paraId="6FD37B88" w14:textId="77777777" w:rsidR="001C423F" w:rsidRDefault="001C423F" w:rsidP="001C423F">
            <w:pPr>
              <w:rPr>
                <w:sz w:val="18"/>
              </w:rPr>
            </w:pPr>
          </w:p>
        </w:tc>
      </w:tr>
      <w:tr w:rsidR="001C423F" w14:paraId="2FF1A1E5" w14:textId="77777777" w:rsidTr="00772BDC">
        <w:trPr>
          <w:trHeight w:val="53"/>
        </w:trPr>
        <w:tc>
          <w:tcPr>
            <w:tcW w:w="1413" w:type="dxa"/>
            <w:tcBorders>
              <w:top w:val="nil"/>
              <w:bottom w:val="nil"/>
              <w:right w:val="single" w:sz="4" w:space="0" w:color="auto"/>
            </w:tcBorders>
          </w:tcPr>
          <w:p w14:paraId="131E8A82"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15B46BE7"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459C4C1E" w14:textId="6E208E66" w:rsidR="001C423F" w:rsidRPr="009D449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1820F484" w14:textId="19BEAECD" w:rsidR="001C423F" w:rsidRPr="009D4498" w:rsidRDefault="001C423F" w:rsidP="001C423F">
            <w:pPr>
              <w:rPr>
                <w:sz w:val="18"/>
              </w:rPr>
            </w:pPr>
            <w:r>
              <w:rPr>
                <w:sz w:val="18"/>
              </w:rPr>
              <w:t>§ 93</w:t>
            </w:r>
          </w:p>
        </w:tc>
        <w:tc>
          <w:tcPr>
            <w:tcW w:w="4683" w:type="dxa"/>
            <w:gridSpan w:val="4"/>
            <w:tcBorders>
              <w:top w:val="nil"/>
              <w:left w:val="single" w:sz="4" w:space="0" w:color="auto"/>
              <w:bottom w:val="nil"/>
              <w:right w:val="single" w:sz="4" w:space="0" w:color="auto"/>
            </w:tcBorders>
          </w:tcPr>
          <w:p w14:paraId="435128B8" w14:textId="3DDA185C" w:rsidR="001C423F" w:rsidRPr="005C6AD2" w:rsidRDefault="001C423F" w:rsidP="001C423F">
            <w:pPr>
              <w:jc w:val="both"/>
              <w:rPr>
                <w:color w:val="FF0000"/>
                <w:sz w:val="18"/>
              </w:rPr>
            </w:pPr>
            <w:r w:rsidRPr="00700081">
              <w:rPr>
                <w:sz w:val="18"/>
              </w:rPr>
              <w:t>Nejvyšší mateřská entita, která je členskou entitou, podléhá pravidlu pro zahrnutí zisku, pokud alespoň po část zdaňovacího období přímo nebo nepřímo drží nebo držela vlastnický podíl v nízce zdaněné členské entitě.</w:t>
            </w:r>
          </w:p>
        </w:tc>
        <w:tc>
          <w:tcPr>
            <w:tcW w:w="850" w:type="dxa"/>
            <w:tcBorders>
              <w:top w:val="nil"/>
              <w:left w:val="single" w:sz="4" w:space="0" w:color="auto"/>
              <w:bottom w:val="nil"/>
              <w:right w:val="single" w:sz="4" w:space="0" w:color="auto"/>
            </w:tcBorders>
          </w:tcPr>
          <w:p w14:paraId="1B940099" w14:textId="77777777" w:rsidR="001C423F" w:rsidRPr="00BE449B" w:rsidRDefault="001C423F" w:rsidP="001C423F">
            <w:pPr>
              <w:rPr>
                <w:sz w:val="18"/>
              </w:rPr>
            </w:pPr>
          </w:p>
        </w:tc>
        <w:tc>
          <w:tcPr>
            <w:tcW w:w="709" w:type="dxa"/>
            <w:tcBorders>
              <w:top w:val="nil"/>
              <w:left w:val="single" w:sz="4" w:space="0" w:color="auto"/>
              <w:bottom w:val="nil"/>
            </w:tcBorders>
          </w:tcPr>
          <w:p w14:paraId="17E7BAB0" w14:textId="77777777" w:rsidR="001C423F" w:rsidRDefault="001C423F" w:rsidP="001C423F">
            <w:pPr>
              <w:rPr>
                <w:sz w:val="18"/>
              </w:rPr>
            </w:pPr>
          </w:p>
        </w:tc>
      </w:tr>
      <w:tr w:rsidR="001C423F" w14:paraId="6D163E1E" w14:textId="77777777" w:rsidTr="00772BDC">
        <w:trPr>
          <w:trHeight w:val="53"/>
        </w:trPr>
        <w:tc>
          <w:tcPr>
            <w:tcW w:w="1413" w:type="dxa"/>
            <w:tcBorders>
              <w:top w:val="nil"/>
              <w:bottom w:val="nil"/>
              <w:right w:val="single" w:sz="4" w:space="0" w:color="auto"/>
            </w:tcBorders>
          </w:tcPr>
          <w:p w14:paraId="7D93BC36"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27A86D43"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037470BF" w14:textId="18F2003A" w:rsidR="001C423F" w:rsidRPr="007731A6"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2515F4DA" w14:textId="651FC375" w:rsidR="001C423F" w:rsidRPr="00DC3996" w:rsidRDefault="001C423F" w:rsidP="001C423F">
            <w:pPr>
              <w:rPr>
                <w:sz w:val="18"/>
              </w:rPr>
            </w:pPr>
            <w:r w:rsidRPr="00DC3996">
              <w:rPr>
                <w:sz w:val="18"/>
              </w:rPr>
              <w:t>§ 96 odst. 1</w:t>
            </w:r>
          </w:p>
        </w:tc>
        <w:tc>
          <w:tcPr>
            <w:tcW w:w="4683" w:type="dxa"/>
            <w:gridSpan w:val="4"/>
            <w:tcBorders>
              <w:top w:val="nil"/>
              <w:left w:val="single" w:sz="4" w:space="0" w:color="auto"/>
              <w:bottom w:val="nil"/>
              <w:right w:val="single" w:sz="4" w:space="0" w:color="auto"/>
            </w:tcBorders>
          </w:tcPr>
          <w:p w14:paraId="0E9A4DBA" w14:textId="77777777" w:rsidR="001C423F" w:rsidRPr="00DC3996" w:rsidRDefault="001C423F" w:rsidP="001C423F">
            <w:pPr>
              <w:jc w:val="both"/>
              <w:rPr>
                <w:sz w:val="18"/>
              </w:rPr>
            </w:pPr>
            <w:r w:rsidRPr="00DC3996">
              <w:rPr>
                <w:sz w:val="18"/>
              </w:rPr>
              <w:t>(1) Část přiřazované dorovnávací daně přiřazená poplatníkovi podle pravidla pro zahrnutí zisku činí součet</w:t>
            </w:r>
          </w:p>
          <w:p w14:paraId="50A49377" w14:textId="77777777" w:rsidR="001C423F" w:rsidRPr="00DC3996" w:rsidRDefault="001C423F" w:rsidP="001C423F">
            <w:pPr>
              <w:jc w:val="both"/>
              <w:rPr>
                <w:sz w:val="18"/>
              </w:rPr>
            </w:pPr>
            <w:r w:rsidRPr="00DC3996">
              <w:rPr>
                <w:sz w:val="18"/>
              </w:rPr>
              <w:t>a) úhrnu částí dílčích přiřazovaných dorovnávacích daní za jednotlivé nízce zdaněné členské entity, v nichž poplatník přímo nebo nepřímo drží ve zdaňovacím období vlastnický podíl, přiřaditelných tomuto poplatníkovi na základě pravidla pro zahrnutí zisku a</w:t>
            </w:r>
          </w:p>
          <w:p w14:paraId="565F2224" w14:textId="54BA0D3A" w:rsidR="001C423F" w:rsidRPr="00DC3996" w:rsidRDefault="001C423F" w:rsidP="001C423F">
            <w:pPr>
              <w:jc w:val="both"/>
              <w:rPr>
                <w:sz w:val="18"/>
              </w:rPr>
            </w:pPr>
            <w:r w:rsidRPr="00DC3996">
              <w:rPr>
                <w:sz w:val="18"/>
              </w:rPr>
              <w:t>b) části dílčí dorovnávací daně za tohoto poplatníka přiřaditelné tomuto poplatníkovi na základě pravidla pro zahrnutí zisku, pokud je Česká republika pro účely dorovnávací daně tohoto poplatníka považována za stát s nízkým zdaněním.</w:t>
            </w:r>
          </w:p>
        </w:tc>
        <w:tc>
          <w:tcPr>
            <w:tcW w:w="850" w:type="dxa"/>
            <w:tcBorders>
              <w:top w:val="nil"/>
              <w:left w:val="single" w:sz="4" w:space="0" w:color="auto"/>
              <w:bottom w:val="nil"/>
              <w:right w:val="single" w:sz="4" w:space="0" w:color="auto"/>
            </w:tcBorders>
          </w:tcPr>
          <w:p w14:paraId="1AAD9BD8" w14:textId="77777777" w:rsidR="001C423F" w:rsidRPr="00BE449B" w:rsidRDefault="001C423F" w:rsidP="001C423F">
            <w:pPr>
              <w:rPr>
                <w:sz w:val="18"/>
              </w:rPr>
            </w:pPr>
          </w:p>
        </w:tc>
        <w:tc>
          <w:tcPr>
            <w:tcW w:w="709" w:type="dxa"/>
            <w:tcBorders>
              <w:top w:val="nil"/>
              <w:left w:val="single" w:sz="4" w:space="0" w:color="auto"/>
              <w:bottom w:val="nil"/>
            </w:tcBorders>
          </w:tcPr>
          <w:p w14:paraId="11405C01" w14:textId="77777777" w:rsidR="001C423F" w:rsidRDefault="001C423F" w:rsidP="001C423F">
            <w:pPr>
              <w:rPr>
                <w:sz w:val="18"/>
              </w:rPr>
            </w:pPr>
          </w:p>
        </w:tc>
      </w:tr>
      <w:tr w:rsidR="001C423F" w14:paraId="15CE3F95" w14:textId="77777777" w:rsidTr="00772BDC">
        <w:trPr>
          <w:trHeight w:val="53"/>
        </w:trPr>
        <w:tc>
          <w:tcPr>
            <w:tcW w:w="1413" w:type="dxa"/>
            <w:tcBorders>
              <w:top w:val="nil"/>
              <w:bottom w:val="nil"/>
              <w:right w:val="single" w:sz="4" w:space="0" w:color="auto"/>
            </w:tcBorders>
          </w:tcPr>
          <w:p w14:paraId="63DC8B42"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1ED73E3E"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427B8D24" w14:textId="611145E3" w:rsidR="001C423F" w:rsidRPr="003D1E1B"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42D1A789" w14:textId="3AD147FF" w:rsidR="001C423F" w:rsidRPr="003D1E1B" w:rsidRDefault="001C423F" w:rsidP="001C423F">
            <w:pPr>
              <w:rPr>
                <w:sz w:val="18"/>
              </w:rPr>
            </w:pPr>
            <w:r w:rsidRPr="003D1E1B">
              <w:rPr>
                <w:sz w:val="18"/>
              </w:rPr>
              <w:t>§ 112</w:t>
            </w:r>
          </w:p>
        </w:tc>
        <w:tc>
          <w:tcPr>
            <w:tcW w:w="4683" w:type="dxa"/>
            <w:gridSpan w:val="4"/>
            <w:tcBorders>
              <w:top w:val="nil"/>
              <w:left w:val="single" w:sz="4" w:space="0" w:color="auto"/>
              <w:bottom w:val="nil"/>
              <w:right w:val="single" w:sz="4" w:space="0" w:color="auto"/>
            </w:tcBorders>
          </w:tcPr>
          <w:p w14:paraId="09C3E106" w14:textId="77777777" w:rsidR="001C423F" w:rsidRPr="003D1E1B" w:rsidRDefault="001C423F" w:rsidP="001C423F">
            <w:pPr>
              <w:jc w:val="both"/>
              <w:rPr>
                <w:sz w:val="18"/>
              </w:rPr>
            </w:pPr>
            <w:r w:rsidRPr="003D1E1B">
              <w:rPr>
                <w:sz w:val="18"/>
              </w:rPr>
              <w:t>Poplatníkem přiřazované dorovnávací daně je</w:t>
            </w:r>
          </w:p>
          <w:p w14:paraId="3A9C5F6C" w14:textId="77777777" w:rsidR="001C423F" w:rsidRPr="003D1E1B" w:rsidRDefault="001C423F" w:rsidP="001C423F">
            <w:pPr>
              <w:jc w:val="both"/>
              <w:rPr>
                <w:sz w:val="18"/>
              </w:rPr>
            </w:pPr>
            <w:r w:rsidRPr="003D1E1B">
              <w:rPr>
                <w:sz w:val="18"/>
              </w:rPr>
              <w:t>a) česká členská entita, která</w:t>
            </w:r>
          </w:p>
          <w:p w14:paraId="1C058D93" w14:textId="77777777" w:rsidR="001C423F" w:rsidRPr="003D1E1B" w:rsidRDefault="001C423F" w:rsidP="001C423F">
            <w:pPr>
              <w:jc w:val="both"/>
              <w:rPr>
                <w:sz w:val="18"/>
              </w:rPr>
            </w:pPr>
            <w:r w:rsidRPr="003D1E1B">
              <w:rPr>
                <w:sz w:val="18"/>
              </w:rPr>
              <w:t>1. není stálou provozovnou a</w:t>
            </w:r>
          </w:p>
          <w:p w14:paraId="1C1503FD" w14:textId="77777777" w:rsidR="001C423F" w:rsidRPr="003D1E1B" w:rsidRDefault="001C423F" w:rsidP="001C423F">
            <w:pPr>
              <w:jc w:val="both"/>
              <w:rPr>
                <w:sz w:val="18"/>
              </w:rPr>
            </w:pPr>
            <w:r w:rsidRPr="003D1E1B">
              <w:rPr>
                <w:sz w:val="18"/>
              </w:rPr>
              <w:t xml:space="preserve">2. je součástí velké vnitrostátní skupiny nebo velké nadnárodní skupiny, </w:t>
            </w:r>
          </w:p>
          <w:p w14:paraId="6D46D49A" w14:textId="77777777" w:rsidR="001C423F" w:rsidRPr="003D1E1B" w:rsidRDefault="001C423F" w:rsidP="001C423F">
            <w:pPr>
              <w:jc w:val="both"/>
              <w:rPr>
                <w:sz w:val="18"/>
              </w:rPr>
            </w:pPr>
            <w:r w:rsidRPr="003D1E1B">
              <w:rPr>
                <w:sz w:val="18"/>
              </w:rPr>
              <w:t>b) hlavní entita, jejíž součástí je stálá provozovna, pokud je tato provozovna</w:t>
            </w:r>
          </w:p>
          <w:p w14:paraId="51571407" w14:textId="77777777" w:rsidR="001C423F" w:rsidRPr="003D1E1B" w:rsidRDefault="001C423F" w:rsidP="001C423F">
            <w:pPr>
              <w:jc w:val="both"/>
              <w:rPr>
                <w:sz w:val="18"/>
              </w:rPr>
            </w:pPr>
            <w:r w:rsidRPr="003D1E1B">
              <w:rPr>
                <w:sz w:val="18"/>
              </w:rPr>
              <w:t>1. českou členskou entitou a</w:t>
            </w:r>
          </w:p>
          <w:p w14:paraId="41068CBA" w14:textId="14A82298" w:rsidR="001C423F" w:rsidRPr="003D1E1B" w:rsidRDefault="001C423F" w:rsidP="001C423F">
            <w:pPr>
              <w:jc w:val="both"/>
              <w:rPr>
                <w:sz w:val="18"/>
              </w:rPr>
            </w:pPr>
            <w:r w:rsidRPr="003D1E1B">
              <w:rPr>
                <w:sz w:val="18"/>
              </w:rPr>
              <w:t>2. součástí velké vnitrostátní skupiny nebo velké nadnárodní skupiny.</w:t>
            </w:r>
          </w:p>
        </w:tc>
        <w:tc>
          <w:tcPr>
            <w:tcW w:w="850" w:type="dxa"/>
            <w:tcBorders>
              <w:top w:val="nil"/>
              <w:left w:val="single" w:sz="4" w:space="0" w:color="auto"/>
              <w:bottom w:val="nil"/>
              <w:right w:val="single" w:sz="4" w:space="0" w:color="auto"/>
            </w:tcBorders>
          </w:tcPr>
          <w:p w14:paraId="3351927D" w14:textId="77777777" w:rsidR="001C423F" w:rsidRPr="00BE449B" w:rsidRDefault="001C423F" w:rsidP="001C423F">
            <w:pPr>
              <w:rPr>
                <w:sz w:val="18"/>
              </w:rPr>
            </w:pPr>
          </w:p>
        </w:tc>
        <w:tc>
          <w:tcPr>
            <w:tcW w:w="709" w:type="dxa"/>
            <w:tcBorders>
              <w:top w:val="nil"/>
              <w:left w:val="single" w:sz="4" w:space="0" w:color="auto"/>
              <w:bottom w:val="nil"/>
            </w:tcBorders>
          </w:tcPr>
          <w:p w14:paraId="5B6D93DC" w14:textId="77777777" w:rsidR="001C423F" w:rsidRDefault="001C423F" w:rsidP="001C423F">
            <w:pPr>
              <w:rPr>
                <w:sz w:val="18"/>
              </w:rPr>
            </w:pPr>
          </w:p>
        </w:tc>
      </w:tr>
      <w:tr w:rsidR="001C423F" w14:paraId="61CCBF7E" w14:textId="77777777" w:rsidTr="00772BDC">
        <w:trPr>
          <w:trHeight w:val="53"/>
        </w:trPr>
        <w:tc>
          <w:tcPr>
            <w:tcW w:w="1413" w:type="dxa"/>
            <w:tcBorders>
              <w:top w:val="nil"/>
              <w:bottom w:val="nil"/>
              <w:right w:val="single" w:sz="4" w:space="0" w:color="auto"/>
            </w:tcBorders>
          </w:tcPr>
          <w:p w14:paraId="63C8C65B"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286E8174"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3269044D" w14:textId="66841C1A" w:rsidR="001C423F" w:rsidRPr="003D1E1B"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01D6CA8E" w14:textId="531E9E82" w:rsidR="001C423F" w:rsidRPr="003D1E1B"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28254F20" w14:textId="58B3CB19" w:rsidR="001C423F" w:rsidRPr="003D1E1B"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3A59588B" w14:textId="77777777" w:rsidR="001C423F" w:rsidRPr="00BE449B" w:rsidRDefault="001C423F" w:rsidP="001C423F">
            <w:pPr>
              <w:rPr>
                <w:sz w:val="18"/>
              </w:rPr>
            </w:pPr>
          </w:p>
        </w:tc>
        <w:tc>
          <w:tcPr>
            <w:tcW w:w="709" w:type="dxa"/>
            <w:tcBorders>
              <w:top w:val="nil"/>
              <w:left w:val="single" w:sz="4" w:space="0" w:color="auto"/>
              <w:bottom w:val="nil"/>
            </w:tcBorders>
          </w:tcPr>
          <w:p w14:paraId="10A695C7" w14:textId="77777777" w:rsidR="001C423F" w:rsidRDefault="001C423F" w:rsidP="001C423F">
            <w:pPr>
              <w:rPr>
                <w:sz w:val="18"/>
              </w:rPr>
            </w:pPr>
          </w:p>
        </w:tc>
      </w:tr>
      <w:tr w:rsidR="001C423F" w14:paraId="436EDC4E" w14:textId="77777777" w:rsidTr="004E29F0">
        <w:trPr>
          <w:trHeight w:val="53"/>
        </w:trPr>
        <w:tc>
          <w:tcPr>
            <w:tcW w:w="1413" w:type="dxa"/>
            <w:tcBorders>
              <w:top w:val="nil"/>
              <w:bottom w:val="nil"/>
              <w:right w:val="single" w:sz="4" w:space="0" w:color="auto"/>
            </w:tcBorders>
          </w:tcPr>
          <w:p w14:paraId="6A9FBFBE"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0D8BD5B6"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489259FE" w14:textId="5B1A7115" w:rsidR="001C423F" w:rsidRPr="009D4498"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7AD49717" w14:textId="46A25D51" w:rsidR="001C423F" w:rsidRPr="009D4498" w:rsidRDefault="001C423F" w:rsidP="001C423F">
            <w:pPr>
              <w:rPr>
                <w:sz w:val="18"/>
              </w:rPr>
            </w:pPr>
            <w:r w:rsidRPr="000509AD">
              <w:rPr>
                <w:sz w:val="18"/>
              </w:rPr>
              <w:t>§ 114</w:t>
            </w:r>
          </w:p>
        </w:tc>
        <w:tc>
          <w:tcPr>
            <w:tcW w:w="4683" w:type="dxa"/>
            <w:gridSpan w:val="4"/>
            <w:tcBorders>
              <w:top w:val="nil"/>
              <w:left w:val="single" w:sz="4" w:space="0" w:color="auto"/>
              <w:bottom w:val="nil"/>
              <w:right w:val="single" w:sz="4" w:space="0" w:color="auto"/>
            </w:tcBorders>
          </w:tcPr>
          <w:p w14:paraId="5E72C0AB" w14:textId="77777777" w:rsidR="001C423F" w:rsidRPr="000509AD" w:rsidRDefault="001C423F" w:rsidP="001C423F">
            <w:pPr>
              <w:jc w:val="both"/>
              <w:rPr>
                <w:sz w:val="18"/>
              </w:rPr>
            </w:pPr>
            <w:r w:rsidRPr="000509AD">
              <w:rPr>
                <w:sz w:val="18"/>
              </w:rPr>
              <w:t xml:space="preserve">Přiřazovaná dorovnávací daň činí úhrn </w:t>
            </w:r>
          </w:p>
          <w:p w14:paraId="73564E0A"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6C3CB1D6" w14:textId="50FCC161" w:rsidR="001C423F" w:rsidRPr="005C6AD2" w:rsidRDefault="001C423F" w:rsidP="001C423F">
            <w:pPr>
              <w:jc w:val="both"/>
              <w:rPr>
                <w:color w:val="FF0000"/>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6F7F5C78" w14:textId="77777777" w:rsidR="001C423F" w:rsidRPr="00BE449B" w:rsidRDefault="001C423F" w:rsidP="001C423F">
            <w:pPr>
              <w:rPr>
                <w:sz w:val="18"/>
              </w:rPr>
            </w:pPr>
          </w:p>
        </w:tc>
        <w:tc>
          <w:tcPr>
            <w:tcW w:w="709" w:type="dxa"/>
            <w:tcBorders>
              <w:top w:val="nil"/>
              <w:left w:val="single" w:sz="4" w:space="0" w:color="auto"/>
              <w:bottom w:val="nil"/>
            </w:tcBorders>
          </w:tcPr>
          <w:p w14:paraId="040B6002" w14:textId="77777777" w:rsidR="001C423F" w:rsidRDefault="001C423F" w:rsidP="001C423F">
            <w:pPr>
              <w:rPr>
                <w:sz w:val="18"/>
              </w:rPr>
            </w:pPr>
          </w:p>
        </w:tc>
      </w:tr>
      <w:tr w:rsidR="004E29F0" w14:paraId="26BD2C32" w14:textId="77777777" w:rsidTr="004E29F0">
        <w:trPr>
          <w:trHeight w:val="53"/>
        </w:trPr>
        <w:tc>
          <w:tcPr>
            <w:tcW w:w="1413" w:type="dxa"/>
            <w:tcBorders>
              <w:top w:val="nil"/>
              <w:bottom w:val="single" w:sz="4" w:space="0" w:color="auto"/>
              <w:right w:val="single" w:sz="4" w:space="0" w:color="auto"/>
            </w:tcBorders>
            <w:shd w:val="clear" w:color="auto" w:fill="auto"/>
          </w:tcPr>
          <w:p w14:paraId="3982A23D" w14:textId="77777777" w:rsidR="004E29F0" w:rsidRPr="009D4498" w:rsidRDefault="004E29F0"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6396BEBF" w14:textId="77777777" w:rsidR="004E29F0" w:rsidRPr="009D4498" w:rsidRDefault="004E29F0"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29209542" w14:textId="44D602EB" w:rsidR="004E29F0" w:rsidRDefault="004E29F0" w:rsidP="001C423F">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620ABFB8" w14:textId="77777777" w:rsidR="004E29F0" w:rsidRPr="000509AD" w:rsidRDefault="004E29F0"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5169DF44" w14:textId="77777777" w:rsidR="004E29F0" w:rsidRPr="000509AD" w:rsidRDefault="004E29F0"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65A72358" w14:textId="77777777" w:rsidR="004E29F0" w:rsidRPr="00BE449B" w:rsidRDefault="004E29F0" w:rsidP="001C423F">
            <w:pPr>
              <w:rPr>
                <w:sz w:val="18"/>
              </w:rPr>
            </w:pPr>
          </w:p>
        </w:tc>
        <w:tc>
          <w:tcPr>
            <w:tcW w:w="709" w:type="dxa"/>
            <w:tcBorders>
              <w:top w:val="nil"/>
              <w:left w:val="single" w:sz="4" w:space="0" w:color="auto"/>
              <w:bottom w:val="single" w:sz="4" w:space="0" w:color="auto"/>
            </w:tcBorders>
            <w:shd w:val="clear" w:color="auto" w:fill="auto"/>
          </w:tcPr>
          <w:p w14:paraId="5803D988" w14:textId="77777777" w:rsidR="004E29F0" w:rsidRDefault="004E29F0" w:rsidP="001C423F">
            <w:pPr>
              <w:rPr>
                <w:sz w:val="18"/>
              </w:rPr>
            </w:pPr>
          </w:p>
        </w:tc>
      </w:tr>
      <w:tr w:rsidR="001C423F" w14:paraId="33EE087F" w14:textId="77777777" w:rsidTr="00772BDC">
        <w:trPr>
          <w:trHeight w:val="53"/>
        </w:trPr>
        <w:tc>
          <w:tcPr>
            <w:tcW w:w="1413" w:type="dxa"/>
            <w:tcBorders>
              <w:top w:val="single" w:sz="4" w:space="0" w:color="auto"/>
              <w:bottom w:val="nil"/>
              <w:right w:val="single" w:sz="4" w:space="0" w:color="auto"/>
            </w:tcBorders>
          </w:tcPr>
          <w:p w14:paraId="0F06834A" w14:textId="77777777" w:rsidR="001C423F" w:rsidRPr="009D4498" w:rsidRDefault="001C423F" w:rsidP="001C423F">
            <w:pPr>
              <w:rPr>
                <w:sz w:val="18"/>
              </w:rPr>
            </w:pPr>
            <w:r w:rsidRPr="009D4498">
              <w:rPr>
                <w:sz w:val="18"/>
              </w:rPr>
              <w:t>Článek 6 odst. 1</w:t>
            </w:r>
          </w:p>
        </w:tc>
        <w:tc>
          <w:tcPr>
            <w:tcW w:w="6216" w:type="dxa"/>
            <w:gridSpan w:val="4"/>
            <w:tcBorders>
              <w:top w:val="single" w:sz="4" w:space="0" w:color="auto"/>
              <w:left w:val="single" w:sz="4" w:space="0" w:color="auto"/>
              <w:bottom w:val="nil"/>
              <w:right w:val="single" w:sz="4" w:space="0" w:color="auto"/>
            </w:tcBorders>
          </w:tcPr>
          <w:p w14:paraId="07E77764" w14:textId="77777777" w:rsidR="001C423F" w:rsidRPr="009D4498" w:rsidRDefault="001C423F" w:rsidP="001C423F">
            <w:pPr>
              <w:rPr>
                <w:sz w:val="18"/>
              </w:rPr>
            </w:pPr>
            <w:r w:rsidRPr="009D4498">
              <w:rPr>
                <w:sz w:val="18"/>
              </w:rPr>
              <w:t>1. Členské státy zajistí, aby střední mateřský subjekt nacházející se v členském státě a držený nejvyšším mateřským subjektem, který se nachází v jurisdikci třetí země, podléhal za dané účetní období ve vztahu ke svým nízce zdaněným členským subjektům, které se nacházejí v jiné jurisdikci nebo které jsou bez státní příslušnosti, dorovnávací dani podle pravidla pro zahrnutí příjmů.</w:t>
            </w:r>
          </w:p>
        </w:tc>
        <w:tc>
          <w:tcPr>
            <w:tcW w:w="900" w:type="dxa"/>
            <w:tcBorders>
              <w:top w:val="single" w:sz="4" w:space="0" w:color="auto"/>
              <w:left w:val="single" w:sz="4" w:space="0" w:color="auto"/>
              <w:bottom w:val="nil"/>
              <w:right w:val="single" w:sz="4" w:space="0" w:color="auto"/>
            </w:tcBorders>
          </w:tcPr>
          <w:p w14:paraId="55DBF212" w14:textId="2C262733" w:rsidR="001C423F" w:rsidRPr="009D4498" w:rsidRDefault="0086238E" w:rsidP="001C423F">
            <w:r>
              <w:rPr>
                <w:sz w:val="18"/>
                <w:szCs w:val="18"/>
              </w:rPr>
              <w:t>416/2023</w:t>
            </w:r>
          </w:p>
        </w:tc>
        <w:tc>
          <w:tcPr>
            <w:tcW w:w="1080" w:type="dxa"/>
            <w:tcBorders>
              <w:top w:val="single" w:sz="4" w:space="0" w:color="auto"/>
              <w:left w:val="single" w:sz="4" w:space="0" w:color="auto"/>
              <w:bottom w:val="nil"/>
              <w:right w:val="single" w:sz="4" w:space="0" w:color="auto"/>
            </w:tcBorders>
          </w:tcPr>
          <w:p w14:paraId="71E285F6" w14:textId="528B4CD0" w:rsidR="001C423F" w:rsidRPr="009D4498" w:rsidRDefault="001C423F" w:rsidP="001C423F">
            <w:pPr>
              <w:rPr>
                <w:sz w:val="18"/>
              </w:rPr>
            </w:pPr>
            <w:r w:rsidRPr="00B01C38">
              <w:rPr>
                <w:sz w:val="18"/>
              </w:rPr>
              <w:t>§ 6 písm. c)</w:t>
            </w:r>
          </w:p>
        </w:tc>
        <w:tc>
          <w:tcPr>
            <w:tcW w:w="4683" w:type="dxa"/>
            <w:gridSpan w:val="4"/>
            <w:tcBorders>
              <w:top w:val="single" w:sz="4" w:space="0" w:color="auto"/>
              <w:left w:val="single" w:sz="4" w:space="0" w:color="auto"/>
              <w:bottom w:val="nil"/>
              <w:right w:val="single" w:sz="4" w:space="0" w:color="auto"/>
            </w:tcBorders>
          </w:tcPr>
          <w:p w14:paraId="450EAF0A" w14:textId="77777777" w:rsidR="001C423F" w:rsidRPr="00B01C38" w:rsidRDefault="001C423F" w:rsidP="001C423F">
            <w:pPr>
              <w:jc w:val="both"/>
              <w:rPr>
                <w:sz w:val="18"/>
              </w:rPr>
            </w:pPr>
            <w:r w:rsidRPr="00B01C38">
              <w:rPr>
                <w:sz w:val="18"/>
              </w:rPr>
              <w:t>Pro účely dorovnávacích daní se rozumí</w:t>
            </w:r>
          </w:p>
          <w:p w14:paraId="5B14D82E" w14:textId="5F5DE68D" w:rsidR="001C423F" w:rsidRPr="00AD4FC7" w:rsidRDefault="001C423F" w:rsidP="001C423F">
            <w:pPr>
              <w:jc w:val="both"/>
              <w:rPr>
                <w:color w:val="FF0000"/>
                <w:sz w:val="18"/>
              </w:rPr>
            </w:pPr>
            <w:r w:rsidRPr="00B01C38">
              <w:rPr>
                <w:sz w:val="18"/>
              </w:rPr>
              <w:t>c) českou členskou entitou členská entita z České republiky,</w:t>
            </w:r>
          </w:p>
        </w:tc>
        <w:tc>
          <w:tcPr>
            <w:tcW w:w="850" w:type="dxa"/>
            <w:tcBorders>
              <w:top w:val="single" w:sz="4" w:space="0" w:color="auto"/>
              <w:left w:val="single" w:sz="4" w:space="0" w:color="auto"/>
              <w:bottom w:val="nil"/>
              <w:right w:val="single" w:sz="4" w:space="0" w:color="auto"/>
            </w:tcBorders>
          </w:tcPr>
          <w:p w14:paraId="49B645AF"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709C36C5" w14:textId="77777777" w:rsidR="001C423F" w:rsidRDefault="001C423F" w:rsidP="001C423F">
            <w:pPr>
              <w:rPr>
                <w:sz w:val="18"/>
              </w:rPr>
            </w:pPr>
          </w:p>
        </w:tc>
      </w:tr>
      <w:tr w:rsidR="001C423F" w14:paraId="6692F89D" w14:textId="77777777" w:rsidTr="00772BDC">
        <w:trPr>
          <w:trHeight w:val="53"/>
        </w:trPr>
        <w:tc>
          <w:tcPr>
            <w:tcW w:w="1413" w:type="dxa"/>
            <w:tcBorders>
              <w:top w:val="nil"/>
              <w:bottom w:val="nil"/>
              <w:right w:val="single" w:sz="4" w:space="0" w:color="auto"/>
            </w:tcBorders>
          </w:tcPr>
          <w:p w14:paraId="70375A99"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169B821E"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66DB66FA" w14:textId="65CD3D30"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0A0A79DD" w14:textId="51B4DF84" w:rsidR="001C423F" w:rsidRDefault="001C423F" w:rsidP="001C423F">
            <w:pPr>
              <w:rPr>
                <w:sz w:val="18"/>
              </w:rPr>
            </w:pPr>
            <w:r>
              <w:rPr>
                <w:sz w:val="18"/>
              </w:rPr>
              <w:t>§ 6 písm. d</w:t>
            </w:r>
            <w:r w:rsidRPr="00B01C38">
              <w:rPr>
                <w:sz w:val="18"/>
              </w:rPr>
              <w:t>)</w:t>
            </w:r>
          </w:p>
        </w:tc>
        <w:tc>
          <w:tcPr>
            <w:tcW w:w="4683" w:type="dxa"/>
            <w:gridSpan w:val="4"/>
            <w:tcBorders>
              <w:top w:val="nil"/>
              <w:left w:val="single" w:sz="4" w:space="0" w:color="auto"/>
              <w:bottom w:val="nil"/>
              <w:right w:val="single" w:sz="4" w:space="0" w:color="auto"/>
            </w:tcBorders>
          </w:tcPr>
          <w:p w14:paraId="22EFA1F2" w14:textId="77777777" w:rsidR="001C423F" w:rsidRPr="007853D9" w:rsidRDefault="001C423F" w:rsidP="001C423F">
            <w:pPr>
              <w:jc w:val="both"/>
              <w:rPr>
                <w:sz w:val="18"/>
              </w:rPr>
            </w:pPr>
            <w:r w:rsidRPr="007853D9">
              <w:rPr>
                <w:sz w:val="18"/>
              </w:rPr>
              <w:t>Pro účely dorovnávacích daní se rozumí</w:t>
            </w:r>
          </w:p>
          <w:p w14:paraId="4EF1BC1F" w14:textId="5E249655" w:rsidR="001C423F" w:rsidRPr="00AD4FC7" w:rsidRDefault="001C423F" w:rsidP="001C423F">
            <w:pPr>
              <w:jc w:val="both"/>
              <w:rPr>
                <w:color w:val="FF0000"/>
                <w:sz w:val="18"/>
              </w:rPr>
            </w:pPr>
            <w:r w:rsidRPr="007853D9">
              <w:rPr>
                <w:sz w:val="18"/>
              </w:rPr>
              <w:t>d) hlavní entitou entita, která do své účetní závěrky zahrnuje účetní zisk nebo ztrátu stálé provozovny,</w:t>
            </w:r>
          </w:p>
        </w:tc>
        <w:tc>
          <w:tcPr>
            <w:tcW w:w="850" w:type="dxa"/>
            <w:tcBorders>
              <w:top w:val="nil"/>
              <w:left w:val="single" w:sz="4" w:space="0" w:color="auto"/>
              <w:bottom w:val="nil"/>
              <w:right w:val="single" w:sz="4" w:space="0" w:color="auto"/>
            </w:tcBorders>
          </w:tcPr>
          <w:p w14:paraId="2ACACAE1" w14:textId="77777777" w:rsidR="001C423F" w:rsidRPr="00BE449B" w:rsidRDefault="001C423F" w:rsidP="001C423F">
            <w:pPr>
              <w:rPr>
                <w:sz w:val="18"/>
              </w:rPr>
            </w:pPr>
          </w:p>
        </w:tc>
        <w:tc>
          <w:tcPr>
            <w:tcW w:w="709" w:type="dxa"/>
            <w:tcBorders>
              <w:top w:val="nil"/>
              <w:left w:val="single" w:sz="4" w:space="0" w:color="auto"/>
              <w:bottom w:val="nil"/>
            </w:tcBorders>
          </w:tcPr>
          <w:p w14:paraId="40D5D681" w14:textId="77777777" w:rsidR="001C423F" w:rsidRDefault="001C423F" w:rsidP="001C423F">
            <w:pPr>
              <w:rPr>
                <w:sz w:val="18"/>
              </w:rPr>
            </w:pPr>
          </w:p>
        </w:tc>
      </w:tr>
      <w:tr w:rsidR="001C423F" w14:paraId="54E07FA3" w14:textId="77777777" w:rsidTr="00772BDC">
        <w:trPr>
          <w:trHeight w:val="53"/>
        </w:trPr>
        <w:tc>
          <w:tcPr>
            <w:tcW w:w="1413" w:type="dxa"/>
            <w:tcBorders>
              <w:top w:val="nil"/>
              <w:bottom w:val="nil"/>
              <w:right w:val="single" w:sz="4" w:space="0" w:color="auto"/>
            </w:tcBorders>
          </w:tcPr>
          <w:p w14:paraId="7F575C12"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557412AD"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60FD65AA" w14:textId="6320CE9A"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74321D65" w14:textId="06D79B01" w:rsidR="001C423F" w:rsidRDefault="001C423F" w:rsidP="001C423F">
            <w:pPr>
              <w:rPr>
                <w:sz w:val="18"/>
              </w:rPr>
            </w:pPr>
            <w:r>
              <w:rPr>
                <w:sz w:val="18"/>
              </w:rPr>
              <w:t>§ 6 písm. e</w:t>
            </w:r>
            <w:r w:rsidRPr="00B01C38">
              <w:rPr>
                <w:sz w:val="18"/>
              </w:rPr>
              <w:t>)</w:t>
            </w:r>
          </w:p>
        </w:tc>
        <w:tc>
          <w:tcPr>
            <w:tcW w:w="4683" w:type="dxa"/>
            <w:gridSpan w:val="4"/>
            <w:tcBorders>
              <w:top w:val="nil"/>
              <w:left w:val="single" w:sz="4" w:space="0" w:color="auto"/>
              <w:bottom w:val="nil"/>
              <w:right w:val="single" w:sz="4" w:space="0" w:color="auto"/>
            </w:tcBorders>
          </w:tcPr>
          <w:p w14:paraId="18623BF3" w14:textId="77777777" w:rsidR="001C423F" w:rsidRPr="007853D9" w:rsidRDefault="001C423F" w:rsidP="001C423F">
            <w:pPr>
              <w:jc w:val="both"/>
              <w:rPr>
                <w:sz w:val="18"/>
              </w:rPr>
            </w:pPr>
            <w:r w:rsidRPr="007853D9">
              <w:rPr>
                <w:sz w:val="18"/>
              </w:rPr>
              <w:t>Pro účely dorovnávacích daní se rozumí</w:t>
            </w:r>
          </w:p>
          <w:p w14:paraId="0BA290CD" w14:textId="77777777" w:rsidR="001C423F" w:rsidRPr="007853D9" w:rsidRDefault="001C423F" w:rsidP="001C423F">
            <w:pPr>
              <w:jc w:val="both"/>
              <w:rPr>
                <w:sz w:val="18"/>
              </w:rPr>
            </w:pPr>
            <w:r w:rsidRPr="007853D9">
              <w:rPr>
                <w:sz w:val="18"/>
              </w:rPr>
              <w:t>e) nejvyšší mateřskou entitou</w:t>
            </w:r>
          </w:p>
          <w:p w14:paraId="7699D2CC" w14:textId="77777777" w:rsidR="001C423F" w:rsidRPr="007853D9" w:rsidRDefault="001C423F" w:rsidP="001C423F">
            <w:pPr>
              <w:jc w:val="both"/>
              <w:rPr>
                <w:sz w:val="18"/>
              </w:rPr>
            </w:pPr>
            <w:r w:rsidRPr="007853D9">
              <w:rPr>
                <w:sz w:val="18"/>
              </w:rPr>
              <w:t xml:space="preserve">1. entita, která přímo nebo nepřímo drží kontrolní podíl v jakékoli jiné entitě a ve které přímo ani nepřímo nedrží kontrolní podíl jiná entita, </w:t>
            </w:r>
          </w:p>
          <w:p w14:paraId="419EA872" w14:textId="0638E382" w:rsidR="001C423F" w:rsidRPr="00AD4FC7" w:rsidRDefault="001C423F" w:rsidP="001C423F">
            <w:pPr>
              <w:jc w:val="both"/>
              <w:rPr>
                <w:color w:val="FF0000"/>
                <w:sz w:val="18"/>
              </w:rPr>
            </w:pPr>
            <w:r w:rsidRPr="007853D9">
              <w:rPr>
                <w:sz w:val="18"/>
              </w:rPr>
              <w:t>2. hlavní entita podle § 8 písm. a) bodu 2,</w:t>
            </w:r>
          </w:p>
        </w:tc>
        <w:tc>
          <w:tcPr>
            <w:tcW w:w="850" w:type="dxa"/>
            <w:tcBorders>
              <w:top w:val="nil"/>
              <w:left w:val="single" w:sz="4" w:space="0" w:color="auto"/>
              <w:bottom w:val="nil"/>
              <w:right w:val="single" w:sz="4" w:space="0" w:color="auto"/>
            </w:tcBorders>
          </w:tcPr>
          <w:p w14:paraId="7EB107E2" w14:textId="77777777" w:rsidR="001C423F" w:rsidRPr="00BE449B" w:rsidRDefault="001C423F" w:rsidP="001C423F">
            <w:pPr>
              <w:rPr>
                <w:sz w:val="18"/>
              </w:rPr>
            </w:pPr>
          </w:p>
        </w:tc>
        <w:tc>
          <w:tcPr>
            <w:tcW w:w="709" w:type="dxa"/>
            <w:tcBorders>
              <w:top w:val="nil"/>
              <w:left w:val="single" w:sz="4" w:space="0" w:color="auto"/>
              <w:bottom w:val="nil"/>
            </w:tcBorders>
          </w:tcPr>
          <w:p w14:paraId="68886D93" w14:textId="77777777" w:rsidR="001C423F" w:rsidRDefault="001C423F" w:rsidP="001C423F">
            <w:pPr>
              <w:rPr>
                <w:sz w:val="18"/>
              </w:rPr>
            </w:pPr>
          </w:p>
        </w:tc>
      </w:tr>
      <w:tr w:rsidR="001C423F" w14:paraId="12E2DD56" w14:textId="77777777" w:rsidTr="00772BDC">
        <w:trPr>
          <w:trHeight w:val="53"/>
        </w:trPr>
        <w:tc>
          <w:tcPr>
            <w:tcW w:w="1413" w:type="dxa"/>
            <w:tcBorders>
              <w:top w:val="nil"/>
              <w:bottom w:val="nil"/>
              <w:right w:val="single" w:sz="4" w:space="0" w:color="auto"/>
            </w:tcBorders>
          </w:tcPr>
          <w:p w14:paraId="4B323D9B"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61725293"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79D6C77C" w14:textId="0B0A0A06"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3FAFEA71" w14:textId="19A3991B" w:rsidR="001C423F" w:rsidRDefault="001C423F" w:rsidP="001C423F">
            <w:pPr>
              <w:rPr>
                <w:sz w:val="18"/>
              </w:rPr>
            </w:pPr>
            <w:r>
              <w:rPr>
                <w:sz w:val="18"/>
              </w:rPr>
              <w:t>§ 6 písm. g</w:t>
            </w:r>
            <w:r w:rsidRPr="00B01C38">
              <w:rPr>
                <w:sz w:val="18"/>
              </w:rPr>
              <w:t>)</w:t>
            </w:r>
          </w:p>
        </w:tc>
        <w:tc>
          <w:tcPr>
            <w:tcW w:w="4683" w:type="dxa"/>
            <w:gridSpan w:val="4"/>
            <w:tcBorders>
              <w:top w:val="nil"/>
              <w:left w:val="single" w:sz="4" w:space="0" w:color="auto"/>
              <w:bottom w:val="nil"/>
              <w:right w:val="single" w:sz="4" w:space="0" w:color="auto"/>
            </w:tcBorders>
          </w:tcPr>
          <w:p w14:paraId="40F287D4" w14:textId="77777777" w:rsidR="001C423F" w:rsidRPr="005169AB" w:rsidRDefault="001C423F" w:rsidP="001C423F">
            <w:pPr>
              <w:jc w:val="both"/>
              <w:rPr>
                <w:sz w:val="18"/>
              </w:rPr>
            </w:pPr>
            <w:r w:rsidRPr="005169AB">
              <w:rPr>
                <w:sz w:val="18"/>
              </w:rPr>
              <w:t>Pro účely dorovnávacích daní se rozumí</w:t>
            </w:r>
          </w:p>
          <w:p w14:paraId="01582A8E" w14:textId="57A8FF1C" w:rsidR="001C423F" w:rsidRPr="005169AB" w:rsidRDefault="001C423F" w:rsidP="001C423F">
            <w:pPr>
              <w:jc w:val="both"/>
              <w:rPr>
                <w:sz w:val="18"/>
              </w:rPr>
            </w:pPr>
            <w:r w:rsidRPr="005169AB">
              <w:rPr>
                <w:sz w:val="18"/>
              </w:rPr>
              <w:t>g) střední mateřskou entitou členská entita, která</w:t>
            </w:r>
          </w:p>
          <w:p w14:paraId="2E653918" w14:textId="70DBB2A8" w:rsidR="001C423F" w:rsidRPr="005169AB" w:rsidRDefault="001C423F" w:rsidP="001C423F">
            <w:pPr>
              <w:jc w:val="both"/>
              <w:rPr>
                <w:sz w:val="18"/>
              </w:rPr>
            </w:pPr>
            <w:r w:rsidRPr="005169AB">
              <w:rPr>
                <w:sz w:val="18"/>
              </w:rPr>
              <w:t>1. přímo nebo nepřímo drží vlastnický podíl v jiné členské entitě z téže nadnárodní skupiny nebo vnitrostátní skupiny a</w:t>
            </w:r>
          </w:p>
          <w:p w14:paraId="5AC1B768" w14:textId="6F2618FD" w:rsidR="001C423F" w:rsidRPr="00AD4FC7" w:rsidRDefault="001C423F" w:rsidP="001C423F">
            <w:pPr>
              <w:jc w:val="both"/>
              <w:rPr>
                <w:color w:val="FF0000"/>
                <w:sz w:val="18"/>
              </w:rPr>
            </w:pPr>
            <w:r w:rsidRPr="005169AB">
              <w:rPr>
                <w:sz w:val="18"/>
              </w:rPr>
              <w:t>2. není nejvyšší mateřskou entitou, částečně vlastněnou mateřskou entitou, stálou provozovnou ani investiční entitou,</w:t>
            </w:r>
          </w:p>
        </w:tc>
        <w:tc>
          <w:tcPr>
            <w:tcW w:w="850" w:type="dxa"/>
            <w:tcBorders>
              <w:top w:val="nil"/>
              <w:left w:val="single" w:sz="4" w:space="0" w:color="auto"/>
              <w:bottom w:val="nil"/>
              <w:right w:val="single" w:sz="4" w:space="0" w:color="auto"/>
            </w:tcBorders>
          </w:tcPr>
          <w:p w14:paraId="54A60020" w14:textId="77777777" w:rsidR="001C423F" w:rsidRPr="00BE449B" w:rsidRDefault="001C423F" w:rsidP="001C423F">
            <w:pPr>
              <w:rPr>
                <w:sz w:val="18"/>
              </w:rPr>
            </w:pPr>
          </w:p>
        </w:tc>
        <w:tc>
          <w:tcPr>
            <w:tcW w:w="709" w:type="dxa"/>
            <w:tcBorders>
              <w:top w:val="nil"/>
              <w:left w:val="single" w:sz="4" w:space="0" w:color="auto"/>
              <w:bottom w:val="nil"/>
            </w:tcBorders>
          </w:tcPr>
          <w:p w14:paraId="7F5FA250" w14:textId="77777777" w:rsidR="001C423F" w:rsidRDefault="001C423F" w:rsidP="001C423F">
            <w:pPr>
              <w:rPr>
                <w:sz w:val="18"/>
              </w:rPr>
            </w:pPr>
          </w:p>
        </w:tc>
      </w:tr>
      <w:tr w:rsidR="001C423F" w14:paraId="2C1533F4" w14:textId="77777777" w:rsidTr="00772BDC">
        <w:trPr>
          <w:trHeight w:val="53"/>
        </w:trPr>
        <w:tc>
          <w:tcPr>
            <w:tcW w:w="1413" w:type="dxa"/>
            <w:tcBorders>
              <w:top w:val="nil"/>
              <w:bottom w:val="nil"/>
              <w:right w:val="single" w:sz="4" w:space="0" w:color="auto"/>
            </w:tcBorders>
          </w:tcPr>
          <w:p w14:paraId="4DC8BD63"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29166338"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5AE93688" w14:textId="7D9D72DF" w:rsidR="001C423F" w:rsidRPr="008D26D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3D3773CF" w14:textId="49B7198D" w:rsidR="001C423F" w:rsidRDefault="001C423F" w:rsidP="001C423F">
            <w:pPr>
              <w:rPr>
                <w:sz w:val="18"/>
              </w:rPr>
            </w:pPr>
            <w:r>
              <w:rPr>
                <w:sz w:val="18"/>
              </w:rPr>
              <w:t>§ 94 odst. 1</w:t>
            </w:r>
          </w:p>
        </w:tc>
        <w:tc>
          <w:tcPr>
            <w:tcW w:w="4683" w:type="dxa"/>
            <w:gridSpan w:val="4"/>
            <w:tcBorders>
              <w:top w:val="nil"/>
              <w:left w:val="single" w:sz="4" w:space="0" w:color="auto"/>
              <w:bottom w:val="nil"/>
              <w:right w:val="single" w:sz="4" w:space="0" w:color="auto"/>
            </w:tcBorders>
          </w:tcPr>
          <w:p w14:paraId="49CDC7B6" w14:textId="36E9A719" w:rsidR="001C423F" w:rsidRPr="00BC7EC9" w:rsidRDefault="001C423F" w:rsidP="001C423F">
            <w:pPr>
              <w:jc w:val="both"/>
              <w:rPr>
                <w:sz w:val="18"/>
              </w:rPr>
            </w:pPr>
            <w:r w:rsidRPr="00BC7EC9">
              <w:rPr>
                <w:sz w:val="18"/>
              </w:rPr>
              <w:t>(1) Střední mateřská entita podléhá pravidlu pro zahrnutí zisku, pokud alespoň po část zdaňovacího období přímo nebo nepřímo drží vlastnický podíl v alespoň jedné nízce zdaněné členské entitě..</w:t>
            </w:r>
          </w:p>
        </w:tc>
        <w:tc>
          <w:tcPr>
            <w:tcW w:w="850" w:type="dxa"/>
            <w:tcBorders>
              <w:top w:val="nil"/>
              <w:left w:val="single" w:sz="4" w:space="0" w:color="auto"/>
              <w:bottom w:val="nil"/>
              <w:right w:val="single" w:sz="4" w:space="0" w:color="auto"/>
            </w:tcBorders>
          </w:tcPr>
          <w:p w14:paraId="767369D4" w14:textId="77777777" w:rsidR="001C423F" w:rsidRPr="00BE449B" w:rsidRDefault="001C423F" w:rsidP="001C423F">
            <w:pPr>
              <w:rPr>
                <w:sz w:val="18"/>
              </w:rPr>
            </w:pPr>
          </w:p>
        </w:tc>
        <w:tc>
          <w:tcPr>
            <w:tcW w:w="709" w:type="dxa"/>
            <w:tcBorders>
              <w:top w:val="nil"/>
              <w:left w:val="single" w:sz="4" w:space="0" w:color="auto"/>
              <w:bottom w:val="nil"/>
            </w:tcBorders>
          </w:tcPr>
          <w:p w14:paraId="44AFEC9E" w14:textId="77777777" w:rsidR="001C423F" w:rsidRDefault="001C423F" w:rsidP="001C423F">
            <w:pPr>
              <w:rPr>
                <w:sz w:val="18"/>
              </w:rPr>
            </w:pPr>
          </w:p>
        </w:tc>
      </w:tr>
      <w:tr w:rsidR="001C423F" w14:paraId="75C42C51" w14:textId="77777777" w:rsidTr="00772BDC">
        <w:trPr>
          <w:trHeight w:val="53"/>
        </w:trPr>
        <w:tc>
          <w:tcPr>
            <w:tcW w:w="1413" w:type="dxa"/>
            <w:tcBorders>
              <w:top w:val="nil"/>
              <w:bottom w:val="nil"/>
              <w:right w:val="single" w:sz="4" w:space="0" w:color="auto"/>
            </w:tcBorders>
          </w:tcPr>
          <w:p w14:paraId="404E160A"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0EB050CE"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1D18BA24" w14:textId="4C401DD8" w:rsidR="001C423F" w:rsidRPr="007731A6"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58A9BF9C" w14:textId="59C2AA75" w:rsidR="001C423F" w:rsidRPr="00DC3996" w:rsidRDefault="001C423F" w:rsidP="001C423F">
            <w:pPr>
              <w:rPr>
                <w:sz w:val="18"/>
              </w:rPr>
            </w:pPr>
            <w:r w:rsidRPr="00DC3996">
              <w:rPr>
                <w:sz w:val="18"/>
              </w:rPr>
              <w:t>§ 96 odst. 1</w:t>
            </w:r>
          </w:p>
        </w:tc>
        <w:tc>
          <w:tcPr>
            <w:tcW w:w="4683" w:type="dxa"/>
            <w:gridSpan w:val="4"/>
            <w:tcBorders>
              <w:top w:val="nil"/>
              <w:left w:val="single" w:sz="4" w:space="0" w:color="auto"/>
              <w:bottom w:val="nil"/>
              <w:right w:val="single" w:sz="4" w:space="0" w:color="auto"/>
            </w:tcBorders>
          </w:tcPr>
          <w:p w14:paraId="1C12307C" w14:textId="77777777" w:rsidR="001C423F" w:rsidRPr="00DC3996" w:rsidRDefault="001C423F" w:rsidP="001C423F">
            <w:pPr>
              <w:jc w:val="both"/>
              <w:rPr>
                <w:sz w:val="18"/>
              </w:rPr>
            </w:pPr>
            <w:r w:rsidRPr="00DC3996">
              <w:rPr>
                <w:sz w:val="18"/>
              </w:rPr>
              <w:t>(1) Část přiřazované dorovnávací daně přiřazená poplatníkovi podle pravidla pro zahrnutí zisku činí součet</w:t>
            </w:r>
          </w:p>
          <w:p w14:paraId="00DAC0B2" w14:textId="77777777" w:rsidR="001C423F" w:rsidRPr="00DC3996" w:rsidRDefault="001C423F" w:rsidP="001C423F">
            <w:pPr>
              <w:jc w:val="both"/>
              <w:rPr>
                <w:sz w:val="18"/>
              </w:rPr>
            </w:pPr>
            <w:r w:rsidRPr="00DC3996">
              <w:rPr>
                <w:sz w:val="18"/>
              </w:rPr>
              <w:t>a) úhrnu částí dílčích přiřazovaných dorovnávacích daní za jednotlivé nízce zdaněné členské entity, v nichž poplatník přímo nebo nepřímo drží ve zdaňovacím období vlastnický podíl, přiřaditelných tomuto poplatníkovi na základě pravidla pro zahrnutí zisku a</w:t>
            </w:r>
          </w:p>
          <w:p w14:paraId="032896EC" w14:textId="631F1041" w:rsidR="001C423F" w:rsidRPr="00DC3996" w:rsidRDefault="001C423F" w:rsidP="001C423F">
            <w:pPr>
              <w:jc w:val="both"/>
              <w:rPr>
                <w:sz w:val="18"/>
              </w:rPr>
            </w:pPr>
            <w:r w:rsidRPr="00DC3996">
              <w:rPr>
                <w:sz w:val="18"/>
              </w:rPr>
              <w:t>b) části dílčí dorovnávací daně za tohoto poplatníka přiřaditelné tomuto poplatníkovi na základě pravidla pro zahrnutí zisku, pokud je Česká republika pro účely dorovnávací daně tohoto poplatníka považována za stát s nízkým zdaněním.</w:t>
            </w:r>
          </w:p>
        </w:tc>
        <w:tc>
          <w:tcPr>
            <w:tcW w:w="850" w:type="dxa"/>
            <w:tcBorders>
              <w:top w:val="nil"/>
              <w:left w:val="single" w:sz="4" w:space="0" w:color="auto"/>
              <w:bottom w:val="nil"/>
              <w:right w:val="single" w:sz="4" w:space="0" w:color="auto"/>
            </w:tcBorders>
          </w:tcPr>
          <w:p w14:paraId="473287A4" w14:textId="77777777" w:rsidR="001C423F" w:rsidRPr="00BE449B" w:rsidRDefault="001C423F" w:rsidP="001C423F">
            <w:pPr>
              <w:rPr>
                <w:sz w:val="18"/>
              </w:rPr>
            </w:pPr>
          </w:p>
        </w:tc>
        <w:tc>
          <w:tcPr>
            <w:tcW w:w="709" w:type="dxa"/>
            <w:tcBorders>
              <w:top w:val="nil"/>
              <w:left w:val="single" w:sz="4" w:space="0" w:color="auto"/>
              <w:bottom w:val="nil"/>
            </w:tcBorders>
          </w:tcPr>
          <w:p w14:paraId="788A895A" w14:textId="77777777" w:rsidR="001C423F" w:rsidRDefault="001C423F" w:rsidP="001C423F">
            <w:pPr>
              <w:rPr>
                <w:sz w:val="18"/>
              </w:rPr>
            </w:pPr>
          </w:p>
        </w:tc>
      </w:tr>
      <w:tr w:rsidR="001C423F" w14:paraId="39C97D7A" w14:textId="77777777" w:rsidTr="00772BDC">
        <w:trPr>
          <w:trHeight w:val="53"/>
        </w:trPr>
        <w:tc>
          <w:tcPr>
            <w:tcW w:w="1413" w:type="dxa"/>
            <w:tcBorders>
              <w:top w:val="nil"/>
              <w:bottom w:val="nil"/>
              <w:right w:val="single" w:sz="4" w:space="0" w:color="auto"/>
            </w:tcBorders>
          </w:tcPr>
          <w:p w14:paraId="4476E737"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2090FF13"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75964A6D" w14:textId="0A61852C" w:rsidR="001C423F" w:rsidRPr="003D1E1B"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4964AFA3" w14:textId="1313EF6F" w:rsidR="001C423F" w:rsidRPr="003D1E1B" w:rsidRDefault="001C423F" w:rsidP="001C423F">
            <w:pPr>
              <w:rPr>
                <w:sz w:val="18"/>
              </w:rPr>
            </w:pPr>
            <w:r w:rsidRPr="003D1E1B">
              <w:rPr>
                <w:sz w:val="18"/>
              </w:rPr>
              <w:t>§ 112</w:t>
            </w:r>
          </w:p>
        </w:tc>
        <w:tc>
          <w:tcPr>
            <w:tcW w:w="4683" w:type="dxa"/>
            <w:gridSpan w:val="4"/>
            <w:tcBorders>
              <w:top w:val="nil"/>
              <w:left w:val="single" w:sz="4" w:space="0" w:color="auto"/>
              <w:bottom w:val="nil"/>
              <w:right w:val="single" w:sz="4" w:space="0" w:color="auto"/>
            </w:tcBorders>
          </w:tcPr>
          <w:p w14:paraId="7ED525B9" w14:textId="77777777" w:rsidR="001C423F" w:rsidRPr="003D1E1B" w:rsidRDefault="001C423F" w:rsidP="001C423F">
            <w:pPr>
              <w:jc w:val="both"/>
              <w:rPr>
                <w:sz w:val="18"/>
              </w:rPr>
            </w:pPr>
            <w:r w:rsidRPr="003D1E1B">
              <w:rPr>
                <w:sz w:val="18"/>
              </w:rPr>
              <w:t>Poplatníkem přiřazované dorovnávací daně je</w:t>
            </w:r>
          </w:p>
          <w:p w14:paraId="52153772" w14:textId="77777777" w:rsidR="001C423F" w:rsidRPr="003D1E1B" w:rsidRDefault="001C423F" w:rsidP="001C423F">
            <w:pPr>
              <w:jc w:val="both"/>
              <w:rPr>
                <w:sz w:val="18"/>
              </w:rPr>
            </w:pPr>
            <w:r w:rsidRPr="003D1E1B">
              <w:rPr>
                <w:sz w:val="18"/>
              </w:rPr>
              <w:t>a) česká členská entita, která</w:t>
            </w:r>
          </w:p>
          <w:p w14:paraId="12FCF964" w14:textId="77777777" w:rsidR="001C423F" w:rsidRPr="003D1E1B" w:rsidRDefault="001C423F" w:rsidP="001C423F">
            <w:pPr>
              <w:jc w:val="both"/>
              <w:rPr>
                <w:sz w:val="18"/>
              </w:rPr>
            </w:pPr>
            <w:r w:rsidRPr="003D1E1B">
              <w:rPr>
                <w:sz w:val="18"/>
              </w:rPr>
              <w:t>1. není stálou provozovnou a</w:t>
            </w:r>
          </w:p>
          <w:p w14:paraId="0DF8372A" w14:textId="77777777" w:rsidR="001C423F" w:rsidRPr="003D1E1B" w:rsidRDefault="001C423F" w:rsidP="001C423F">
            <w:pPr>
              <w:jc w:val="both"/>
              <w:rPr>
                <w:sz w:val="18"/>
              </w:rPr>
            </w:pPr>
            <w:r w:rsidRPr="003D1E1B">
              <w:rPr>
                <w:sz w:val="18"/>
              </w:rPr>
              <w:t xml:space="preserve">2. je součástí velké vnitrostátní skupiny nebo velké nadnárodní skupiny, </w:t>
            </w:r>
          </w:p>
          <w:p w14:paraId="066904D4" w14:textId="77777777" w:rsidR="001C423F" w:rsidRPr="003D1E1B" w:rsidRDefault="001C423F" w:rsidP="001C423F">
            <w:pPr>
              <w:jc w:val="both"/>
              <w:rPr>
                <w:sz w:val="18"/>
              </w:rPr>
            </w:pPr>
            <w:r w:rsidRPr="003D1E1B">
              <w:rPr>
                <w:sz w:val="18"/>
              </w:rPr>
              <w:t>b) hlavní entita, jejíž součástí je stálá provozovna, pokud je tato provozovna</w:t>
            </w:r>
          </w:p>
          <w:p w14:paraId="05EADFD5" w14:textId="77777777" w:rsidR="001C423F" w:rsidRPr="003D1E1B" w:rsidRDefault="001C423F" w:rsidP="001C423F">
            <w:pPr>
              <w:jc w:val="both"/>
              <w:rPr>
                <w:sz w:val="18"/>
              </w:rPr>
            </w:pPr>
            <w:r w:rsidRPr="003D1E1B">
              <w:rPr>
                <w:sz w:val="18"/>
              </w:rPr>
              <w:t>1. českou členskou entitou a</w:t>
            </w:r>
          </w:p>
          <w:p w14:paraId="2E4547D9" w14:textId="1E99A54E" w:rsidR="001C423F" w:rsidRPr="003D1E1B" w:rsidRDefault="001C423F" w:rsidP="001C423F">
            <w:pPr>
              <w:jc w:val="both"/>
              <w:rPr>
                <w:sz w:val="18"/>
              </w:rPr>
            </w:pPr>
            <w:r w:rsidRPr="003D1E1B">
              <w:rPr>
                <w:sz w:val="18"/>
              </w:rPr>
              <w:t>2. součástí velké vnitrostátní skupiny nebo velké nadnárodní skupiny.</w:t>
            </w:r>
          </w:p>
        </w:tc>
        <w:tc>
          <w:tcPr>
            <w:tcW w:w="850" w:type="dxa"/>
            <w:tcBorders>
              <w:top w:val="nil"/>
              <w:left w:val="single" w:sz="4" w:space="0" w:color="auto"/>
              <w:bottom w:val="nil"/>
              <w:right w:val="single" w:sz="4" w:space="0" w:color="auto"/>
            </w:tcBorders>
          </w:tcPr>
          <w:p w14:paraId="32E21B96" w14:textId="77777777" w:rsidR="001C423F" w:rsidRPr="00BE449B" w:rsidRDefault="001C423F" w:rsidP="001C423F">
            <w:pPr>
              <w:rPr>
                <w:sz w:val="18"/>
              </w:rPr>
            </w:pPr>
          </w:p>
        </w:tc>
        <w:tc>
          <w:tcPr>
            <w:tcW w:w="709" w:type="dxa"/>
            <w:tcBorders>
              <w:top w:val="nil"/>
              <w:left w:val="single" w:sz="4" w:space="0" w:color="auto"/>
              <w:bottom w:val="nil"/>
            </w:tcBorders>
          </w:tcPr>
          <w:p w14:paraId="27491579" w14:textId="77777777" w:rsidR="001C423F" w:rsidRDefault="001C423F" w:rsidP="001C423F">
            <w:pPr>
              <w:rPr>
                <w:sz w:val="18"/>
              </w:rPr>
            </w:pPr>
          </w:p>
        </w:tc>
      </w:tr>
      <w:tr w:rsidR="001C423F" w14:paraId="559893FE" w14:textId="77777777" w:rsidTr="00772BDC">
        <w:trPr>
          <w:trHeight w:val="53"/>
        </w:trPr>
        <w:tc>
          <w:tcPr>
            <w:tcW w:w="1413" w:type="dxa"/>
            <w:tcBorders>
              <w:top w:val="nil"/>
              <w:bottom w:val="nil"/>
              <w:right w:val="single" w:sz="4" w:space="0" w:color="auto"/>
            </w:tcBorders>
          </w:tcPr>
          <w:p w14:paraId="2185E957"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29557557"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4E835010" w14:textId="3066BCA2" w:rsidR="001C423F" w:rsidRPr="003D1E1B"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1EA35E44" w14:textId="1E866954" w:rsidR="001C423F" w:rsidRPr="003D1E1B"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7C64121E" w14:textId="25838938" w:rsidR="001C423F" w:rsidRPr="003D1E1B"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26180AAD" w14:textId="77777777" w:rsidR="001C423F" w:rsidRPr="00BE449B" w:rsidRDefault="001C423F" w:rsidP="001C423F">
            <w:pPr>
              <w:rPr>
                <w:sz w:val="18"/>
              </w:rPr>
            </w:pPr>
          </w:p>
        </w:tc>
        <w:tc>
          <w:tcPr>
            <w:tcW w:w="709" w:type="dxa"/>
            <w:tcBorders>
              <w:top w:val="nil"/>
              <w:left w:val="single" w:sz="4" w:space="0" w:color="auto"/>
              <w:bottom w:val="nil"/>
            </w:tcBorders>
          </w:tcPr>
          <w:p w14:paraId="035E5968" w14:textId="77777777" w:rsidR="001C423F" w:rsidRDefault="001C423F" w:rsidP="001C423F">
            <w:pPr>
              <w:rPr>
                <w:sz w:val="18"/>
              </w:rPr>
            </w:pPr>
          </w:p>
        </w:tc>
      </w:tr>
      <w:tr w:rsidR="001C423F" w14:paraId="5F302386" w14:textId="77777777" w:rsidTr="004E29F0">
        <w:trPr>
          <w:trHeight w:val="53"/>
        </w:trPr>
        <w:tc>
          <w:tcPr>
            <w:tcW w:w="1413" w:type="dxa"/>
            <w:tcBorders>
              <w:top w:val="nil"/>
              <w:bottom w:val="nil"/>
              <w:right w:val="single" w:sz="4" w:space="0" w:color="auto"/>
            </w:tcBorders>
          </w:tcPr>
          <w:p w14:paraId="3161A689"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0A3E97A3"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1E4BEEBB" w14:textId="168F02D9" w:rsidR="001C423F" w:rsidRPr="008D26D8"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62123D58" w14:textId="06542AE2" w:rsidR="001C423F" w:rsidRDefault="001C423F" w:rsidP="001C423F">
            <w:pPr>
              <w:rPr>
                <w:sz w:val="18"/>
              </w:rPr>
            </w:pPr>
            <w:r w:rsidRPr="000509AD">
              <w:rPr>
                <w:sz w:val="18"/>
              </w:rPr>
              <w:t>§ 114</w:t>
            </w:r>
          </w:p>
        </w:tc>
        <w:tc>
          <w:tcPr>
            <w:tcW w:w="4683" w:type="dxa"/>
            <w:gridSpan w:val="4"/>
            <w:tcBorders>
              <w:top w:val="nil"/>
              <w:left w:val="single" w:sz="4" w:space="0" w:color="auto"/>
              <w:bottom w:val="nil"/>
              <w:right w:val="single" w:sz="4" w:space="0" w:color="auto"/>
            </w:tcBorders>
          </w:tcPr>
          <w:p w14:paraId="5617E186" w14:textId="77777777" w:rsidR="001C423F" w:rsidRPr="000509AD" w:rsidRDefault="001C423F" w:rsidP="001C423F">
            <w:pPr>
              <w:jc w:val="both"/>
              <w:rPr>
                <w:sz w:val="18"/>
              </w:rPr>
            </w:pPr>
            <w:r w:rsidRPr="000509AD">
              <w:rPr>
                <w:sz w:val="18"/>
              </w:rPr>
              <w:t xml:space="preserve">Přiřazovaná dorovnávací daň činí úhrn </w:t>
            </w:r>
          </w:p>
          <w:p w14:paraId="6D33A7EB"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440BE66E" w14:textId="71BDE531" w:rsidR="001C423F" w:rsidRPr="00AD4FC7" w:rsidRDefault="001C423F" w:rsidP="001C423F">
            <w:pPr>
              <w:jc w:val="both"/>
              <w:rPr>
                <w:color w:val="FF0000"/>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1793F317" w14:textId="77777777" w:rsidR="001C423F" w:rsidRPr="00BE449B" w:rsidRDefault="001C423F" w:rsidP="001C423F">
            <w:pPr>
              <w:rPr>
                <w:sz w:val="18"/>
              </w:rPr>
            </w:pPr>
          </w:p>
        </w:tc>
        <w:tc>
          <w:tcPr>
            <w:tcW w:w="709" w:type="dxa"/>
            <w:tcBorders>
              <w:top w:val="nil"/>
              <w:left w:val="single" w:sz="4" w:space="0" w:color="auto"/>
              <w:bottom w:val="nil"/>
            </w:tcBorders>
          </w:tcPr>
          <w:p w14:paraId="21E166C4" w14:textId="77777777" w:rsidR="001C423F" w:rsidRDefault="001C423F" w:rsidP="001C423F">
            <w:pPr>
              <w:rPr>
                <w:sz w:val="18"/>
              </w:rPr>
            </w:pPr>
          </w:p>
        </w:tc>
      </w:tr>
      <w:tr w:rsidR="004E29F0" w14:paraId="7F659066" w14:textId="77777777" w:rsidTr="004E29F0">
        <w:trPr>
          <w:trHeight w:val="53"/>
        </w:trPr>
        <w:tc>
          <w:tcPr>
            <w:tcW w:w="1413" w:type="dxa"/>
            <w:tcBorders>
              <w:top w:val="nil"/>
              <w:bottom w:val="single" w:sz="4" w:space="0" w:color="auto"/>
              <w:right w:val="single" w:sz="4" w:space="0" w:color="auto"/>
            </w:tcBorders>
            <w:shd w:val="clear" w:color="auto" w:fill="auto"/>
          </w:tcPr>
          <w:p w14:paraId="10C295AC" w14:textId="77777777" w:rsidR="004E29F0" w:rsidRDefault="004E29F0"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13F4B364" w14:textId="77777777" w:rsidR="004E29F0" w:rsidRPr="00092BDE" w:rsidRDefault="004E29F0"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2D92B6E1" w14:textId="06FC6D5A" w:rsidR="004E29F0" w:rsidRDefault="004E29F0" w:rsidP="001C423F">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707EAE60" w14:textId="77777777" w:rsidR="004E29F0" w:rsidRPr="000509AD" w:rsidRDefault="004E29F0"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46F49482" w14:textId="77777777" w:rsidR="004E29F0" w:rsidRPr="000509AD" w:rsidRDefault="004E29F0"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2FF20DFA" w14:textId="77777777" w:rsidR="004E29F0" w:rsidRPr="00BE449B" w:rsidRDefault="004E29F0" w:rsidP="001C423F">
            <w:pPr>
              <w:rPr>
                <w:sz w:val="18"/>
              </w:rPr>
            </w:pPr>
          </w:p>
        </w:tc>
        <w:tc>
          <w:tcPr>
            <w:tcW w:w="709" w:type="dxa"/>
            <w:tcBorders>
              <w:top w:val="nil"/>
              <w:left w:val="single" w:sz="4" w:space="0" w:color="auto"/>
              <w:bottom w:val="single" w:sz="4" w:space="0" w:color="auto"/>
            </w:tcBorders>
            <w:shd w:val="clear" w:color="auto" w:fill="auto"/>
          </w:tcPr>
          <w:p w14:paraId="740F05FC" w14:textId="77777777" w:rsidR="004E29F0" w:rsidRDefault="004E29F0" w:rsidP="001C423F">
            <w:pPr>
              <w:rPr>
                <w:sz w:val="18"/>
              </w:rPr>
            </w:pPr>
          </w:p>
        </w:tc>
      </w:tr>
      <w:tr w:rsidR="001C423F" w14:paraId="334B134F" w14:textId="77777777" w:rsidTr="004E29F0">
        <w:trPr>
          <w:trHeight w:val="53"/>
        </w:trPr>
        <w:tc>
          <w:tcPr>
            <w:tcW w:w="1413" w:type="dxa"/>
            <w:tcBorders>
              <w:top w:val="single" w:sz="4" w:space="0" w:color="auto"/>
              <w:bottom w:val="nil"/>
              <w:right w:val="single" w:sz="4" w:space="0" w:color="auto"/>
            </w:tcBorders>
          </w:tcPr>
          <w:p w14:paraId="54CFBFF8" w14:textId="77777777" w:rsidR="001C423F" w:rsidRPr="00B07E28" w:rsidRDefault="001C423F" w:rsidP="001C423F">
            <w:pPr>
              <w:rPr>
                <w:sz w:val="18"/>
              </w:rPr>
            </w:pPr>
            <w:r w:rsidRPr="00B07E28">
              <w:rPr>
                <w:sz w:val="18"/>
              </w:rPr>
              <w:t>Článek 6 odst. 2</w:t>
            </w:r>
          </w:p>
        </w:tc>
        <w:tc>
          <w:tcPr>
            <w:tcW w:w="6216" w:type="dxa"/>
            <w:gridSpan w:val="4"/>
            <w:tcBorders>
              <w:top w:val="single" w:sz="4" w:space="0" w:color="auto"/>
              <w:left w:val="single" w:sz="4" w:space="0" w:color="auto"/>
              <w:bottom w:val="nil"/>
              <w:right w:val="single" w:sz="4" w:space="0" w:color="auto"/>
            </w:tcBorders>
          </w:tcPr>
          <w:p w14:paraId="41046356" w14:textId="77777777" w:rsidR="001C423F" w:rsidRPr="00B07E28" w:rsidRDefault="001C423F" w:rsidP="001C423F">
            <w:pPr>
              <w:rPr>
                <w:sz w:val="18"/>
              </w:rPr>
            </w:pPr>
            <w:r w:rsidRPr="00B07E28">
              <w:rPr>
                <w:sz w:val="18"/>
              </w:rPr>
              <w:t>2. Pokud se střední mateřský subjekt nachází v členském státě, který je jurisdikcí s nízkým zdaněním, a je držen nejvyšším mateřským subjektem, který se nachází v jurisdikci třetí země, zajistí členské státy, aby uvedený střední mateřský subjekt podléhal za dané účetní období dorovnávací dani podle pravidla pro zahrnutí příjmů ve vztahu k sobě a svým nízce zdaněným členským subjektům nacházejícím se v tomtéž členském státě.</w:t>
            </w:r>
          </w:p>
        </w:tc>
        <w:tc>
          <w:tcPr>
            <w:tcW w:w="900" w:type="dxa"/>
            <w:tcBorders>
              <w:top w:val="single" w:sz="4" w:space="0" w:color="auto"/>
              <w:left w:val="single" w:sz="4" w:space="0" w:color="auto"/>
              <w:bottom w:val="nil"/>
              <w:right w:val="single" w:sz="4" w:space="0" w:color="auto"/>
            </w:tcBorders>
          </w:tcPr>
          <w:p w14:paraId="6063B6B4" w14:textId="7B927B9B" w:rsidR="001C423F" w:rsidRPr="00B07E28" w:rsidRDefault="0086238E" w:rsidP="001C423F">
            <w:r>
              <w:rPr>
                <w:sz w:val="18"/>
                <w:szCs w:val="18"/>
              </w:rPr>
              <w:t>416/2023</w:t>
            </w:r>
          </w:p>
        </w:tc>
        <w:tc>
          <w:tcPr>
            <w:tcW w:w="1080" w:type="dxa"/>
            <w:tcBorders>
              <w:top w:val="single" w:sz="4" w:space="0" w:color="auto"/>
              <w:left w:val="single" w:sz="4" w:space="0" w:color="auto"/>
              <w:bottom w:val="nil"/>
              <w:right w:val="single" w:sz="4" w:space="0" w:color="auto"/>
            </w:tcBorders>
          </w:tcPr>
          <w:p w14:paraId="6C64F6C6" w14:textId="026F740E" w:rsidR="001C423F" w:rsidRPr="00B07E28" w:rsidRDefault="001C423F" w:rsidP="001C423F">
            <w:pPr>
              <w:rPr>
                <w:sz w:val="18"/>
              </w:rPr>
            </w:pPr>
            <w:r w:rsidRPr="00B01C38">
              <w:rPr>
                <w:sz w:val="18"/>
              </w:rPr>
              <w:t>§ 6 písm. c)</w:t>
            </w:r>
          </w:p>
        </w:tc>
        <w:tc>
          <w:tcPr>
            <w:tcW w:w="4683" w:type="dxa"/>
            <w:gridSpan w:val="4"/>
            <w:tcBorders>
              <w:top w:val="single" w:sz="4" w:space="0" w:color="auto"/>
              <w:left w:val="single" w:sz="4" w:space="0" w:color="auto"/>
              <w:bottom w:val="nil"/>
              <w:right w:val="single" w:sz="4" w:space="0" w:color="auto"/>
            </w:tcBorders>
          </w:tcPr>
          <w:p w14:paraId="08C3DEE2" w14:textId="77777777" w:rsidR="001C423F" w:rsidRPr="00B01C38" w:rsidRDefault="001C423F" w:rsidP="001C423F">
            <w:pPr>
              <w:jc w:val="both"/>
              <w:rPr>
                <w:sz w:val="18"/>
              </w:rPr>
            </w:pPr>
            <w:r w:rsidRPr="00B01C38">
              <w:rPr>
                <w:sz w:val="18"/>
              </w:rPr>
              <w:t>Pro účely dorovnávacích daní se rozumí</w:t>
            </w:r>
          </w:p>
          <w:p w14:paraId="31A40FDF" w14:textId="5D4A3482" w:rsidR="001C423F" w:rsidRPr="00AD4FC7" w:rsidRDefault="001C423F" w:rsidP="001C423F">
            <w:pPr>
              <w:jc w:val="both"/>
              <w:rPr>
                <w:color w:val="FF0000"/>
                <w:sz w:val="18"/>
              </w:rPr>
            </w:pPr>
            <w:r w:rsidRPr="00B01C38">
              <w:rPr>
                <w:sz w:val="18"/>
              </w:rPr>
              <w:t>c) českou členskou entitou členská entita z České republiky,</w:t>
            </w:r>
          </w:p>
        </w:tc>
        <w:tc>
          <w:tcPr>
            <w:tcW w:w="850" w:type="dxa"/>
            <w:tcBorders>
              <w:top w:val="single" w:sz="4" w:space="0" w:color="auto"/>
              <w:left w:val="single" w:sz="4" w:space="0" w:color="auto"/>
              <w:bottom w:val="nil"/>
              <w:right w:val="single" w:sz="4" w:space="0" w:color="auto"/>
            </w:tcBorders>
          </w:tcPr>
          <w:p w14:paraId="7E019D9F"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1F08E522" w14:textId="77777777" w:rsidR="001C423F" w:rsidRDefault="001C423F" w:rsidP="001C423F">
            <w:pPr>
              <w:rPr>
                <w:sz w:val="18"/>
              </w:rPr>
            </w:pPr>
          </w:p>
        </w:tc>
      </w:tr>
      <w:tr w:rsidR="001C423F" w14:paraId="4C8980D8" w14:textId="77777777" w:rsidTr="00772BDC">
        <w:trPr>
          <w:trHeight w:val="53"/>
        </w:trPr>
        <w:tc>
          <w:tcPr>
            <w:tcW w:w="1413" w:type="dxa"/>
            <w:tcBorders>
              <w:top w:val="nil"/>
              <w:bottom w:val="nil"/>
              <w:right w:val="single" w:sz="4" w:space="0" w:color="auto"/>
            </w:tcBorders>
          </w:tcPr>
          <w:p w14:paraId="6B8965CD"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111352D3"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2D5D2B1D" w14:textId="482FD2E8"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6A4BD5CB" w14:textId="15B99AD9" w:rsidR="001C423F" w:rsidRDefault="001C423F" w:rsidP="001C423F">
            <w:pPr>
              <w:rPr>
                <w:sz w:val="18"/>
              </w:rPr>
            </w:pPr>
            <w:r>
              <w:rPr>
                <w:sz w:val="18"/>
              </w:rPr>
              <w:t>§ 6 písm. d</w:t>
            </w:r>
            <w:r w:rsidRPr="00B01C38">
              <w:rPr>
                <w:sz w:val="18"/>
              </w:rPr>
              <w:t>)</w:t>
            </w:r>
          </w:p>
        </w:tc>
        <w:tc>
          <w:tcPr>
            <w:tcW w:w="4683" w:type="dxa"/>
            <w:gridSpan w:val="4"/>
            <w:tcBorders>
              <w:top w:val="nil"/>
              <w:left w:val="single" w:sz="4" w:space="0" w:color="auto"/>
              <w:bottom w:val="nil"/>
              <w:right w:val="single" w:sz="4" w:space="0" w:color="auto"/>
            </w:tcBorders>
          </w:tcPr>
          <w:p w14:paraId="0C76346E" w14:textId="77777777" w:rsidR="001C423F" w:rsidRPr="007853D9" w:rsidRDefault="001C423F" w:rsidP="001C423F">
            <w:pPr>
              <w:jc w:val="both"/>
              <w:rPr>
                <w:sz w:val="18"/>
              </w:rPr>
            </w:pPr>
            <w:r w:rsidRPr="007853D9">
              <w:rPr>
                <w:sz w:val="18"/>
              </w:rPr>
              <w:t>Pro účely dorovnávacích daní se rozumí</w:t>
            </w:r>
          </w:p>
          <w:p w14:paraId="7A55B9EA" w14:textId="2DC60FEB" w:rsidR="001C423F" w:rsidRPr="00AD4FC7" w:rsidRDefault="001C423F" w:rsidP="001C423F">
            <w:pPr>
              <w:jc w:val="both"/>
              <w:rPr>
                <w:color w:val="FF0000"/>
                <w:sz w:val="18"/>
              </w:rPr>
            </w:pPr>
            <w:r w:rsidRPr="007853D9">
              <w:rPr>
                <w:sz w:val="18"/>
              </w:rPr>
              <w:t>d) hlavní entitou entita, která do své účetní závěrky zahrnuje účetní zisk nebo ztrátu stálé provozovny,</w:t>
            </w:r>
          </w:p>
        </w:tc>
        <w:tc>
          <w:tcPr>
            <w:tcW w:w="850" w:type="dxa"/>
            <w:tcBorders>
              <w:top w:val="nil"/>
              <w:left w:val="single" w:sz="4" w:space="0" w:color="auto"/>
              <w:bottom w:val="nil"/>
              <w:right w:val="single" w:sz="4" w:space="0" w:color="auto"/>
            </w:tcBorders>
          </w:tcPr>
          <w:p w14:paraId="45CA38CC" w14:textId="77777777" w:rsidR="001C423F" w:rsidRPr="00BE449B" w:rsidRDefault="001C423F" w:rsidP="001C423F">
            <w:pPr>
              <w:rPr>
                <w:sz w:val="18"/>
              </w:rPr>
            </w:pPr>
          </w:p>
        </w:tc>
        <w:tc>
          <w:tcPr>
            <w:tcW w:w="709" w:type="dxa"/>
            <w:tcBorders>
              <w:top w:val="nil"/>
              <w:left w:val="single" w:sz="4" w:space="0" w:color="auto"/>
              <w:bottom w:val="nil"/>
            </w:tcBorders>
          </w:tcPr>
          <w:p w14:paraId="79F1CE6F" w14:textId="77777777" w:rsidR="001C423F" w:rsidRDefault="001C423F" w:rsidP="001C423F">
            <w:pPr>
              <w:rPr>
                <w:sz w:val="18"/>
              </w:rPr>
            </w:pPr>
          </w:p>
        </w:tc>
      </w:tr>
      <w:tr w:rsidR="001C423F" w14:paraId="04BBE362" w14:textId="77777777" w:rsidTr="00772BDC">
        <w:trPr>
          <w:trHeight w:val="53"/>
        </w:trPr>
        <w:tc>
          <w:tcPr>
            <w:tcW w:w="1413" w:type="dxa"/>
            <w:tcBorders>
              <w:top w:val="nil"/>
              <w:bottom w:val="nil"/>
              <w:right w:val="single" w:sz="4" w:space="0" w:color="auto"/>
            </w:tcBorders>
          </w:tcPr>
          <w:p w14:paraId="5E636F80"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27B97A36"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11923500" w14:textId="3470B591"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3107EA23" w14:textId="74560EF3" w:rsidR="001C423F" w:rsidRDefault="001C423F" w:rsidP="001C423F">
            <w:pPr>
              <w:rPr>
                <w:sz w:val="18"/>
              </w:rPr>
            </w:pPr>
            <w:r>
              <w:rPr>
                <w:sz w:val="18"/>
              </w:rPr>
              <w:t>§ 6 písm. e</w:t>
            </w:r>
            <w:r w:rsidRPr="00B01C38">
              <w:rPr>
                <w:sz w:val="18"/>
              </w:rPr>
              <w:t>)</w:t>
            </w:r>
          </w:p>
        </w:tc>
        <w:tc>
          <w:tcPr>
            <w:tcW w:w="4683" w:type="dxa"/>
            <w:gridSpan w:val="4"/>
            <w:tcBorders>
              <w:top w:val="nil"/>
              <w:left w:val="single" w:sz="4" w:space="0" w:color="auto"/>
              <w:bottom w:val="nil"/>
              <w:right w:val="single" w:sz="4" w:space="0" w:color="auto"/>
            </w:tcBorders>
          </w:tcPr>
          <w:p w14:paraId="24886342" w14:textId="77777777" w:rsidR="001C423F" w:rsidRPr="007853D9" w:rsidRDefault="001C423F" w:rsidP="001C423F">
            <w:pPr>
              <w:jc w:val="both"/>
              <w:rPr>
                <w:sz w:val="18"/>
              </w:rPr>
            </w:pPr>
            <w:r w:rsidRPr="007853D9">
              <w:rPr>
                <w:sz w:val="18"/>
              </w:rPr>
              <w:t>Pro účely dorovnávacích daní se rozumí</w:t>
            </w:r>
          </w:p>
          <w:p w14:paraId="1F54B2DF" w14:textId="77777777" w:rsidR="001C423F" w:rsidRPr="007853D9" w:rsidRDefault="001C423F" w:rsidP="001C423F">
            <w:pPr>
              <w:jc w:val="both"/>
              <w:rPr>
                <w:sz w:val="18"/>
              </w:rPr>
            </w:pPr>
            <w:r w:rsidRPr="007853D9">
              <w:rPr>
                <w:sz w:val="18"/>
              </w:rPr>
              <w:t>e) nejvyšší mateřskou entitou</w:t>
            </w:r>
          </w:p>
          <w:p w14:paraId="0F5ECAF7" w14:textId="77777777" w:rsidR="001C423F" w:rsidRPr="007853D9" w:rsidRDefault="001C423F" w:rsidP="001C423F">
            <w:pPr>
              <w:jc w:val="both"/>
              <w:rPr>
                <w:sz w:val="18"/>
              </w:rPr>
            </w:pPr>
            <w:r w:rsidRPr="007853D9">
              <w:rPr>
                <w:sz w:val="18"/>
              </w:rPr>
              <w:t xml:space="preserve">1. entita, která přímo nebo nepřímo drží kontrolní podíl v jakékoli jiné entitě a ve které přímo ani nepřímo nedrží kontrolní podíl jiná entita, </w:t>
            </w:r>
          </w:p>
          <w:p w14:paraId="17AE0FD8" w14:textId="429D10D0" w:rsidR="001C423F" w:rsidRPr="00AD4FC7" w:rsidRDefault="001C423F" w:rsidP="001C423F">
            <w:pPr>
              <w:jc w:val="both"/>
              <w:rPr>
                <w:color w:val="FF0000"/>
                <w:sz w:val="18"/>
              </w:rPr>
            </w:pPr>
            <w:r w:rsidRPr="007853D9">
              <w:rPr>
                <w:sz w:val="18"/>
              </w:rPr>
              <w:t>2. hlavní entita podle § 8 písm. a) bodu 2,</w:t>
            </w:r>
          </w:p>
        </w:tc>
        <w:tc>
          <w:tcPr>
            <w:tcW w:w="850" w:type="dxa"/>
            <w:tcBorders>
              <w:top w:val="nil"/>
              <w:left w:val="single" w:sz="4" w:space="0" w:color="auto"/>
              <w:bottom w:val="nil"/>
              <w:right w:val="single" w:sz="4" w:space="0" w:color="auto"/>
            </w:tcBorders>
          </w:tcPr>
          <w:p w14:paraId="0BA27DC1" w14:textId="77777777" w:rsidR="001C423F" w:rsidRPr="00BE449B" w:rsidRDefault="001C423F" w:rsidP="001C423F">
            <w:pPr>
              <w:rPr>
                <w:sz w:val="18"/>
              </w:rPr>
            </w:pPr>
          </w:p>
        </w:tc>
        <w:tc>
          <w:tcPr>
            <w:tcW w:w="709" w:type="dxa"/>
            <w:tcBorders>
              <w:top w:val="nil"/>
              <w:left w:val="single" w:sz="4" w:space="0" w:color="auto"/>
              <w:bottom w:val="nil"/>
            </w:tcBorders>
          </w:tcPr>
          <w:p w14:paraId="73BF1600" w14:textId="77777777" w:rsidR="001C423F" w:rsidRDefault="001C423F" w:rsidP="001C423F">
            <w:pPr>
              <w:rPr>
                <w:sz w:val="18"/>
              </w:rPr>
            </w:pPr>
          </w:p>
        </w:tc>
      </w:tr>
      <w:tr w:rsidR="001C423F" w14:paraId="4C2624A3" w14:textId="77777777" w:rsidTr="00772BDC">
        <w:trPr>
          <w:trHeight w:val="53"/>
        </w:trPr>
        <w:tc>
          <w:tcPr>
            <w:tcW w:w="1413" w:type="dxa"/>
            <w:tcBorders>
              <w:top w:val="nil"/>
              <w:bottom w:val="nil"/>
              <w:right w:val="single" w:sz="4" w:space="0" w:color="auto"/>
            </w:tcBorders>
          </w:tcPr>
          <w:p w14:paraId="5E2FC728"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69F82ED5"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71299165" w14:textId="04910899"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62BBBEBC" w14:textId="378624BC" w:rsidR="001C423F" w:rsidRDefault="001C423F" w:rsidP="001C423F">
            <w:pPr>
              <w:rPr>
                <w:sz w:val="18"/>
              </w:rPr>
            </w:pPr>
            <w:r>
              <w:rPr>
                <w:sz w:val="18"/>
              </w:rPr>
              <w:t>§ 6 písm. g</w:t>
            </w:r>
            <w:r w:rsidRPr="00B01C38">
              <w:rPr>
                <w:sz w:val="18"/>
              </w:rPr>
              <w:t>)</w:t>
            </w:r>
          </w:p>
        </w:tc>
        <w:tc>
          <w:tcPr>
            <w:tcW w:w="4683" w:type="dxa"/>
            <w:gridSpan w:val="4"/>
            <w:tcBorders>
              <w:top w:val="nil"/>
              <w:left w:val="single" w:sz="4" w:space="0" w:color="auto"/>
              <w:bottom w:val="nil"/>
              <w:right w:val="single" w:sz="4" w:space="0" w:color="auto"/>
            </w:tcBorders>
          </w:tcPr>
          <w:p w14:paraId="303C0AED" w14:textId="77777777" w:rsidR="001C423F" w:rsidRPr="005169AB" w:rsidRDefault="001C423F" w:rsidP="001C423F">
            <w:pPr>
              <w:jc w:val="both"/>
              <w:rPr>
                <w:sz w:val="18"/>
              </w:rPr>
            </w:pPr>
            <w:r w:rsidRPr="005169AB">
              <w:rPr>
                <w:sz w:val="18"/>
              </w:rPr>
              <w:t>Pro účely dorovnávacích daní se rozumí</w:t>
            </w:r>
          </w:p>
          <w:p w14:paraId="0A7BFCA5" w14:textId="77777777" w:rsidR="001C423F" w:rsidRPr="005169AB" w:rsidRDefault="001C423F" w:rsidP="001C423F">
            <w:pPr>
              <w:jc w:val="both"/>
              <w:rPr>
                <w:sz w:val="18"/>
              </w:rPr>
            </w:pPr>
            <w:r w:rsidRPr="005169AB">
              <w:rPr>
                <w:sz w:val="18"/>
              </w:rPr>
              <w:t>g) střední mateřskou entitou členská entita, která</w:t>
            </w:r>
          </w:p>
          <w:p w14:paraId="5197F18D" w14:textId="77777777" w:rsidR="001C423F" w:rsidRPr="005169AB" w:rsidRDefault="001C423F" w:rsidP="001C423F">
            <w:pPr>
              <w:jc w:val="both"/>
              <w:rPr>
                <w:sz w:val="18"/>
              </w:rPr>
            </w:pPr>
            <w:r w:rsidRPr="005169AB">
              <w:rPr>
                <w:sz w:val="18"/>
              </w:rPr>
              <w:t>1. přímo nebo nepřímo drží vlastnický podíl v jiné členské entitě z téže nadnárodní skupiny nebo vnitrostátní skupiny a</w:t>
            </w:r>
          </w:p>
          <w:p w14:paraId="579113A1" w14:textId="4D1A7D1F" w:rsidR="001C423F" w:rsidRPr="00AD4FC7" w:rsidRDefault="001C423F" w:rsidP="001C423F">
            <w:pPr>
              <w:jc w:val="both"/>
              <w:rPr>
                <w:color w:val="FF0000"/>
                <w:sz w:val="18"/>
              </w:rPr>
            </w:pPr>
            <w:r w:rsidRPr="005169AB">
              <w:rPr>
                <w:sz w:val="18"/>
              </w:rPr>
              <w:t>2. není nejvyšší mateřskou entitou, částečně vlastněnou mateřskou entitou, stálou provozovnou ani investiční entitou,</w:t>
            </w:r>
          </w:p>
        </w:tc>
        <w:tc>
          <w:tcPr>
            <w:tcW w:w="850" w:type="dxa"/>
            <w:tcBorders>
              <w:top w:val="nil"/>
              <w:left w:val="single" w:sz="4" w:space="0" w:color="auto"/>
              <w:bottom w:val="nil"/>
              <w:right w:val="single" w:sz="4" w:space="0" w:color="auto"/>
            </w:tcBorders>
          </w:tcPr>
          <w:p w14:paraId="73AADF74" w14:textId="77777777" w:rsidR="001C423F" w:rsidRPr="00BE449B" w:rsidRDefault="001C423F" w:rsidP="001C423F">
            <w:pPr>
              <w:rPr>
                <w:sz w:val="18"/>
              </w:rPr>
            </w:pPr>
          </w:p>
        </w:tc>
        <w:tc>
          <w:tcPr>
            <w:tcW w:w="709" w:type="dxa"/>
            <w:tcBorders>
              <w:top w:val="nil"/>
              <w:left w:val="single" w:sz="4" w:space="0" w:color="auto"/>
              <w:bottom w:val="nil"/>
            </w:tcBorders>
          </w:tcPr>
          <w:p w14:paraId="7D4B486B" w14:textId="77777777" w:rsidR="001C423F" w:rsidRDefault="001C423F" w:rsidP="001C423F">
            <w:pPr>
              <w:rPr>
                <w:sz w:val="18"/>
              </w:rPr>
            </w:pPr>
          </w:p>
        </w:tc>
      </w:tr>
      <w:tr w:rsidR="001C423F" w14:paraId="31BAD7D6" w14:textId="77777777" w:rsidTr="00772BDC">
        <w:trPr>
          <w:trHeight w:val="53"/>
        </w:trPr>
        <w:tc>
          <w:tcPr>
            <w:tcW w:w="1413" w:type="dxa"/>
            <w:tcBorders>
              <w:top w:val="nil"/>
              <w:bottom w:val="nil"/>
              <w:right w:val="single" w:sz="4" w:space="0" w:color="auto"/>
            </w:tcBorders>
          </w:tcPr>
          <w:p w14:paraId="62307BE3"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790DAA86"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1C53C893" w14:textId="5F523147" w:rsidR="001C423F" w:rsidRPr="009D449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F621D33" w14:textId="2F8E1C30" w:rsidR="001C423F" w:rsidRPr="009D4498" w:rsidRDefault="001C423F" w:rsidP="001C423F">
            <w:pPr>
              <w:rPr>
                <w:sz w:val="18"/>
              </w:rPr>
            </w:pPr>
            <w:r>
              <w:rPr>
                <w:sz w:val="18"/>
              </w:rPr>
              <w:t>§ 94 odst. 1</w:t>
            </w:r>
          </w:p>
        </w:tc>
        <w:tc>
          <w:tcPr>
            <w:tcW w:w="4683" w:type="dxa"/>
            <w:gridSpan w:val="4"/>
            <w:tcBorders>
              <w:top w:val="nil"/>
              <w:left w:val="single" w:sz="4" w:space="0" w:color="auto"/>
              <w:bottom w:val="nil"/>
              <w:right w:val="single" w:sz="4" w:space="0" w:color="auto"/>
            </w:tcBorders>
          </w:tcPr>
          <w:p w14:paraId="077AFBCE" w14:textId="0C08A118" w:rsidR="001C423F" w:rsidRPr="00BC7EC9" w:rsidRDefault="001C423F" w:rsidP="001C423F">
            <w:pPr>
              <w:jc w:val="both"/>
              <w:rPr>
                <w:sz w:val="18"/>
              </w:rPr>
            </w:pPr>
            <w:r w:rsidRPr="00BC7EC9">
              <w:rPr>
                <w:sz w:val="18"/>
              </w:rPr>
              <w:t>(1) Střední mateřská entita podléhá pravidlu pro zahrnutí zisku, pokud alespoň po část zdaňovacího období přímo nebo nepřímo drží vlastnický podíl v alespoň jedné nízce zdaněné členské entitě.</w:t>
            </w:r>
          </w:p>
        </w:tc>
        <w:tc>
          <w:tcPr>
            <w:tcW w:w="850" w:type="dxa"/>
            <w:tcBorders>
              <w:top w:val="nil"/>
              <w:left w:val="single" w:sz="4" w:space="0" w:color="auto"/>
              <w:bottom w:val="nil"/>
              <w:right w:val="single" w:sz="4" w:space="0" w:color="auto"/>
            </w:tcBorders>
          </w:tcPr>
          <w:p w14:paraId="141AD0FA" w14:textId="77777777" w:rsidR="001C423F" w:rsidRPr="00BE449B" w:rsidRDefault="001C423F" w:rsidP="001C423F">
            <w:pPr>
              <w:rPr>
                <w:sz w:val="18"/>
              </w:rPr>
            </w:pPr>
          </w:p>
        </w:tc>
        <w:tc>
          <w:tcPr>
            <w:tcW w:w="709" w:type="dxa"/>
            <w:tcBorders>
              <w:top w:val="nil"/>
              <w:left w:val="single" w:sz="4" w:space="0" w:color="auto"/>
              <w:bottom w:val="nil"/>
            </w:tcBorders>
          </w:tcPr>
          <w:p w14:paraId="63CFB0B4" w14:textId="77777777" w:rsidR="001C423F" w:rsidRDefault="001C423F" w:rsidP="001C423F">
            <w:pPr>
              <w:rPr>
                <w:sz w:val="18"/>
              </w:rPr>
            </w:pPr>
          </w:p>
        </w:tc>
      </w:tr>
      <w:tr w:rsidR="001C423F" w14:paraId="1FACF8D3" w14:textId="77777777" w:rsidTr="00772BDC">
        <w:trPr>
          <w:trHeight w:val="53"/>
        </w:trPr>
        <w:tc>
          <w:tcPr>
            <w:tcW w:w="1413" w:type="dxa"/>
            <w:tcBorders>
              <w:top w:val="nil"/>
              <w:bottom w:val="nil"/>
              <w:right w:val="single" w:sz="4" w:space="0" w:color="auto"/>
            </w:tcBorders>
          </w:tcPr>
          <w:p w14:paraId="49C7A511"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0B1454FF"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260D699E" w14:textId="0715D651" w:rsidR="001C423F" w:rsidRPr="007731A6"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B99A7F7" w14:textId="5D085953" w:rsidR="001C423F" w:rsidRPr="00DC3996" w:rsidRDefault="001C423F" w:rsidP="001C423F">
            <w:pPr>
              <w:rPr>
                <w:sz w:val="18"/>
              </w:rPr>
            </w:pPr>
            <w:r w:rsidRPr="00DC3996">
              <w:rPr>
                <w:sz w:val="18"/>
              </w:rPr>
              <w:t>§ 96 odst. 1</w:t>
            </w:r>
          </w:p>
        </w:tc>
        <w:tc>
          <w:tcPr>
            <w:tcW w:w="4683" w:type="dxa"/>
            <w:gridSpan w:val="4"/>
            <w:tcBorders>
              <w:top w:val="nil"/>
              <w:left w:val="single" w:sz="4" w:space="0" w:color="auto"/>
              <w:bottom w:val="nil"/>
              <w:right w:val="single" w:sz="4" w:space="0" w:color="auto"/>
            </w:tcBorders>
          </w:tcPr>
          <w:p w14:paraId="2457AEF4" w14:textId="77777777" w:rsidR="001C423F" w:rsidRPr="00DC3996" w:rsidRDefault="001C423F" w:rsidP="001C423F">
            <w:pPr>
              <w:jc w:val="both"/>
              <w:rPr>
                <w:sz w:val="18"/>
              </w:rPr>
            </w:pPr>
            <w:r w:rsidRPr="00DC3996">
              <w:rPr>
                <w:sz w:val="18"/>
              </w:rPr>
              <w:t>1) Část přiřazované dorovnávací daně přiřazená poplatníkovi podle pravidla pro zahrnutí zisku činí součet</w:t>
            </w:r>
          </w:p>
          <w:p w14:paraId="52DF8C66" w14:textId="77777777" w:rsidR="001C423F" w:rsidRPr="00DC3996" w:rsidRDefault="001C423F" w:rsidP="001C423F">
            <w:pPr>
              <w:jc w:val="both"/>
              <w:rPr>
                <w:sz w:val="18"/>
              </w:rPr>
            </w:pPr>
            <w:r w:rsidRPr="00DC3996">
              <w:rPr>
                <w:sz w:val="18"/>
              </w:rPr>
              <w:t>a) úhrnu částí dílčích přiřazovaných dorovnávacích daní za jednotlivé nízce zdaněné členské entity, v nichž poplatník přímo nebo nepřímo drží ve zdaňovacím období vlastnický podíl, přiřaditelných tomuto poplatníkovi na základě pravidla pro zahrnutí zisku a</w:t>
            </w:r>
          </w:p>
          <w:p w14:paraId="00CD9935" w14:textId="651A0303" w:rsidR="001C423F" w:rsidRPr="00DC3996" w:rsidRDefault="001C423F" w:rsidP="001C423F">
            <w:pPr>
              <w:jc w:val="both"/>
              <w:rPr>
                <w:sz w:val="18"/>
              </w:rPr>
            </w:pPr>
            <w:r w:rsidRPr="00DC3996">
              <w:rPr>
                <w:sz w:val="18"/>
              </w:rPr>
              <w:t>b) části dílčí dorovnávací daně za tohoto poplatníka přiřaditelné tomuto poplatníkovi na základě pravidla pro zahrnutí zisku, pokud je Česká republika pro účely dorovnávací daně tohoto poplatníka považována za stát s nízkým zdaněním.</w:t>
            </w:r>
          </w:p>
        </w:tc>
        <w:tc>
          <w:tcPr>
            <w:tcW w:w="850" w:type="dxa"/>
            <w:tcBorders>
              <w:top w:val="nil"/>
              <w:left w:val="single" w:sz="4" w:space="0" w:color="auto"/>
              <w:bottom w:val="nil"/>
              <w:right w:val="single" w:sz="4" w:space="0" w:color="auto"/>
            </w:tcBorders>
          </w:tcPr>
          <w:p w14:paraId="6A7B3E13" w14:textId="77777777" w:rsidR="001C423F" w:rsidRPr="00BE449B" w:rsidRDefault="001C423F" w:rsidP="001C423F">
            <w:pPr>
              <w:rPr>
                <w:sz w:val="18"/>
              </w:rPr>
            </w:pPr>
          </w:p>
        </w:tc>
        <w:tc>
          <w:tcPr>
            <w:tcW w:w="709" w:type="dxa"/>
            <w:tcBorders>
              <w:top w:val="nil"/>
              <w:left w:val="single" w:sz="4" w:space="0" w:color="auto"/>
              <w:bottom w:val="nil"/>
            </w:tcBorders>
          </w:tcPr>
          <w:p w14:paraId="1509451C" w14:textId="77777777" w:rsidR="001C423F" w:rsidRDefault="001C423F" w:rsidP="001C423F">
            <w:pPr>
              <w:rPr>
                <w:sz w:val="18"/>
              </w:rPr>
            </w:pPr>
          </w:p>
        </w:tc>
      </w:tr>
      <w:tr w:rsidR="001C423F" w14:paraId="5C8C1C95" w14:textId="77777777" w:rsidTr="00772BDC">
        <w:trPr>
          <w:trHeight w:val="53"/>
        </w:trPr>
        <w:tc>
          <w:tcPr>
            <w:tcW w:w="1413" w:type="dxa"/>
            <w:tcBorders>
              <w:top w:val="nil"/>
              <w:bottom w:val="nil"/>
              <w:right w:val="single" w:sz="4" w:space="0" w:color="auto"/>
            </w:tcBorders>
          </w:tcPr>
          <w:p w14:paraId="67F6FC8A"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09432522"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6FF44B83" w14:textId="7B9DB947" w:rsidR="001C423F" w:rsidRPr="009D449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0195E60D" w14:textId="54D05B57" w:rsidR="001C423F" w:rsidRPr="003D1E1B" w:rsidRDefault="001C423F" w:rsidP="001C423F">
            <w:pPr>
              <w:rPr>
                <w:sz w:val="18"/>
              </w:rPr>
            </w:pPr>
            <w:r w:rsidRPr="003D1E1B">
              <w:rPr>
                <w:sz w:val="18"/>
              </w:rPr>
              <w:t>§ 112</w:t>
            </w:r>
          </w:p>
        </w:tc>
        <w:tc>
          <w:tcPr>
            <w:tcW w:w="4683" w:type="dxa"/>
            <w:gridSpan w:val="4"/>
            <w:tcBorders>
              <w:top w:val="nil"/>
              <w:left w:val="single" w:sz="4" w:space="0" w:color="auto"/>
              <w:bottom w:val="nil"/>
              <w:right w:val="single" w:sz="4" w:space="0" w:color="auto"/>
            </w:tcBorders>
          </w:tcPr>
          <w:p w14:paraId="584CEB40" w14:textId="77777777" w:rsidR="001C423F" w:rsidRPr="003D1E1B" w:rsidRDefault="001C423F" w:rsidP="001C423F">
            <w:pPr>
              <w:jc w:val="both"/>
              <w:rPr>
                <w:sz w:val="18"/>
              </w:rPr>
            </w:pPr>
            <w:r w:rsidRPr="003D1E1B">
              <w:rPr>
                <w:sz w:val="18"/>
              </w:rPr>
              <w:t>Poplatníkem přiřazované dorovnávací daně je</w:t>
            </w:r>
          </w:p>
          <w:p w14:paraId="19E9DD81" w14:textId="77777777" w:rsidR="001C423F" w:rsidRPr="003D1E1B" w:rsidRDefault="001C423F" w:rsidP="001C423F">
            <w:pPr>
              <w:jc w:val="both"/>
              <w:rPr>
                <w:sz w:val="18"/>
              </w:rPr>
            </w:pPr>
            <w:r w:rsidRPr="003D1E1B">
              <w:rPr>
                <w:sz w:val="18"/>
              </w:rPr>
              <w:t>a) česká členská entita, která</w:t>
            </w:r>
          </w:p>
          <w:p w14:paraId="3BE35CE1" w14:textId="77777777" w:rsidR="001C423F" w:rsidRPr="003D1E1B" w:rsidRDefault="001C423F" w:rsidP="001C423F">
            <w:pPr>
              <w:jc w:val="both"/>
              <w:rPr>
                <w:sz w:val="18"/>
              </w:rPr>
            </w:pPr>
            <w:r w:rsidRPr="003D1E1B">
              <w:rPr>
                <w:sz w:val="18"/>
              </w:rPr>
              <w:t>1. není stálou provozovnou a</w:t>
            </w:r>
          </w:p>
          <w:p w14:paraId="1C6EF45D" w14:textId="77777777" w:rsidR="001C423F" w:rsidRPr="003D1E1B" w:rsidRDefault="001C423F" w:rsidP="001C423F">
            <w:pPr>
              <w:jc w:val="both"/>
              <w:rPr>
                <w:sz w:val="18"/>
              </w:rPr>
            </w:pPr>
            <w:r w:rsidRPr="003D1E1B">
              <w:rPr>
                <w:sz w:val="18"/>
              </w:rPr>
              <w:t xml:space="preserve">2. je součástí velké vnitrostátní skupiny nebo velké nadnárodní skupiny, </w:t>
            </w:r>
          </w:p>
          <w:p w14:paraId="67A15858" w14:textId="77777777" w:rsidR="001C423F" w:rsidRPr="003D1E1B" w:rsidRDefault="001C423F" w:rsidP="001C423F">
            <w:pPr>
              <w:jc w:val="both"/>
              <w:rPr>
                <w:sz w:val="18"/>
              </w:rPr>
            </w:pPr>
            <w:r w:rsidRPr="003D1E1B">
              <w:rPr>
                <w:sz w:val="18"/>
              </w:rPr>
              <w:t>b) hlavní entita, jejíž součástí je stálá provozovna, pokud je tato provozovna</w:t>
            </w:r>
          </w:p>
          <w:p w14:paraId="33C70987" w14:textId="77777777" w:rsidR="001C423F" w:rsidRPr="003D1E1B" w:rsidRDefault="001C423F" w:rsidP="001C423F">
            <w:pPr>
              <w:jc w:val="both"/>
              <w:rPr>
                <w:sz w:val="18"/>
              </w:rPr>
            </w:pPr>
            <w:r w:rsidRPr="003D1E1B">
              <w:rPr>
                <w:sz w:val="18"/>
              </w:rPr>
              <w:t>1. českou členskou entitou a</w:t>
            </w:r>
          </w:p>
          <w:p w14:paraId="611F91EA" w14:textId="75C5468C" w:rsidR="001C423F" w:rsidRPr="003D1E1B" w:rsidRDefault="001C423F" w:rsidP="001C423F">
            <w:pPr>
              <w:jc w:val="both"/>
              <w:rPr>
                <w:sz w:val="18"/>
              </w:rPr>
            </w:pPr>
            <w:r w:rsidRPr="003D1E1B">
              <w:rPr>
                <w:sz w:val="18"/>
              </w:rPr>
              <w:t>2. součástí velké vnitrostátní skupiny nebo velké nadnárodní skupiny.</w:t>
            </w:r>
          </w:p>
        </w:tc>
        <w:tc>
          <w:tcPr>
            <w:tcW w:w="850" w:type="dxa"/>
            <w:tcBorders>
              <w:top w:val="nil"/>
              <w:left w:val="single" w:sz="4" w:space="0" w:color="auto"/>
              <w:bottom w:val="nil"/>
              <w:right w:val="single" w:sz="4" w:space="0" w:color="auto"/>
            </w:tcBorders>
          </w:tcPr>
          <w:p w14:paraId="132D9E98" w14:textId="77777777" w:rsidR="001C423F" w:rsidRPr="00BE449B" w:rsidRDefault="001C423F" w:rsidP="001C423F">
            <w:pPr>
              <w:rPr>
                <w:sz w:val="18"/>
              </w:rPr>
            </w:pPr>
          </w:p>
        </w:tc>
        <w:tc>
          <w:tcPr>
            <w:tcW w:w="709" w:type="dxa"/>
            <w:tcBorders>
              <w:top w:val="nil"/>
              <w:left w:val="single" w:sz="4" w:space="0" w:color="auto"/>
              <w:bottom w:val="nil"/>
            </w:tcBorders>
          </w:tcPr>
          <w:p w14:paraId="5829F440" w14:textId="77777777" w:rsidR="001C423F" w:rsidRDefault="001C423F" w:rsidP="001C423F">
            <w:pPr>
              <w:rPr>
                <w:sz w:val="18"/>
              </w:rPr>
            </w:pPr>
          </w:p>
        </w:tc>
      </w:tr>
      <w:tr w:rsidR="001C423F" w14:paraId="5E479A39" w14:textId="77777777" w:rsidTr="00772BDC">
        <w:trPr>
          <w:trHeight w:val="53"/>
        </w:trPr>
        <w:tc>
          <w:tcPr>
            <w:tcW w:w="1413" w:type="dxa"/>
            <w:tcBorders>
              <w:top w:val="nil"/>
              <w:bottom w:val="nil"/>
              <w:right w:val="single" w:sz="4" w:space="0" w:color="auto"/>
            </w:tcBorders>
          </w:tcPr>
          <w:p w14:paraId="0A0458E8"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63D373A7"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4208B06C" w14:textId="7AC89301"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62650882" w14:textId="15366C4A" w:rsidR="001C423F" w:rsidRPr="003D1E1B"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590444EF" w14:textId="63E50F7F" w:rsidR="001C423F" w:rsidRPr="003D1E1B"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13D55945" w14:textId="77777777" w:rsidR="001C423F" w:rsidRPr="00BE449B" w:rsidRDefault="001C423F" w:rsidP="001C423F">
            <w:pPr>
              <w:rPr>
                <w:sz w:val="18"/>
              </w:rPr>
            </w:pPr>
          </w:p>
        </w:tc>
        <w:tc>
          <w:tcPr>
            <w:tcW w:w="709" w:type="dxa"/>
            <w:tcBorders>
              <w:top w:val="nil"/>
              <w:left w:val="single" w:sz="4" w:space="0" w:color="auto"/>
              <w:bottom w:val="nil"/>
            </w:tcBorders>
          </w:tcPr>
          <w:p w14:paraId="7ACE7ABD" w14:textId="77777777" w:rsidR="001C423F" w:rsidRDefault="001C423F" w:rsidP="001C423F">
            <w:pPr>
              <w:rPr>
                <w:sz w:val="18"/>
              </w:rPr>
            </w:pPr>
          </w:p>
        </w:tc>
      </w:tr>
      <w:tr w:rsidR="001C423F" w14:paraId="3819E639" w14:textId="77777777" w:rsidTr="004E29F0">
        <w:trPr>
          <w:trHeight w:val="53"/>
        </w:trPr>
        <w:tc>
          <w:tcPr>
            <w:tcW w:w="1413" w:type="dxa"/>
            <w:tcBorders>
              <w:top w:val="nil"/>
              <w:bottom w:val="nil"/>
              <w:right w:val="single" w:sz="4" w:space="0" w:color="auto"/>
            </w:tcBorders>
          </w:tcPr>
          <w:p w14:paraId="1A8C30BC"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0F36583E"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32E401FD" w14:textId="097EDD39" w:rsidR="001C423F" w:rsidRPr="008D26D8"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0D70E162" w14:textId="1DC5FCA9" w:rsidR="001C423F" w:rsidRDefault="001C423F" w:rsidP="001C423F">
            <w:pPr>
              <w:rPr>
                <w:sz w:val="18"/>
              </w:rPr>
            </w:pPr>
            <w:r w:rsidRPr="000509AD">
              <w:rPr>
                <w:sz w:val="18"/>
              </w:rPr>
              <w:t>§ 114</w:t>
            </w:r>
          </w:p>
        </w:tc>
        <w:tc>
          <w:tcPr>
            <w:tcW w:w="4683" w:type="dxa"/>
            <w:gridSpan w:val="4"/>
            <w:tcBorders>
              <w:top w:val="nil"/>
              <w:left w:val="single" w:sz="4" w:space="0" w:color="auto"/>
              <w:bottom w:val="nil"/>
              <w:right w:val="single" w:sz="4" w:space="0" w:color="auto"/>
            </w:tcBorders>
          </w:tcPr>
          <w:p w14:paraId="2E8C0DBA" w14:textId="77777777" w:rsidR="001C423F" w:rsidRPr="000509AD" w:rsidRDefault="001C423F" w:rsidP="001C423F">
            <w:pPr>
              <w:jc w:val="both"/>
              <w:rPr>
                <w:sz w:val="18"/>
              </w:rPr>
            </w:pPr>
            <w:r w:rsidRPr="000509AD">
              <w:rPr>
                <w:sz w:val="18"/>
              </w:rPr>
              <w:t xml:space="preserve">Přiřazovaná dorovnávací daň činí úhrn </w:t>
            </w:r>
          </w:p>
          <w:p w14:paraId="4DF755DC"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57F1FEE5" w14:textId="24A5C917" w:rsidR="001C423F" w:rsidRPr="00AD4FC7" w:rsidRDefault="001C423F" w:rsidP="001C423F">
            <w:pPr>
              <w:jc w:val="both"/>
              <w:rPr>
                <w:color w:val="FF0000"/>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79CC7EBD" w14:textId="77777777" w:rsidR="001C423F" w:rsidRPr="00BE449B" w:rsidRDefault="001C423F" w:rsidP="001C423F">
            <w:pPr>
              <w:rPr>
                <w:sz w:val="18"/>
              </w:rPr>
            </w:pPr>
          </w:p>
        </w:tc>
        <w:tc>
          <w:tcPr>
            <w:tcW w:w="709" w:type="dxa"/>
            <w:tcBorders>
              <w:top w:val="nil"/>
              <w:left w:val="single" w:sz="4" w:space="0" w:color="auto"/>
              <w:bottom w:val="nil"/>
            </w:tcBorders>
          </w:tcPr>
          <w:p w14:paraId="352719EA" w14:textId="77777777" w:rsidR="001C423F" w:rsidRDefault="001C423F" w:rsidP="001C423F">
            <w:pPr>
              <w:rPr>
                <w:sz w:val="18"/>
              </w:rPr>
            </w:pPr>
          </w:p>
        </w:tc>
      </w:tr>
      <w:tr w:rsidR="004E29F0" w14:paraId="24A7FF6C" w14:textId="77777777" w:rsidTr="004E29F0">
        <w:trPr>
          <w:trHeight w:val="53"/>
        </w:trPr>
        <w:tc>
          <w:tcPr>
            <w:tcW w:w="1413" w:type="dxa"/>
            <w:tcBorders>
              <w:top w:val="nil"/>
              <w:bottom w:val="single" w:sz="4" w:space="0" w:color="auto"/>
              <w:right w:val="single" w:sz="4" w:space="0" w:color="auto"/>
            </w:tcBorders>
            <w:shd w:val="clear" w:color="auto" w:fill="auto"/>
          </w:tcPr>
          <w:p w14:paraId="0BB93B1A" w14:textId="77777777" w:rsidR="004E29F0" w:rsidRDefault="004E29F0"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5C1D1628" w14:textId="77777777" w:rsidR="004E29F0" w:rsidRPr="00092BDE" w:rsidRDefault="004E29F0"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62E7E1D5" w14:textId="7754F549" w:rsidR="004E29F0" w:rsidRDefault="004E29F0" w:rsidP="001C423F">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74CF9865" w14:textId="77777777" w:rsidR="004E29F0" w:rsidRPr="000509AD" w:rsidRDefault="004E29F0"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5B1649BC" w14:textId="77777777" w:rsidR="004E29F0" w:rsidRPr="000509AD" w:rsidRDefault="004E29F0"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011792A2" w14:textId="77777777" w:rsidR="004E29F0" w:rsidRPr="00BE449B" w:rsidRDefault="004E29F0" w:rsidP="001C423F">
            <w:pPr>
              <w:rPr>
                <w:sz w:val="18"/>
              </w:rPr>
            </w:pPr>
          </w:p>
        </w:tc>
        <w:tc>
          <w:tcPr>
            <w:tcW w:w="709" w:type="dxa"/>
            <w:tcBorders>
              <w:top w:val="nil"/>
              <w:left w:val="single" w:sz="4" w:space="0" w:color="auto"/>
              <w:bottom w:val="single" w:sz="4" w:space="0" w:color="auto"/>
            </w:tcBorders>
            <w:shd w:val="clear" w:color="auto" w:fill="auto"/>
          </w:tcPr>
          <w:p w14:paraId="00610275" w14:textId="77777777" w:rsidR="004E29F0" w:rsidRDefault="004E29F0" w:rsidP="001C423F">
            <w:pPr>
              <w:rPr>
                <w:sz w:val="18"/>
              </w:rPr>
            </w:pPr>
          </w:p>
        </w:tc>
      </w:tr>
      <w:tr w:rsidR="001C423F" w14:paraId="73D01430" w14:textId="77777777" w:rsidTr="004E29F0">
        <w:trPr>
          <w:trHeight w:val="53"/>
        </w:trPr>
        <w:tc>
          <w:tcPr>
            <w:tcW w:w="1413" w:type="dxa"/>
            <w:tcBorders>
              <w:top w:val="single" w:sz="4" w:space="0" w:color="auto"/>
              <w:bottom w:val="nil"/>
              <w:right w:val="single" w:sz="4" w:space="0" w:color="auto"/>
            </w:tcBorders>
          </w:tcPr>
          <w:p w14:paraId="54A1E5BB" w14:textId="7C3FC740" w:rsidR="001C423F" w:rsidRPr="009D4498" w:rsidRDefault="001C423F" w:rsidP="001C423F">
            <w:pPr>
              <w:rPr>
                <w:sz w:val="18"/>
              </w:rPr>
            </w:pPr>
            <w:r w:rsidRPr="009D4498">
              <w:rPr>
                <w:sz w:val="18"/>
              </w:rPr>
              <w:t>Článek 6 odst. 3</w:t>
            </w:r>
            <w:r>
              <w:rPr>
                <w:sz w:val="18"/>
              </w:rPr>
              <w:t xml:space="preserve"> písm. a)</w:t>
            </w:r>
          </w:p>
        </w:tc>
        <w:tc>
          <w:tcPr>
            <w:tcW w:w="6216" w:type="dxa"/>
            <w:gridSpan w:val="4"/>
            <w:tcBorders>
              <w:top w:val="single" w:sz="4" w:space="0" w:color="auto"/>
              <w:left w:val="single" w:sz="4" w:space="0" w:color="auto"/>
              <w:bottom w:val="nil"/>
              <w:right w:val="single" w:sz="4" w:space="0" w:color="auto"/>
            </w:tcBorders>
          </w:tcPr>
          <w:p w14:paraId="61F72CA5" w14:textId="77777777" w:rsidR="001C423F" w:rsidRPr="009D4498" w:rsidRDefault="001C423F" w:rsidP="001C423F">
            <w:pPr>
              <w:rPr>
                <w:sz w:val="18"/>
              </w:rPr>
            </w:pPr>
            <w:r w:rsidRPr="009D4498">
              <w:rPr>
                <w:sz w:val="18"/>
              </w:rPr>
              <w:t>3. Odstavce 1 a 2 se nepoužijí v případě, že:</w:t>
            </w:r>
          </w:p>
          <w:p w14:paraId="2B31CAE6" w14:textId="2F72377F" w:rsidR="001C423F" w:rsidRPr="009D4498" w:rsidRDefault="001C423F" w:rsidP="001C423F">
            <w:pPr>
              <w:rPr>
                <w:sz w:val="18"/>
              </w:rPr>
            </w:pPr>
            <w:r w:rsidRPr="009D4498">
              <w:rPr>
                <w:sz w:val="18"/>
              </w:rPr>
              <w:t>a) nejvyšší mateřský subjekt podléhá za dané účetní období kvalifikovanému pra</w:t>
            </w:r>
            <w:r>
              <w:rPr>
                <w:sz w:val="18"/>
              </w:rPr>
              <w:t>vidlu pro zahrnutí příjmů, nebo</w:t>
            </w:r>
          </w:p>
        </w:tc>
        <w:tc>
          <w:tcPr>
            <w:tcW w:w="900" w:type="dxa"/>
            <w:tcBorders>
              <w:top w:val="single" w:sz="4" w:space="0" w:color="auto"/>
              <w:left w:val="single" w:sz="4" w:space="0" w:color="auto"/>
              <w:bottom w:val="nil"/>
              <w:right w:val="single" w:sz="4" w:space="0" w:color="auto"/>
            </w:tcBorders>
          </w:tcPr>
          <w:p w14:paraId="30419F9D" w14:textId="1967EBE3" w:rsidR="001C423F" w:rsidRPr="009D4498" w:rsidRDefault="0086238E" w:rsidP="001C423F">
            <w:r>
              <w:rPr>
                <w:sz w:val="18"/>
                <w:szCs w:val="18"/>
              </w:rPr>
              <w:t>416/2023</w:t>
            </w:r>
          </w:p>
        </w:tc>
        <w:tc>
          <w:tcPr>
            <w:tcW w:w="1080" w:type="dxa"/>
            <w:tcBorders>
              <w:top w:val="single" w:sz="4" w:space="0" w:color="auto"/>
              <w:left w:val="single" w:sz="4" w:space="0" w:color="auto"/>
              <w:bottom w:val="nil"/>
              <w:right w:val="single" w:sz="4" w:space="0" w:color="auto"/>
            </w:tcBorders>
          </w:tcPr>
          <w:p w14:paraId="60951D81" w14:textId="3DCE7367" w:rsidR="001C423F" w:rsidRDefault="001C423F" w:rsidP="001C423F">
            <w:pPr>
              <w:rPr>
                <w:sz w:val="18"/>
              </w:rPr>
            </w:pPr>
            <w:r w:rsidRPr="00B01C38">
              <w:rPr>
                <w:sz w:val="18"/>
              </w:rPr>
              <w:t>§ 6 písm. c)</w:t>
            </w:r>
          </w:p>
        </w:tc>
        <w:tc>
          <w:tcPr>
            <w:tcW w:w="4683" w:type="dxa"/>
            <w:gridSpan w:val="4"/>
            <w:tcBorders>
              <w:top w:val="single" w:sz="4" w:space="0" w:color="auto"/>
              <w:left w:val="single" w:sz="4" w:space="0" w:color="auto"/>
              <w:bottom w:val="nil"/>
              <w:right w:val="single" w:sz="4" w:space="0" w:color="auto"/>
            </w:tcBorders>
          </w:tcPr>
          <w:p w14:paraId="342E16DA" w14:textId="77777777" w:rsidR="001C423F" w:rsidRPr="00B01C38" w:rsidRDefault="001C423F" w:rsidP="001C423F">
            <w:pPr>
              <w:jc w:val="both"/>
              <w:rPr>
                <w:sz w:val="18"/>
              </w:rPr>
            </w:pPr>
            <w:r w:rsidRPr="00B01C38">
              <w:rPr>
                <w:sz w:val="18"/>
              </w:rPr>
              <w:t>Pro účely dorovnávacích daní se rozumí</w:t>
            </w:r>
          </w:p>
          <w:p w14:paraId="3009D451" w14:textId="672F7A44" w:rsidR="001C423F" w:rsidRPr="009F6B1E" w:rsidRDefault="001C423F" w:rsidP="001C423F">
            <w:pPr>
              <w:jc w:val="both"/>
              <w:rPr>
                <w:color w:val="FF0000"/>
                <w:sz w:val="18"/>
              </w:rPr>
            </w:pPr>
            <w:r w:rsidRPr="00B01C38">
              <w:rPr>
                <w:sz w:val="18"/>
              </w:rPr>
              <w:t>c) českou členskou entitou členská entita z České republiky,</w:t>
            </w:r>
          </w:p>
        </w:tc>
        <w:tc>
          <w:tcPr>
            <w:tcW w:w="850" w:type="dxa"/>
            <w:tcBorders>
              <w:top w:val="single" w:sz="4" w:space="0" w:color="auto"/>
              <w:left w:val="single" w:sz="4" w:space="0" w:color="auto"/>
              <w:bottom w:val="nil"/>
              <w:right w:val="single" w:sz="4" w:space="0" w:color="auto"/>
            </w:tcBorders>
          </w:tcPr>
          <w:p w14:paraId="0423077D"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4EE2F4A4" w14:textId="77777777" w:rsidR="001C423F" w:rsidRDefault="001C423F" w:rsidP="001C423F">
            <w:pPr>
              <w:rPr>
                <w:sz w:val="18"/>
              </w:rPr>
            </w:pPr>
          </w:p>
        </w:tc>
      </w:tr>
      <w:tr w:rsidR="001C423F" w14:paraId="10156C62" w14:textId="77777777" w:rsidTr="00772BDC">
        <w:trPr>
          <w:trHeight w:val="53"/>
        </w:trPr>
        <w:tc>
          <w:tcPr>
            <w:tcW w:w="1413" w:type="dxa"/>
            <w:tcBorders>
              <w:top w:val="nil"/>
              <w:bottom w:val="nil"/>
              <w:right w:val="single" w:sz="4" w:space="0" w:color="auto"/>
            </w:tcBorders>
          </w:tcPr>
          <w:p w14:paraId="49ADAB00"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268603EE"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7E518EA2" w14:textId="6CDC9107"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19D9E081" w14:textId="7868AEBB" w:rsidR="001C423F" w:rsidRDefault="001C423F" w:rsidP="001C423F">
            <w:pPr>
              <w:rPr>
                <w:sz w:val="18"/>
              </w:rPr>
            </w:pPr>
            <w:r>
              <w:rPr>
                <w:sz w:val="18"/>
              </w:rPr>
              <w:t>§ 6 písm. d</w:t>
            </w:r>
            <w:r w:rsidRPr="00B01C38">
              <w:rPr>
                <w:sz w:val="18"/>
              </w:rPr>
              <w:t>)</w:t>
            </w:r>
          </w:p>
        </w:tc>
        <w:tc>
          <w:tcPr>
            <w:tcW w:w="4683" w:type="dxa"/>
            <w:gridSpan w:val="4"/>
            <w:tcBorders>
              <w:top w:val="nil"/>
              <w:left w:val="single" w:sz="4" w:space="0" w:color="auto"/>
              <w:bottom w:val="nil"/>
              <w:right w:val="single" w:sz="4" w:space="0" w:color="auto"/>
            </w:tcBorders>
          </w:tcPr>
          <w:p w14:paraId="63042B0D" w14:textId="77777777" w:rsidR="001C423F" w:rsidRPr="007853D9" w:rsidRDefault="001C423F" w:rsidP="001C423F">
            <w:pPr>
              <w:jc w:val="both"/>
              <w:rPr>
                <w:sz w:val="18"/>
              </w:rPr>
            </w:pPr>
            <w:r w:rsidRPr="007853D9">
              <w:rPr>
                <w:sz w:val="18"/>
              </w:rPr>
              <w:t>Pro účely dorovnávacích daní se rozumí</w:t>
            </w:r>
          </w:p>
          <w:p w14:paraId="56866DE2" w14:textId="31F479F3" w:rsidR="001C423F" w:rsidRPr="009F6B1E" w:rsidRDefault="001C423F" w:rsidP="001C423F">
            <w:pPr>
              <w:jc w:val="both"/>
              <w:rPr>
                <w:color w:val="FF0000"/>
                <w:sz w:val="18"/>
              </w:rPr>
            </w:pPr>
            <w:r w:rsidRPr="007853D9">
              <w:rPr>
                <w:sz w:val="18"/>
              </w:rPr>
              <w:t>d) hlavní entitou entita, která do své účetní závěrky zahrnuje účetní zisk nebo ztrátu stálé provozovny,</w:t>
            </w:r>
          </w:p>
        </w:tc>
        <w:tc>
          <w:tcPr>
            <w:tcW w:w="850" w:type="dxa"/>
            <w:tcBorders>
              <w:top w:val="nil"/>
              <w:left w:val="single" w:sz="4" w:space="0" w:color="auto"/>
              <w:bottom w:val="nil"/>
              <w:right w:val="single" w:sz="4" w:space="0" w:color="auto"/>
            </w:tcBorders>
          </w:tcPr>
          <w:p w14:paraId="7E3259B4" w14:textId="77777777" w:rsidR="001C423F" w:rsidRPr="00BE449B" w:rsidRDefault="001C423F" w:rsidP="001C423F">
            <w:pPr>
              <w:rPr>
                <w:sz w:val="18"/>
              </w:rPr>
            </w:pPr>
          </w:p>
        </w:tc>
        <w:tc>
          <w:tcPr>
            <w:tcW w:w="709" w:type="dxa"/>
            <w:tcBorders>
              <w:top w:val="nil"/>
              <w:left w:val="single" w:sz="4" w:space="0" w:color="auto"/>
              <w:bottom w:val="nil"/>
            </w:tcBorders>
          </w:tcPr>
          <w:p w14:paraId="6CA85017" w14:textId="77777777" w:rsidR="001C423F" w:rsidRDefault="001C423F" w:rsidP="001C423F">
            <w:pPr>
              <w:rPr>
                <w:sz w:val="18"/>
              </w:rPr>
            </w:pPr>
          </w:p>
        </w:tc>
      </w:tr>
      <w:tr w:rsidR="001C423F" w14:paraId="75772985" w14:textId="77777777" w:rsidTr="00772BDC">
        <w:trPr>
          <w:trHeight w:val="53"/>
        </w:trPr>
        <w:tc>
          <w:tcPr>
            <w:tcW w:w="1413" w:type="dxa"/>
            <w:tcBorders>
              <w:top w:val="nil"/>
              <w:bottom w:val="nil"/>
              <w:right w:val="single" w:sz="4" w:space="0" w:color="auto"/>
            </w:tcBorders>
          </w:tcPr>
          <w:p w14:paraId="7499B0FF"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47281A53"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6886CD5F" w14:textId="01CE4297"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1681B2F2" w14:textId="4765BBF2" w:rsidR="001C423F" w:rsidRDefault="001C423F" w:rsidP="001C423F">
            <w:pPr>
              <w:rPr>
                <w:sz w:val="18"/>
              </w:rPr>
            </w:pPr>
            <w:r>
              <w:rPr>
                <w:sz w:val="18"/>
              </w:rPr>
              <w:t>§ 6 písm. e</w:t>
            </w:r>
            <w:r w:rsidRPr="00B01C38">
              <w:rPr>
                <w:sz w:val="18"/>
              </w:rPr>
              <w:t>)</w:t>
            </w:r>
          </w:p>
        </w:tc>
        <w:tc>
          <w:tcPr>
            <w:tcW w:w="4683" w:type="dxa"/>
            <w:gridSpan w:val="4"/>
            <w:tcBorders>
              <w:top w:val="nil"/>
              <w:left w:val="single" w:sz="4" w:space="0" w:color="auto"/>
              <w:bottom w:val="nil"/>
              <w:right w:val="single" w:sz="4" w:space="0" w:color="auto"/>
            </w:tcBorders>
          </w:tcPr>
          <w:p w14:paraId="24E7FC59" w14:textId="77777777" w:rsidR="001C423F" w:rsidRPr="007853D9" w:rsidRDefault="001C423F" w:rsidP="001C423F">
            <w:pPr>
              <w:jc w:val="both"/>
              <w:rPr>
                <w:sz w:val="18"/>
              </w:rPr>
            </w:pPr>
            <w:r w:rsidRPr="007853D9">
              <w:rPr>
                <w:sz w:val="18"/>
              </w:rPr>
              <w:t>Pro účely dorovnávacích daní se rozumí</w:t>
            </w:r>
          </w:p>
          <w:p w14:paraId="72C8961B" w14:textId="77777777" w:rsidR="001C423F" w:rsidRPr="007853D9" w:rsidRDefault="001C423F" w:rsidP="001C423F">
            <w:pPr>
              <w:jc w:val="both"/>
              <w:rPr>
                <w:sz w:val="18"/>
              </w:rPr>
            </w:pPr>
            <w:r w:rsidRPr="007853D9">
              <w:rPr>
                <w:sz w:val="18"/>
              </w:rPr>
              <w:t>e) nejvyšší mateřskou entitou</w:t>
            </w:r>
          </w:p>
          <w:p w14:paraId="1433775B" w14:textId="77777777" w:rsidR="001C423F" w:rsidRPr="007853D9" w:rsidRDefault="001C423F" w:rsidP="001C423F">
            <w:pPr>
              <w:jc w:val="both"/>
              <w:rPr>
                <w:sz w:val="18"/>
              </w:rPr>
            </w:pPr>
            <w:r w:rsidRPr="007853D9">
              <w:rPr>
                <w:sz w:val="18"/>
              </w:rPr>
              <w:t xml:space="preserve">1. entita, která přímo nebo nepřímo drží kontrolní podíl v jakékoli jiné entitě a ve které přímo ani nepřímo nedrží kontrolní podíl jiná entita, </w:t>
            </w:r>
          </w:p>
          <w:p w14:paraId="08BAA3F1" w14:textId="1576A71E" w:rsidR="001C423F" w:rsidRPr="009F6B1E" w:rsidRDefault="001C423F" w:rsidP="001C423F">
            <w:pPr>
              <w:jc w:val="both"/>
              <w:rPr>
                <w:color w:val="FF0000"/>
                <w:sz w:val="18"/>
              </w:rPr>
            </w:pPr>
            <w:r w:rsidRPr="007853D9">
              <w:rPr>
                <w:sz w:val="18"/>
              </w:rPr>
              <w:t>2. hlavní entita podle § 8 písm. a) bodu 2,</w:t>
            </w:r>
          </w:p>
        </w:tc>
        <w:tc>
          <w:tcPr>
            <w:tcW w:w="850" w:type="dxa"/>
            <w:tcBorders>
              <w:top w:val="nil"/>
              <w:left w:val="single" w:sz="4" w:space="0" w:color="auto"/>
              <w:bottom w:val="nil"/>
              <w:right w:val="single" w:sz="4" w:space="0" w:color="auto"/>
            </w:tcBorders>
          </w:tcPr>
          <w:p w14:paraId="7B300699" w14:textId="77777777" w:rsidR="001C423F" w:rsidRPr="00BE449B" w:rsidRDefault="001C423F" w:rsidP="001C423F">
            <w:pPr>
              <w:rPr>
                <w:sz w:val="18"/>
              </w:rPr>
            </w:pPr>
          </w:p>
        </w:tc>
        <w:tc>
          <w:tcPr>
            <w:tcW w:w="709" w:type="dxa"/>
            <w:tcBorders>
              <w:top w:val="nil"/>
              <w:left w:val="single" w:sz="4" w:space="0" w:color="auto"/>
              <w:bottom w:val="nil"/>
            </w:tcBorders>
          </w:tcPr>
          <w:p w14:paraId="7C7A28AB" w14:textId="77777777" w:rsidR="001C423F" w:rsidRDefault="001C423F" w:rsidP="001C423F">
            <w:pPr>
              <w:rPr>
                <w:sz w:val="18"/>
              </w:rPr>
            </w:pPr>
          </w:p>
        </w:tc>
      </w:tr>
      <w:tr w:rsidR="001C423F" w14:paraId="0FF72BDF" w14:textId="77777777" w:rsidTr="00772BDC">
        <w:trPr>
          <w:trHeight w:val="53"/>
        </w:trPr>
        <w:tc>
          <w:tcPr>
            <w:tcW w:w="1413" w:type="dxa"/>
            <w:tcBorders>
              <w:top w:val="nil"/>
              <w:bottom w:val="nil"/>
              <w:right w:val="single" w:sz="4" w:space="0" w:color="auto"/>
            </w:tcBorders>
          </w:tcPr>
          <w:p w14:paraId="6B4F579F"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5DE15B68"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297C8D4F" w14:textId="6CDDC217" w:rsidR="001C423F" w:rsidRPr="007731A6"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2A45D216" w14:textId="7D0463CD" w:rsidR="001C423F" w:rsidRDefault="001C423F" w:rsidP="001C423F">
            <w:pPr>
              <w:rPr>
                <w:sz w:val="18"/>
              </w:rPr>
            </w:pPr>
            <w:r>
              <w:rPr>
                <w:sz w:val="18"/>
              </w:rPr>
              <w:t>§ 94 odst. 2 písm. a)</w:t>
            </w:r>
          </w:p>
        </w:tc>
        <w:tc>
          <w:tcPr>
            <w:tcW w:w="4683" w:type="dxa"/>
            <w:gridSpan w:val="4"/>
            <w:tcBorders>
              <w:top w:val="nil"/>
              <w:left w:val="single" w:sz="4" w:space="0" w:color="auto"/>
              <w:bottom w:val="nil"/>
              <w:right w:val="single" w:sz="4" w:space="0" w:color="auto"/>
            </w:tcBorders>
          </w:tcPr>
          <w:p w14:paraId="4DE6C3BB" w14:textId="77777777" w:rsidR="001C423F" w:rsidRPr="00BC7EC9" w:rsidRDefault="001C423F" w:rsidP="001C423F">
            <w:pPr>
              <w:jc w:val="both"/>
              <w:rPr>
                <w:sz w:val="18"/>
              </w:rPr>
            </w:pPr>
            <w:r w:rsidRPr="00BC7EC9">
              <w:rPr>
                <w:sz w:val="18"/>
              </w:rPr>
              <w:t>(2) Odstavec 1 se nepoužije, pokud</w:t>
            </w:r>
          </w:p>
          <w:p w14:paraId="53996D48" w14:textId="3658142A" w:rsidR="001C423F" w:rsidRPr="00DC3996" w:rsidRDefault="001C423F" w:rsidP="001C423F">
            <w:pPr>
              <w:jc w:val="both"/>
              <w:rPr>
                <w:sz w:val="18"/>
              </w:rPr>
            </w:pPr>
            <w:r w:rsidRPr="00BC7EC9">
              <w:rPr>
                <w:sz w:val="18"/>
              </w:rPr>
              <w:t>a) nejvyšší mateřská entita podléhá za dané zdaňovací období kvalifikovanému pravidlu pro zahrnutí zisku, nebo</w:t>
            </w:r>
          </w:p>
        </w:tc>
        <w:tc>
          <w:tcPr>
            <w:tcW w:w="850" w:type="dxa"/>
            <w:tcBorders>
              <w:top w:val="nil"/>
              <w:left w:val="single" w:sz="4" w:space="0" w:color="auto"/>
              <w:bottom w:val="nil"/>
              <w:right w:val="single" w:sz="4" w:space="0" w:color="auto"/>
            </w:tcBorders>
          </w:tcPr>
          <w:p w14:paraId="40025473" w14:textId="77777777" w:rsidR="001C423F" w:rsidRPr="00BE449B" w:rsidRDefault="001C423F" w:rsidP="001C423F">
            <w:pPr>
              <w:rPr>
                <w:sz w:val="18"/>
              </w:rPr>
            </w:pPr>
          </w:p>
        </w:tc>
        <w:tc>
          <w:tcPr>
            <w:tcW w:w="709" w:type="dxa"/>
            <w:tcBorders>
              <w:top w:val="nil"/>
              <w:left w:val="single" w:sz="4" w:space="0" w:color="auto"/>
              <w:bottom w:val="nil"/>
            </w:tcBorders>
          </w:tcPr>
          <w:p w14:paraId="346E8BD5" w14:textId="77777777" w:rsidR="001C423F" w:rsidRDefault="001C423F" w:rsidP="001C423F">
            <w:pPr>
              <w:rPr>
                <w:sz w:val="18"/>
              </w:rPr>
            </w:pPr>
          </w:p>
        </w:tc>
      </w:tr>
      <w:tr w:rsidR="001C423F" w14:paraId="3DC042C2" w14:textId="77777777" w:rsidTr="00772BDC">
        <w:trPr>
          <w:trHeight w:val="53"/>
        </w:trPr>
        <w:tc>
          <w:tcPr>
            <w:tcW w:w="1413" w:type="dxa"/>
            <w:tcBorders>
              <w:top w:val="nil"/>
              <w:bottom w:val="nil"/>
              <w:right w:val="single" w:sz="4" w:space="0" w:color="auto"/>
            </w:tcBorders>
          </w:tcPr>
          <w:p w14:paraId="5691EB16"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36F47DDD"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5C8D5D14" w14:textId="23F0919E" w:rsidR="001C423F" w:rsidRPr="007731A6"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3638A148" w14:textId="087A8DBC" w:rsidR="001C423F" w:rsidRPr="00DC3996" w:rsidRDefault="001C423F" w:rsidP="001C423F">
            <w:pPr>
              <w:rPr>
                <w:sz w:val="18"/>
              </w:rPr>
            </w:pPr>
            <w:r w:rsidRPr="00DC3996">
              <w:rPr>
                <w:sz w:val="18"/>
              </w:rPr>
              <w:t>§ 96 odst. 1</w:t>
            </w:r>
          </w:p>
        </w:tc>
        <w:tc>
          <w:tcPr>
            <w:tcW w:w="4683" w:type="dxa"/>
            <w:gridSpan w:val="4"/>
            <w:tcBorders>
              <w:top w:val="nil"/>
              <w:left w:val="single" w:sz="4" w:space="0" w:color="auto"/>
              <w:bottom w:val="nil"/>
              <w:right w:val="single" w:sz="4" w:space="0" w:color="auto"/>
            </w:tcBorders>
          </w:tcPr>
          <w:p w14:paraId="609C182C" w14:textId="77777777" w:rsidR="001C423F" w:rsidRPr="00DC3996" w:rsidRDefault="001C423F" w:rsidP="001C423F">
            <w:pPr>
              <w:jc w:val="both"/>
              <w:rPr>
                <w:sz w:val="18"/>
              </w:rPr>
            </w:pPr>
            <w:r w:rsidRPr="00DC3996">
              <w:rPr>
                <w:sz w:val="18"/>
              </w:rPr>
              <w:t>(1) Část přiřazované dorovnávací daně přiřazená poplatníkovi podle pravidla pro zahrnutí zisku činí součet</w:t>
            </w:r>
          </w:p>
          <w:p w14:paraId="5F5836A2" w14:textId="77777777" w:rsidR="001C423F" w:rsidRPr="00DC3996" w:rsidRDefault="001C423F" w:rsidP="001C423F">
            <w:pPr>
              <w:jc w:val="both"/>
              <w:rPr>
                <w:sz w:val="18"/>
              </w:rPr>
            </w:pPr>
            <w:r w:rsidRPr="00DC3996">
              <w:rPr>
                <w:sz w:val="18"/>
              </w:rPr>
              <w:t>a) úhrnu částí dílčích přiřazovaných dorovnávacích daní za jednotlivé nízce zdaněné členské entity, v nichž poplatník přímo nebo nepřímo drží ve zdaňovacím období vlastnický podíl, přiřaditelných tomuto poplatníkovi na základě pravidla pro zahrnutí zisku a</w:t>
            </w:r>
          </w:p>
          <w:p w14:paraId="359018E7" w14:textId="5634DF35" w:rsidR="001C423F" w:rsidRPr="00DC3996" w:rsidRDefault="001C423F" w:rsidP="001C423F">
            <w:pPr>
              <w:jc w:val="both"/>
              <w:rPr>
                <w:sz w:val="18"/>
              </w:rPr>
            </w:pPr>
            <w:r w:rsidRPr="00DC3996">
              <w:rPr>
                <w:sz w:val="18"/>
              </w:rPr>
              <w:t>b) části dílčí dorovnávací daně za tohoto poplatníka přiřaditelné tomuto poplatníkovi na základě pravidla pro zahrnutí zisku, pokud je Česká republika pro účely dorovnávací daně tohoto poplatníka považována za stát s nízkým zdaněním.</w:t>
            </w:r>
          </w:p>
        </w:tc>
        <w:tc>
          <w:tcPr>
            <w:tcW w:w="850" w:type="dxa"/>
            <w:tcBorders>
              <w:top w:val="nil"/>
              <w:left w:val="single" w:sz="4" w:space="0" w:color="auto"/>
              <w:bottom w:val="nil"/>
              <w:right w:val="single" w:sz="4" w:space="0" w:color="auto"/>
            </w:tcBorders>
          </w:tcPr>
          <w:p w14:paraId="74183646" w14:textId="77777777" w:rsidR="001C423F" w:rsidRPr="00BE449B" w:rsidRDefault="001C423F" w:rsidP="001C423F">
            <w:pPr>
              <w:rPr>
                <w:sz w:val="18"/>
              </w:rPr>
            </w:pPr>
          </w:p>
        </w:tc>
        <w:tc>
          <w:tcPr>
            <w:tcW w:w="709" w:type="dxa"/>
            <w:tcBorders>
              <w:top w:val="nil"/>
              <w:left w:val="single" w:sz="4" w:space="0" w:color="auto"/>
              <w:bottom w:val="nil"/>
            </w:tcBorders>
          </w:tcPr>
          <w:p w14:paraId="5FE70BE5" w14:textId="77777777" w:rsidR="001C423F" w:rsidRDefault="001C423F" w:rsidP="001C423F">
            <w:pPr>
              <w:rPr>
                <w:sz w:val="18"/>
              </w:rPr>
            </w:pPr>
          </w:p>
        </w:tc>
      </w:tr>
      <w:tr w:rsidR="001C423F" w14:paraId="250B8A53" w14:textId="77777777" w:rsidTr="00772BDC">
        <w:trPr>
          <w:trHeight w:val="53"/>
        </w:trPr>
        <w:tc>
          <w:tcPr>
            <w:tcW w:w="1413" w:type="dxa"/>
            <w:tcBorders>
              <w:top w:val="nil"/>
              <w:bottom w:val="nil"/>
              <w:right w:val="single" w:sz="4" w:space="0" w:color="auto"/>
            </w:tcBorders>
          </w:tcPr>
          <w:p w14:paraId="73BCF700"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335CA938"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04D4AAAE" w14:textId="6217FF13" w:rsidR="001C423F" w:rsidRPr="003D1E1B"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5BD4BCD7" w14:textId="211EC0F1" w:rsidR="001C423F" w:rsidRPr="003D1E1B" w:rsidRDefault="001C423F" w:rsidP="001C423F">
            <w:pPr>
              <w:rPr>
                <w:sz w:val="18"/>
              </w:rPr>
            </w:pPr>
            <w:r w:rsidRPr="003D1E1B">
              <w:rPr>
                <w:sz w:val="18"/>
              </w:rPr>
              <w:t>§ 112</w:t>
            </w:r>
          </w:p>
        </w:tc>
        <w:tc>
          <w:tcPr>
            <w:tcW w:w="4683" w:type="dxa"/>
            <w:gridSpan w:val="4"/>
            <w:tcBorders>
              <w:top w:val="nil"/>
              <w:left w:val="single" w:sz="4" w:space="0" w:color="auto"/>
              <w:bottom w:val="nil"/>
              <w:right w:val="single" w:sz="4" w:space="0" w:color="auto"/>
            </w:tcBorders>
          </w:tcPr>
          <w:p w14:paraId="33DCB418" w14:textId="77777777" w:rsidR="001C423F" w:rsidRPr="003D1E1B" w:rsidRDefault="001C423F" w:rsidP="001C423F">
            <w:pPr>
              <w:jc w:val="both"/>
              <w:rPr>
                <w:sz w:val="18"/>
              </w:rPr>
            </w:pPr>
            <w:r w:rsidRPr="003D1E1B">
              <w:rPr>
                <w:sz w:val="18"/>
              </w:rPr>
              <w:t>Poplatníkem přiřazované dorovnávací daně je</w:t>
            </w:r>
          </w:p>
          <w:p w14:paraId="34F5CEB1" w14:textId="77777777" w:rsidR="001C423F" w:rsidRPr="003D1E1B" w:rsidRDefault="001C423F" w:rsidP="001C423F">
            <w:pPr>
              <w:jc w:val="both"/>
              <w:rPr>
                <w:sz w:val="18"/>
              </w:rPr>
            </w:pPr>
            <w:r w:rsidRPr="003D1E1B">
              <w:rPr>
                <w:sz w:val="18"/>
              </w:rPr>
              <w:t>a) česká členská entita, která</w:t>
            </w:r>
          </w:p>
          <w:p w14:paraId="55072B33" w14:textId="77777777" w:rsidR="001C423F" w:rsidRPr="003D1E1B" w:rsidRDefault="001C423F" w:rsidP="001C423F">
            <w:pPr>
              <w:jc w:val="both"/>
              <w:rPr>
                <w:sz w:val="18"/>
              </w:rPr>
            </w:pPr>
            <w:r w:rsidRPr="003D1E1B">
              <w:rPr>
                <w:sz w:val="18"/>
              </w:rPr>
              <w:t>1. není stálou provozovnou a</w:t>
            </w:r>
          </w:p>
          <w:p w14:paraId="0F1127A3" w14:textId="77777777" w:rsidR="001C423F" w:rsidRPr="003D1E1B" w:rsidRDefault="001C423F" w:rsidP="001C423F">
            <w:pPr>
              <w:jc w:val="both"/>
              <w:rPr>
                <w:sz w:val="18"/>
              </w:rPr>
            </w:pPr>
            <w:r w:rsidRPr="003D1E1B">
              <w:rPr>
                <w:sz w:val="18"/>
              </w:rPr>
              <w:t xml:space="preserve">2. je součástí velké vnitrostátní skupiny nebo velké nadnárodní skupiny, </w:t>
            </w:r>
          </w:p>
          <w:p w14:paraId="202A3F1B" w14:textId="77777777" w:rsidR="001C423F" w:rsidRPr="003D1E1B" w:rsidRDefault="001C423F" w:rsidP="001C423F">
            <w:pPr>
              <w:jc w:val="both"/>
              <w:rPr>
                <w:sz w:val="18"/>
              </w:rPr>
            </w:pPr>
            <w:r w:rsidRPr="003D1E1B">
              <w:rPr>
                <w:sz w:val="18"/>
              </w:rPr>
              <w:t>b) hlavní entita, jejíž součástí je stálá provozovna, pokud je tato provozovna</w:t>
            </w:r>
          </w:p>
          <w:p w14:paraId="0FC3ACB4" w14:textId="77777777" w:rsidR="001C423F" w:rsidRPr="003D1E1B" w:rsidRDefault="001C423F" w:rsidP="001C423F">
            <w:pPr>
              <w:jc w:val="both"/>
              <w:rPr>
                <w:sz w:val="18"/>
              </w:rPr>
            </w:pPr>
            <w:r w:rsidRPr="003D1E1B">
              <w:rPr>
                <w:sz w:val="18"/>
              </w:rPr>
              <w:t>1. českou členskou entitou a</w:t>
            </w:r>
          </w:p>
          <w:p w14:paraId="3BFF877C" w14:textId="60C52A37" w:rsidR="001C423F" w:rsidRPr="003D1E1B" w:rsidRDefault="001C423F" w:rsidP="001C423F">
            <w:pPr>
              <w:jc w:val="both"/>
              <w:rPr>
                <w:sz w:val="18"/>
              </w:rPr>
            </w:pPr>
            <w:r w:rsidRPr="003D1E1B">
              <w:rPr>
                <w:sz w:val="18"/>
              </w:rPr>
              <w:t>2. součástí velké vnitrostátní skupiny nebo velké nadnárodní skupiny.</w:t>
            </w:r>
          </w:p>
        </w:tc>
        <w:tc>
          <w:tcPr>
            <w:tcW w:w="850" w:type="dxa"/>
            <w:tcBorders>
              <w:top w:val="nil"/>
              <w:left w:val="single" w:sz="4" w:space="0" w:color="auto"/>
              <w:bottom w:val="nil"/>
              <w:right w:val="single" w:sz="4" w:space="0" w:color="auto"/>
            </w:tcBorders>
          </w:tcPr>
          <w:p w14:paraId="54FD74F1" w14:textId="77777777" w:rsidR="001C423F" w:rsidRPr="00BE449B" w:rsidRDefault="001C423F" w:rsidP="001C423F">
            <w:pPr>
              <w:rPr>
                <w:sz w:val="18"/>
              </w:rPr>
            </w:pPr>
          </w:p>
        </w:tc>
        <w:tc>
          <w:tcPr>
            <w:tcW w:w="709" w:type="dxa"/>
            <w:tcBorders>
              <w:top w:val="nil"/>
              <w:left w:val="single" w:sz="4" w:space="0" w:color="auto"/>
              <w:bottom w:val="nil"/>
            </w:tcBorders>
          </w:tcPr>
          <w:p w14:paraId="1A7C13AD" w14:textId="77777777" w:rsidR="001C423F" w:rsidRDefault="001C423F" w:rsidP="001C423F">
            <w:pPr>
              <w:rPr>
                <w:sz w:val="18"/>
              </w:rPr>
            </w:pPr>
          </w:p>
        </w:tc>
      </w:tr>
      <w:tr w:rsidR="001C423F" w14:paraId="0BF2DB27" w14:textId="77777777" w:rsidTr="00772BDC">
        <w:trPr>
          <w:trHeight w:val="53"/>
        </w:trPr>
        <w:tc>
          <w:tcPr>
            <w:tcW w:w="1413" w:type="dxa"/>
            <w:tcBorders>
              <w:top w:val="nil"/>
              <w:bottom w:val="nil"/>
              <w:right w:val="single" w:sz="4" w:space="0" w:color="auto"/>
            </w:tcBorders>
          </w:tcPr>
          <w:p w14:paraId="4858251A"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78943E5E"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6A2999E0" w14:textId="46B5AE65" w:rsidR="001C423F" w:rsidRPr="003D1E1B"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59011EC9" w14:textId="0A0F1ACD" w:rsidR="001C423F" w:rsidRPr="003D1E1B"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1B06DAE4" w14:textId="0083EAFD" w:rsidR="001C423F" w:rsidRPr="003D1E1B"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71081672" w14:textId="77777777" w:rsidR="001C423F" w:rsidRPr="00BE449B" w:rsidRDefault="001C423F" w:rsidP="001C423F">
            <w:pPr>
              <w:rPr>
                <w:sz w:val="18"/>
              </w:rPr>
            </w:pPr>
          </w:p>
        </w:tc>
        <w:tc>
          <w:tcPr>
            <w:tcW w:w="709" w:type="dxa"/>
            <w:tcBorders>
              <w:top w:val="nil"/>
              <w:left w:val="single" w:sz="4" w:space="0" w:color="auto"/>
              <w:bottom w:val="nil"/>
            </w:tcBorders>
          </w:tcPr>
          <w:p w14:paraId="5E520767" w14:textId="77777777" w:rsidR="001C423F" w:rsidRDefault="001C423F" w:rsidP="001C423F">
            <w:pPr>
              <w:rPr>
                <w:sz w:val="18"/>
              </w:rPr>
            </w:pPr>
          </w:p>
        </w:tc>
      </w:tr>
      <w:tr w:rsidR="001C423F" w14:paraId="0226899C" w14:textId="77777777" w:rsidTr="004E29F0">
        <w:trPr>
          <w:trHeight w:val="53"/>
        </w:trPr>
        <w:tc>
          <w:tcPr>
            <w:tcW w:w="1413" w:type="dxa"/>
            <w:tcBorders>
              <w:top w:val="nil"/>
              <w:bottom w:val="nil"/>
              <w:right w:val="single" w:sz="4" w:space="0" w:color="auto"/>
            </w:tcBorders>
          </w:tcPr>
          <w:p w14:paraId="46C647A7"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3FB79FAB"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02754056" w14:textId="1436D86D" w:rsidR="001C423F" w:rsidRPr="008D26D8"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7DCDA51A" w14:textId="381BD999" w:rsidR="001C423F" w:rsidRDefault="001C423F" w:rsidP="001C423F">
            <w:pPr>
              <w:rPr>
                <w:sz w:val="18"/>
              </w:rPr>
            </w:pPr>
            <w:r w:rsidRPr="000509AD">
              <w:rPr>
                <w:sz w:val="18"/>
              </w:rPr>
              <w:t>§ 114</w:t>
            </w:r>
          </w:p>
        </w:tc>
        <w:tc>
          <w:tcPr>
            <w:tcW w:w="4683" w:type="dxa"/>
            <w:gridSpan w:val="4"/>
            <w:tcBorders>
              <w:top w:val="nil"/>
              <w:left w:val="single" w:sz="4" w:space="0" w:color="auto"/>
              <w:bottom w:val="nil"/>
              <w:right w:val="single" w:sz="4" w:space="0" w:color="auto"/>
            </w:tcBorders>
          </w:tcPr>
          <w:p w14:paraId="4ACCCC00" w14:textId="77777777" w:rsidR="001C423F" w:rsidRPr="000509AD" w:rsidRDefault="001C423F" w:rsidP="001C423F">
            <w:pPr>
              <w:jc w:val="both"/>
              <w:rPr>
                <w:sz w:val="18"/>
              </w:rPr>
            </w:pPr>
            <w:r w:rsidRPr="000509AD">
              <w:rPr>
                <w:sz w:val="18"/>
              </w:rPr>
              <w:t xml:space="preserve">Přiřazovaná dorovnávací daň činí úhrn </w:t>
            </w:r>
          </w:p>
          <w:p w14:paraId="2DBAFEE8"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75C5D177" w14:textId="79D1DB20" w:rsidR="001C423F" w:rsidRPr="009F6B1E" w:rsidRDefault="001C423F" w:rsidP="001C423F">
            <w:pPr>
              <w:jc w:val="both"/>
              <w:rPr>
                <w:color w:val="FF0000"/>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4101C368" w14:textId="77777777" w:rsidR="001C423F" w:rsidRPr="00BE449B" w:rsidRDefault="001C423F" w:rsidP="001C423F">
            <w:pPr>
              <w:rPr>
                <w:sz w:val="18"/>
              </w:rPr>
            </w:pPr>
          </w:p>
        </w:tc>
        <w:tc>
          <w:tcPr>
            <w:tcW w:w="709" w:type="dxa"/>
            <w:tcBorders>
              <w:top w:val="nil"/>
              <w:left w:val="single" w:sz="4" w:space="0" w:color="auto"/>
              <w:bottom w:val="nil"/>
            </w:tcBorders>
          </w:tcPr>
          <w:p w14:paraId="7BB24C50" w14:textId="77777777" w:rsidR="001C423F" w:rsidRDefault="001C423F" w:rsidP="001C423F">
            <w:pPr>
              <w:rPr>
                <w:sz w:val="18"/>
              </w:rPr>
            </w:pPr>
          </w:p>
        </w:tc>
      </w:tr>
      <w:tr w:rsidR="004E29F0" w14:paraId="26E5493B" w14:textId="77777777" w:rsidTr="004E29F0">
        <w:trPr>
          <w:trHeight w:val="53"/>
        </w:trPr>
        <w:tc>
          <w:tcPr>
            <w:tcW w:w="1413" w:type="dxa"/>
            <w:tcBorders>
              <w:top w:val="nil"/>
              <w:bottom w:val="single" w:sz="4" w:space="0" w:color="auto"/>
              <w:right w:val="single" w:sz="4" w:space="0" w:color="auto"/>
            </w:tcBorders>
            <w:shd w:val="clear" w:color="auto" w:fill="auto"/>
          </w:tcPr>
          <w:p w14:paraId="0DDC680E" w14:textId="77777777" w:rsidR="004E29F0" w:rsidRDefault="004E29F0"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5B909409" w14:textId="77777777" w:rsidR="004E29F0" w:rsidRPr="00092BDE" w:rsidRDefault="004E29F0"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548C0AE4" w14:textId="1F5FC83E" w:rsidR="004E29F0" w:rsidRDefault="004E29F0" w:rsidP="001C423F">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1B8A9CB4" w14:textId="77777777" w:rsidR="004E29F0" w:rsidRPr="000509AD" w:rsidRDefault="004E29F0"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2FAA70FF" w14:textId="77777777" w:rsidR="004E29F0" w:rsidRPr="000509AD" w:rsidRDefault="004E29F0"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38BDA4AE" w14:textId="77777777" w:rsidR="004E29F0" w:rsidRPr="00BE449B" w:rsidRDefault="004E29F0" w:rsidP="001C423F">
            <w:pPr>
              <w:rPr>
                <w:sz w:val="18"/>
              </w:rPr>
            </w:pPr>
          </w:p>
        </w:tc>
        <w:tc>
          <w:tcPr>
            <w:tcW w:w="709" w:type="dxa"/>
            <w:tcBorders>
              <w:top w:val="nil"/>
              <w:left w:val="single" w:sz="4" w:space="0" w:color="auto"/>
              <w:bottom w:val="single" w:sz="4" w:space="0" w:color="auto"/>
            </w:tcBorders>
            <w:shd w:val="clear" w:color="auto" w:fill="auto"/>
          </w:tcPr>
          <w:p w14:paraId="5E6369F8" w14:textId="77777777" w:rsidR="004E29F0" w:rsidRDefault="004E29F0" w:rsidP="001C423F">
            <w:pPr>
              <w:rPr>
                <w:sz w:val="18"/>
              </w:rPr>
            </w:pPr>
          </w:p>
        </w:tc>
      </w:tr>
      <w:tr w:rsidR="001C423F" w14:paraId="14971ACA" w14:textId="77777777" w:rsidTr="004E29F0">
        <w:trPr>
          <w:trHeight w:val="53"/>
        </w:trPr>
        <w:tc>
          <w:tcPr>
            <w:tcW w:w="1413" w:type="dxa"/>
            <w:tcBorders>
              <w:top w:val="single" w:sz="4" w:space="0" w:color="auto"/>
              <w:bottom w:val="nil"/>
              <w:right w:val="single" w:sz="4" w:space="0" w:color="auto"/>
            </w:tcBorders>
          </w:tcPr>
          <w:p w14:paraId="3FF420DA" w14:textId="72F2B854" w:rsidR="001C423F" w:rsidRPr="009D4498" w:rsidRDefault="001C423F" w:rsidP="001C423F">
            <w:pPr>
              <w:rPr>
                <w:sz w:val="18"/>
              </w:rPr>
            </w:pPr>
            <w:r w:rsidRPr="009D4498">
              <w:rPr>
                <w:sz w:val="18"/>
              </w:rPr>
              <w:t>Článek 6 odst. 3</w:t>
            </w:r>
            <w:r>
              <w:rPr>
                <w:sz w:val="18"/>
              </w:rPr>
              <w:t xml:space="preserve"> písm. b)</w:t>
            </w:r>
          </w:p>
        </w:tc>
        <w:tc>
          <w:tcPr>
            <w:tcW w:w="6216" w:type="dxa"/>
            <w:gridSpan w:val="4"/>
            <w:tcBorders>
              <w:top w:val="single" w:sz="4" w:space="0" w:color="auto"/>
              <w:left w:val="single" w:sz="4" w:space="0" w:color="auto"/>
              <w:bottom w:val="nil"/>
              <w:right w:val="single" w:sz="4" w:space="0" w:color="auto"/>
            </w:tcBorders>
          </w:tcPr>
          <w:p w14:paraId="664FC677" w14:textId="77777777" w:rsidR="001C423F" w:rsidRPr="009D4498" w:rsidRDefault="001C423F" w:rsidP="001C423F">
            <w:pPr>
              <w:rPr>
                <w:sz w:val="18"/>
              </w:rPr>
            </w:pPr>
            <w:r w:rsidRPr="009D4498">
              <w:rPr>
                <w:sz w:val="18"/>
              </w:rPr>
              <w:t>3. Odstavce 1 a 2 se nepoužijí v případě, že:</w:t>
            </w:r>
          </w:p>
          <w:p w14:paraId="139D17C6" w14:textId="6100A8E4" w:rsidR="001C423F" w:rsidRPr="009D4498" w:rsidRDefault="001C423F" w:rsidP="001C423F">
            <w:pPr>
              <w:rPr>
                <w:sz w:val="18"/>
              </w:rPr>
            </w:pPr>
            <w:r w:rsidRPr="009D4498">
              <w:rPr>
                <w:sz w:val="18"/>
              </w:rPr>
              <w:t>b) jiný střední mateřský subjekt se nachází v jurisdikci, v níž podléhá za dané účetní období kvalifikovanému pravidlu pro zahrnutí příjmů, a přímo či nepřímo vlastní kontrolní podíl ve středním mateřském subjektu.</w:t>
            </w:r>
          </w:p>
        </w:tc>
        <w:tc>
          <w:tcPr>
            <w:tcW w:w="900" w:type="dxa"/>
            <w:tcBorders>
              <w:top w:val="single" w:sz="4" w:space="0" w:color="auto"/>
              <w:left w:val="single" w:sz="4" w:space="0" w:color="auto"/>
              <w:bottom w:val="nil"/>
              <w:right w:val="single" w:sz="4" w:space="0" w:color="auto"/>
            </w:tcBorders>
          </w:tcPr>
          <w:p w14:paraId="0CA5D2D6" w14:textId="492BBF8E" w:rsidR="001C423F" w:rsidRPr="007731A6" w:rsidRDefault="0086238E" w:rsidP="001C423F">
            <w:pPr>
              <w:rPr>
                <w:color w:val="000000"/>
                <w:sz w:val="18"/>
                <w:szCs w:val="18"/>
              </w:rPr>
            </w:pPr>
            <w:r>
              <w:rPr>
                <w:sz w:val="18"/>
                <w:szCs w:val="18"/>
              </w:rPr>
              <w:t>416/2023</w:t>
            </w:r>
          </w:p>
        </w:tc>
        <w:tc>
          <w:tcPr>
            <w:tcW w:w="1080" w:type="dxa"/>
            <w:tcBorders>
              <w:top w:val="single" w:sz="4" w:space="0" w:color="auto"/>
              <w:left w:val="single" w:sz="4" w:space="0" w:color="auto"/>
              <w:bottom w:val="nil"/>
              <w:right w:val="single" w:sz="4" w:space="0" w:color="auto"/>
            </w:tcBorders>
          </w:tcPr>
          <w:p w14:paraId="50960F4B" w14:textId="470FD906" w:rsidR="001C423F" w:rsidRDefault="001C423F" w:rsidP="001C423F">
            <w:pPr>
              <w:rPr>
                <w:sz w:val="18"/>
              </w:rPr>
            </w:pPr>
            <w:r w:rsidRPr="00B01C38">
              <w:rPr>
                <w:sz w:val="18"/>
              </w:rPr>
              <w:t>§ 6 písm. c)</w:t>
            </w:r>
          </w:p>
        </w:tc>
        <w:tc>
          <w:tcPr>
            <w:tcW w:w="4683" w:type="dxa"/>
            <w:gridSpan w:val="4"/>
            <w:tcBorders>
              <w:top w:val="single" w:sz="4" w:space="0" w:color="auto"/>
              <w:left w:val="single" w:sz="4" w:space="0" w:color="auto"/>
              <w:bottom w:val="nil"/>
              <w:right w:val="single" w:sz="4" w:space="0" w:color="auto"/>
            </w:tcBorders>
          </w:tcPr>
          <w:p w14:paraId="61D913F7" w14:textId="77777777" w:rsidR="001C423F" w:rsidRPr="00B01C38" w:rsidRDefault="001C423F" w:rsidP="001C423F">
            <w:pPr>
              <w:jc w:val="both"/>
              <w:rPr>
                <w:sz w:val="18"/>
              </w:rPr>
            </w:pPr>
            <w:r w:rsidRPr="00B01C38">
              <w:rPr>
                <w:sz w:val="18"/>
              </w:rPr>
              <w:t>Pro účely dorovnávacích daní se rozumí</w:t>
            </w:r>
          </w:p>
          <w:p w14:paraId="27D588E3" w14:textId="5FDFDCFF" w:rsidR="001C423F" w:rsidRPr="009D4498" w:rsidRDefault="001C423F" w:rsidP="001C423F">
            <w:pPr>
              <w:jc w:val="both"/>
              <w:rPr>
                <w:sz w:val="18"/>
              </w:rPr>
            </w:pPr>
            <w:r w:rsidRPr="00B01C38">
              <w:rPr>
                <w:sz w:val="18"/>
              </w:rPr>
              <w:t>c) českou členskou entitou členská entita z České republiky,</w:t>
            </w:r>
          </w:p>
        </w:tc>
        <w:tc>
          <w:tcPr>
            <w:tcW w:w="850" w:type="dxa"/>
            <w:tcBorders>
              <w:top w:val="single" w:sz="4" w:space="0" w:color="auto"/>
              <w:left w:val="single" w:sz="4" w:space="0" w:color="auto"/>
              <w:bottom w:val="nil"/>
              <w:right w:val="single" w:sz="4" w:space="0" w:color="auto"/>
            </w:tcBorders>
          </w:tcPr>
          <w:p w14:paraId="45F141BC" w14:textId="5222304A"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37397E5" w14:textId="77777777" w:rsidR="001C423F" w:rsidRDefault="001C423F" w:rsidP="001C423F">
            <w:pPr>
              <w:rPr>
                <w:sz w:val="18"/>
              </w:rPr>
            </w:pPr>
          </w:p>
        </w:tc>
      </w:tr>
      <w:tr w:rsidR="001C423F" w14:paraId="307B418E" w14:textId="77777777" w:rsidTr="00AF7FA5">
        <w:trPr>
          <w:trHeight w:val="53"/>
        </w:trPr>
        <w:tc>
          <w:tcPr>
            <w:tcW w:w="1413" w:type="dxa"/>
            <w:tcBorders>
              <w:top w:val="nil"/>
              <w:bottom w:val="nil"/>
              <w:right w:val="single" w:sz="4" w:space="0" w:color="auto"/>
            </w:tcBorders>
          </w:tcPr>
          <w:p w14:paraId="7828376A"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39E2D5C5"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4E2FAE92" w14:textId="49A8058B"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1649063C" w14:textId="413E85DD" w:rsidR="001C423F" w:rsidRDefault="001C423F" w:rsidP="001C423F">
            <w:pPr>
              <w:rPr>
                <w:sz w:val="18"/>
              </w:rPr>
            </w:pPr>
            <w:r>
              <w:rPr>
                <w:sz w:val="18"/>
              </w:rPr>
              <w:t>§ 6 písm. d</w:t>
            </w:r>
            <w:r w:rsidRPr="00B01C38">
              <w:rPr>
                <w:sz w:val="18"/>
              </w:rPr>
              <w:t>)</w:t>
            </w:r>
          </w:p>
        </w:tc>
        <w:tc>
          <w:tcPr>
            <w:tcW w:w="4683" w:type="dxa"/>
            <w:gridSpan w:val="4"/>
            <w:tcBorders>
              <w:top w:val="nil"/>
              <w:left w:val="single" w:sz="4" w:space="0" w:color="auto"/>
              <w:bottom w:val="nil"/>
              <w:right w:val="single" w:sz="4" w:space="0" w:color="auto"/>
            </w:tcBorders>
          </w:tcPr>
          <w:p w14:paraId="16A2448E" w14:textId="77777777" w:rsidR="001C423F" w:rsidRPr="007853D9" w:rsidRDefault="001C423F" w:rsidP="001C423F">
            <w:pPr>
              <w:jc w:val="both"/>
              <w:rPr>
                <w:sz w:val="18"/>
              </w:rPr>
            </w:pPr>
            <w:r w:rsidRPr="007853D9">
              <w:rPr>
                <w:sz w:val="18"/>
              </w:rPr>
              <w:t>Pro účely dorovnávacích daní se rozumí</w:t>
            </w:r>
          </w:p>
          <w:p w14:paraId="0A80F48E" w14:textId="6A2CCA2F" w:rsidR="001C423F" w:rsidRPr="009F6B1E" w:rsidRDefault="001C423F" w:rsidP="001C423F">
            <w:pPr>
              <w:jc w:val="both"/>
              <w:rPr>
                <w:color w:val="FF0000"/>
                <w:sz w:val="18"/>
              </w:rPr>
            </w:pPr>
            <w:r w:rsidRPr="007853D9">
              <w:rPr>
                <w:sz w:val="18"/>
              </w:rPr>
              <w:t>d) hlavní entitou entita, která do své účetní závěrky zahrnuje účetní zisk nebo ztrátu stálé provozovny,</w:t>
            </w:r>
          </w:p>
        </w:tc>
        <w:tc>
          <w:tcPr>
            <w:tcW w:w="850" w:type="dxa"/>
            <w:tcBorders>
              <w:top w:val="nil"/>
              <w:left w:val="single" w:sz="4" w:space="0" w:color="auto"/>
              <w:bottom w:val="nil"/>
              <w:right w:val="single" w:sz="4" w:space="0" w:color="auto"/>
            </w:tcBorders>
          </w:tcPr>
          <w:p w14:paraId="1032AD60" w14:textId="77777777" w:rsidR="001C423F" w:rsidRPr="00BE449B" w:rsidRDefault="001C423F" w:rsidP="001C423F">
            <w:pPr>
              <w:rPr>
                <w:sz w:val="18"/>
              </w:rPr>
            </w:pPr>
          </w:p>
        </w:tc>
        <w:tc>
          <w:tcPr>
            <w:tcW w:w="709" w:type="dxa"/>
            <w:tcBorders>
              <w:top w:val="nil"/>
              <w:left w:val="single" w:sz="4" w:space="0" w:color="auto"/>
              <w:bottom w:val="nil"/>
            </w:tcBorders>
          </w:tcPr>
          <w:p w14:paraId="033201CA" w14:textId="77777777" w:rsidR="001C423F" w:rsidRDefault="001C423F" w:rsidP="001C423F">
            <w:pPr>
              <w:rPr>
                <w:sz w:val="18"/>
              </w:rPr>
            </w:pPr>
          </w:p>
        </w:tc>
      </w:tr>
      <w:tr w:rsidR="001C423F" w14:paraId="5B91AC76" w14:textId="77777777" w:rsidTr="00AF7FA5">
        <w:trPr>
          <w:trHeight w:val="53"/>
        </w:trPr>
        <w:tc>
          <w:tcPr>
            <w:tcW w:w="1413" w:type="dxa"/>
            <w:tcBorders>
              <w:top w:val="nil"/>
              <w:bottom w:val="nil"/>
              <w:right w:val="single" w:sz="4" w:space="0" w:color="auto"/>
            </w:tcBorders>
          </w:tcPr>
          <w:p w14:paraId="5268E92D"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1DC632C6"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57969E16" w14:textId="11709BCC"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483B88C2" w14:textId="0CAA8CDC" w:rsidR="001C423F" w:rsidRDefault="001C423F" w:rsidP="001C423F">
            <w:pPr>
              <w:rPr>
                <w:sz w:val="18"/>
              </w:rPr>
            </w:pPr>
            <w:r>
              <w:rPr>
                <w:sz w:val="18"/>
              </w:rPr>
              <w:t>§ 6 písm. e</w:t>
            </w:r>
            <w:r w:rsidRPr="00B01C38">
              <w:rPr>
                <w:sz w:val="18"/>
              </w:rPr>
              <w:t>)</w:t>
            </w:r>
          </w:p>
        </w:tc>
        <w:tc>
          <w:tcPr>
            <w:tcW w:w="4683" w:type="dxa"/>
            <w:gridSpan w:val="4"/>
            <w:tcBorders>
              <w:top w:val="nil"/>
              <w:left w:val="single" w:sz="4" w:space="0" w:color="auto"/>
              <w:bottom w:val="nil"/>
              <w:right w:val="single" w:sz="4" w:space="0" w:color="auto"/>
            </w:tcBorders>
          </w:tcPr>
          <w:p w14:paraId="05EA9051" w14:textId="77777777" w:rsidR="001C423F" w:rsidRPr="007853D9" w:rsidRDefault="001C423F" w:rsidP="001C423F">
            <w:pPr>
              <w:jc w:val="both"/>
              <w:rPr>
                <w:sz w:val="18"/>
              </w:rPr>
            </w:pPr>
            <w:r w:rsidRPr="007853D9">
              <w:rPr>
                <w:sz w:val="18"/>
              </w:rPr>
              <w:t>Pro účely dorovnávacích daní se rozumí</w:t>
            </w:r>
          </w:p>
          <w:p w14:paraId="12AF3657" w14:textId="77777777" w:rsidR="001C423F" w:rsidRPr="007853D9" w:rsidRDefault="001C423F" w:rsidP="001C423F">
            <w:pPr>
              <w:jc w:val="both"/>
              <w:rPr>
                <w:sz w:val="18"/>
              </w:rPr>
            </w:pPr>
            <w:r w:rsidRPr="007853D9">
              <w:rPr>
                <w:sz w:val="18"/>
              </w:rPr>
              <w:t>e) nejvyšší mateřskou entitou</w:t>
            </w:r>
          </w:p>
          <w:p w14:paraId="66C462F2" w14:textId="77777777" w:rsidR="001C423F" w:rsidRPr="007853D9" w:rsidRDefault="001C423F" w:rsidP="001C423F">
            <w:pPr>
              <w:jc w:val="both"/>
              <w:rPr>
                <w:sz w:val="18"/>
              </w:rPr>
            </w:pPr>
            <w:r w:rsidRPr="007853D9">
              <w:rPr>
                <w:sz w:val="18"/>
              </w:rPr>
              <w:t xml:space="preserve">1. entita, která přímo nebo nepřímo drží kontrolní podíl v jakékoli jiné entitě a ve které přímo ani nepřímo nedrží kontrolní podíl jiná entita, </w:t>
            </w:r>
          </w:p>
          <w:p w14:paraId="2EFA615B" w14:textId="1714D8B9" w:rsidR="001C423F" w:rsidRPr="009F6B1E" w:rsidRDefault="001C423F" w:rsidP="001C423F">
            <w:pPr>
              <w:jc w:val="both"/>
              <w:rPr>
                <w:color w:val="FF0000"/>
                <w:sz w:val="18"/>
              </w:rPr>
            </w:pPr>
            <w:r w:rsidRPr="007853D9">
              <w:rPr>
                <w:sz w:val="18"/>
              </w:rPr>
              <w:t>2. hlavní entita podle § 8 písm. a) bodu 2,</w:t>
            </w:r>
          </w:p>
        </w:tc>
        <w:tc>
          <w:tcPr>
            <w:tcW w:w="850" w:type="dxa"/>
            <w:tcBorders>
              <w:top w:val="nil"/>
              <w:left w:val="single" w:sz="4" w:space="0" w:color="auto"/>
              <w:bottom w:val="nil"/>
              <w:right w:val="single" w:sz="4" w:space="0" w:color="auto"/>
            </w:tcBorders>
          </w:tcPr>
          <w:p w14:paraId="5675A298" w14:textId="77777777" w:rsidR="001C423F" w:rsidRPr="00BE449B" w:rsidRDefault="001C423F" w:rsidP="001C423F">
            <w:pPr>
              <w:rPr>
                <w:sz w:val="18"/>
              </w:rPr>
            </w:pPr>
          </w:p>
        </w:tc>
        <w:tc>
          <w:tcPr>
            <w:tcW w:w="709" w:type="dxa"/>
            <w:tcBorders>
              <w:top w:val="nil"/>
              <w:left w:val="single" w:sz="4" w:space="0" w:color="auto"/>
              <w:bottom w:val="nil"/>
            </w:tcBorders>
          </w:tcPr>
          <w:p w14:paraId="79EB8672" w14:textId="77777777" w:rsidR="001C423F" w:rsidRDefault="001C423F" w:rsidP="001C423F">
            <w:pPr>
              <w:rPr>
                <w:sz w:val="18"/>
              </w:rPr>
            </w:pPr>
          </w:p>
        </w:tc>
      </w:tr>
      <w:tr w:rsidR="001C423F" w14:paraId="4DFFDF78" w14:textId="77777777" w:rsidTr="00AF7FA5">
        <w:trPr>
          <w:trHeight w:val="53"/>
        </w:trPr>
        <w:tc>
          <w:tcPr>
            <w:tcW w:w="1413" w:type="dxa"/>
            <w:tcBorders>
              <w:top w:val="nil"/>
              <w:bottom w:val="nil"/>
              <w:right w:val="single" w:sz="4" w:space="0" w:color="auto"/>
            </w:tcBorders>
          </w:tcPr>
          <w:p w14:paraId="659C1154"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2F51B136"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6C083B75" w14:textId="60288232"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12DDE55A" w14:textId="27C7504D" w:rsidR="001C423F" w:rsidRDefault="001C423F" w:rsidP="001C423F">
            <w:pPr>
              <w:rPr>
                <w:sz w:val="18"/>
              </w:rPr>
            </w:pPr>
            <w:r>
              <w:rPr>
                <w:sz w:val="18"/>
              </w:rPr>
              <w:t>§ 6 písm. g</w:t>
            </w:r>
            <w:r w:rsidRPr="00B01C38">
              <w:rPr>
                <w:sz w:val="18"/>
              </w:rPr>
              <w:t>)</w:t>
            </w:r>
          </w:p>
        </w:tc>
        <w:tc>
          <w:tcPr>
            <w:tcW w:w="4683" w:type="dxa"/>
            <w:gridSpan w:val="4"/>
            <w:tcBorders>
              <w:top w:val="nil"/>
              <w:left w:val="single" w:sz="4" w:space="0" w:color="auto"/>
              <w:bottom w:val="nil"/>
              <w:right w:val="single" w:sz="4" w:space="0" w:color="auto"/>
            </w:tcBorders>
          </w:tcPr>
          <w:p w14:paraId="24607397" w14:textId="77777777" w:rsidR="001C423F" w:rsidRPr="005169AB" w:rsidRDefault="001C423F" w:rsidP="001C423F">
            <w:pPr>
              <w:jc w:val="both"/>
              <w:rPr>
                <w:sz w:val="18"/>
              </w:rPr>
            </w:pPr>
            <w:r w:rsidRPr="005169AB">
              <w:rPr>
                <w:sz w:val="18"/>
              </w:rPr>
              <w:t>Pro účely dorovnávacích daní se rozumí</w:t>
            </w:r>
          </w:p>
          <w:p w14:paraId="233F24A0" w14:textId="77777777" w:rsidR="001C423F" w:rsidRPr="005169AB" w:rsidRDefault="001C423F" w:rsidP="001C423F">
            <w:pPr>
              <w:jc w:val="both"/>
              <w:rPr>
                <w:sz w:val="18"/>
              </w:rPr>
            </w:pPr>
            <w:r w:rsidRPr="005169AB">
              <w:rPr>
                <w:sz w:val="18"/>
              </w:rPr>
              <w:t>g) střední mateřskou entitou členská entita, která</w:t>
            </w:r>
          </w:p>
          <w:p w14:paraId="486CCD84" w14:textId="77777777" w:rsidR="001C423F" w:rsidRPr="005169AB" w:rsidRDefault="001C423F" w:rsidP="001C423F">
            <w:pPr>
              <w:jc w:val="both"/>
              <w:rPr>
                <w:sz w:val="18"/>
              </w:rPr>
            </w:pPr>
            <w:r w:rsidRPr="005169AB">
              <w:rPr>
                <w:sz w:val="18"/>
              </w:rPr>
              <w:t>1. přímo nebo nepřímo drží vlastnický podíl v jiné členské entitě z téže nadnárodní skupiny nebo vnitrostátní skupiny a</w:t>
            </w:r>
          </w:p>
          <w:p w14:paraId="65B46C42" w14:textId="11150E0F" w:rsidR="001C423F" w:rsidRPr="009F6B1E" w:rsidRDefault="001C423F" w:rsidP="001C423F">
            <w:pPr>
              <w:jc w:val="both"/>
              <w:rPr>
                <w:color w:val="FF0000"/>
                <w:sz w:val="18"/>
              </w:rPr>
            </w:pPr>
            <w:r w:rsidRPr="005169AB">
              <w:rPr>
                <w:sz w:val="18"/>
              </w:rPr>
              <w:t>2. není nejvyšší mateřskou entitou, částečně vlastněnou mateřskou entitou, stálou provozovnou ani investiční entitou,</w:t>
            </w:r>
          </w:p>
        </w:tc>
        <w:tc>
          <w:tcPr>
            <w:tcW w:w="850" w:type="dxa"/>
            <w:tcBorders>
              <w:top w:val="nil"/>
              <w:left w:val="single" w:sz="4" w:space="0" w:color="auto"/>
              <w:bottom w:val="nil"/>
              <w:right w:val="single" w:sz="4" w:space="0" w:color="auto"/>
            </w:tcBorders>
          </w:tcPr>
          <w:p w14:paraId="55AA1384" w14:textId="77777777" w:rsidR="001C423F" w:rsidRPr="00BE449B" w:rsidRDefault="001C423F" w:rsidP="001C423F">
            <w:pPr>
              <w:rPr>
                <w:sz w:val="18"/>
              </w:rPr>
            </w:pPr>
          </w:p>
        </w:tc>
        <w:tc>
          <w:tcPr>
            <w:tcW w:w="709" w:type="dxa"/>
            <w:tcBorders>
              <w:top w:val="nil"/>
              <w:left w:val="single" w:sz="4" w:space="0" w:color="auto"/>
              <w:bottom w:val="nil"/>
            </w:tcBorders>
          </w:tcPr>
          <w:p w14:paraId="78BB8C3C" w14:textId="77777777" w:rsidR="001C423F" w:rsidRDefault="001C423F" w:rsidP="001C423F">
            <w:pPr>
              <w:rPr>
                <w:sz w:val="18"/>
              </w:rPr>
            </w:pPr>
          </w:p>
        </w:tc>
      </w:tr>
      <w:tr w:rsidR="001C423F" w14:paraId="3DDFC469" w14:textId="77777777" w:rsidTr="00AF7FA5">
        <w:trPr>
          <w:trHeight w:val="53"/>
        </w:trPr>
        <w:tc>
          <w:tcPr>
            <w:tcW w:w="1413" w:type="dxa"/>
            <w:tcBorders>
              <w:top w:val="nil"/>
              <w:bottom w:val="nil"/>
              <w:right w:val="single" w:sz="4" w:space="0" w:color="auto"/>
            </w:tcBorders>
          </w:tcPr>
          <w:p w14:paraId="2C67C461"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23E594C2"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39888FF3" w14:textId="5C3B51F9" w:rsidR="001C423F" w:rsidRPr="007731A6"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47071CF7" w14:textId="04B44239" w:rsidR="001C423F" w:rsidRDefault="001C423F" w:rsidP="001C423F">
            <w:pPr>
              <w:rPr>
                <w:sz w:val="18"/>
              </w:rPr>
            </w:pPr>
            <w:r>
              <w:rPr>
                <w:sz w:val="18"/>
              </w:rPr>
              <w:t>§ 94 odst. 2 písm. b)</w:t>
            </w:r>
          </w:p>
        </w:tc>
        <w:tc>
          <w:tcPr>
            <w:tcW w:w="4683" w:type="dxa"/>
            <w:gridSpan w:val="4"/>
            <w:tcBorders>
              <w:top w:val="nil"/>
              <w:left w:val="single" w:sz="4" w:space="0" w:color="auto"/>
              <w:bottom w:val="nil"/>
              <w:right w:val="single" w:sz="4" w:space="0" w:color="auto"/>
            </w:tcBorders>
          </w:tcPr>
          <w:p w14:paraId="5C3ABF2E" w14:textId="77777777" w:rsidR="001C423F" w:rsidRPr="00BC7EC9" w:rsidRDefault="001C423F" w:rsidP="001C423F">
            <w:pPr>
              <w:jc w:val="both"/>
              <w:rPr>
                <w:sz w:val="18"/>
              </w:rPr>
            </w:pPr>
            <w:r w:rsidRPr="00BC7EC9">
              <w:rPr>
                <w:sz w:val="18"/>
              </w:rPr>
              <w:t>(2) Odstavec 1 se nepoužije, pokud</w:t>
            </w:r>
          </w:p>
          <w:p w14:paraId="2962D2DF" w14:textId="77777777" w:rsidR="001C423F" w:rsidRPr="00BC7EC9" w:rsidRDefault="001C423F" w:rsidP="001C423F">
            <w:pPr>
              <w:jc w:val="both"/>
              <w:rPr>
                <w:sz w:val="18"/>
              </w:rPr>
            </w:pPr>
            <w:r w:rsidRPr="00BC7EC9">
              <w:rPr>
                <w:sz w:val="18"/>
              </w:rPr>
              <w:t xml:space="preserve">b) střední mateřská entita jiná než střední mateřská entita podle odstavce 1 </w:t>
            </w:r>
          </w:p>
          <w:p w14:paraId="4F407A18" w14:textId="77777777" w:rsidR="001C423F" w:rsidRPr="00BC7EC9" w:rsidRDefault="001C423F" w:rsidP="001C423F">
            <w:pPr>
              <w:jc w:val="both"/>
              <w:rPr>
                <w:sz w:val="18"/>
              </w:rPr>
            </w:pPr>
            <w:r w:rsidRPr="00BC7EC9">
              <w:rPr>
                <w:sz w:val="18"/>
              </w:rPr>
              <w:t xml:space="preserve">1. drží kontrolní podíl ve střední mateřské entitě podle odstavce 1 a </w:t>
            </w:r>
          </w:p>
          <w:p w14:paraId="76EF18B4" w14:textId="7798D6B0" w:rsidR="001C423F" w:rsidRPr="009F6B1E" w:rsidRDefault="001C423F" w:rsidP="001C423F">
            <w:pPr>
              <w:jc w:val="both"/>
              <w:rPr>
                <w:color w:val="FF0000"/>
                <w:sz w:val="18"/>
              </w:rPr>
            </w:pPr>
            <w:r w:rsidRPr="00BC7EC9">
              <w:rPr>
                <w:sz w:val="18"/>
              </w:rPr>
              <w:t>2. je ze státu, ve kterém podléhá za dané zdaňovací období kvalifikovanému pravidlu pro zahrnutí zisku.</w:t>
            </w:r>
          </w:p>
        </w:tc>
        <w:tc>
          <w:tcPr>
            <w:tcW w:w="850" w:type="dxa"/>
            <w:tcBorders>
              <w:top w:val="nil"/>
              <w:left w:val="single" w:sz="4" w:space="0" w:color="auto"/>
              <w:bottom w:val="nil"/>
              <w:right w:val="single" w:sz="4" w:space="0" w:color="auto"/>
            </w:tcBorders>
          </w:tcPr>
          <w:p w14:paraId="4D939D96" w14:textId="77777777" w:rsidR="001C423F" w:rsidRPr="00BE449B" w:rsidRDefault="001C423F" w:rsidP="001C423F">
            <w:pPr>
              <w:rPr>
                <w:sz w:val="18"/>
              </w:rPr>
            </w:pPr>
          </w:p>
        </w:tc>
        <w:tc>
          <w:tcPr>
            <w:tcW w:w="709" w:type="dxa"/>
            <w:tcBorders>
              <w:top w:val="nil"/>
              <w:left w:val="single" w:sz="4" w:space="0" w:color="auto"/>
              <w:bottom w:val="nil"/>
            </w:tcBorders>
          </w:tcPr>
          <w:p w14:paraId="3311686C" w14:textId="77777777" w:rsidR="001C423F" w:rsidRDefault="001C423F" w:rsidP="001C423F">
            <w:pPr>
              <w:rPr>
                <w:sz w:val="18"/>
              </w:rPr>
            </w:pPr>
          </w:p>
        </w:tc>
      </w:tr>
      <w:tr w:rsidR="001C423F" w14:paraId="7F5D1D07" w14:textId="77777777" w:rsidTr="008B29F7">
        <w:trPr>
          <w:trHeight w:val="53"/>
        </w:trPr>
        <w:tc>
          <w:tcPr>
            <w:tcW w:w="1413" w:type="dxa"/>
            <w:tcBorders>
              <w:top w:val="nil"/>
              <w:bottom w:val="nil"/>
              <w:right w:val="single" w:sz="4" w:space="0" w:color="auto"/>
            </w:tcBorders>
          </w:tcPr>
          <w:p w14:paraId="0A9FC551"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2E616787"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69CD7B3C" w14:textId="5E82286D" w:rsidR="001C423F"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0AFD9ACC" w14:textId="296E01D2" w:rsidR="001C423F" w:rsidRDefault="001C423F" w:rsidP="001C423F">
            <w:pPr>
              <w:rPr>
                <w:sz w:val="18"/>
              </w:rPr>
            </w:pPr>
            <w:r w:rsidRPr="00AF7FA5">
              <w:rPr>
                <w:sz w:val="18"/>
              </w:rPr>
              <w:t>§ 96 odst. 1</w:t>
            </w:r>
          </w:p>
        </w:tc>
        <w:tc>
          <w:tcPr>
            <w:tcW w:w="4683" w:type="dxa"/>
            <w:gridSpan w:val="4"/>
            <w:tcBorders>
              <w:top w:val="nil"/>
              <w:left w:val="single" w:sz="4" w:space="0" w:color="auto"/>
              <w:bottom w:val="nil"/>
              <w:right w:val="single" w:sz="4" w:space="0" w:color="auto"/>
            </w:tcBorders>
          </w:tcPr>
          <w:p w14:paraId="7C489640" w14:textId="77777777" w:rsidR="001C423F" w:rsidRPr="00AF7FA5" w:rsidRDefault="001C423F" w:rsidP="001C423F">
            <w:pPr>
              <w:jc w:val="both"/>
              <w:rPr>
                <w:sz w:val="18"/>
              </w:rPr>
            </w:pPr>
            <w:r w:rsidRPr="00AF7FA5">
              <w:rPr>
                <w:sz w:val="18"/>
              </w:rPr>
              <w:t>(1) Část přiřazované dorovnávací daně přiřazená poplatníkovi podle pravidla pro zahrnutí zisku činí součet</w:t>
            </w:r>
          </w:p>
          <w:p w14:paraId="07B9019A" w14:textId="77777777" w:rsidR="001C423F" w:rsidRPr="00AF7FA5" w:rsidRDefault="001C423F" w:rsidP="001C423F">
            <w:pPr>
              <w:jc w:val="both"/>
              <w:rPr>
                <w:sz w:val="18"/>
              </w:rPr>
            </w:pPr>
            <w:r w:rsidRPr="00AF7FA5">
              <w:rPr>
                <w:sz w:val="18"/>
              </w:rPr>
              <w:t>a) úhrnu částí dílčích přiřazovaných dorovnávacích daní za jednotlivé nízce zdaněné členské entity, v nichž poplatník přímo nebo nepřímo drží ve zdaňovacím období vlastnický podíl, přiřaditelných tomuto poplatníkovi na základě pravidla pro zahrnutí zisku a</w:t>
            </w:r>
          </w:p>
          <w:p w14:paraId="3E282A19" w14:textId="5F7F173B" w:rsidR="001C423F" w:rsidRPr="00BC7EC9" w:rsidRDefault="001C423F" w:rsidP="001C423F">
            <w:pPr>
              <w:jc w:val="both"/>
              <w:rPr>
                <w:sz w:val="18"/>
              </w:rPr>
            </w:pPr>
            <w:r w:rsidRPr="00AF7FA5">
              <w:rPr>
                <w:sz w:val="18"/>
              </w:rPr>
              <w:t>b) části dílčí dorovnávací daně za tohoto poplatníka přiřaditelné tomuto poplatníkovi na základě pravidla pro zahrnutí zisku, pokud je Česká republika pro účely dorovnávací daně tohoto poplatníka považována za stát s nízkým zdaněním.</w:t>
            </w:r>
          </w:p>
        </w:tc>
        <w:tc>
          <w:tcPr>
            <w:tcW w:w="850" w:type="dxa"/>
            <w:tcBorders>
              <w:top w:val="nil"/>
              <w:left w:val="single" w:sz="4" w:space="0" w:color="auto"/>
              <w:bottom w:val="nil"/>
              <w:right w:val="single" w:sz="4" w:space="0" w:color="auto"/>
            </w:tcBorders>
          </w:tcPr>
          <w:p w14:paraId="25E3DE72" w14:textId="77777777" w:rsidR="001C423F" w:rsidRPr="00BE449B" w:rsidRDefault="001C423F" w:rsidP="001C423F">
            <w:pPr>
              <w:rPr>
                <w:sz w:val="18"/>
              </w:rPr>
            </w:pPr>
          </w:p>
        </w:tc>
        <w:tc>
          <w:tcPr>
            <w:tcW w:w="709" w:type="dxa"/>
            <w:tcBorders>
              <w:top w:val="nil"/>
              <w:left w:val="single" w:sz="4" w:space="0" w:color="auto"/>
              <w:bottom w:val="nil"/>
            </w:tcBorders>
          </w:tcPr>
          <w:p w14:paraId="31D97B54" w14:textId="77777777" w:rsidR="001C423F" w:rsidRDefault="001C423F" w:rsidP="001C423F">
            <w:pPr>
              <w:rPr>
                <w:sz w:val="18"/>
              </w:rPr>
            </w:pPr>
          </w:p>
        </w:tc>
      </w:tr>
      <w:tr w:rsidR="001C423F" w14:paraId="1D89CE91" w14:textId="77777777" w:rsidTr="00265C79">
        <w:trPr>
          <w:trHeight w:val="53"/>
        </w:trPr>
        <w:tc>
          <w:tcPr>
            <w:tcW w:w="1413" w:type="dxa"/>
            <w:tcBorders>
              <w:top w:val="nil"/>
              <w:bottom w:val="nil"/>
              <w:right w:val="single" w:sz="4" w:space="0" w:color="auto"/>
            </w:tcBorders>
          </w:tcPr>
          <w:p w14:paraId="13829D33"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14D55FA8"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58C3775D" w14:textId="718CE5C4"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5DC701A0" w14:textId="5850EDBD" w:rsidR="001C423F" w:rsidRPr="00AF7FA5" w:rsidRDefault="001C423F" w:rsidP="001C423F">
            <w:pPr>
              <w:rPr>
                <w:sz w:val="18"/>
              </w:rPr>
            </w:pPr>
            <w:r w:rsidRPr="003D1E1B">
              <w:rPr>
                <w:sz w:val="18"/>
              </w:rPr>
              <w:t>§ 112</w:t>
            </w:r>
          </w:p>
        </w:tc>
        <w:tc>
          <w:tcPr>
            <w:tcW w:w="4683" w:type="dxa"/>
            <w:gridSpan w:val="4"/>
            <w:tcBorders>
              <w:top w:val="nil"/>
              <w:left w:val="single" w:sz="4" w:space="0" w:color="auto"/>
              <w:bottom w:val="nil"/>
              <w:right w:val="single" w:sz="4" w:space="0" w:color="auto"/>
            </w:tcBorders>
          </w:tcPr>
          <w:p w14:paraId="33BD4D98" w14:textId="77777777" w:rsidR="001C423F" w:rsidRPr="003D1E1B" w:rsidRDefault="001C423F" w:rsidP="001C423F">
            <w:pPr>
              <w:jc w:val="both"/>
              <w:rPr>
                <w:sz w:val="18"/>
              </w:rPr>
            </w:pPr>
            <w:r w:rsidRPr="003D1E1B">
              <w:rPr>
                <w:sz w:val="18"/>
              </w:rPr>
              <w:t>Poplatníkem přiřazované dorovnávací daně je</w:t>
            </w:r>
          </w:p>
          <w:p w14:paraId="00568335" w14:textId="77777777" w:rsidR="001C423F" w:rsidRPr="003D1E1B" w:rsidRDefault="001C423F" w:rsidP="001C423F">
            <w:pPr>
              <w:jc w:val="both"/>
              <w:rPr>
                <w:sz w:val="18"/>
              </w:rPr>
            </w:pPr>
            <w:r w:rsidRPr="003D1E1B">
              <w:rPr>
                <w:sz w:val="18"/>
              </w:rPr>
              <w:t>a) česká členská entita, která</w:t>
            </w:r>
          </w:p>
          <w:p w14:paraId="11F44A92" w14:textId="77777777" w:rsidR="001C423F" w:rsidRPr="003D1E1B" w:rsidRDefault="001C423F" w:rsidP="001C423F">
            <w:pPr>
              <w:jc w:val="both"/>
              <w:rPr>
                <w:sz w:val="18"/>
              </w:rPr>
            </w:pPr>
            <w:r w:rsidRPr="003D1E1B">
              <w:rPr>
                <w:sz w:val="18"/>
              </w:rPr>
              <w:t>1. není stálou provozovnou a</w:t>
            </w:r>
          </w:p>
          <w:p w14:paraId="63DD6D00" w14:textId="77777777" w:rsidR="001C423F" w:rsidRPr="003D1E1B" w:rsidRDefault="001C423F" w:rsidP="001C423F">
            <w:pPr>
              <w:jc w:val="both"/>
              <w:rPr>
                <w:sz w:val="18"/>
              </w:rPr>
            </w:pPr>
            <w:r w:rsidRPr="003D1E1B">
              <w:rPr>
                <w:sz w:val="18"/>
              </w:rPr>
              <w:t xml:space="preserve">2. je součástí velké vnitrostátní skupiny nebo velké nadnárodní skupiny, </w:t>
            </w:r>
          </w:p>
          <w:p w14:paraId="40AB766B" w14:textId="77777777" w:rsidR="001C423F" w:rsidRPr="003D1E1B" w:rsidRDefault="001C423F" w:rsidP="001C423F">
            <w:pPr>
              <w:jc w:val="both"/>
              <w:rPr>
                <w:sz w:val="18"/>
              </w:rPr>
            </w:pPr>
            <w:r w:rsidRPr="003D1E1B">
              <w:rPr>
                <w:sz w:val="18"/>
              </w:rPr>
              <w:t>b) hlavní entita, jejíž součástí je stálá provozovna, pokud je tato provozovna</w:t>
            </w:r>
          </w:p>
          <w:p w14:paraId="0CEAB5A0" w14:textId="77777777" w:rsidR="001C423F" w:rsidRPr="003D1E1B" w:rsidRDefault="001C423F" w:rsidP="001C423F">
            <w:pPr>
              <w:jc w:val="both"/>
              <w:rPr>
                <w:sz w:val="18"/>
              </w:rPr>
            </w:pPr>
            <w:r w:rsidRPr="003D1E1B">
              <w:rPr>
                <w:sz w:val="18"/>
              </w:rPr>
              <w:t>1. českou členskou entitou a</w:t>
            </w:r>
          </w:p>
          <w:p w14:paraId="369644F9" w14:textId="23466AEE" w:rsidR="001C423F" w:rsidRPr="00AF7FA5" w:rsidRDefault="001C423F" w:rsidP="001C423F">
            <w:pPr>
              <w:jc w:val="both"/>
              <w:rPr>
                <w:sz w:val="18"/>
              </w:rPr>
            </w:pPr>
            <w:r w:rsidRPr="003D1E1B">
              <w:rPr>
                <w:sz w:val="18"/>
              </w:rPr>
              <w:t>2. součástí velké vnitrostátní skupiny nebo velké nadnárodní skupiny.</w:t>
            </w:r>
          </w:p>
        </w:tc>
        <w:tc>
          <w:tcPr>
            <w:tcW w:w="850" w:type="dxa"/>
            <w:tcBorders>
              <w:top w:val="nil"/>
              <w:left w:val="single" w:sz="4" w:space="0" w:color="auto"/>
              <w:bottom w:val="nil"/>
              <w:right w:val="single" w:sz="4" w:space="0" w:color="auto"/>
            </w:tcBorders>
          </w:tcPr>
          <w:p w14:paraId="3DE0C2DF" w14:textId="77777777" w:rsidR="001C423F" w:rsidRPr="00BE449B" w:rsidRDefault="001C423F" w:rsidP="001C423F">
            <w:pPr>
              <w:rPr>
                <w:sz w:val="18"/>
              </w:rPr>
            </w:pPr>
          </w:p>
        </w:tc>
        <w:tc>
          <w:tcPr>
            <w:tcW w:w="709" w:type="dxa"/>
            <w:tcBorders>
              <w:top w:val="nil"/>
              <w:left w:val="single" w:sz="4" w:space="0" w:color="auto"/>
              <w:bottom w:val="nil"/>
            </w:tcBorders>
          </w:tcPr>
          <w:p w14:paraId="72A0CA9D" w14:textId="77777777" w:rsidR="001C423F" w:rsidRDefault="001C423F" w:rsidP="001C423F">
            <w:pPr>
              <w:rPr>
                <w:sz w:val="18"/>
              </w:rPr>
            </w:pPr>
          </w:p>
        </w:tc>
      </w:tr>
      <w:tr w:rsidR="001C423F" w14:paraId="3FB182B5" w14:textId="77777777" w:rsidTr="000509AD">
        <w:trPr>
          <w:trHeight w:val="53"/>
        </w:trPr>
        <w:tc>
          <w:tcPr>
            <w:tcW w:w="1413" w:type="dxa"/>
            <w:tcBorders>
              <w:top w:val="nil"/>
              <w:bottom w:val="nil"/>
              <w:right w:val="single" w:sz="4" w:space="0" w:color="auto"/>
            </w:tcBorders>
          </w:tcPr>
          <w:p w14:paraId="2FAEF609"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66217934"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2D33BA1A" w14:textId="482C9B7B" w:rsidR="001C423F" w:rsidRPr="003D1E1B"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347734BD" w14:textId="18DB9CD3" w:rsidR="001C423F" w:rsidRPr="003D1E1B"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5C2F0077" w14:textId="3C1C0117" w:rsidR="001C423F" w:rsidRPr="003D1E1B"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1231ABDA" w14:textId="77777777" w:rsidR="001C423F" w:rsidRPr="00BE449B" w:rsidRDefault="001C423F" w:rsidP="001C423F">
            <w:pPr>
              <w:rPr>
                <w:sz w:val="18"/>
              </w:rPr>
            </w:pPr>
          </w:p>
        </w:tc>
        <w:tc>
          <w:tcPr>
            <w:tcW w:w="709" w:type="dxa"/>
            <w:tcBorders>
              <w:top w:val="nil"/>
              <w:left w:val="single" w:sz="4" w:space="0" w:color="auto"/>
              <w:bottom w:val="nil"/>
            </w:tcBorders>
          </w:tcPr>
          <w:p w14:paraId="169A7CC6" w14:textId="77777777" w:rsidR="001C423F" w:rsidRDefault="001C423F" w:rsidP="001C423F">
            <w:pPr>
              <w:rPr>
                <w:sz w:val="18"/>
              </w:rPr>
            </w:pPr>
          </w:p>
        </w:tc>
      </w:tr>
      <w:tr w:rsidR="001C423F" w14:paraId="1BD87B37" w14:textId="77777777" w:rsidTr="004E29F0">
        <w:trPr>
          <w:trHeight w:val="53"/>
        </w:trPr>
        <w:tc>
          <w:tcPr>
            <w:tcW w:w="1413" w:type="dxa"/>
            <w:tcBorders>
              <w:top w:val="nil"/>
              <w:bottom w:val="nil"/>
              <w:right w:val="single" w:sz="4" w:space="0" w:color="auto"/>
            </w:tcBorders>
          </w:tcPr>
          <w:p w14:paraId="05ED2B16"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769A8FDB"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228DAC7C" w14:textId="58D39F27" w:rsidR="001C423F" w:rsidRPr="003D1E1B"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301EE87D" w14:textId="78D6B189" w:rsidR="001C423F" w:rsidRDefault="001C423F" w:rsidP="001C423F">
            <w:pPr>
              <w:rPr>
                <w:sz w:val="18"/>
              </w:rPr>
            </w:pPr>
            <w:r w:rsidRPr="000509AD">
              <w:rPr>
                <w:sz w:val="18"/>
              </w:rPr>
              <w:t>§ 114</w:t>
            </w:r>
          </w:p>
        </w:tc>
        <w:tc>
          <w:tcPr>
            <w:tcW w:w="4683" w:type="dxa"/>
            <w:gridSpan w:val="4"/>
            <w:tcBorders>
              <w:top w:val="nil"/>
              <w:left w:val="single" w:sz="4" w:space="0" w:color="auto"/>
              <w:bottom w:val="nil"/>
              <w:right w:val="single" w:sz="4" w:space="0" w:color="auto"/>
            </w:tcBorders>
          </w:tcPr>
          <w:p w14:paraId="5F65E022" w14:textId="77777777" w:rsidR="001C423F" w:rsidRPr="000509AD" w:rsidRDefault="001C423F" w:rsidP="001C423F">
            <w:pPr>
              <w:jc w:val="both"/>
              <w:rPr>
                <w:sz w:val="18"/>
              </w:rPr>
            </w:pPr>
            <w:r w:rsidRPr="000509AD">
              <w:rPr>
                <w:sz w:val="18"/>
              </w:rPr>
              <w:t xml:space="preserve">Přiřazovaná dorovnávací daň činí úhrn </w:t>
            </w:r>
          </w:p>
          <w:p w14:paraId="625472DC"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2CC9DC47" w14:textId="5CC73B16" w:rsidR="001C423F" w:rsidRPr="00265C79" w:rsidRDefault="001C423F" w:rsidP="001C423F">
            <w:pPr>
              <w:jc w:val="both"/>
              <w:rPr>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5714539A" w14:textId="77777777" w:rsidR="001C423F" w:rsidRPr="00BE449B" w:rsidRDefault="001C423F" w:rsidP="001C423F">
            <w:pPr>
              <w:rPr>
                <w:sz w:val="18"/>
              </w:rPr>
            </w:pPr>
          </w:p>
        </w:tc>
        <w:tc>
          <w:tcPr>
            <w:tcW w:w="709" w:type="dxa"/>
            <w:tcBorders>
              <w:top w:val="nil"/>
              <w:left w:val="single" w:sz="4" w:space="0" w:color="auto"/>
              <w:bottom w:val="nil"/>
            </w:tcBorders>
          </w:tcPr>
          <w:p w14:paraId="41D8238C" w14:textId="77777777" w:rsidR="001C423F" w:rsidRDefault="001C423F" w:rsidP="001C423F">
            <w:pPr>
              <w:rPr>
                <w:sz w:val="18"/>
              </w:rPr>
            </w:pPr>
          </w:p>
        </w:tc>
      </w:tr>
      <w:tr w:rsidR="004E29F0" w14:paraId="6413B912" w14:textId="77777777" w:rsidTr="004E29F0">
        <w:trPr>
          <w:trHeight w:val="53"/>
        </w:trPr>
        <w:tc>
          <w:tcPr>
            <w:tcW w:w="1413" w:type="dxa"/>
            <w:tcBorders>
              <w:top w:val="nil"/>
              <w:bottom w:val="single" w:sz="4" w:space="0" w:color="auto"/>
              <w:right w:val="single" w:sz="4" w:space="0" w:color="auto"/>
            </w:tcBorders>
            <w:shd w:val="clear" w:color="auto" w:fill="auto"/>
          </w:tcPr>
          <w:p w14:paraId="338AF531" w14:textId="77777777" w:rsidR="004E29F0" w:rsidRPr="009D4498" w:rsidRDefault="004E29F0"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74ED26B9" w14:textId="77777777" w:rsidR="004E29F0" w:rsidRPr="009D4498" w:rsidRDefault="004E29F0"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48F383D0" w14:textId="2611FB3D" w:rsidR="004E29F0" w:rsidRDefault="004E29F0" w:rsidP="001C423F">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41149F19" w14:textId="77777777" w:rsidR="004E29F0" w:rsidRPr="000509AD" w:rsidRDefault="004E29F0"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4F28686F" w14:textId="77777777" w:rsidR="004E29F0" w:rsidRPr="000509AD" w:rsidRDefault="004E29F0"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5C3B48CF" w14:textId="77777777" w:rsidR="004E29F0" w:rsidRPr="00BE449B" w:rsidRDefault="004E29F0" w:rsidP="001C423F">
            <w:pPr>
              <w:rPr>
                <w:sz w:val="18"/>
              </w:rPr>
            </w:pPr>
          </w:p>
        </w:tc>
        <w:tc>
          <w:tcPr>
            <w:tcW w:w="709" w:type="dxa"/>
            <w:tcBorders>
              <w:top w:val="nil"/>
              <w:left w:val="single" w:sz="4" w:space="0" w:color="auto"/>
              <w:bottom w:val="single" w:sz="4" w:space="0" w:color="auto"/>
            </w:tcBorders>
            <w:shd w:val="clear" w:color="auto" w:fill="auto"/>
          </w:tcPr>
          <w:p w14:paraId="696508E9" w14:textId="77777777" w:rsidR="004E29F0" w:rsidRDefault="004E29F0" w:rsidP="001C423F">
            <w:pPr>
              <w:rPr>
                <w:sz w:val="18"/>
              </w:rPr>
            </w:pPr>
          </w:p>
        </w:tc>
      </w:tr>
      <w:tr w:rsidR="001C423F" w14:paraId="55095A61" w14:textId="77777777" w:rsidTr="00AF7FA5">
        <w:trPr>
          <w:trHeight w:val="53"/>
        </w:trPr>
        <w:tc>
          <w:tcPr>
            <w:tcW w:w="1413" w:type="dxa"/>
            <w:tcBorders>
              <w:top w:val="single" w:sz="4" w:space="0" w:color="auto"/>
              <w:bottom w:val="nil"/>
              <w:right w:val="single" w:sz="4" w:space="0" w:color="auto"/>
            </w:tcBorders>
          </w:tcPr>
          <w:p w14:paraId="065D00E1" w14:textId="77777777" w:rsidR="001C423F" w:rsidRPr="009D4498" w:rsidRDefault="001C423F" w:rsidP="001C423F">
            <w:pPr>
              <w:rPr>
                <w:sz w:val="18"/>
              </w:rPr>
            </w:pPr>
            <w:r w:rsidRPr="009D4498">
              <w:rPr>
                <w:sz w:val="18"/>
              </w:rPr>
              <w:t>Článek 7 odst. 1</w:t>
            </w:r>
          </w:p>
        </w:tc>
        <w:tc>
          <w:tcPr>
            <w:tcW w:w="6216" w:type="dxa"/>
            <w:gridSpan w:val="4"/>
            <w:tcBorders>
              <w:top w:val="single" w:sz="4" w:space="0" w:color="auto"/>
              <w:left w:val="single" w:sz="4" w:space="0" w:color="auto"/>
              <w:bottom w:val="nil"/>
              <w:right w:val="single" w:sz="4" w:space="0" w:color="auto"/>
            </w:tcBorders>
          </w:tcPr>
          <w:p w14:paraId="38F77BB3" w14:textId="77777777" w:rsidR="001C423F" w:rsidRPr="009D4498" w:rsidRDefault="001C423F" w:rsidP="001C423F">
            <w:pPr>
              <w:rPr>
                <w:sz w:val="18"/>
              </w:rPr>
            </w:pPr>
            <w:r w:rsidRPr="009D4498">
              <w:rPr>
                <w:sz w:val="18"/>
              </w:rPr>
              <w:t>1. Členské státy zajistí, aby střední mateřský subjekt nacházející se v členském státě a držený nejvyšším mateřským subjektem, jenž je vyloučeným subjektem, podléhal za dané účetní období ve vztahu ke svým nízce zdaněným členským subjektům, které se nacházejí v jiné jurisdikci nebo které jsou bez státní příslušnosti, dorovnávací dani podle pravidla pro zahrnutí příjmů.</w:t>
            </w:r>
          </w:p>
        </w:tc>
        <w:tc>
          <w:tcPr>
            <w:tcW w:w="900" w:type="dxa"/>
            <w:tcBorders>
              <w:top w:val="single" w:sz="4" w:space="0" w:color="auto"/>
              <w:left w:val="single" w:sz="4" w:space="0" w:color="auto"/>
              <w:bottom w:val="nil"/>
              <w:right w:val="single" w:sz="4" w:space="0" w:color="auto"/>
            </w:tcBorders>
          </w:tcPr>
          <w:p w14:paraId="09515234" w14:textId="53C01489" w:rsidR="001C423F" w:rsidRPr="009D4498" w:rsidRDefault="0086238E" w:rsidP="001C423F">
            <w:r>
              <w:rPr>
                <w:sz w:val="18"/>
                <w:szCs w:val="18"/>
              </w:rPr>
              <w:t>416/2023</w:t>
            </w:r>
          </w:p>
        </w:tc>
        <w:tc>
          <w:tcPr>
            <w:tcW w:w="1080" w:type="dxa"/>
            <w:tcBorders>
              <w:top w:val="single" w:sz="4" w:space="0" w:color="auto"/>
              <w:left w:val="single" w:sz="4" w:space="0" w:color="auto"/>
              <w:bottom w:val="nil"/>
              <w:right w:val="single" w:sz="4" w:space="0" w:color="auto"/>
            </w:tcBorders>
          </w:tcPr>
          <w:p w14:paraId="0FCB5602" w14:textId="1735B7AF" w:rsidR="001C423F" w:rsidRPr="009D4498" w:rsidRDefault="001C423F" w:rsidP="001C423F">
            <w:pPr>
              <w:rPr>
                <w:sz w:val="18"/>
              </w:rPr>
            </w:pPr>
            <w:r w:rsidRPr="00B01C38">
              <w:rPr>
                <w:sz w:val="18"/>
              </w:rPr>
              <w:t>§ 6 písm. c)</w:t>
            </w:r>
          </w:p>
        </w:tc>
        <w:tc>
          <w:tcPr>
            <w:tcW w:w="4683" w:type="dxa"/>
            <w:gridSpan w:val="4"/>
            <w:tcBorders>
              <w:top w:val="single" w:sz="4" w:space="0" w:color="auto"/>
              <w:left w:val="single" w:sz="4" w:space="0" w:color="auto"/>
              <w:bottom w:val="nil"/>
              <w:right w:val="single" w:sz="4" w:space="0" w:color="auto"/>
            </w:tcBorders>
          </w:tcPr>
          <w:p w14:paraId="02D47744" w14:textId="77777777" w:rsidR="001C423F" w:rsidRPr="00B01C38" w:rsidRDefault="001C423F" w:rsidP="001C423F">
            <w:pPr>
              <w:jc w:val="both"/>
              <w:rPr>
                <w:sz w:val="18"/>
              </w:rPr>
            </w:pPr>
            <w:r w:rsidRPr="00B01C38">
              <w:rPr>
                <w:sz w:val="18"/>
              </w:rPr>
              <w:t>Pro účely dorovnávacích daní se rozumí</w:t>
            </w:r>
          </w:p>
          <w:p w14:paraId="7B170F1E" w14:textId="2BF01225" w:rsidR="001C423F" w:rsidRPr="00AD4FC7" w:rsidRDefault="001C423F" w:rsidP="001C423F">
            <w:pPr>
              <w:jc w:val="both"/>
              <w:rPr>
                <w:color w:val="FF0000"/>
                <w:sz w:val="18"/>
              </w:rPr>
            </w:pPr>
            <w:r w:rsidRPr="00B01C38">
              <w:rPr>
                <w:sz w:val="18"/>
              </w:rPr>
              <w:t>c) českou členskou entitou členská entita z České republiky,</w:t>
            </w:r>
          </w:p>
        </w:tc>
        <w:tc>
          <w:tcPr>
            <w:tcW w:w="850" w:type="dxa"/>
            <w:tcBorders>
              <w:top w:val="single" w:sz="4" w:space="0" w:color="auto"/>
              <w:left w:val="single" w:sz="4" w:space="0" w:color="auto"/>
              <w:bottom w:val="nil"/>
              <w:right w:val="single" w:sz="4" w:space="0" w:color="auto"/>
            </w:tcBorders>
          </w:tcPr>
          <w:p w14:paraId="3EABF6BF"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6625D92C" w14:textId="77777777" w:rsidR="001C423F" w:rsidRDefault="001C423F" w:rsidP="001C423F">
            <w:pPr>
              <w:rPr>
                <w:sz w:val="18"/>
              </w:rPr>
            </w:pPr>
          </w:p>
        </w:tc>
      </w:tr>
      <w:tr w:rsidR="001C423F" w14:paraId="47DD5176" w14:textId="77777777" w:rsidTr="00772BDC">
        <w:trPr>
          <w:trHeight w:val="53"/>
        </w:trPr>
        <w:tc>
          <w:tcPr>
            <w:tcW w:w="1413" w:type="dxa"/>
            <w:tcBorders>
              <w:top w:val="nil"/>
              <w:bottom w:val="nil"/>
              <w:right w:val="single" w:sz="4" w:space="0" w:color="auto"/>
            </w:tcBorders>
          </w:tcPr>
          <w:p w14:paraId="2D883ED1"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5EDEA88C"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1EF4EDC9" w14:textId="670A65AB"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3552F337" w14:textId="51D81C05" w:rsidR="001C423F" w:rsidRDefault="001C423F" w:rsidP="001C423F">
            <w:pPr>
              <w:rPr>
                <w:sz w:val="18"/>
              </w:rPr>
            </w:pPr>
            <w:r>
              <w:rPr>
                <w:sz w:val="18"/>
              </w:rPr>
              <w:t>§ 6 písm. d</w:t>
            </w:r>
            <w:r w:rsidRPr="00B01C38">
              <w:rPr>
                <w:sz w:val="18"/>
              </w:rPr>
              <w:t>)</w:t>
            </w:r>
          </w:p>
        </w:tc>
        <w:tc>
          <w:tcPr>
            <w:tcW w:w="4683" w:type="dxa"/>
            <w:gridSpan w:val="4"/>
            <w:tcBorders>
              <w:top w:val="nil"/>
              <w:left w:val="single" w:sz="4" w:space="0" w:color="auto"/>
              <w:bottom w:val="nil"/>
              <w:right w:val="single" w:sz="4" w:space="0" w:color="auto"/>
            </w:tcBorders>
          </w:tcPr>
          <w:p w14:paraId="6AB7BC83" w14:textId="77777777" w:rsidR="001C423F" w:rsidRPr="007853D9" w:rsidRDefault="001C423F" w:rsidP="001C423F">
            <w:pPr>
              <w:jc w:val="both"/>
              <w:rPr>
                <w:sz w:val="18"/>
              </w:rPr>
            </w:pPr>
            <w:r w:rsidRPr="007853D9">
              <w:rPr>
                <w:sz w:val="18"/>
              </w:rPr>
              <w:t>Pro účely dorovnávacích daní se rozumí</w:t>
            </w:r>
          </w:p>
          <w:p w14:paraId="4A494B7D" w14:textId="25C7DF7C" w:rsidR="001C423F" w:rsidRPr="00AD4FC7" w:rsidRDefault="001C423F" w:rsidP="001C423F">
            <w:pPr>
              <w:jc w:val="both"/>
              <w:rPr>
                <w:color w:val="FF0000"/>
                <w:sz w:val="18"/>
              </w:rPr>
            </w:pPr>
            <w:r w:rsidRPr="007853D9">
              <w:rPr>
                <w:sz w:val="18"/>
              </w:rPr>
              <w:t>d) hlavní entitou entita, která do své účetní závěrky zahrnuje účetní zisk nebo ztrátu stálé provozovny,</w:t>
            </w:r>
          </w:p>
        </w:tc>
        <w:tc>
          <w:tcPr>
            <w:tcW w:w="850" w:type="dxa"/>
            <w:tcBorders>
              <w:top w:val="nil"/>
              <w:left w:val="single" w:sz="4" w:space="0" w:color="auto"/>
              <w:bottom w:val="nil"/>
              <w:right w:val="single" w:sz="4" w:space="0" w:color="auto"/>
            </w:tcBorders>
          </w:tcPr>
          <w:p w14:paraId="78E1D153" w14:textId="77777777" w:rsidR="001C423F" w:rsidRPr="00BE449B" w:rsidRDefault="001C423F" w:rsidP="001C423F">
            <w:pPr>
              <w:rPr>
                <w:sz w:val="18"/>
              </w:rPr>
            </w:pPr>
          </w:p>
        </w:tc>
        <w:tc>
          <w:tcPr>
            <w:tcW w:w="709" w:type="dxa"/>
            <w:tcBorders>
              <w:top w:val="nil"/>
              <w:left w:val="single" w:sz="4" w:space="0" w:color="auto"/>
              <w:bottom w:val="nil"/>
            </w:tcBorders>
          </w:tcPr>
          <w:p w14:paraId="0A2851F8" w14:textId="77777777" w:rsidR="001C423F" w:rsidRDefault="001C423F" w:rsidP="001C423F">
            <w:pPr>
              <w:rPr>
                <w:sz w:val="18"/>
              </w:rPr>
            </w:pPr>
          </w:p>
        </w:tc>
      </w:tr>
      <w:tr w:rsidR="001C423F" w14:paraId="325C0718" w14:textId="77777777" w:rsidTr="00772BDC">
        <w:trPr>
          <w:trHeight w:val="53"/>
        </w:trPr>
        <w:tc>
          <w:tcPr>
            <w:tcW w:w="1413" w:type="dxa"/>
            <w:tcBorders>
              <w:top w:val="nil"/>
              <w:bottom w:val="nil"/>
              <w:right w:val="single" w:sz="4" w:space="0" w:color="auto"/>
            </w:tcBorders>
          </w:tcPr>
          <w:p w14:paraId="0E1CFF80"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09828DD2"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70876D3B" w14:textId="2228B400"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16765644" w14:textId="35491F25" w:rsidR="001C423F" w:rsidRDefault="001C423F" w:rsidP="001C423F">
            <w:pPr>
              <w:rPr>
                <w:sz w:val="18"/>
              </w:rPr>
            </w:pPr>
            <w:r>
              <w:rPr>
                <w:sz w:val="18"/>
              </w:rPr>
              <w:t>§ 6 písm. e</w:t>
            </w:r>
            <w:r w:rsidRPr="00B01C38">
              <w:rPr>
                <w:sz w:val="18"/>
              </w:rPr>
              <w:t>)</w:t>
            </w:r>
          </w:p>
        </w:tc>
        <w:tc>
          <w:tcPr>
            <w:tcW w:w="4683" w:type="dxa"/>
            <w:gridSpan w:val="4"/>
            <w:tcBorders>
              <w:top w:val="nil"/>
              <w:left w:val="single" w:sz="4" w:space="0" w:color="auto"/>
              <w:bottom w:val="nil"/>
              <w:right w:val="single" w:sz="4" w:space="0" w:color="auto"/>
            </w:tcBorders>
          </w:tcPr>
          <w:p w14:paraId="513CA1FC" w14:textId="77777777" w:rsidR="001C423F" w:rsidRPr="007853D9" w:rsidRDefault="001C423F" w:rsidP="001C423F">
            <w:pPr>
              <w:jc w:val="both"/>
              <w:rPr>
                <w:sz w:val="18"/>
              </w:rPr>
            </w:pPr>
            <w:r w:rsidRPr="007853D9">
              <w:rPr>
                <w:sz w:val="18"/>
              </w:rPr>
              <w:t>Pro účely dorovnávacích daní se rozumí</w:t>
            </w:r>
          </w:p>
          <w:p w14:paraId="1E1F2EB2" w14:textId="77777777" w:rsidR="001C423F" w:rsidRPr="007853D9" w:rsidRDefault="001C423F" w:rsidP="001C423F">
            <w:pPr>
              <w:jc w:val="both"/>
              <w:rPr>
                <w:sz w:val="18"/>
              </w:rPr>
            </w:pPr>
            <w:r w:rsidRPr="007853D9">
              <w:rPr>
                <w:sz w:val="18"/>
              </w:rPr>
              <w:t>e) nejvyšší mateřskou entitou</w:t>
            </w:r>
          </w:p>
          <w:p w14:paraId="2D4F1697" w14:textId="77777777" w:rsidR="001C423F" w:rsidRPr="007853D9" w:rsidRDefault="001C423F" w:rsidP="001C423F">
            <w:pPr>
              <w:jc w:val="both"/>
              <w:rPr>
                <w:sz w:val="18"/>
              </w:rPr>
            </w:pPr>
            <w:r w:rsidRPr="007853D9">
              <w:rPr>
                <w:sz w:val="18"/>
              </w:rPr>
              <w:t xml:space="preserve">1. entita, která přímo nebo nepřímo drží kontrolní podíl v jakékoli jiné entitě a ve které přímo ani nepřímo nedrží kontrolní podíl jiná entita, </w:t>
            </w:r>
          </w:p>
          <w:p w14:paraId="54D81C7C" w14:textId="4E2273F9" w:rsidR="001C423F" w:rsidRPr="00AD4FC7" w:rsidRDefault="001C423F" w:rsidP="001C423F">
            <w:pPr>
              <w:jc w:val="both"/>
              <w:rPr>
                <w:color w:val="FF0000"/>
                <w:sz w:val="18"/>
              </w:rPr>
            </w:pPr>
            <w:r w:rsidRPr="007853D9">
              <w:rPr>
                <w:sz w:val="18"/>
              </w:rPr>
              <w:t>2. hlavní entita podle § 8 písm. a) bodu 2,</w:t>
            </w:r>
          </w:p>
        </w:tc>
        <w:tc>
          <w:tcPr>
            <w:tcW w:w="850" w:type="dxa"/>
            <w:tcBorders>
              <w:top w:val="nil"/>
              <w:left w:val="single" w:sz="4" w:space="0" w:color="auto"/>
              <w:bottom w:val="nil"/>
              <w:right w:val="single" w:sz="4" w:space="0" w:color="auto"/>
            </w:tcBorders>
          </w:tcPr>
          <w:p w14:paraId="01C99A37" w14:textId="77777777" w:rsidR="001C423F" w:rsidRPr="00BE449B" w:rsidRDefault="001C423F" w:rsidP="001C423F">
            <w:pPr>
              <w:rPr>
                <w:sz w:val="18"/>
              </w:rPr>
            </w:pPr>
          </w:p>
        </w:tc>
        <w:tc>
          <w:tcPr>
            <w:tcW w:w="709" w:type="dxa"/>
            <w:tcBorders>
              <w:top w:val="nil"/>
              <w:left w:val="single" w:sz="4" w:space="0" w:color="auto"/>
              <w:bottom w:val="nil"/>
            </w:tcBorders>
          </w:tcPr>
          <w:p w14:paraId="2E2DE94D" w14:textId="77777777" w:rsidR="001C423F" w:rsidRDefault="001C423F" w:rsidP="001C423F">
            <w:pPr>
              <w:rPr>
                <w:sz w:val="18"/>
              </w:rPr>
            </w:pPr>
          </w:p>
        </w:tc>
      </w:tr>
      <w:tr w:rsidR="001C423F" w14:paraId="4EC4540B" w14:textId="77777777" w:rsidTr="00772BDC">
        <w:trPr>
          <w:trHeight w:val="53"/>
        </w:trPr>
        <w:tc>
          <w:tcPr>
            <w:tcW w:w="1413" w:type="dxa"/>
            <w:tcBorders>
              <w:top w:val="nil"/>
              <w:bottom w:val="nil"/>
              <w:right w:val="single" w:sz="4" w:space="0" w:color="auto"/>
            </w:tcBorders>
          </w:tcPr>
          <w:p w14:paraId="766F3375"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231606A4"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1F09943A" w14:textId="7DCB221B"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4D8835F5" w14:textId="057AAB86" w:rsidR="001C423F" w:rsidRDefault="001C423F" w:rsidP="001C423F">
            <w:pPr>
              <w:rPr>
                <w:sz w:val="18"/>
              </w:rPr>
            </w:pPr>
            <w:r>
              <w:rPr>
                <w:sz w:val="18"/>
              </w:rPr>
              <w:t>§ 6 písm. g</w:t>
            </w:r>
            <w:r w:rsidRPr="00B01C38">
              <w:rPr>
                <w:sz w:val="18"/>
              </w:rPr>
              <w:t>)</w:t>
            </w:r>
          </w:p>
        </w:tc>
        <w:tc>
          <w:tcPr>
            <w:tcW w:w="4683" w:type="dxa"/>
            <w:gridSpan w:val="4"/>
            <w:tcBorders>
              <w:top w:val="nil"/>
              <w:left w:val="single" w:sz="4" w:space="0" w:color="auto"/>
              <w:bottom w:val="nil"/>
              <w:right w:val="single" w:sz="4" w:space="0" w:color="auto"/>
            </w:tcBorders>
          </w:tcPr>
          <w:p w14:paraId="4E12EA4D" w14:textId="77777777" w:rsidR="001C423F" w:rsidRPr="005169AB" w:rsidRDefault="001C423F" w:rsidP="001C423F">
            <w:pPr>
              <w:jc w:val="both"/>
              <w:rPr>
                <w:sz w:val="18"/>
              </w:rPr>
            </w:pPr>
            <w:r w:rsidRPr="005169AB">
              <w:rPr>
                <w:sz w:val="18"/>
              </w:rPr>
              <w:t>Pro účely dorovnávacích daní se rozumí</w:t>
            </w:r>
          </w:p>
          <w:p w14:paraId="46B375C5" w14:textId="77777777" w:rsidR="001C423F" w:rsidRPr="005169AB" w:rsidRDefault="001C423F" w:rsidP="001C423F">
            <w:pPr>
              <w:jc w:val="both"/>
              <w:rPr>
                <w:sz w:val="18"/>
              </w:rPr>
            </w:pPr>
            <w:r w:rsidRPr="005169AB">
              <w:rPr>
                <w:sz w:val="18"/>
              </w:rPr>
              <w:t>g) střední mateřskou entitou členská entita, která</w:t>
            </w:r>
          </w:p>
          <w:p w14:paraId="6DB9F2AF" w14:textId="77777777" w:rsidR="001C423F" w:rsidRPr="005169AB" w:rsidRDefault="001C423F" w:rsidP="001C423F">
            <w:pPr>
              <w:jc w:val="both"/>
              <w:rPr>
                <w:sz w:val="18"/>
              </w:rPr>
            </w:pPr>
            <w:r w:rsidRPr="005169AB">
              <w:rPr>
                <w:sz w:val="18"/>
              </w:rPr>
              <w:t>1. přímo nebo nepřímo drží vlastnický podíl v jiné členské entitě z téže nadnárodní skupiny nebo vnitrostátní skupiny a</w:t>
            </w:r>
          </w:p>
          <w:p w14:paraId="7D8ADD61" w14:textId="11A027E7" w:rsidR="001C423F" w:rsidRPr="00AD4FC7" w:rsidRDefault="001C423F" w:rsidP="001C423F">
            <w:pPr>
              <w:jc w:val="both"/>
              <w:rPr>
                <w:color w:val="FF0000"/>
                <w:sz w:val="18"/>
              </w:rPr>
            </w:pPr>
            <w:r w:rsidRPr="005169AB">
              <w:rPr>
                <w:sz w:val="18"/>
              </w:rPr>
              <w:t>2. není nejvyšší mateřskou entitou, částečně vlastněnou mateřskou entitou, stálou provozovnou ani investiční entitou,</w:t>
            </w:r>
          </w:p>
        </w:tc>
        <w:tc>
          <w:tcPr>
            <w:tcW w:w="850" w:type="dxa"/>
            <w:tcBorders>
              <w:top w:val="nil"/>
              <w:left w:val="single" w:sz="4" w:space="0" w:color="auto"/>
              <w:bottom w:val="nil"/>
              <w:right w:val="single" w:sz="4" w:space="0" w:color="auto"/>
            </w:tcBorders>
          </w:tcPr>
          <w:p w14:paraId="535BC939" w14:textId="77777777" w:rsidR="001C423F" w:rsidRPr="00BE449B" w:rsidRDefault="001C423F" w:rsidP="001C423F">
            <w:pPr>
              <w:rPr>
                <w:sz w:val="18"/>
              </w:rPr>
            </w:pPr>
          </w:p>
        </w:tc>
        <w:tc>
          <w:tcPr>
            <w:tcW w:w="709" w:type="dxa"/>
            <w:tcBorders>
              <w:top w:val="nil"/>
              <w:left w:val="single" w:sz="4" w:space="0" w:color="auto"/>
              <w:bottom w:val="nil"/>
            </w:tcBorders>
          </w:tcPr>
          <w:p w14:paraId="03437AA2" w14:textId="77777777" w:rsidR="001C423F" w:rsidRDefault="001C423F" w:rsidP="001C423F">
            <w:pPr>
              <w:rPr>
                <w:sz w:val="18"/>
              </w:rPr>
            </w:pPr>
          </w:p>
        </w:tc>
      </w:tr>
      <w:tr w:rsidR="001C423F" w14:paraId="494ADCAB" w14:textId="77777777" w:rsidTr="00772BDC">
        <w:trPr>
          <w:trHeight w:val="53"/>
        </w:trPr>
        <w:tc>
          <w:tcPr>
            <w:tcW w:w="1413" w:type="dxa"/>
            <w:tcBorders>
              <w:top w:val="nil"/>
              <w:bottom w:val="nil"/>
              <w:right w:val="single" w:sz="4" w:space="0" w:color="auto"/>
            </w:tcBorders>
          </w:tcPr>
          <w:p w14:paraId="210F9BFF"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6EE04998"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2D7442C2" w14:textId="145EBEAA" w:rsidR="001C423F" w:rsidRPr="007731A6"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031CDBD" w14:textId="1E069B1E" w:rsidR="001C423F" w:rsidRPr="00802867" w:rsidRDefault="001C423F" w:rsidP="001C423F">
            <w:pPr>
              <w:rPr>
                <w:sz w:val="18"/>
              </w:rPr>
            </w:pPr>
            <w:r w:rsidRPr="00802867">
              <w:rPr>
                <w:sz w:val="18"/>
              </w:rPr>
              <w:t>§ 94 odst. 1</w:t>
            </w:r>
          </w:p>
        </w:tc>
        <w:tc>
          <w:tcPr>
            <w:tcW w:w="4683" w:type="dxa"/>
            <w:gridSpan w:val="4"/>
            <w:tcBorders>
              <w:top w:val="nil"/>
              <w:left w:val="single" w:sz="4" w:space="0" w:color="auto"/>
              <w:bottom w:val="nil"/>
              <w:right w:val="single" w:sz="4" w:space="0" w:color="auto"/>
            </w:tcBorders>
          </w:tcPr>
          <w:p w14:paraId="71AEAD84" w14:textId="7E798052" w:rsidR="001C423F" w:rsidRPr="00802867" w:rsidRDefault="001C423F" w:rsidP="001C423F">
            <w:pPr>
              <w:jc w:val="both"/>
              <w:rPr>
                <w:sz w:val="18"/>
              </w:rPr>
            </w:pPr>
            <w:r w:rsidRPr="00802867">
              <w:rPr>
                <w:sz w:val="18"/>
              </w:rPr>
              <w:t>(1) Střední mateřská entita podléhá pravidlu pro zahrnutí zisku, pokud alespoň po část zdaňovacího období přímo nebo nepřímo drží vlastnický podíl v alespoň jedné nízce zdaněné členské entitě.</w:t>
            </w:r>
          </w:p>
        </w:tc>
        <w:tc>
          <w:tcPr>
            <w:tcW w:w="850" w:type="dxa"/>
            <w:tcBorders>
              <w:top w:val="nil"/>
              <w:left w:val="single" w:sz="4" w:space="0" w:color="auto"/>
              <w:bottom w:val="nil"/>
              <w:right w:val="single" w:sz="4" w:space="0" w:color="auto"/>
            </w:tcBorders>
          </w:tcPr>
          <w:p w14:paraId="55438355" w14:textId="77777777" w:rsidR="001C423F" w:rsidRPr="00BE449B" w:rsidRDefault="001C423F" w:rsidP="001C423F">
            <w:pPr>
              <w:rPr>
                <w:sz w:val="18"/>
              </w:rPr>
            </w:pPr>
          </w:p>
        </w:tc>
        <w:tc>
          <w:tcPr>
            <w:tcW w:w="709" w:type="dxa"/>
            <w:tcBorders>
              <w:top w:val="nil"/>
              <w:left w:val="single" w:sz="4" w:space="0" w:color="auto"/>
              <w:bottom w:val="nil"/>
            </w:tcBorders>
          </w:tcPr>
          <w:p w14:paraId="1A1240C1" w14:textId="77777777" w:rsidR="001C423F" w:rsidRDefault="001C423F" w:rsidP="001C423F">
            <w:pPr>
              <w:rPr>
                <w:sz w:val="18"/>
              </w:rPr>
            </w:pPr>
          </w:p>
        </w:tc>
      </w:tr>
      <w:tr w:rsidR="001C423F" w14:paraId="5183A492" w14:textId="77777777" w:rsidTr="00772BDC">
        <w:trPr>
          <w:trHeight w:val="53"/>
        </w:trPr>
        <w:tc>
          <w:tcPr>
            <w:tcW w:w="1413" w:type="dxa"/>
            <w:tcBorders>
              <w:top w:val="nil"/>
              <w:bottom w:val="nil"/>
              <w:right w:val="single" w:sz="4" w:space="0" w:color="auto"/>
            </w:tcBorders>
          </w:tcPr>
          <w:p w14:paraId="28985DEF"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785874B6"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7482509E" w14:textId="57ACBB0D" w:rsidR="001C423F" w:rsidRPr="008D26D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458EB0D6" w14:textId="3874310B" w:rsidR="001C423F" w:rsidRPr="00AF7FA5" w:rsidRDefault="001C423F" w:rsidP="001C423F">
            <w:pPr>
              <w:rPr>
                <w:sz w:val="18"/>
              </w:rPr>
            </w:pPr>
            <w:r w:rsidRPr="00AF7FA5">
              <w:rPr>
                <w:sz w:val="18"/>
              </w:rPr>
              <w:t>§ 96 odst. 1</w:t>
            </w:r>
          </w:p>
        </w:tc>
        <w:tc>
          <w:tcPr>
            <w:tcW w:w="4683" w:type="dxa"/>
            <w:gridSpan w:val="4"/>
            <w:tcBorders>
              <w:top w:val="nil"/>
              <w:left w:val="single" w:sz="4" w:space="0" w:color="auto"/>
              <w:bottom w:val="nil"/>
              <w:right w:val="single" w:sz="4" w:space="0" w:color="auto"/>
            </w:tcBorders>
          </w:tcPr>
          <w:p w14:paraId="71ECD5B4" w14:textId="77777777" w:rsidR="001C423F" w:rsidRPr="00AF7FA5" w:rsidRDefault="001C423F" w:rsidP="001C423F">
            <w:pPr>
              <w:jc w:val="both"/>
              <w:rPr>
                <w:sz w:val="18"/>
              </w:rPr>
            </w:pPr>
            <w:r w:rsidRPr="00AF7FA5">
              <w:rPr>
                <w:sz w:val="18"/>
              </w:rPr>
              <w:t>(1) Část přiřazované dorovnávací daně přiřazená poplatníkovi podle pravidla pro zahrnutí zisku činí součet</w:t>
            </w:r>
          </w:p>
          <w:p w14:paraId="25CF5A5F" w14:textId="77777777" w:rsidR="001C423F" w:rsidRPr="00AF7FA5" w:rsidRDefault="001C423F" w:rsidP="001C423F">
            <w:pPr>
              <w:jc w:val="both"/>
              <w:rPr>
                <w:sz w:val="18"/>
              </w:rPr>
            </w:pPr>
            <w:r w:rsidRPr="00AF7FA5">
              <w:rPr>
                <w:sz w:val="18"/>
              </w:rPr>
              <w:t>a) úhrnu částí dílčích přiřazovaných dorovnávacích daní za jednotlivé nízce zdaněné členské entity, v nichž poplatník přímo nebo nepřímo drží ve zdaňovacím období vlastnický podíl, přiřaditelných tomuto poplatníkovi na základě pravidla pro zahrnutí zisku a</w:t>
            </w:r>
          </w:p>
          <w:p w14:paraId="355F6CA5" w14:textId="1ECAAB48" w:rsidR="001C423F" w:rsidRPr="00AF7FA5" w:rsidRDefault="001C423F" w:rsidP="001C423F">
            <w:pPr>
              <w:jc w:val="both"/>
              <w:rPr>
                <w:sz w:val="18"/>
              </w:rPr>
            </w:pPr>
            <w:r w:rsidRPr="00AF7FA5">
              <w:rPr>
                <w:sz w:val="18"/>
              </w:rPr>
              <w:t>b) části dílčí dorovnávací daně za tohoto poplatníka přiřaditelné tomuto poplatníkovi na základě pravidla pro zahrnutí zisku, pokud je Česká republika pro účely dorovnávací daně tohoto poplatníka považována za stát s nízkým zdaněním.</w:t>
            </w:r>
          </w:p>
        </w:tc>
        <w:tc>
          <w:tcPr>
            <w:tcW w:w="850" w:type="dxa"/>
            <w:tcBorders>
              <w:top w:val="nil"/>
              <w:left w:val="single" w:sz="4" w:space="0" w:color="auto"/>
              <w:bottom w:val="nil"/>
              <w:right w:val="single" w:sz="4" w:space="0" w:color="auto"/>
            </w:tcBorders>
          </w:tcPr>
          <w:p w14:paraId="28D7C66B" w14:textId="77777777" w:rsidR="001C423F" w:rsidRPr="00BE449B" w:rsidRDefault="001C423F" w:rsidP="001C423F">
            <w:pPr>
              <w:rPr>
                <w:sz w:val="18"/>
              </w:rPr>
            </w:pPr>
          </w:p>
        </w:tc>
        <w:tc>
          <w:tcPr>
            <w:tcW w:w="709" w:type="dxa"/>
            <w:tcBorders>
              <w:top w:val="nil"/>
              <w:left w:val="single" w:sz="4" w:space="0" w:color="auto"/>
              <w:bottom w:val="nil"/>
            </w:tcBorders>
          </w:tcPr>
          <w:p w14:paraId="78E3AD7E" w14:textId="77777777" w:rsidR="001C423F" w:rsidRDefault="001C423F" w:rsidP="001C423F">
            <w:pPr>
              <w:rPr>
                <w:sz w:val="18"/>
              </w:rPr>
            </w:pPr>
          </w:p>
        </w:tc>
      </w:tr>
      <w:tr w:rsidR="001C423F" w14:paraId="4BAEBCA9" w14:textId="77777777" w:rsidTr="00772BDC">
        <w:trPr>
          <w:trHeight w:val="53"/>
        </w:trPr>
        <w:tc>
          <w:tcPr>
            <w:tcW w:w="1413" w:type="dxa"/>
            <w:tcBorders>
              <w:top w:val="nil"/>
              <w:bottom w:val="nil"/>
              <w:right w:val="single" w:sz="4" w:space="0" w:color="auto"/>
            </w:tcBorders>
          </w:tcPr>
          <w:p w14:paraId="04D7011D"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47525634"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3CC1EA39" w14:textId="04B486C3" w:rsidR="001C423F" w:rsidRPr="008B29F7"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764364AB" w14:textId="4E52DAF5" w:rsidR="001C423F" w:rsidRPr="008B29F7" w:rsidRDefault="001C423F" w:rsidP="001C423F">
            <w:pPr>
              <w:rPr>
                <w:sz w:val="18"/>
              </w:rPr>
            </w:pPr>
            <w:r w:rsidRPr="008B29F7">
              <w:rPr>
                <w:sz w:val="18"/>
              </w:rPr>
              <w:t>§ 112</w:t>
            </w:r>
          </w:p>
        </w:tc>
        <w:tc>
          <w:tcPr>
            <w:tcW w:w="4683" w:type="dxa"/>
            <w:gridSpan w:val="4"/>
            <w:tcBorders>
              <w:top w:val="nil"/>
              <w:left w:val="single" w:sz="4" w:space="0" w:color="auto"/>
              <w:bottom w:val="nil"/>
              <w:right w:val="single" w:sz="4" w:space="0" w:color="auto"/>
            </w:tcBorders>
          </w:tcPr>
          <w:p w14:paraId="5BA6CC35" w14:textId="77777777" w:rsidR="001C423F" w:rsidRPr="008B29F7" w:rsidRDefault="001C423F" w:rsidP="001C423F">
            <w:pPr>
              <w:jc w:val="both"/>
              <w:rPr>
                <w:sz w:val="18"/>
              </w:rPr>
            </w:pPr>
            <w:r w:rsidRPr="008B29F7">
              <w:rPr>
                <w:sz w:val="18"/>
              </w:rPr>
              <w:t>Poplatníkem přiřazované dorovnávací daně je</w:t>
            </w:r>
          </w:p>
          <w:p w14:paraId="28F4F9FA" w14:textId="77777777" w:rsidR="001C423F" w:rsidRPr="008B29F7" w:rsidRDefault="001C423F" w:rsidP="001C423F">
            <w:pPr>
              <w:jc w:val="both"/>
              <w:rPr>
                <w:sz w:val="18"/>
              </w:rPr>
            </w:pPr>
            <w:r w:rsidRPr="008B29F7">
              <w:rPr>
                <w:sz w:val="18"/>
              </w:rPr>
              <w:t>a) česká členská entita, která</w:t>
            </w:r>
          </w:p>
          <w:p w14:paraId="5926B4CD" w14:textId="77777777" w:rsidR="001C423F" w:rsidRPr="008B29F7" w:rsidRDefault="001C423F" w:rsidP="001C423F">
            <w:pPr>
              <w:jc w:val="both"/>
              <w:rPr>
                <w:sz w:val="18"/>
              </w:rPr>
            </w:pPr>
            <w:r w:rsidRPr="008B29F7">
              <w:rPr>
                <w:sz w:val="18"/>
              </w:rPr>
              <w:t>1. není stálou provozovnou a</w:t>
            </w:r>
          </w:p>
          <w:p w14:paraId="3CF2F32A" w14:textId="77777777" w:rsidR="001C423F" w:rsidRPr="008B29F7" w:rsidRDefault="001C423F" w:rsidP="001C423F">
            <w:pPr>
              <w:jc w:val="both"/>
              <w:rPr>
                <w:sz w:val="18"/>
              </w:rPr>
            </w:pPr>
            <w:r w:rsidRPr="008B29F7">
              <w:rPr>
                <w:sz w:val="18"/>
              </w:rPr>
              <w:t xml:space="preserve">2. je součástí velké vnitrostátní skupiny nebo velké nadnárodní skupiny, </w:t>
            </w:r>
          </w:p>
          <w:p w14:paraId="4F67722A" w14:textId="77777777" w:rsidR="001C423F" w:rsidRPr="008B29F7" w:rsidRDefault="001C423F" w:rsidP="001C423F">
            <w:pPr>
              <w:jc w:val="both"/>
              <w:rPr>
                <w:sz w:val="18"/>
              </w:rPr>
            </w:pPr>
            <w:r w:rsidRPr="008B29F7">
              <w:rPr>
                <w:sz w:val="18"/>
              </w:rPr>
              <w:t>b) hlavní entita, jejíž součástí je stálá provozovna, pokud je tato provozovna</w:t>
            </w:r>
          </w:p>
          <w:p w14:paraId="4E93A247" w14:textId="77777777" w:rsidR="001C423F" w:rsidRPr="008B29F7" w:rsidRDefault="001C423F" w:rsidP="001C423F">
            <w:pPr>
              <w:jc w:val="both"/>
              <w:rPr>
                <w:sz w:val="18"/>
              </w:rPr>
            </w:pPr>
            <w:r w:rsidRPr="008B29F7">
              <w:rPr>
                <w:sz w:val="18"/>
              </w:rPr>
              <w:t>1. českou členskou entitou a</w:t>
            </w:r>
          </w:p>
          <w:p w14:paraId="1279FDC4" w14:textId="10C562A6" w:rsidR="001C423F" w:rsidRPr="008B29F7" w:rsidRDefault="001C423F" w:rsidP="001C423F">
            <w:pPr>
              <w:jc w:val="both"/>
              <w:rPr>
                <w:sz w:val="18"/>
              </w:rPr>
            </w:pPr>
            <w:r w:rsidRPr="008B29F7">
              <w:rPr>
                <w:sz w:val="18"/>
              </w:rPr>
              <w:t>2. součástí velké vnitrostátní skupiny nebo velké nadnárodní skupiny.</w:t>
            </w:r>
          </w:p>
        </w:tc>
        <w:tc>
          <w:tcPr>
            <w:tcW w:w="850" w:type="dxa"/>
            <w:tcBorders>
              <w:top w:val="nil"/>
              <w:left w:val="single" w:sz="4" w:space="0" w:color="auto"/>
              <w:bottom w:val="nil"/>
              <w:right w:val="single" w:sz="4" w:space="0" w:color="auto"/>
            </w:tcBorders>
          </w:tcPr>
          <w:p w14:paraId="6D09159A" w14:textId="77777777" w:rsidR="001C423F" w:rsidRPr="00BE449B" w:rsidRDefault="001C423F" w:rsidP="001C423F">
            <w:pPr>
              <w:rPr>
                <w:sz w:val="18"/>
              </w:rPr>
            </w:pPr>
          </w:p>
        </w:tc>
        <w:tc>
          <w:tcPr>
            <w:tcW w:w="709" w:type="dxa"/>
            <w:tcBorders>
              <w:top w:val="nil"/>
              <w:left w:val="single" w:sz="4" w:space="0" w:color="auto"/>
              <w:bottom w:val="nil"/>
            </w:tcBorders>
          </w:tcPr>
          <w:p w14:paraId="108EA724" w14:textId="77777777" w:rsidR="001C423F" w:rsidRDefault="001C423F" w:rsidP="001C423F">
            <w:pPr>
              <w:rPr>
                <w:sz w:val="18"/>
              </w:rPr>
            </w:pPr>
          </w:p>
        </w:tc>
      </w:tr>
      <w:tr w:rsidR="001C423F" w14:paraId="6AAF54DB" w14:textId="77777777" w:rsidTr="00772BDC">
        <w:trPr>
          <w:trHeight w:val="53"/>
        </w:trPr>
        <w:tc>
          <w:tcPr>
            <w:tcW w:w="1413" w:type="dxa"/>
            <w:tcBorders>
              <w:top w:val="nil"/>
              <w:bottom w:val="nil"/>
              <w:right w:val="single" w:sz="4" w:space="0" w:color="auto"/>
            </w:tcBorders>
          </w:tcPr>
          <w:p w14:paraId="604F29FE"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580AD076"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31EC1AE1" w14:textId="2603DBB8" w:rsidR="001C423F" w:rsidRPr="008B29F7"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49D005AD" w14:textId="3A593AAE" w:rsidR="001C423F" w:rsidRPr="008B29F7"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4C7692D1" w14:textId="0C2CED5F" w:rsidR="001C423F" w:rsidRPr="008B29F7"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7BEB3503" w14:textId="77777777" w:rsidR="001C423F" w:rsidRPr="00BE449B" w:rsidRDefault="001C423F" w:rsidP="001C423F">
            <w:pPr>
              <w:rPr>
                <w:sz w:val="18"/>
              </w:rPr>
            </w:pPr>
          </w:p>
        </w:tc>
        <w:tc>
          <w:tcPr>
            <w:tcW w:w="709" w:type="dxa"/>
            <w:tcBorders>
              <w:top w:val="nil"/>
              <w:left w:val="single" w:sz="4" w:space="0" w:color="auto"/>
              <w:bottom w:val="nil"/>
            </w:tcBorders>
          </w:tcPr>
          <w:p w14:paraId="095DB32C" w14:textId="77777777" w:rsidR="001C423F" w:rsidRDefault="001C423F" w:rsidP="001C423F">
            <w:pPr>
              <w:rPr>
                <w:sz w:val="18"/>
              </w:rPr>
            </w:pPr>
          </w:p>
        </w:tc>
      </w:tr>
      <w:tr w:rsidR="001C423F" w14:paraId="1835A5F9" w14:textId="77777777" w:rsidTr="004E29F0">
        <w:trPr>
          <w:trHeight w:val="53"/>
        </w:trPr>
        <w:tc>
          <w:tcPr>
            <w:tcW w:w="1413" w:type="dxa"/>
            <w:tcBorders>
              <w:top w:val="nil"/>
              <w:bottom w:val="nil"/>
              <w:right w:val="single" w:sz="4" w:space="0" w:color="auto"/>
            </w:tcBorders>
          </w:tcPr>
          <w:p w14:paraId="424D6129"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2D953FDB"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51BF85DB" w14:textId="0CE81907" w:rsidR="001C423F" w:rsidRPr="008D26D8"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121B816D" w14:textId="7EDC2711" w:rsidR="001C423F" w:rsidRDefault="001C423F" w:rsidP="001C423F">
            <w:pPr>
              <w:rPr>
                <w:sz w:val="18"/>
              </w:rPr>
            </w:pPr>
            <w:r w:rsidRPr="000509AD">
              <w:rPr>
                <w:sz w:val="18"/>
              </w:rPr>
              <w:t>§ 114</w:t>
            </w:r>
          </w:p>
        </w:tc>
        <w:tc>
          <w:tcPr>
            <w:tcW w:w="4683" w:type="dxa"/>
            <w:gridSpan w:val="4"/>
            <w:tcBorders>
              <w:top w:val="nil"/>
              <w:left w:val="single" w:sz="4" w:space="0" w:color="auto"/>
              <w:bottom w:val="nil"/>
              <w:right w:val="single" w:sz="4" w:space="0" w:color="auto"/>
            </w:tcBorders>
          </w:tcPr>
          <w:p w14:paraId="7C232AEA" w14:textId="77777777" w:rsidR="001C423F" w:rsidRPr="000509AD" w:rsidRDefault="001C423F" w:rsidP="001C423F">
            <w:pPr>
              <w:jc w:val="both"/>
              <w:rPr>
                <w:sz w:val="18"/>
              </w:rPr>
            </w:pPr>
            <w:r w:rsidRPr="000509AD">
              <w:rPr>
                <w:sz w:val="18"/>
              </w:rPr>
              <w:t xml:space="preserve">Přiřazovaná dorovnávací daň činí úhrn </w:t>
            </w:r>
          </w:p>
          <w:p w14:paraId="6C324DBD"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7E345E48" w14:textId="60DD39E1" w:rsidR="001C423F" w:rsidRPr="00AD4FC7" w:rsidRDefault="001C423F" w:rsidP="001C423F">
            <w:pPr>
              <w:jc w:val="both"/>
              <w:rPr>
                <w:color w:val="FF0000"/>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3A11E1F9" w14:textId="77777777" w:rsidR="001C423F" w:rsidRPr="00BE449B" w:rsidRDefault="001C423F" w:rsidP="001C423F">
            <w:pPr>
              <w:rPr>
                <w:sz w:val="18"/>
              </w:rPr>
            </w:pPr>
          </w:p>
        </w:tc>
        <w:tc>
          <w:tcPr>
            <w:tcW w:w="709" w:type="dxa"/>
            <w:tcBorders>
              <w:top w:val="nil"/>
              <w:left w:val="single" w:sz="4" w:space="0" w:color="auto"/>
              <w:bottom w:val="nil"/>
            </w:tcBorders>
          </w:tcPr>
          <w:p w14:paraId="5B16E3FF" w14:textId="77777777" w:rsidR="001C423F" w:rsidRDefault="001C423F" w:rsidP="001C423F">
            <w:pPr>
              <w:rPr>
                <w:sz w:val="18"/>
              </w:rPr>
            </w:pPr>
          </w:p>
        </w:tc>
      </w:tr>
      <w:tr w:rsidR="004E29F0" w14:paraId="012E074A" w14:textId="77777777" w:rsidTr="004E29F0">
        <w:trPr>
          <w:trHeight w:val="53"/>
        </w:trPr>
        <w:tc>
          <w:tcPr>
            <w:tcW w:w="1413" w:type="dxa"/>
            <w:tcBorders>
              <w:top w:val="nil"/>
              <w:bottom w:val="single" w:sz="4" w:space="0" w:color="auto"/>
              <w:right w:val="single" w:sz="4" w:space="0" w:color="auto"/>
            </w:tcBorders>
            <w:shd w:val="clear" w:color="auto" w:fill="auto"/>
          </w:tcPr>
          <w:p w14:paraId="23F5C95E" w14:textId="77777777" w:rsidR="004E29F0" w:rsidRDefault="004E29F0"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273AE39C" w14:textId="77777777" w:rsidR="004E29F0" w:rsidRPr="00092BDE" w:rsidRDefault="004E29F0"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193A9497" w14:textId="0876863C" w:rsidR="004E29F0" w:rsidRDefault="004E29F0" w:rsidP="001C423F">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7763322E" w14:textId="77777777" w:rsidR="004E29F0" w:rsidRPr="000509AD" w:rsidRDefault="004E29F0"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3388F9EF" w14:textId="77777777" w:rsidR="004E29F0" w:rsidRPr="000509AD" w:rsidRDefault="004E29F0"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28E91CF8" w14:textId="77777777" w:rsidR="004E29F0" w:rsidRPr="00BE449B" w:rsidRDefault="004E29F0" w:rsidP="001C423F">
            <w:pPr>
              <w:rPr>
                <w:sz w:val="18"/>
              </w:rPr>
            </w:pPr>
          </w:p>
        </w:tc>
        <w:tc>
          <w:tcPr>
            <w:tcW w:w="709" w:type="dxa"/>
            <w:tcBorders>
              <w:top w:val="nil"/>
              <w:left w:val="single" w:sz="4" w:space="0" w:color="auto"/>
              <w:bottom w:val="single" w:sz="4" w:space="0" w:color="auto"/>
            </w:tcBorders>
            <w:shd w:val="clear" w:color="auto" w:fill="auto"/>
          </w:tcPr>
          <w:p w14:paraId="12091317" w14:textId="77777777" w:rsidR="004E29F0" w:rsidRDefault="004E29F0" w:rsidP="001C423F">
            <w:pPr>
              <w:rPr>
                <w:sz w:val="18"/>
              </w:rPr>
            </w:pPr>
          </w:p>
        </w:tc>
      </w:tr>
      <w:tr w:rsidR="001C423F" w14:paraId="6516C1B7" w14:textId="77777777" w:rsidTr="004E29F0">
        <w:trPr>
          <w:trHeight w:val="53"/>
        </w:trPr>
        <w:tc>
          <w:tcPr>
            <w:tcW w:w="1413" w:type="dxa"/>
            <w:tcBorders>
              <w:top w:val="single" w:sz="4" w:space="0" w:color="auto"/>
              <w:bottom w:val="nil"/>
              <w:right w:val="single" w:sz="4" w:space="0" w:color="auto"/>
            </w:tcBorders>
          </w:tcPr>
          <w:p w14:paraId="5D2D105B" w14:textId="77777777" w:rsidR="001C423F" w:rsidRPr="009D4498" w:rsidRDefault="001C423F" w:rsidP="001C423F">
            <w:pPr>
              <w:rPr>
                <w:sz w:val="18"/>
              </w:rPr>
            </w:pPr>
            <w:r w:rsidRPr="009D4498">
              <w:rPr>
                <w:sz w:val="18"/>
              </w:rPr>
              <w:t>Článek 7 odst. 2</w:t>
            </w:r>
          </w:p>
        </w:tc>
        <w:tc>
          <w:tcPr>
            <w:tcW w:w="6216" w:type="dxa"/>
            <w:gridSpan w:val="4"/>
            <w:tcBorders>
              <w:top w:val="single" w:sz="4" w:space="0" w:color="auto"/>
              <w:left w:val="single" w:sz="4" w:space="0" w:color="auto"/>
              <w:bottom w:val="nil"/>
              <w:right w:val="single" w:sz="4" w:space="0" w:color="auto"/>
            </w:tcBorders>
          </w:tcPr>
          <w:p w14:paraId="24D9572A" w14:textId="77777777" w:rsidR="001C423F" w:rsidRPr="009D4498" w:rsidRDefault="001C423F" w:rsidP="001C423F">
            <w:pPr>
              <w:rPr>
                <w:sz w:val="18"/>
              </w:rPr>
            </w:pPr>
            <w:r w:rsidRPr="009D4498">
              <w:rPr>
                <w:sz w:val="18"/>
              </w:rPr>
              <w:t>2. Pokud se střední mateřský subjekt nachází v členském státě, který je jurisdikcí s nízkým zdaněním, a je držen nejvyšším mateřským subjektem, jenž je vyloučeným subjektem, zajistí členské státy, aby uvedený střední mateřský subjekt a všechny nízce zdaněné členské subjekty dané skupiny nacházející se v tomtéž členském státě za dané účetní období podléhaly dorovnávací dani podle pravidla pro zahrnutí příjmů.</w:t>
            </w:r>
          </w:p>
        </w:tc>
        <w:tc>
          <w:tcPr>
            <w:tcW w:w="900" w:type="dxa"/>
            <w:tcBorders>
              <w:top w:val="single" w:sz="4" w:space="0" w:color="auto"/>
              <w:left w:val="single" w:sz="4" w:space="0" w:color="auto"/>
              <w:bottom w:val="nil"/>
              <w:right w:val="single" w:sz="4" w:space="0" w:color="auto"/>
            </w:tcBorders>
          </w:tcPr>
          <w:p w14:paraId="40F1B382" w14:textId="206D4DC3" w:rsidR="001C423F" w:rsidRPr="009D4498" w:rsidRDefault="0086238E" w:rsidP="001C423F">
            <w:r>
              <w:rPr>
                <w:sz w:val="18"/>
                <w:szCs w:val="18"/>
              </w:rPr>
              <w:t>416/2023</w:t>
            </w:r>
          </w:p>
        </w:tc>
        <w:tc>
          <w:tcPr>
            <w:tcW w:w="1080" w:type="dxa"/>
            <w:tcBorders>
              <w:top w:val="single" w:sz="4" w:space="0" w:color="auto"/>
              <w:left w:val="single" w:sz="4" w:space="0" w:color="auto"/>
              <w:bottom w:val="nil"/>
              <w:right w:val="single" w:sz="4" w:space="0" w:color="auto"/>
            </w:tcBorders>
          </w:tcPr>
          <w:p w14:paraId="1380667C" w14:textId="59520AE0" w:rsidR="001C423F" w:rsidRPr="009D4498" w:rsidRDefault="001C423F" w:rsidP="001C423F">
            <w:pPr>
              <w:rPr>
                <w:sz w:val="18"/>
              </w:rPr>
            </w:pPr>
            <w:r w:rsidRPr="00B01C38">
              <w:rPr>
                <w:sz w:val="18"/>
              </w:rPr>
              <w:t>§ 6 písm. c)</w:t>
            </w:r>
          </w:p>
        </w:tc>
        <w:tc>
          <w:tcPr>
            <w:tcW w:w="4683" w:type="dxa"/>
            <w:gridSpan w:val="4"/>
            <w:tcBorders>
              <w:top w:val="single" w:sz="4" w:space="0" w:color="auto"/>
              <w:left w:val="single" w:sz="4" w:space="0" w:color="auto"/>
              <w:bottom w:val="nil"/>
              <w:right w:val="single" w:sz="4" w:space="0" w:color="auto"/>
            </w:tcBorders>
          </w:tcPr>
          <w:p w14:paraId="3B78262A" w14:textId="77777777" w:rsidR="001C423F" w:rsidRPr="00B01C38" w:rsidRDefault="001C423F" w:rsidP="001C423F">
            <w:pPr>
              <w:jc w:val="both"/>
              <w:rPr>
                <w:sz w:val="18"/>
              </w:rPr>
            </w:pPr>
            <w:r w:rsidRPr="00B01C38">
              <w:rPr>
                <w:sz w:val="18"/>
              </w:rPr>
              <w:t>Pro účely dorovnávacích daní se rozumí</w:t>
            </w:r>
          </w:p>
          <w:p w14:paraId="6F7391C3" w14:textId="0B5CFD97" w:rsidR="001C423F" w:rsidRPr="00AD4FC7" w:rsidRDefault="001C423F" w:rsidP="001C423F">
            <w:pPr>
              <w:jc w:val="both"/>
              <w:rPr>
                <w:color w:val="FF0000"/>
                <w:sz w:val="18"/>
              </w:rPr>
            </w:pPr>
            <w:r w:rsidRPr="00B01C38">
              <w:rPr>
                <w:sz w:val="18"/>
              </w:rPr>
              <w:t>c) českou členskou entitou členská entita z České republiky,</w:t>
            </w:r>
          </w:p>
        </w:tc>
        <w:tc>
          <w:tcPr>
            <w:tcW w:w="850" w:type="dxa"/>
            <w:tcBorders>
              <w:top w:val="single" w:sz="4" w:space="0" w:color="auto"/>
              <w:left w:val="single" w:sz="4" w:space="0" w:color="auto"/>
              <w:bottom w:val="nil"/>
              <w:right w:val="single" w:sz="4" w:space="0" w:color="auto"/>
            </w:tcBorders>
          </w:tcPr>
          <w:p w14:paraId="3FABD34F"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3DD66613" w14:textId="77777777" w:rsidR="001C423F" w:rsidRDefault="001C423F" w:rsidP="001C423F">
            <w:pPr>
              <w:rPr>
                <w:sz w:val="18"/>
              </w:rPr>
            </w:pPr>
          </w:p>
        </w:tc>
      </w:tr>
      <w:tr w:rsidR="001C423F" w14:paraId="6C723DA8" w14:textId="77777777" w:rsidTr="00772BDC">
        <w:trPr>
          <w:trHeight w:val="53"/>
        </w:trPr>
        <w:tc>
          <w:tcPr>
            <w:tcW w:w="1413" w:type="dxa"/>
            <w:tcBorders>
              <w:top w:val="nil"/>
              <w:bottom w:val="nil"/>
              <w:right w:val="single" w:sz="4" w:space="0" w:color="auto"/>
            </w:tcBorders>
          </w:tcPr>
          <w:p w14:paraId="7B2AD31A"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34F1786B"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2EA570F9" w14:textId="4FC94648"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1BEBBA9B" w14:textId="0C71C933" w:rsidR="001C423F" w:rsidRDefault="001C423F" w:rsidP="001C423F">
            <w:pPr>
              <w:rPr>
                <w:sz w:val="18"/>
              </w:rPr>
            </w:pPr>
            <w:r>
              <w:rPr>
                <w:sz w:val="18"/>
              </w:rPr>
              <w:t>§ 6 písm. d</w:t>
            </w:r>
            <w:r w:rsidRPr="00B01C38">
              <w:rPr>
                <w:sz w:val="18"/>
              </w:rPr>
              <w:t>)</w:t>
            </w:r>
          </w:p>
        </w:tc>
        <w:tc>
          <w:tcPr>
            <w:tcW w:w="4683" w:type="dxa"/>
            <w:gridSpan w:val="4"/>
            <w:tcBorders>
              <w:top w:val="nil"/>
              <w:left w:val="single" w:sz="4" w:space="0" w:color="auto"/>
              <w:bottom w:val="nil"/>
              <w:right w:val="single" w:sz="4" w:space="0" w:color="auto"/>
            </w:tcBorders>
          </w:tcPr>
          <w:p w14:paraId="04405F7B" w14:textId="77777777" w:rsidR="001C423F" w:rsidRPr="007853D9" w:rsidRDefault="001C423F" w:rsidP="001C423F">
            <w:pPr>
              <w:jc w:val="both"/>
              <w:rPr>
                <w:sz w:val="18"/>
              </w:rPr>
            </w:pPr>
            <w:r w:rsidRPr="007853D9">
              <w:rPr>
                <w:sz w:val="18"/>
              </w:rPr>
              <w:t>Pro účely dorovnávacích daní se rozumí</w:t>
            </w:r>
          </w:p>
          <w:p w14:paraId="3D627DFD" w14:textId="349B9CC5" w:rsidR="001C423F" w:rsidRPr="00AD4FC7" w:rsidRDefault="001C423F" w:rsidP="001C423F">
            <w:pPr>
              <w:jc w:val="both"/>
              <w:rPr>
                <w:color w:val="FF0000"/>
                <w:sz w:val="18"/>
              </w:rPr>
            </w:pPr>
            <w:r w:rsidRPr="007853D9">
              <w:rPr>
                <w:sz w:val="18"/>
              </w:rPr>
              <w:t>d) hlavní entitou entita, která do své účetní závěrky zahrnuje účetní zisk nebo ztrátu stálé provozovny,</w:t>
            </w:r>
          </w:p>
        </w:tc>
        <w:tc>
          <w:tcPr>
            <w:tcW w:w="850" w:type="dxa"/>
            <w:tcBorders>
              <w:top w:val="nil"/>
              <w:left w:val="single" w:sz="4" w:space="0" w:color="auto"/>
              <w:bottom w:val="nil"/>
              <w:right w:val="single" w:sz="4" w:space="0" w:color="auto"/>
            </w:tcBorders>
          </w:tcPr>
          <w:p w14:paraId="068816CD" w14:textId="77777777" w:rsidR="001C423F" w:rsidRPr="00BE449B" w:rsidRDefault="001C423F" w:rsidP="001C423F">
            <w:pPr>
              <w:rPr>
                <w:sz w:val="18"/>
              </w:rPr>
            </w:pPr>
          </w:p>
        </w:tc>
        <w:tc>
          <w:tcPr>
            <w:tcW w:w="709" w:type="dxa"/>
            <w:tcBorders>
              <w:top w:val="nil"/>
              <w:left w:val="single" w:sz="4" w:space="0" w:color="auto"/>
              <w:bottom w:val="nil"/>
            </w:tcBorders>
          </w:tcPr>
          <w:p w14:paraId="2DDF5951" w14:textId="77777777" w:rsidR="001C423F" w:rsidRDefault="001C423F" w:rsidP="001C423F">
            <w:pPr>
              <w:rPr>
                <w:sz w:val="18"/>
              </w:rPr>
            </w:pPr>
          </w:p>
        </w:tc>
      </w:tr>
      <w:tr w:rsidR="001C423F" w14:paraId="69A09AFC" w14:textId="77777777" w:rsidTr="00772BDC">
        <w:trPr>
          <w:trHeight w:val="53"/>
        </w:trPr>
        <w:tc>
          <w:tcPr>
            <w:tcW w:w="1413" w:type="dxa"/>
            <w:tcBorders>
              <w:top w:val="nil"/>
              <w:bottom w:val="nil"/>
              <w:right w:val="single" w:sz="4" w:space="0" w:color="auto"/>
            </w:tcBorders>
          </w:tcPr>
          <w:p w14:paraId="0FEB1570"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48A2299A"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1022D077" w14:textId="6FED100F"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22A41EB4" w14:textId="54C12B4F" w:rsidR="001C423F" w:rsidRDefault="001C423F" w:rsidP="001C423F">
            <w:pPr>
              <w:rPr>
                <w:sz w:val="18"/>
              </w:rPr>
            </w:pPr>
            <w:r>
              <w:rPr>
                <w:sz w:val="18"/>
              </w:rPr>
              <w:t>§ 6 písm. e</w:t>
            </w:r>
            <w:r w:rsidRPr="00B01C38">
              <w:rPr>
                <w:sz w:val="18"/>
              </w:rPr>
              <w:t>)</w:t>
            </w:r>
          </w:p>
        </w:tc>
        <w:tc>
          <w:tcPr>
            <w:tcW w:w="4683" w:type="dxa"/>
            <w:gridSpan w:val="4"/>
            <w:tcBorders>
              <w:top w:val="nil"/>
              <w:left w:val="single" w:sz="4" w:space="0" w:color="auto"/>
              <w:bottom w:val="nil"/>
              <w:right w:val="single" w:sz="4" w:space="0" w:color="auto"/>
            </w:tcBorders>
          </w:tcPr>
          <w:p w14:paraId="11A766B2" w14:textId="77777777" w:rsidR="001C423F" w:rsidRPr="007853D9" w:rsidRDefault="001C423F" w:rsidP="001C423F">
            <w:pPr>
              <w:jc w:val="both"/>
              <w:rPr>
                <w:sz w:val="18"/>
              </w:rPr>
            </w:pPr>
            <w:r w:rsidRPr="007853D9">
              <w:rPr>
                <w:sz w:val="18"/>
              </w:rPr>
              <w:t>Pro účely dorovnávacích daní se rozumí</w:t>
            </w:r>
          </w:p>
          <w:p w14:paraId="5E1B6AD7" w14:textId="77777777" w:rsidR="001C423F" w:rsidRPr="007853D9" w:rsidRDefault="001C423F" w:rsidP="001C423F">
            <w:pPr>
              <w:jc w:val="both"/>
              <w:rPr>
                <w:sz w:val="18"/>
              </w:rPr>
            </w:pPr>
            <w:r w:rsidRPr="007853D9">
              <w:rPr>
                <w:sz w:val="18"/>
              </w:rPr>
              <w:t>e) nejvyšší mateřskou entitou</w:t>
            </w:r>
          </w:p>
          <w:p w14:paraId="5CDEB270" w14:textId="77777777" w:rsidR="001C423F" w:rsidRPr="007853D9" w:rsidRDefault="001C423F" w:rsidP="001C423F">
            <w:pPr>
              <w:jc w:val="both"/>
              <w:rPr>
                <w:sz w:val="18"/>
              </w:rPr>
            </w:pPr>
            <w:r w:rsidRPr="007853D9">
              <w:rPr>
                <w:sz w:val="18"/>
              </w:rPr>
              <w:t xml:space="preserve">1. entita, která přímo nebo nepřímo drží kontrolní podíl v jakékoli jiné entitě a ve které přímo ani nepřímo nedrží kontrolní podíl jiná entita, </w:t>
            </w:r>
          </w:p>
          <w:p w14:paraId="0D3A9F15" w14:textId="667067F3" w:rsidR="001C423F" w:rsidRPr="00AD4FC7" w:rsidRDefault="001C423F" w:rsidP="001C423F">
            <w:pPr>
              <w:jc w:val="both"/>
              <w:rPr>
                <w:color w:val="FF0000"/>
                <w:sz w:val="18"/>
              </w:rPr>
            </w:pPr>
            <w:r w:rsidRPr="007853D9">
              <w:rPr>
                <w:sz w:val="18"/>
              </w:rPr>
              <w:t>2. hlavní entita podle § 8 písm. a) bodu 2,</w:t>
            </w:r>
          </w:p>
        </w:tc>
        <w:tc>
          <w:tcPr>
            <w:tcW w:w="850" w:type="dxa"/>
            <w:tcBorders>
              <w:top w:val="nil"/>
              <w:left w:val="single" w:sz="4" w:space="0" w:color="auto"/>
              <w:bottom w:val="nil"/>
              <w:right w:val="single" w:sz="4" w:space="0" w:color="auto"/>
            </w:tcBorders>
          </w:tcPr>
          <w:p w14:paraId="1CF5AB3E" w14:textId="77777777" w:rsidR="001C423F" w:rsidRPr="00BE449B" w:rsidRDefault="001C423F" w:rsidP="001C423F">
            <w:pPr>
              <w:rPr>
                <w:sz w:val="18"/>
              </w:rPr>
            </w:pPr>
          </w:p>
        </w:tc>
        <w:tc>
          <w:tcPr>
            <w:tcW w:w="709" w:type="dxa"/>
            <w:tcBorders>
              <w:top w:val="nil"/>
              <w:left w:val="single" w:sz="4" w:space="0" w:color="auto"/>
              <w:bottom w:val="nil"/>
            </w:tcBorders>
          </w:tcPr>
          <w:p w14:paraId="17B72F5C" w14:textId="77777777" w:rsidR="001C423F" w:rsidRDefault="001C423F" w:rsidP="001C423F">
            <w:pPr>
              <w:rPr>
                <w:sz w:val="18"/>
              </w:rPr>
            </w:pPr>
          </w:p>
        </w:tc>
      </w:tr>
      <w:tr w:rsidR="001C423F" w14:paraId="32F90F37" w14:textId="77777777" w:rsidTr="00772BDC">
        <w:trPr>
          <w:trHeight w:val="53"/>
        </w:trPr>
        <w:tc>
          <w:tcPr>
            <w:tcW w:w="1413" w:type="dxa"/>
            <w:tcBorders>
              <w:top w:val="nil"/>
              <w:bottom w:val="nil"/>
              <w:right w:val="single" w:sz="4" w:space="0" w:color="auto"/>
            </w:tcBorders>
          </w:tcPr>
          <w:p w14:paraId="35126904"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1E5388A2"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05AD81F3" w14:textId="094BC7CC" w:rsidR="001C423F" w:rsidRPr="008D26D8"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154D52B1" w14:textId="67210E77" w:rsidR="001C423F" w:rsidRDefault="001C423F" w:rsidP="001C423F">
            <w:pPr>
              <w:rPr>
                <w:sz w:val="18"/>
              </w:rPr>
            </w:pPr>
            <w:r>
              <w:rPr>
                <w:sz w:val="18"/>
              </w:rPr>
              <w:t>§ 6 písm. g</w:t>
            </w:r>
            <w:r w:rsidRPr="00B01C38">
              <w:rPr>
                <w:sz w:val="18"/>
              </w:rPr>
              <w:t>)</w:t>
            </w:r>
          </w:p>
        </w:tc>
        <w:tc>
          <w:tcPr>
            <w:tcW w:w="4683" w:type="dxa"/>
            <w:gridSpan w:val="4"/>
            <w:tcBorders>
              <w:top w:val="nil"/>
              <w:left w:val="single" w:sz="4" w:space="0" w:color="auto"/>
              <w:bottom w:val="nil"/>
              <w:right w:val="single" w:sz="4" w:space="0" w:color="auto"/>
            </w:tcBorders>
          </w:tcPr>
          <w:p w14:paraId="57FE6823" w14:textId="77777777" w:rsidR="001C423F" w:rsidRPr="005169AB" w:rsidRDefault="001C423F" w:rsidP="001C423F">
            <w:pPr>
              <w:jc w:val="both"/>
              <w:rPr>
                <w:sz w:val="18"/>
              </w:rPr>
            </w:pPr>
            <w:r w:rsidRPr="005169AB">
              <w:rPr>
                <w:sz w:val="18"/>
              </w:rPr>
              <w:t>Pro účely dorovnávacích daní se rozumí</w:t>
            </w:r>
          </w:p>
          <w:p w14:paraId="55EDFE86" w14:textId="77777777" w:rsidR="001C423F" w:rsidRPr="005169AB" w:rsidRDefault="001C423F" w:rsidP="001C423F">
            <w:pPr>
              <w:jc w:val="both"/>
              <w:rPr>
                <w:sz w:val="18"/>
              </w:rPr>
            </w:pPr>
            <w:r w:rsidRPr="005169AB">
              <w:rPr>
                <w:sz w:val="18"/>
              </w:rPr>
              <w:t>g) střední mateřskou entitou členská entita, která</w:t>
            </w:r>
          </w:p>
          <w:p w14:paraId="264A4588" w14:textId="77777777" w:rsidR="001C423F" w:rsidRPr="005169AB" w:rsidRDefault="001C423F" w:rsidP="001C423F">
            <w:pPr>
              <w:jc w:val="both"/>
              <w:rPr>
                <w:sz w:val="18"/>
              </w:rPr>
            </w:pPr>
            <w:r w:rsidRPr="005169AB">
              <w:rPr>
                <w:sz w:val="18"/>
              </w:rPr>
              <w:t>1. přímo nebo nepřímo drží vlastnický podíl v jiné členské entitě z téže nadnárodní skupiny nebo vnitrostátní skupiny a</w:t>
            </w:r>
          </w:p>
          <w:p w14:paraId="471746DD" w14:textId="0A5A26A3" w:rsidR="001C423F" w:rsidRPr="00AD4FC7" w:rsidRDefault="001C423F" w:rsidP="001C423F">
            <w:pPr>
              <w:jc w:val="both"/>
              <w:rPr>
                <w:color w:val="FF0000"/>
                <w:sz w:val="18"/>
              </w:rPr>
            </w:pPr>
            <w:r w:rsidRPr="005169AB">
              <w:rPr>
                <w:sz w:val="18"/>
              </w:rPr>
              <w:t>2. není nejvyšší mateřskou entitou, částečně vlastněnou mateřskou entitou, stálou provozovnou ani investiční entitou,</w:t>
            </w:r>
          </w:p>
        </w:tc>
        <w:tc>
          <w:tcPr>
            <w:tcW w:w="850" w:type="dxa"/>
            <w:tcBorders>
              <w:top w:val="nil"/>
              <w:left w:val="single" w:sz="4" w:space="0" w:color="auto"/>
              <w:bottom w:val="nil"/>
              <w:right w:val="single" w:sz="4" w:space="0" w:color="auto"/>
            </w:tcBorders>
          </w:tcPr>
          <w:p w14:paraId="6306612D" w14:textId="77777777" w:rsidR="001C423F" w:rsidRPr="00BE449B" w:rsidRDefault="001C423F" w:rsidP="001C423F">
            <w:pPr>
              <w:rPr>
                <w:sz w:val="18"/>
              </w:rPr>
            </w:pPr>
          </w:p>
        </w:tc>
        <w:tc>
          <w:tcPr>
            <w:tcW w:w="709" w:type="dxa"/>
            <w:tcBorders>
              <w:top w:val="nil"/>
              <w:left w:val="single" w:sz="4" w:space="0" w:color="auto"/>
              <w:bottom w:val="nil"/>
            </w:tcBorders>
          </w:tcPr>
          <w:p w14:paraId="06CAF3D6" w14:textId="77777777" w:rsidR="001C423F" w:rsidRDefault="001C423F" w:rsidP="001C423F">
            <w:pPr>
              <w:rPr>
                <w:sz w:val="18"/>
              </w:rPr>
            </w:pPr>
          </w:p>
        </w:tc>
      </w:tr>
      <w:tr w:rsidR="001C423F" w14:paraId="77DC2856" w14:textId="77777777" w:rsidTr="00772BDC">
        <w:trPr>
          <w:trHeight w:val="53"/>
        </w:trPr>
        <w:tc>
          <w:tcPr>
            <w:tcW w:w="1413" w:type="dxa"/>
            <w:tcBorders>
              <w:top w:val="nil"/>
              <w:bottom w:val="nil"/>
              <w:right w:val="single" w:sz="4" w:space="0" w:color="auto"/>
            </w:tcBorders>
          </w:tcPr>
          <w:p w14:paraId="1514C727"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5928CEED"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0D9736F0" w14:textId="1E75114E" w:rsidR="001C423F" w:rsidRPr="007731A6"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7D234AAF" w14:textId="28D54969" w:rsidR="001C423F" w:rsidRPr="00802867" w:rsidRDefault="001C423F" w:rsidP="001C423F">
            <w:pPr>
              <w:rPr>
                <w:sz w:val="18"/>
              </w:rPr>
            </w:pPr>
            <w:r w:rsidRPr="00802867">
              <w:rPr>
                <w:sz w:val="18"/>
              </w:rPr>
              <w:t>§ 94 odst. 1</w:t>
            </w:r>
          </w:p>
        </w:tc>
        <w:tc>
          <w:tcPr>
            <w:tcW w:w="4683" w:type="dxa"/>
            <w:gridSpan w:val="4"/>
            <w:tcBorders>
              <w:top w:val="nil"/>
              <w:left w:val="single" w:sz="4" w:space="0" w:color="auto"/>
              <w:bottom w:val="nil"/>
              <w:right w:val="single" w:sz="4" w:space="0" w:color="auto"/>
            </w:tcBorders>
          </w:tcPr>
          <w:p w14:paraId="4DF50FF0" w14:textId="196E088E" w:rsidR="001C423F" w:rsidRPr="00802867" w:rsidRDefault="001C423F" w:rsidP="001C423F">
            <w:pPr>
              <w:jc w:val="both"/>
              <w:rPr>
                <w:sz w:val="18"/>
              </w:rPr>
            </w:pPr>
            <w:r w:rsidRPr="00802867">
              <w:rPr>
                <w:sz w:val="18"/>
              </w:rPr>
              <w:t>(1) Střední mateřská entita podléhá pravidlu pro zahrnutí zisku, pokud alespoň po část zdaňovacího období přímo nebo nepřímo drží vlastnický podíl v alespoň jedné nízce zdaněné členské entitě..</w:t>
            </w:r>
          </w:p>
        </w:tc>
        <w:tc>
          <w:tcPr>
            <w:tcW w:w="850" w:type="dxa"/>
            <w:tcBorders>
              <w:top w:val="nil"/>
              <w:left w:val="single" w:sz="4" w:space="0" w:color="auto"/>
              <w:bottom w:val="nil"/>
              <w:right w:val="single" w:sz="4" w:space="0" w:color="auto"/>
            </w:tcBorders>
          </w:tcPr>
          <w:p w14:paraId="4D714779" w14:textId="77777777" w:rsidR="001C423F" w:rsidRPr="00BE449B" w:rsidRDefault="001C423F" w:rsidP="001C423F">
            <w:pPr>
              <w:rPr>
                <w:sz w:val="18"/>
              </w:rPr>
            </w:pPr>
          </w:p>
        </w:tc>
        <w:tc>
          <w:tcPr>
            <w:tcW w:w="709" w:type="dxa"/>
            <w:tcBorders>
              <w:top w:val="nil"/>
              <w:left w:val="single" w:sz="4" w:space="0" w:color="auto"/>
              <w:bottom w:val="nil"/>
            </w:tcBorders>
          </w:tcPr>
          <w:p w14:paraId="0DCFCC45" w14:textId="77777777" w:rsidR="001C423F" w:rsidRDefault="001C423F" w:rsidP="001C423F">
            <w:pPr>
              <w:rPr>
                <w:sz w:val="18"/>
              </w:rPr>
            </w:pPr>
          </w:p>
        </w:tc>
      </w:tr>
      <w:tr w:rsidR="001C423F" w14:paraId="0A5C17B8" w14:textId="77777777" w:rsidTr="00772BDC">
        <w:trPr>
          <w:trHeight w:val="53"/>
        </w:trPr>
        <w:tc>
          <w:tcPr>
            <w:tcW w:w="1413" w:type="dxa"/>
            <w:tcBorders>
              <w:top w:val="nil"/>
              <w:bottom w:val="nil"/>
              <w:right w:val="single" w:sz="4" w:space="0" w:color="auto"/>
            </w:tcBorders>
          </w:tcPr>
          <w:p w14:paraId="6E02A00B"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75C2BB68"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4A9C76E6" w14:textId="17FD8F91" w:rsidR="001C423F" w:rsidRPr="008D26D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F8A219B" w14:textId="2FF18973" w:rsidR="001C423F" w:rsidRPr="00AF7FA5" w:rsidRDefault="001C423F" w:rsidP="001C423F">
            <w:pPr>
              <w:rPr>
                <w:sz w:val="18"/>
              </w:rPr>
            </w:pPr>
            <w:r w:rsidRPr="00AF7FA5">
              <w:rPr>
                <w:sz w:val="18"/>
              </w:rPr>
              <w:t>§ 96 odst. 1</w:t>
            </w:r>
          </w:p>
        </w:tc>
        <w:tc>
          <w:tcPr>
            <w:tcW w:w="4683" w:type="dxa"/>
            <w:gridSpan w:val="4"/>
            <w:tcBorders>
              <w:top w:val="nil"/>
              <w:left w:val="single" w:sz="4" w:space="0" w:color="auto"/>
              <w:bottom w:val="nil"/>
              <w:right w:val="single" w:sz="4" w:space="0" w:color="auto"/>
            </w:tcBorders>
          </w:tcPr>
          <w:p w14:paraId="4E056E54" w14:textId="77777777" w:rsidR="001C423F" w:rsidRPr="00AF7FA5" w:rsidRDefault="001C423F" w:rsidP="001C423F">
            <w:pPr>
              <w:jc w:val="both"/>
              <w:rPr>
                <w:sz w:val="18"/>
              </w:rPr>
            </w:pPr>
            <w:r w:rsidRPr="00AF7FA5">
              <w:rPr>
                <w:sz w:val="18"/>
              </w:rPr>
              <w:t>(1) Část přiřazované dorovnávací daně přiřazená poplatníkovi podle pravidla pro zahrnutí zisku činí součet</w:t>
            </w:r>
          </w:p>
          <w:p w14:paraId="41666A67" w14:textId="77777777" w:rsidR="001C423F" w:rsidRPr="00AF7FA5" w:rsidRDefault="001C423F" w:rsidP="001C423F">
            <w:pPr>
              <w:jc w:val="both"/>
              <w:rPr>
                <w:sz w:val="18"/>
              </w:rPr>
            </w:pPr>
            <w:r w:rsidRPr="00AF7FA5">
              <w:rPr>
                <w:sz w:val="18"/>
              </w:rPr>
              <w:t>a) úhrnu částí dílčích přiřazovaných dorovnávacích daní za jednotlivé nízce zdaněné členské entity, v nichž poplatník přímo nebo nepřímo drží ve zdaňovacím období vlastnický podíl, přiřaditelných tomuto poplatníkovi na základě pravidla pro zahrnutí zisku a</w:t>
            </w:r>
          </w:p>
          <w:p w14:paraId="66522B01" w14:textId="110CBBC0" w:rsidR="001C423F" w:rsidRPr="00AF7FA5" w:rsidRDefault="001C423F" w:rsidP="001C423F">
            <w:pPr>
              <w:jc w:val="both"/>
              <w:rPr>
                <w:sz w:val="18"/>
              </w:rPr>
            </w:pPr>
            <w:r w:rsidRPr="00AF7FA5">
              <w:rPr>
                <w:sz w:val="18"/>
              </w:rPr>
              <w:t>b) části dílčí dorovnávací daně za tohoto poplatníka přiřaditelné tomuto poplatníkovi na základě pravidla pro zahrnutí zisku, pokud je Česká republika pro účely dorovnávací daně tohoto poplatníka považována za stát s nízkým zdaněním.</w:t>
            </w:r>
          </w:p>
        </w:tc>
        <w:tc>
          <w:tcPr>
            <w:tcW w:w="850" w:type="dxa"/>
            <w:tcBorders>
              <w:top w:val="nil"/>
              <w:left w:val="single" w:sz="4" w:space="0" w:color="auto"/>
              <w:bottom w:val="nil"/>
              <w:right w:val="single" w:sz="4" w:space="0" w:color="auto"/>
            </w:tcBorders>
          </w:tcPr>
          <w:p w14:paraId="7948AB0A" w14:textId="77777777" w:rsidR="001C423F" w:rsidRPr="00BE449B" w:rsidRDefault="001C423F" w:rsidP="001C423F">
            <w:pPr>
              <w:rPr>
                <w:sz w:val="18"/>
              </w:rPr>
            </w:pPr>
          </w:p>
        </w:tc>
        <w:tc>
          <w:tcPr>
            <w:tcW w:w="709" w:type="dxa"/>
            <w:tcBorders>
              <w:top w:val="nil"/>
              <w:left w:val="single" w:sz="4" w:space="0" w:color="auto"/>
              <w:bottom w:val="nil"/>
            </w:tcBorders>
          </w:tcPr>
          <w:p w14:paraId="73D69697" w14:textId="77777777" w:rsidR="001C423F" w:rsidRDefault="001C423F" w:rsidP="001C423F">
            <w:pPr>
              <w:rPr>
                <w:sz w:val="18"/>
              </w:rPr>
            </w:pPr>
          </w:p>
        </w:tc>
      </w:tr>
      <w:tr w:rsidR="001C423F" w14:paraId="679AD65E" w14:textId="77777777" w:rsidTr="00772BDC">
        <w:trPr>
          <w:trHeight w:val="53"/>
        </w:trPr>
        <w:tc>
          <w:tcPr>
            <w:tcW w:w="1413" w:type="dxa"/>
            <w:tcBorders>
              <w:top w:val="nil"/>
              <w:bottom w:val="nil"/>
              <w:right w:val="single" w:sz="4" w:space="0" w:color="auto"/>
            </w:tcBorders>
          </w:tcPr>
          <w:p w14:paraId="3AF63D42"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1398F02F"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6D43016E" w14:textId="4C1DEC03" w:rsidR="001C423F" w:rsidRPr="008B29F7"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3E9AC84E" w14:textId="535CB205" w:rsidR="001C423F" w:rsidRPr="008B29F7" w:rsidRDefault="001C423F" w:rsidP="001C423F">
            <w:pPr>
              <w:rPr>
                <w:sz w:val="18"/>
              </w:rPr>
            </w:pPr>
            <w:r w:rsidRPr="008B29F7">
              <w:rPr>
                <w:sz w:val="18"/>
              </w:rPr>
              <w:t>§ 112</w:t>
            </w:r>
          </w:p>
        </w:tc>
        <w:tc>
          <w:tcPr>
            <w:tcW w:w="4683" w:type="dxa"/>
            <w:gridSpan w:val="4"/>
            <w:tcBorders>
              <w:top w:val="nil"/>
              <w:left w:val="single" w:sz="4" w:space="0" w:color="auto"/>
              <w:bottom w:val="nil"/>
              <w:right w:val="single" w:sz="4" w:space="0" w:color="auto"/>
            </w:tcBorders>
          </w:tcPr>
          <w:p w14:paraId="26263A5E" w14:textId="77777777" w:rsidR="001C423F" w:rsidRPr="008B29F7" w:rsidRDefault="001C423F" w:rsidP="001C423F">
            <w:pPr>
              <w:jc w:val="both"/>
              <w:rPr>
                <w:sz w:val="18"/>
              </w:rPr>
            </w:pPr>
            <w:r w:rsidRPr="008B29F7">
              <w:rPr>
                <w:sz w:val="18"/>
              </w:rPr>
              <w:t>Poplatníkem přiřazované dorovnávací daně je</w:t>
            </w:r>
          </w:p>
          <w:p w14:paraId="2399E5BE" w14:textId="77777777" w:rsidR="001C423F" w:rsidRPr="008B29F7" w:rsidRDefault="001C423F" w:rsidP="001C423F">
            <w:pPr>
              <w:jc w:val="both"/>
              <w:rPr>
                <w:sz w:val="18"/>
              </w:rPr>
            </w:pPr>
            <w:r w:rsidRPr="008B29F7">
              <w:rPr>
                <w:sz w:val="18"/>
              </w:rPr>
              <w:t>a) česká členská entita, která</w:t>
            </w:r>
          </w:p>
          <w:p w14:paraId="620F6956" w14:textId="77777777" w:rsidR="001C423F" w:rsidRPr="008B29F7" w:rsidRDefault="001C423F" w:rsidP="001C423F">
            <w:pPr>
              <w:jc w:val="both"/>
              <w:rPr>
                <w:sz w:val="18"/>
              </w:rPr>
            </w:pPr>
            <w:r w:rsidRPr="008B29F7">
              <w:rPr>
                <w:sz w:val="18"/>
              </w:rPr>
              <w:t>1. není stálou provozovnou a</w:t>
            </w:r>
          </w:p>
          <w:p w14:paraId="0448F4BE" w14:textId="77777777" w:rsidR="001C423F" w:rsidRPr="008B29F7" w:rsidRDefault="001C423F" w:rsidP="001C423F">
            <w:pPr>
              <w:jc w:val="both"/>
              <w:rPr>
                <w:sz w:val="18"/>
              </w:rPr>
            </w:pPr>
            <w:r w:rsidRPr="008B29F7">
              <w:rPr>
                <w:sz w:val="18"/>
              </w:rPr>
              <w:t xml:space="preserve">2. je součástí velké vnitrostátní skupiny nebo velké nadnárodní skupiny, </w:t>
            </w:r>
          </w:p>
          <w:p w14:paraId="7DE1D118" w14:textId="77777777" w:rsidR="001C423F" w:rsidRPr="008B29F7" w:rsidRDefault="001C423F" w:rsidP="001C423F">
            <w:pPr>
              <w:jc w:val="both"/>
              <w:rPr>
                <w:sz w:val="18"/>
              </w:rPr>
            </w:pPr>
            <w:r w:rsidRPr="008B29F7">
              <w:rPr>
                <w:sz w:val="18"/>
              </w:rPr>
              <w:t>b) hlavní entita, jejíž součástí je stálá provozovna, pokud je tato provozovna</w:t>
            </w:r>
          </w:p>
          <w:p w14:paraId="5B1F8F23" w14:textId="77777777" w:rsidR="001C423F" w:rsidRPr="008B29F7" w:rsidRDefault="001C423F" w:rsidP="001C423F">
            <w:pPr>
              <w:jc w:val="both"/>
              <w:rPr>
                <w:sz w:val="18"/>
              </w:rPr>
            </w:pPr>
            <w:r w:rsidRPr="008B29F7">
              <w:rPr>
                <w:sz w:val="18"/>
              </w:rPr>
              <w:t>1. českou členskou entitou a</w:t>
            </w:r>
          </w:p>
          <w:p w14:paraId="53032F2D" w14:textId="64C310A6" w:rsidR="001C423F" w:rsidRPr="008B29F7" w:rsidRDefault="001C423F" w:rsidP="001C423F">
            <w:pPr>
              <w:jc w:val="both"/>
              <w:rPr>
                <w:sz w:val="18"/>
              </w:rPr>
            </w:pPr>
            <w:r w:rsidRPr="008B29F7">
              <w:rPr>
                <w:sz w:val="18"/>
              </w:rPr>
              <w:t>2. součástí velké vnitrostátní skupiny nebo velké nadnárodní skupiny.</w:t>
            </w:r>
          </w:p>
        </w:tc>
        <w:tc>
          <w:tcPr>
            <w:tcW w:w="850" w:type="dxa"/>
            <w:tcBorders>
              <w:top w:val="nil"/>
              <w:left w:val="single" w:sz="4" w:space="0" w:color="auto"/>
              <w:bottom w:val="nil"/>
              <w:right w:val="single" w:sz="4" w:space="0" w:color="auto"/>
            </w:tcBorders>
          </w:tcPr>
          <w:p w14:paraId="3C35BF31" w14:textId="77777777" w:rsidR="001C423F" w:rsidRPr="00BE449B" w:rsidRDefault="001C423F" w:rsidP="001C423F">
            <w:pPr>
              <w:rPr>
                <w:sz w:val="18"/>
              </w:rPr>
            </w:pPr>
          </w:p>
        </w:tc>
        <w:tc>
          <w:tcPr>
            <w:tcW w:w="709" w:type="dxa"/>
            <w:tcBorders>
              <w:top w:val="nil"/>
              <w:left w:val="single" w:sz="4" w:space="0" w:color="auto"/>
              <w:bottom w:val="nil"/>
            </w:tcBorders>
          </w:tcPr>
          <w:p w14:paraId="74F49F94" w14:textId="77777777" w:rsidR="001C423F" w:rsidRDefault="001C423F" w:rsidP="001C423F">
            <w:pPr>
              <w:rPr>
                <w:sz w:val="18"/>
              </w:rPr>
            </w:pPr>
          </w:p>
        </w:tc>
      </w:tr>
      <w:tr w:rsidR="001C423F" w14:paraId="7705F8D2" w14:textId="77777777" w:rsidTr="00772BDC">
        <w:trPr>
          <w:trHeight w:val="53"/>
        </w:trPr>
        <w:tc>
          <w:tcPr>
            <w:tcW w:w="1413" w:type="dxa"/>
            <w:tcBorders>
              <w:top w:val="nil"/>
              <w:bottom w:val="nil"/>
              <w:right w:val="single" w:sz="4" w:space="0" w:color="auto"/>
            </w:tcBorders>
          </w:tcPr>
          <w:p w14:paraId="74C6ED84"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0E92D9F8"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32C0A53C" w14:textId="58B0D0FE" w:rsidR="001C423F" w:rsidRPr="008B29F7"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238FB3BC" w14:textId="2EEBC730" w:rsidR="001C423F" w:rsidRPr="008B29F7"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5AEEEAF8" w14:textId="26454844" w:rsidR="001C423F" w:rsidRPr="008B29F7"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1AB9045D" w14:textId="77777777" w:rsidR="001C423F" w:rsidRPr="00BE449B" w:rsidRDefault="001C423F" w:rsidP="001C423F">
            <w:pPr>
              <w:rPr>
                <w:sz w:val="18"/>
              </w:rPr>
            </w:pPr>
          </w:p>
        </w:tc>
        <w:tc>
          <w:tcPr>
            <w:tcW w:w="709" w:type="dxa"/>
            <w:tcBorders>
              <w:top w:val="nil"/>
              <w:left w:val="single" w:sz="4" w:space="0" w:color="auto"/>
              <w:bottom w:val="nil"/>
            </w:tcBorders>
          </w:tcPr>
          <w:p w14:paraId="46E91636" w14:textId="77777777" w:rsidR="001C423F" w:rsidRDefault="001C423F" w:rsidP="001C423F">
            <w:pPr>
              <w:rPr>
                <w:sz w:val="18"/>
              </w:rPr>
            </w:pPr>
          </w:p>
        </w:tc>
      </w:tr>
      <w:tr w:rsidR="001C423F" w14:paraId="53623104" w14:textId="77777777" w:rsidTr="004E29F0">
        <w:trPr>
          <w:trHeight w:val="53"/>
        </w:trPr>
        <w:tc>
          <w:tcPr>
            <w:tcW w:w="1413" w:type="dxa"/>
            <w:tcBorders>
              <w:top w:val="nil"/>
              <w:bottom w:val="nil"/>
              <w:right w:val="single" w:sz="4" w:space="0" w:color="auto"/>
            </w:tcBorders>
          </w:tcPr>
          <w:p w14:paraId="0A06A0E0"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3B56593D" w14:textId="77777777" w:rsidR="001C423F" w:rsidRPr="00092BDE" w:rsidRDefault="001C423F" w:rsidP="001C423F">
            <w:pPr>
              <w:rPr>
                <w:sz w:val="18"/>
              </w:rPr>
            </w:pPr>
          </w:p>
        </w:tc>
        <w:tc>
          <w:tcPr>
            <w:tcW w:w="900" w:type="dxa"/>
            <w:tcBorders>
              <w:top w:val="nil"/>
              <w:left w:val="single" w:sz="4" w:space="0" w:color="auto"/>
              <w:bottom w:val="nil"/>
              <w:right w:val="single" w:sz="4" w:space="0" w:color="auto"/>
            </w:tcBorders>
          </w:tcPr>
          <w:p w14:paraId="7AAA44E9" w14:textId="6833B642" w:rsidR="001C423F" w:rsidRPr="008D26D8"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712290FC" w14:textId="5BF74A0D" w:rsidR="001C423F" w:rsidRDefault="001C423F" w:rsidP="001C423F">
            <w:pPr>
              <w:rPr>
                <w:sz w:val="18"/>
              </w:rPr>
            </w:pPr>
            <w:r w:rsidRPr="000509AD">
              <w:rPr>
                <w:sz w:val="18"/>
              </w:rPr>
              <w:t>§ 114</w:t>
            </w:r>
          </w:p>
        </w:tc>
        <w:tc>
          <w:tcPr>
            <w:tcW w:w="4683" w:type="dxa"/>
            <w:gridSpan w:val="4"/>
            <w:tcBorders>
              <w:top w:val="nil"/>
              <w:left w:val="single" w:sz="4" w:space="0" w:color="auto"/>
              <w:bottom w:val="nil"/>
              <w:right w:val="single" w:sz="4" w:space="0" w:color="auto"/>
            </w:tcBorders>
          </w:tcPr>
          <w:p w14:paraId="1EFD1755" w14:textId="77777777" w:rsidR="001C423F" w:rsidRPr="000509AD" w:rsidRDefault="001C423F" w:rsidP="001C423F">
            <w:pPr>
              <w:jc w:val="both"/>
              <w:rPr>
                <w:sz w:val="18"/>
              </w:rPr>
            </w:pPr>
            <w:r w:rsidRPr="000509AD">
              <w:rPr>
                <w:sz w:val="18"/>
              </w:rPr>
              <w:t xml:space="preserve">Přiřazovaná dorovnávací daň činí úhrn </w:t>
            </w:r>
          </w:p>
          <w:p w14:paraId="6E74CFFF"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71705C0B" w14:textId="125C6BB7" w:rsidR="001C423F" w:rsidRPr="00AD4FC7" w:rsidRDefault="001C423F" w:rsidP="001C423F">
            <w:pPr>
              <w:jc w:val="both"/>
              <w:rPr>
                <w:color w:val="FF0000"/>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7E87F8A5" w14:textId="77777777" w:rsidR="001C423F" w:rsidRPr="00BE449B" w:rsidRDefault="001C423F" w:rsidP="001C423F">
            <w:pPr>
              <w:rPr>
                <w:sz w:val="18"/>
              </w:rPr>
            </w:pPr>
          </w:p>
        </w:tc>
        <w:tc>
          <w:tcPr>
            <w:tcW w:w="709" w:type="dxa"/>
            <w:tcBorders>
              <w:top w:val="nil"/>
              <w:left w:val="single" w:sz="4" w:space="0" w:color="auto"/>
              <w:bottom w:val="nil"/>
            </w:tcBorders>
          </w:tcPr>
          <w:p w14:paraId="415ACC73" w14:textId="77777777" w:rsidR="001C423F" w:rsidRDefault="001C423F" w:rsidP="001C423F">
            <w:pPr>
              <w:rPr>
                <w:sz w:val="18"/>
              </w:rPr>
            </w:pPr>
          </w:p>
        </w:tc>
      </w:tr>
      <w:tr w:rsidR="004E29F0" w14:paraId="24E39E74" w14:textId="77777777" w:rsidTr="004E29F0">
        <w:trPr>
          <w:trHeight w:val="53"/>
        </w:trPr>
        <w:tc>
          <w:tcPr>
            <w:tcW w:w="1413" w:type="dxa"/>
            <w:tcBorders>
              <w:top w:val="nil"/>
              <w:bottom w:val="single" w:sz="4" w:space="0" w:color="auto"/>
              <w:right w:val="single" w:sz="4" w:space="0" w:color="auto"/>
            </w:tcBorders>
            <w:shd w:val="clear" w:color="auto" w:fill="auto"/>
          </w:tcPr>
          <w:p w14:paraId="72937688" w14:textId="77777777" w:rsidR="004E29F0" w:rsidRDefault="004E29F0"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1E372D41" w14:textId="77777777" w:rsidR="004E29F0" w:rsidRPr="00092BDE" w:rsidRDefault="004E29F0"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45CFD52E" w14:textId="0BE824AB" w:rsidR="004E29F0" w:rsidRDefault="004E29F0" w:rsidP="001C423F">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513212E3" w14:textId="77777777" w:rsidR="004E29F0" w:rsidRPr="000509AD" w:rsidRDefault="004E29F0"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090B6BC1" w14:textId="77777777" w:rsidR="004E29F0" w:rsidRPr="000509AD" w:rsidRDefault="004E29F0"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16318410" w14:textId="77777777" w:rsidR="004E29F0" w:rsidRPr="00BE449B" w:rsidRDefault="004E29F0" w:rsidP="001C423F">
            <w:pPr>
              <w:rPr>
                <w:sz w:val="18"/>
              </w:rPr>
            </w:pPr>
          </w:p>
        </w:tc>
        <w:tc>
          <w:tcPr>
            <w:tcW w:w="709" w:type="dxa"/>
            <w:tcBorders>
              <w:top w:val="nil"/>
              <w:left w:val="single" w:sz="4" w:space="0" w:color="auto"/>
              <w:bottom w:val="single" w:sz="4" w:space="0" w:color="auto"/>
            </w:tcBorders>
            <w:shd w:val="clear" w:color="auto" w:fill="auto"/>
          </w:tcPr>
          <w:p w14:paraId="04A40F17" w14:textId="77777777" w:rsidR="004E29F0" w:rsidRDefault="004E29F0" w:rsidP="001C423F">
            <w:pPr>
              <w:rPr>
                <w:sz w:val="18"/>
              </w:rPr>
            </w:pPr>
          </w:p>
        </w:tc>
      </w:tr>
      <w:tr w:rsidR="001C423F" w14:paraId="20881CD0" w14:textId="77777777" w:rsidTr="004E29F0">
        <w:trPr>
          <w:trHeight w:val="53"/>
        </w:trPr>
        <w:tc>
          <w:tcPr>
            <w:tcW w:w="1413" w:type="dxa"/>
            <w:tcBorders>
              <w:top w:val="single" w:sz="4" w:space="0" w:color="auto"/>
              <w:bottom w:val="nil"/>
              <w:right w:val="single" w:sz="4" w:space="0" w:color="auto"/>
            </w:tcBorders>
          </w:tcPr>
          <w:p w14:paraId="78FF4D1A" w14:textId="77777777" w:rsidR="001C423F" w:rsidRPr="009D4498" w:rsidRDefault="001C423F" w:rsidP="001C423F">
            <w:pPr>
              <w:rPr>
                <w:sz w:val="18"/>
              </w:rPr>
            </w:pPr>
            <w:r w:rsidRPr="009D4498">
              <w:rPr>
                <w:sz w:val="18"/>
              </w:rPr>
              <w:t>Článek 7 odst. 3</w:t>
            </w:r>
          </w:p>
        </w:tc>
        <w:tc>
          <w:tcPr>
            <w:tcW w:w="6216" w:type="dxa"/>
            <w:gridSpan w:val="4"/>
            <w:tcBorders>
              <w:top w:val="single" w:sz="4" w:space="0" w:color="auto"/>
              <w:left w:val="single" w:sz="4" w:space="0" w:color="auto"/>
              <w:bottom w:val="nil"/>
              <w:right w:val="single" w:sz="4" w:space="0" w:color="auto"/>
            </w:tcBorders>
          </w:tcPr>
          <w:p w14:paraId="753DD8CD" w14:textId="77777777" w:rsidR="001C423F" w:rsidRPr="009D4498" w:rsidRDefault="001C423F" w:rsidP="001C423F">
            <w:pPr>
              <w:rPr>
                <w:sz w:val="18"/>
              </w:rPr>
            </w:pPr>
            <w:r w:rsidRPr="009D4498">
              <w:rPr>
                <w:sz w:val="18"/>
              </w:rPr>
              <w:t>3. Odstavce 1 a 2 se nepoužijí, pokud se jiný střední mateřský subjekt nachází v jurisdikci, v níž za dané účetní období podléhá kvalifikovanému pravidlu pro zahrnutí příjmů, a přímo či nepřímo vlastní kontrolní podíl ve středním mateřském subjektu uvedeném v odstavcích 1 a 2.</w:t>
            </w:r>
          </w:p>
        </w:tc>
        <w:tc>
          <w:tcPr>
            <w:tcW w:w="900" w:type="dxa"/>
            <w:tcBorders>
              <w:top w:val="single" w:sz="4" w:space="0" w:color="auto"/>
              <w:left w:val="single" w:sz="4" w:space="0" w:color="auto"/>
              <w:bottom w:val="nil"/>
              <w:right w:val="single" w:sz="4" w:space="0" w:color="auto"/>
            </w:tcBorders>
          </w:tcPr>
          <w:p w14:paraId="60B32223" w14:textId="1AB9AF7F" w:rsidR="001C423F" w:rsidRPr="009D4498" w:rsidRDefault="0086238E" w:rsidP="001C423F">
            <w:r>
              <w:rPr>
                <w:sz w:val="18"/>
                <w:szCs w:val="18"/>
              </w:rPr>
              <w:t>416/2023</w:t>
            </w:r>
          </w:p>
        </w:tc>
        <w:tc>
          <w:tcPr>
            <w:tcW w:w="1080" w:type="dxa"/>
            <w:tcBorders>
              <w:top w:val="single" w:sz="4" w:space="0" w:color="auto"/>
              <w:left w:val="single" w:sz="4" w:space="0" w:color="auto"/>
              <w:bottom w:val="nil"/>
              <w:right w:val="single" w:sz="4" w:space="0" w:color="auto"/>
            </w:tcBorders>
          </w:tcPr>
          <w:p w14:paraId="533187AF" w14:textId="608F0209" w:rsidR="001C423F" w:rsidRPr="009D4498" w:rsidRDefault="001C423F" w:rsidP="001C423F">
            <w:pPr>
              <w:rPr>
                <w:sz w:val="18"/>
              </w:rPr>
            </w:pPr>
            <w:r w:rsidRPr="00B01C38">
              <w:rPr>
                <w:sz w:val="18"/>
              </w:rPr>
              <w:t>§ 6 písm. c)</w:t>
            </w:r>
          </w:p>
        </w:tc>
        <w:tc>
          <w:tcPr>
            <w:tcW w:w="4683" w:type="dxa"/>
            <w:gridSpan w:val="4"/>
            <w:tcBorders>
              <w:top w:val="single" w:sz="4" w:space="0" w:color="auto"/>
              <w:left w:val="single" w:sz="4" w:space="0" w:color="auto"/>
              <w:bottom w:val="nil"/>
              <w:right w:val="single" w:sz="4" w:space="0" w:color="auto"/>
            </w:tcBorders>
          </w:tcPr>
          <w:p w14:paraId="694DF26D" w14:textId="77777777" w:rsidR="001C423F" w:rsidRPr="00B01C38" w:rsidRDefault="001C423F" w:rsidP="001C423F">
            <w:pPr>
              <w:jc w:val="both"/>
              <w:rPr>
                <w:sz w:val="18"/>
              </w:rPr>
            </w:pPr>
            <w:r w:rsidRPr="00B01C38">
              <w:rPr>
                <w:sz w:val="18"/>
              </w:rPr>
              <w:t>Pro účely dorovnávacích daní se rozumí</w:t>
            </w:r>
          </w:p>
          <w:p w14:paraId="239CE15F" w14:textId="6E5A33A9" w:rsidR="001C423F" w:rsidRPr="00AD4FC7" w:rsidRDefault="001C423F" w:rsidP="001C423F">
            <w:pPr>
              <w:jc w:val="both"/>
              <w:rPr>
                <w:color w:val="FF0000"/>
                <w:sz w:val="18"/>
              </w:rPr>
            </w:pPr>
            <w:r w:rsidRPr="00B01C38">
              <w:rPr>
                <w:sz w:val="18"/>
              </w:rPr>
              <w:t>c) českou členskou entitou členská entita z České republiky,</w:t>
            </w:r>
          </w:p>
        </w:tc>
        <w:tc>
          <w:tcPr>
            <w:tcW w:w="850" w:type="dxa"/>
            <w:tcBorders>
              <w:top w:val="single" w:sz="4" w:space="0" w:color="auto"/>
              <w:left w:val="single" w:sz="4" w:space="0" w:color="auto"/>
              <w:bottom w:val="nil"/>
              <w:right w:val="single" w:sz="4" w:space="0" w:color="auto"/>
            </w:tcBorders>
          </w:tcPr>
          <w:p w14:paraId="547EC2B7"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1E00D214" w14:textId="77777777" w:rsidR="001C423F" w:rsidRDefault="001C423F" w:rsidP="001C423F">
            <w:pPr>
              <w:rPr>
                <w:sz w:val="18"/>
              </w:rPr>
            </w:pPr>
          </w:p>
        </w:tc>
      </w:tr>
      <w:tr w:rsidR="001C423F" w14:paraId="2394D89F" w14:textId="77777777" w:rsidTr="00772BDC">
        <w:trPr>
          <w:trHeight w:val="53"/>
        </w:trPr>
        <w:tc>
          <w:tcPr>
            <w:tcW w:w="1413" w:type="dxa"/>
            <w:tcBorders>
              <w:top w:val="nil"/>
              <w:bottom w:val="nil"/>
              <w:right w:val="single" w:sz="4" w:space="0" w:color="auto"/>
            </w:tcBorders>
          </w:tcPr>
          <w:p w14:paraId="40873EB2"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1F7D00D1" w14:textId="77777777" w:rsidR="001C423F" w:rsidRPr="0099220A" w:rsidRDefault="001C423F" w:rsidP="001C423F">
            <w:pPr>
              <w:rPr>
                <w:sz w:val="18"/>
                <w:highlight w:val="yellow"/>
              </w:rPr>
            </w:pPr>
          </w:p>
        </w:tc>
        <w:tc>
          <w:tcPr>
            <w:tcW w:w="900" w:type="dxa"/>
            <w:tcBorders>
              <w:top w:val="nil"/>
              <w:left w:val="single" w:sz="4" w:space="0" w:color="auto"/>
              <w:bottom w:val="nil"/>
              <w:right w:val="single" w:sz="4" w:space="0" w:color="auto"/>
            </w:tcBorders>
          </w:tcPr>
          <w:p w14:paraId="199516B6" w14:textId="50C6538C"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07951438" w14:textId="6E2EFB8A" w:rsidR="001C423F" w:rsidRDefault="001C423F" w:rsidP="001C423F">
            <w:pPr>
              <w:rPr>
                <w:sz w:val="18"/>
              </w:rPr>
            </w:pPr>
            <w:r>
              <w:rPr>
                <w:sz w:val="18"/>
              </w:rPr>
              <w:t>§ 6 písm. d</w:t>
            </w:r>
            <w:r w:rsidRPr="00B01C38">
              <w:rPr>
                <w:sz w:val="18"/>
              </w:rPr>
              <w:t>)</w:t>
            </w:r>
          </w:p>
        </w:tc>
        <w:tc>
          <w:tcPr>
            <w:tcW w:w="4683" w:type="dxa"/>
            <w:gridSpan w:val="4"/>
            <w:tcBorders>
              <w:top w:val="nil"/>
              <w:left w:val="single" w:sz="4" w:space="0" w:color="auto"/>
              <w:bottom w:val="nil"/>
              <w:right w:val="single" w:sz="4" w:space="0" w:color="auto"/>
            </w:tcBorders>
          </w:tcPr>
          <w:p w14:paraId="1B74E1C2" w14:textId="77777777" w:rsidR="001C423F" w:rsidRPr="007853D9" w:rsidRDefault="001C423F" w:rsidP="001C423F">
            <w:pPr>
              <w:jc w:val="both"/>
              <w:rPr>
                <w:sz w:val="18"/>
              </w:rPr>
            </w:pPr>
            <w:r w:rsidRPr="007853D9">
              <w:rPr>
                <w:sz w:val="18"/>
              </w:rPr>
              <w:t>Pro účely dorovnávacích daní se rozumí</w:t>
            </w:r>
          </w:p>
          <w:p w14:paraId="7D35627C" w14:textId="6E05966E" w:rsidR="001C423F" w:rsidRPr="00AD4FC7" w:rsidRDefault="001C423F" w:rsidP="001C423F">
            <w:pPr>
              <w:jc w:val="both"/>
              <w:rPr>
                <w:color w:val="FF0000"/>
                <w:sz w:val="18"/>
              </w:rPr>
            </w:pPr>
            <w:r w:rsidRPr="007853D9">
              <w:rPr>
                <w:sz w:val="18"/>
              </w:rPr>
              <w:t>d) hlavní entitou entita, která do své účetní závěrky zahrnuje účetní zisk nebo ztrátu stálé provozovny,</w:t>
            </w:r>
          </w:p>
        </w:tc>
        <w:tc>
          <w:tcPr>
            <w:tcW w:w="850" w:type="dxa"/>
            <w:tcBorders>
              <w:top w:val="nil"/>
              <w:left w:val="single" w:sz="4" w:space="0" w:color="auto"/>
              <w:bottom w:val="nil"/>
              <w:right w:val="single" w:sz="4" w:space="0" w:color="auto"/>
            </w:tcBorders>
          </w:tcPr>
          <w:p w14:paraId="04102D74" w14:textId="77777777" w:rsidR="001C423F" w:rsidRPr="00BE449B" w:rsidRDefault="001C423F" w:rsidP="001C423F">
            <w:pPr>
              <w:rPr>
                <w:sz w:val="18"/>
              </w:rPr>
            </w:pPr>
          </w:p>
        </w:tc>
        <w:tc>
          <w:tcPr>
            <w:tcW w:w="709" w:type="dxa"/>
            <w:tcBorders>
              <w:top w:val="nil"/>
              <w:left w:val="single" w:sz="4" w:space="0" w:color="auto"/>
              <w:bottom w:val="nil"/>
            </w:tcBorders>
          </w:tcPr>
          <w:p w14:paraId="7BAC7F19" w14:textId="77777777" w:rsidR="001C423F" w:rsidRDefault="001C423F" w:rsidP="001C423F">
            <w:pPr>
              <w:rPr>
                <w:sz w:val="18"/>
              </w:rPr>
            </w:pPr>
          </w:p>
        </w:tc>
      </w:tr>
      <w:tr w:rsidR="001C423F" w14:paraId="0760EA1C" w14:textId="77777777" w:rsidTr="00772BDC">
        <w:trPr>
          <w:trHeight w:val="53"/>
        </w:trPr>
        <w:tc>
          <w:tcPr>
            <w:tcW w:w="1413" w:type="dxa"/>
            <w:tcBorders>
              <w:top w:val="nil"/>
              <w:bottom w:val="nil"/>
              <w:right w:val="single" w:sz="4" w:space="0" w:color="auto"/>
            </w:tcBorders>
          </w:tcPr>
          <w:p w14:paraId="49E74217"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47DF49A4" w14:textId="77777777" w:rsidR="001C423F" w:rsidRPr="0099220A" w:rsidRDefault="001C423F" w:rsidP="001C423F">
            <w:pPr>
              <w:rPr>
                <w:sz w:val="18"/>
                <w:highlight w:val="yellow"/>
              </w:rPr>
            </w:pPr>
          </w:p>
        </w:tc>
        <w:tc>
          <w:tcPr>
            <w:tcW w:w="900" w:type="dxa"/>
            <w:tcBorders>
              <w:top w:val="nil"/>
              <w:left w:val="single" w:sz="4" w:space="0" w:color="auto"/>
              <w:bottom w:val="nil"/>
              <w:right w:val="single" w:sz="4" w:space="0" w:color="auto"/>
            </w:tcBorders>
          </w:tcPr>
          <w:p w14:paraId="5C18F7E3" w14:textId="4260373F"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44EA9B1A" w14:textId="41660E2D" w:rsidR="001C423F" w:rsidRDefault="001C423F" w:rsidP="001C423F">
            <w:pPr>
              <w:rPr>
                <w:sz w:val="18"/>
              </w:rPr>
            </w:pPr>
            <w:r>
              <w:rPr>
                <w:sz w:val="18"/>
              </w:rPr>
              <w:t>§ 6 písm. e</w:t>
            </w:r>
            <w:r w:rsidRPr="00B01C38">
              <w:rPr>
                <w:sz w:val="18"/>
              </w:rPr>
              <w:t>)</w:t>
            </w:r>
          </w:p>
        </w:tc>
        <w:tc>
          <w:tcPr>
            <w:tcW w:w="4683" w:type="dxa"/>
            <w:gridSpan w:val="4"/>
            <w:tcBorders>
              <w:top w:val="nil"/>
              <w:left w:val="single" w:sz="4" w:space="0" w:color="auto"/>
              <w:bottom w:val="nil"/>
              <w:right w:val="single" w:sz="4" w:space="0" w:color="auto"/>
            </w:tcBorders>
          </w:tcPr>
          <w:p w14:paraId="033A9ED5" w14:textId="77777777" w:rsidR="001C423F" w:rsidRPr="007853D9" w:rsidRDefault="001C423F" w:rsidP="001C423F">
            <w:pPr>
              <w:jc w:val="both"/>
              <w:rPr>
                <w:sz w:val="18"/>
              </w:rPr>
            </w:pPr>
            <w:r w:rsidRPr="007853D9">
              <w:rPr>
                <w:sz w:val="18"/>
              </w:rPr>
              <w:t>Pro účely dorovnávacích daní se rozumí</w:t>
            </w:r>
          </w:p>
          <w:p w14:paraId="7AEBF39E" w14:textId="77777777" w:rsidR="001C423F" w:rsidRPr="007853D9" w:rsidRDefault="001C423F" w:rsidP="001C423F">
            <w:pPr>
              <w:jc w:val="both"/>
              <w:rPr>
                <w:sz w:val="18"/>
              </w:rPr>
            </w:pPr>
            <w:r w:rsidRPr="007853D9">
              <w:rPr>
                <w:sz w:val="18"/>
              </w:rPr>
              <w:t>e) nejvyšší mateřskou entitou</w:t>
            </w:r>
          </w:p>
          <w:p w14:paraId="48EDF4FA" w14:textId="77777777" w:rsidR="001C423F" w:rsidRPr="007853D9" w:rsidRDefault="001C423F" w:rsidP="001C423F">
            <w:pPr>
              <w:jc w:val="both"/>
              <w:rPr>
                <w:sz w:val="18"/>
              </w:rPr>
            </w:pPr>
            <w:r w:rsidRPr="007853D9">
              <w:rPr>
                <w:sz w:val="18"/>
              </w:rPr>
              <w:t xml:space="preserve">1. entita, která přímo nebo nepřímo drží kontrolní podíl v jakékoli jiné entitě a ve které přímo ani nepřímo nedrží kontrolní podíl jiná entita, </w:t>
            </w:r>
          </w:p>
          <w:p w14:paraId="774D13E7" w14:textId="6BDC000C" w:rsidR="001C423F" w:rsidRPr="00AD4FC7" w:rsidRDefault="001C423F" w:rsidP="001C423F">
            <w:pPr>
              <w:jc w:val="both"/>
              <w:rPr>
                <w:color w:val="FF0000"/>
                <w:sz w:val="18"/>
              </w:rPr>
            </w:pPr>
            <w:r w:rsidRPr="007853D9">
              <w:rPr>
                <w:sz w:val="18"/>
              </w:rPr>
              <w:t>2. hlavní entita podle § 8 písm. a) bodu 2,</w:t>
            </w:r>
          </w:p>
        </w:tc>
        <w:tc>
          <w:tcPr>
            <w:tcW w:w="850" w:type="dxa"/>
            <w:tcBorders>
              <w:top w:val="nil"/>
              <w:left w:val="single" w:sz="4" w:space="0" w:color="auto"/>
              <w:bottom w:val="nil"/>
              <w:right w:val="single" w:sz="4" w:space="0" w:color="auto"/>
            </w:tcBorders>
          </w:tcPr>
          <w:p w14:paraId="63016E7D" w14:textId="77777777" w:rsidR="001C423F" w:rsidRPr="00BE449B" w:rsidRDefault="001C423F" w:rsidP="001C423F">
            <w:pPr>
              <w:rPr>
                <w:sz w:val="18"/>
              </w:rPr>
            </w:pPr>
          </w:p>
        </w:tc>
        <w:tc>
          <w:tcPr>
            <w:tcW w:w="709" w:type="dxa"/>
            <w:tcBorders>
              <w:top w:val="nil"/>
              <w:left w:val="single" w:sz="4" w:space="0" w:color="auto"/>
              <w:bottom w:val="nil"/>
            </w:tcBorders>
          </w:tcPr>
          <w:p w14:paraId="48F8AF11" w14:textId="77777777" w:rsidR="001C423F" w:rsidRDefault="001C423F" w:rsidP="001C423F">
            <w:pPr>
              <w:rPr>
                <w:sz w:val="18"/>
              </w:rPr>
            </w:pPr>
          </w:p>
        </w:tc>
      </w:tr>
      <w:tr w:rsidR="001C423F" w14:paraId="3F814955" w14:textId="77777777" w:rsidTr="00772BDC">
        <w:trPr>
          <w:trHeight w:val="53"/>
        </w:trPr>
        <w:tc>
          <w:tcPr>
            <w:tcW w:w="1413" w:type="dxa"/>
            <w:tcBorders>
              <w:top w:val="nil"/>
              <w:bottom w:val="nil"/>
              <w:right w:val="single" w:sz="4" w:space="0" w:color="auto"/>
            </w:tcBorders>
          </w:tcPr>
          <w:p w14:paraId="20C61F59"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6BAD4D41" w14:textId="77777777" w:rsidR="001C423F" w:rsidRPr="0099220A" w:rsidRDefault="001C423F" w:rsidP="001C423F">
            <w:pPr>
              <w:rPr>
                <w:sz w:val="18"/>
                <w:highlight w:val="yellow"/>
              </w:rPr>
            </w:pPr>
          </w:p>
        </w:tc>
        <w:tc>
          <w:tcPr>
            <w:tcW w:w="900" w:type="dxa"/>
            <w:tcBorders>
              <w:top w:val="nil"/>
              <w:left w:val="single" w:sz="4" w:space="0" w:color="auto"/>
              <w:bottom w:val="nil"/>
              <w:right w:val="single" w:sz="4" w:space="0" w:color="auto"/>
            </w:tcBorders>
          </w:tcPr>
          <w:p w14:paraId="7279B218" w14:textId="726EEAB4" w:rsidR="001C423F" w:rsidRPr="008D26D8"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41B229BF" w14:textId="673054F1" w:rsidR="001C423F" w:rsidRDefault="001C423F" w:rsidP="001C423F">
            <w:pPr>
              <w:rPr>
                <w:sz w:val="18"/>
              </w:rPr>
            </w:pPr>
            <w:r>
              <w:rPr>
                <w:sz w:val="18"/>
              </w:rPr>
              <w:t>§ 6 písm. g</w:t>
            </w:r>
            <w:r w:rsidRPr="00B01C38">
              <w:rPr>
                <w:sz w:val="18"/>
              </w:rPr>
              <w:t>)</w:t>
            </w:r>
          </w:p>
        </w:tc>
        <w:tc>
          <w:tcPr>
            <w:tcW w:w="4683" w:type="dxa"/>
            <w:gridSpan w:val="4"/>
            <w:tcBorders>
              <w:top w:val="nil"/>
              <w:left w:val="single" w:sz="4" w:space="0" w:color="auto"/>
              <w:bottom w:val="nil"/>
              <w:right w:val="single" w:sz="4" w:space="0" w:color="auto"/>
            </w:tcBorders>
          </w:tcPr>
          <w:p w14:paraId="1FEFD838" w14:textId="77777777" w:rsidR="001C423F" w:rsidRPr="005169AB" w:rsidRDefault="001C423F" w:rsidP="001C423F">
            <w:pPr>
              <w:jc w:val="both"/>
              <w:rPr>
                <w:sz w:val="18"/>
              </w:rPr>
            </w:pPr>
            <w:r w:rsidRPr="005169AB">
              <w:rPr>
                <w:sz w:val="18"/>
              </w:rPr>
              <w:t>Pro účely dorovnávacích daní se rozumí</w:t>
            </w:r>
          </w:p>
          <w:p w14:paraId="4F469058" w14:textId="77777777" w:rsidR="001C423F" w:rsidRPr="005169AB" w:rsidRDefault="001C423F" w:rsidP="001C423F">
            <w:pPr>
              <w:jc w:val="both"/>
              <w:rPr>
                <w:sz w:val="18"/>
              </w:rPr>
            </w:pPr>
            <w:r w:rsidRPr="005169AB">
              <w:rPr>
                <w:sz w:val="18"/>
              </w:rPr>
              <w:t>g) střední mateřskou entitou členská entita, která</w:t>
            </w:r>
          </w:p>
          <w:p w14:paraId="611C5C0E" w14:textId="77777777" w:rsidR="001C423F" w:rsidRPr="005169AB" w:rsidRDefault="001C423F" w:rsidP="001C423F">
            <w:pPr>
              <w:jc w:val="both"/>
              <w:rPr>
                <w:sz w:val="18"/>
              </w:rPr>
            </w:pPr>
            <w:r w:rsidRPr="005169AB">
              <w:rPr>
                <w:sz w:val="18"/>
              </w:rPr>
              <w:t>1. přímo nebo nepřímo drží vlastnický podíl v jiné členské entitě z téže nadnárodní skupiny nebo vnitrostátní skupiny a</w:t>
            </w:r>
          </w:p>
          <w:p w14:paraId="6AF854EF" w14:textId="180467FE" w:rsidR="001C423F" w:rsidRPr="00AD4FC7" w:rsidRDefault="001C423F" w:rsidP="001C423F">
            <w:pPr>
              <w:jc w:val="both"/>
              <w:rPr>
                <w:color w:val="FF0000"/>
                <w:sz w:val="18"/>
              </w:rPr>
            </w:pPr>
            <w:r w:rsidRPr="005169AB">
              <w:rPr>
                <w:sz w:val="18"/>
              </w:rPr>
              <w:t>2. není nejvyšší mateřskou entitou, částečně vlastněnou mateřskou entitou, stálou provozovnou ani investiční entitou,</w:t>
            </w:r>
          </w:p>
        </w:tc>
        <w:tc>
          <w:tcPr>
            <w:tcW w:w="850" w:type="dxa"/>
            <w:tcBorders>
              <w:top w:val="nil"/>
              <w:left w:val="single" w:sz="4" w:space="0" w:color="auto"/>
              <w:bottom w:val="nil"/>
              <w:right w:val="single" w:sz="4" w:space="0" w:color="auto"/>
            </w:tcBorders>
          </w:tcPr>
          <w:p w14:paraId="53DF38C7" w14:textId="77777777" w:rsidR="001C423F" w:rsidRPr="00BE449B" w:rsidRDefault="001C423F" w:rsidP="001C423F">
            <w:pPr>
              <w:rPr>
                <w:sz w:val="18"/>
              </w:rPr>
            </w:pPr>
          </w:p>
        </w:tc>
        <w:tc>
          <w:tcPr>
            <w:tcW w:w="709" w:type="dxa"/>
            <w:tcBorders>
              <w:top w:val="nil"/>
              <w:left w:val="single" w:sz="4" w:space="0" w:color="auto"/>
              <w:bottom w:val="nil"/>
            </w:tcBorders>
          </w:tcPr>
          <w:p w14:paraId="3592101F" w14:textId="77777777" w:rsidR="001C423F" w:rsidRDefault="001C423F" w:rsidP="001C423F">
            <w:pPr>
              <w:rPr>
                <w:sz w:val="18"/>
              </w:rPr>
            </w:pPr>
          </w:p>
        </w:tc>
      </w:tr>
      <w:tr w:rsidR="001C423F" w14:paraId="7ED81FBD" w14:textId="77777777" w:rsidTr="00772BDC">
        <w:trPr>
          <w:trHeight w:val="53"/>
        </w:trPr>
        <w:tc>
          <w:tcPr>
            <w:tcW w:w="1413" w:type="dxa"/>
            <w:tcBorders>
              <w:top w:val="nil"/>
              <w:bottom w:val="nil"/>
              <w:right w:val="single" w:sz="4" w:space="0" w:color="auto"/>
            </w:tcBorders>
          </w:tcPr>
          <w:p w14:paraId="3360E302"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26F191F5" w14:textId="77777777" w:rsidR="001C423F" w:rsidRPr="0099220A" w:rsidRDefault="001C423F" w:rsidP="001C423F">
            <w:pPr>
              <w:rPr>
                <w:sz w:val="18"/>
                <w:highlight w:val="yellow"/>
              </w:rPr>
            </w:pPr>
          </w:p>
        </w:tc>
        <w:tc>
          <w:tcPr>
            <w:tcW w:w="900" w:type="dxa"/>
            <w:tcBorders>
              <w:top w:val="nil"/>
              <w:left w:val="single" w:sz="4" w:space="0" w:color="auto"/>
              <w:bottom w:val="nil"/>
              <w:right w:val="single" w:sz="4" w:space="0" w:color="auto"/>
            </w:tcBorders>
          </w:tcPr>
          <w:p w14:paraId="1C792066" w14:textId="06572A8F" w:rsidR="001C423F" w:rsidRPr="007731A6"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DDCABF7" w14:textId="59086080" w:rsidR="001C423F" w:rsidRDefault="001C423F" w:rsidP="001C423F">
            <w:pPr>
              <w:rPr>
                <w:sz w:val="18"/>
              </w:rPr>
            </w:pPr>
            <w:r>
              <w:rPr>
                <w:sz w:val="18"/>
              </w:rPr>
              <w:t>§ 94 odst. 2</w:t>
            </w:r>
          </w:p>
        </w:tc>
        <w:tc>
          <w:tcPr>
            <w:tcW w:w="4683" w:type="dxa"/>
            <w:gridSpan w:val="4"/>
            <w:tcBorders>
              <w:top w:val="nil"/>
              <w:left w:val="single" w:sz="4" w:space="0" w:color="auto"/>
              <w:bottom w:val="nil"/>
              <w:right w:val="single" w:sz="4" w:space="0" w:color="auto"/>
            </w:tcBorders>
          </w:tcPr>
          <w:p w14:paraId="316B0350" w14:textId="77777777" w:rsidR="001C423F" w:rsidRPr="00802867" w:rsidRDefault="001C423F" w:rsidP="001C423F">
            <w:pPr>
              <w:jc w:val="both"/>
              <w:rPr>
                <w:sz w:val="18"/>
              </w:rPr>
            </w:pPr>
            <w:r w:rsidRPr="00802867">
              <w:rPr>
                <w:sz w:val="18"/>
              </w:rPr>
              <w:t>(2) Odstavec 1 se nepoužije, pokud</w:t>
            </w:r>
          </w:p>
          <w:p w14:paraId="716AF4B8" w14:textId="77777777" w:rsidR="001C423F" w:rsidRPr="00802867" w:rsidRDefault="001C423F" w:rsidP="001C423F">
            <w:pPr>
              <w:jc w:val="both"/>
              <w:rPr>
                <w:sz w:val="18"/>
              </w:rPr>
            </w:pPr>
            <w:r w:rsidRPr="00802867">
              <w:rPr>
                <w:sz w:val="18"/>
              </w:rPr>
              <w:t>a) nejvyšší mateřská entita podléhá za dané zdaňovací období kvalifikovanému pravidlu pro zahrnutí zisku, nebo</w:t>
            </w:r>
          </w:p>
          <w:p w14:paraId="2F3B1CD3" w14:textId="77777777" w:rsidR="001C423F" w:rsidRPr="00802867" w:rsidRDefault="001C423F" w:rsidP="001C423F">
            <w:pPr>
              <w:jc w:val="both"/>
              <w:rPr>
                <w:sz w:val="18"/>
              </w:rPr>
            </w:pPr>
            <w:r w:rsidRPr="00802867">
              <w:rPr>
                <w:sz w:val="18"/>
              </w:rPr>
              <w:t xml:space="preserve">b) střední mateřská entita jiná než střední mateřská entita podle odstavce 1 </w:t>
            </w:r>
          </w:p>
          <w:p w14:paraId="09CD8660" w14:textId="77777777" w:rsidR="001C423F" w:rsidRPr="00802867" w:rsidRDefault="001C423F" w:rsidP="001C423F">
            <w:pPr>
              <w:jc w:val="both"/>
              <w:rPr>
                <w:sz w:val="18"/>
              </w:rPr>
            </w:pPr>
            <w:r w:rsidRPr="00802867">
              <w:rPr>
                <w:sz w:val="18"/>
              </w:rPr>
              <w:t xml:space="preserve">1. drží kontrolní podíl ve střední mateřské entitě podle odstavce 1 a </w:t>
            </w:r>
          </w:p>
          <w:p w14:paraId="45BE0470" w14:textId="2CA8BB70" w:rsidR="001C423F" w:rsidRPr="00802867" w:rsidRDefault="001C423F" w:rsidP="001C423F">
            <w:pPr>
              <w:jc w:val="both"/>
              <w:rPr>
                <w:sz w:val="18"/>
              </w:rPr>
            </w:pPr>
            <w:r w:rsidRPr="00802867">
              <w:rPr>
                <w:sz w:val="18"/>
              </w:rPr>
              <w:t>2. je ze státu, ve kterém podléhá za dané zdaňovací období kvalifikovanému pravidlu pro zahrnutí zisku.</w:t>
            </w:r>
          </w:p>
        </w:tc>
        <w:tc>
          <w:tcPr>
            <w:tcW w:w="850" w:type="dxa"/>
            <w:tcBorders>
              <w:top w:val="nil"/>
              <w:left w:val="single" w:sz="4" w:space="0" w:color="auto"/>
              <w:bottom w:val="nil"/>
              <w:right w:val="single" w:sz="4" w:space="0" w:color="auto"/>
            </w:tcBorders>
          </w:tcPr>
          <w:p w14:paraId="25BD1122" w14:textId="77777777" w:rsidR="001C423F" w:rsidRPr="00BE449B" w:rsidRDefault="001C423F" w:rsidP="001C423F">
            <w:pPr>
              <w:rPr>
                <w:sz w:val="18"/>
              </w:rPr>
            </w:pPr>
          </w:p>
        </w:tc>
        <w:tc>
          <w:tcPr>
            <w:tcW w:w="709" w:type="dxa"/>
            <w:tcBorders>
              <w:top w:val="nil"/>
              <w:left w:val="single" w:sz="4" w:space="0" w:color="auto"/>
              <w:bottom w:val="nil"/>
            </w:tcBorders>
          </w:tcPr>
          <w:p w14:paraId="61471406" w14:textId="77777777" w:rsidR="001C423F" w:rsidRDefault="001C423F" w:rsidP="001C423F">
            <w:pPr>
              <w:rPr>
                <w:sz w:val="18"/>
              </w:rPr>
            </w:pPr>
          </w:p>
        </w:tc>
      </w:tr>
      <w:tr w:rsidR="001C423F" w14:paraId="0907322D" w14:textId="77777777" w:rsidTr="00772BDC">
        <w:trPr>
          <w:trHeight w:val="53"/>
        </w:trPr>
        <w:tc>
          <w:tcPr>
            <w:tcW w:w="1413" w:type="dxa"/>
            <w:tcBorders>
              <w:top w:val="nil"/>
              <w:bottom w:val="nil"/>
              <w:right w:val="single" w:sz="4" w:space="0" w:color="auto"/>
            </w:tcBorders>
          </w:tcPr>
          <w:p w14:paraId="28B83603"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3DFCC970" w14:textId="77777777" w:rsidR="001C423F" w:rsidRPr="0099220A" w:rsidRDefault="001C423F" w:rsidP="001C423F">
            <w:pPr>
              <w:rPr>
                <w:sz w:val="18"/>
                <w:highlight w:val="yellow"/>
              </w:rPr>
            </w:pPr>
          </w:p>
        </w:tc>
        <w:tc>
          <w:tcPr>
            <w:tcW w:w="900" w:type="dxa"/>
            <w:tcBorders>
              <w:top w:val="nil"/>
              <w:left w:val="single" w:sz="4" w:space="0" w:color="auto"/>
              <w:bottom w:val="nil"/>
              <w:right w:val="single" w:sz="4" w:space="0" w:color="auto"/>
            </w:tcBorders>
          </w:tcPr>
          <w:p w14:paraId="25C897F2" w14:textId="363AFB99" w:rsidR="001C423F" w:rsidRPr="008D26D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2B91B79D" w14:textId="22788B19" w:rsidR="001C423F" w:rsidRPr="00AF7FA5" w:rsidRDefault="001C423F" w:rsidP="001C423F">
            <w:pPr>
              <w:rPr>
                <w:sz w:val="18"/>
              </w:rPr>
            </w:pPr>
            <w:r w:rsidRPr="00AF7FA5">
              <w:rPr>
                <w:sz w:val="18"/>
              </w:rPr>
              <w:t>§ 96 odst. 1</w:t>
            </w:r>
          </w:p>
        </w:tc>
        <w:tc>
          <w:tcPr>
            <w:tcW w:w="4683" w:type="dxa"/>
            <w:gridSpan w:val="4"/>
            <w:tcBorders>
              <w:top w:val="nil"/>
              <w:left w:val="single" w:sz="4" w:space="0" w:color="auto"/>
              <w:bottom w:val="nil"/>
              <w:right w:val="single" w:sz="4" w:space="0" w:color="auto"/>
            </w:tcBorders>
          </w:tcPr>
          <w:p w14:paraId="631E9A45" w14:textId="77777777" w:rsidR="001C423F" w:rsidRPr="00AF7FA5" w:rsidRDefault="001C423F" w:rsidP="001C423F">
            <w:pPr>
              <w:jc w:val="both"/>
              <w:rPr>
                <w:sz w:val="18"/>
              </w:rPr>
            </w:pPr>
            <w:r w:rsidRPr="00AF7FA5">
              <w:rPr>
                <w:sz w:val="18"/>
              </w:rPr>
              <w:t>(1) Část přiřazované dorovnávací daně přiřazená poplatníkovi podle pravidla pro zahrnutí zisku činí součet</w:t>
            </w:r>
          </w:p>
          <w:p w14:paraId="28113DCE" w14:textId="77777777" w:rsidR="001C423F" w:rsidRPr="00AF7FA5" w:rsidRDefault="001C423F" w:rsidP="001C423F">
            <w:pPr>
              <w:jc w:val="both"/>
              <w:rPr>
                <w:sz w:val="18"/>
              </w:rPr>
            </w:pPr>
            <w:r w:rsidRPr="00AF7FA5">
              <w:rPr>
                <w:sz w:val="18"/>
              </w:rPr>
              <w:t>a) úhrnu částí dílčích přiřazovaných dorovnávacích daní za jednotlivé nízce zdaněné členské entity, v nichž poplatník přímo nebo nepřímo drží ve zdaňovacím období vlastnický podíl, přiřaditelných tomuto poplatníkovi na základě pravidla pro zahrnutí zisku a</w:t>
            </w:r>
          </w:p>
          <w:p w14:paraId="00CFF44E" w14:textId="387CE187" w:rsidR="001C423F" w:rsidRPr="00AF7FA5" w:rsidRDefault="001C423F" w:rsidP="001C423F">
            <w:pPr>
              <w:jc w:val="both"/>
              <w:rPr>
                <w:sz w:val="18"/>
              </w:rPr>
            </w:pPr>
            <w:r w:rsidRPr="00AF7FA5">
              <w:rPr>
                <w:sz w:val="18"/>
              </w:rPr>
              <w:t>b) části dílčí dorovnávací daně za tohoto poplatníka přiřaditelné tomuto poplatníkovi na základě pravidla pro zahrnutí zisku, pokud je Česká republika pro účely dorovnávací daně tohoto poplatníka považována za stát s nízkým zdaněním.</w:t>
            </w:r>
          </w:p>
        </w:tc>
        <w:tc>
          <w:tcPr>
            <w:tcW w:w="850" w:type="dxa"/>
            <w:tcBorders>
              <w:top w:val="nil"/>
              <w:left w:val="single" w:sz="4" w:space="0" w:color="auto"/>
              <w:bottom w:val="nil"/>
              <w:right w:val="single" w:sz="4" w:space="0" w:color="auto"/>
            </w:tcBorders>
          </w:tcPr>
          <w:p w14:paraId="44DC1479" w14:textId="77777777" w:rsidR="001C423F" w:rsidRPr="00BE449B" w:rsidRDefault="001C423F" w:rsidP="001C423F">
            <w:pPr>
              <w:rPr>
                <w:sz w:val="18"/>
              </w:rPr>
            </w:pPr>
          </w:p>
        </w:tc>
        <w:tc>
          <w:tcPr>
            <w:tcW w:w="709" w:type="dxa"/>
            <w:tcBorders>
              <w:top w:val="nil"/>
              <w:left w:val="single" w:sz="4" w:space="0" w:color="auto"/>
              <w:bottom w:val="nil"/>
            </w:tcBorders>
          </w:tcPr>
          <w:p w14:paraId="4A0A5261" w14:textId="77777777" w:rsidR="001C423F" w:rsidRDefault="001C423F" w:rsidP="001C423F">
            <w:pPr>
              <w:rPr>
                <w:sz w:val="18"/>
              </w:rPr>
            </w:pPr>
          </w:p>
        </w:tc>
      </w:tr>
      <w:tr w:rsidR="001C423F" w14:paraId="24AD3CB2" w14:textId="77777777" w:rsidTr="00772BDC">
        <w:trPr>
          <w:trHeight w:val="53"/>
        </w:trPr>
        <w:tc>
          <w:tcPr>
            <w:tcW w:w="1413" w:type="dxa"/>
            <w:tcBorders>
              <w:top w:val="nil"/>
              <w:bottom w:val="nil"/>
              <w:right w:val="single" w:sz="4" w:space="0" w:color="auto"/>
            </w:tcBorders>
          </w:tcPr>
          <w:p w14:paraId="16D843FD"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01B50FD0" w14:textId="77777777" w:rsidR="001C423F" w:rsidRPr="0099220A" w:rsidRDefault="001C423F" w:rsidP="001C423F">
            <w:pPr>
              <w:rPr>
                <w:sz w:val="18"/>
                <w:highlight w:val="yellow"/>
              </w:rPr>
            </w:pPr>
          </w:p>
        </w:tc>
        <w:tc>
          <w:tcPr>
            <w:tcW w:w="900" w:type="dxa"/>
            <w:tcBorders>
              <w:top w:val="nil"/>
              <w:left w:val="single" w:sz="4" w:space="0" w:color="auto"/>
              <w:bottom w:val="nil"/>
              <w:right w:val="single" w:sz="4" w:space="0" w:color="auto"/>
            </w:tcBorders>
          </w:tcPr>
          <w:p w14:paraId="1A2C5C4E" w14:textId="2B2A8012" w:rsidR="001C423F" w:rsidRPr="008B29F7"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32DDE997" w14:textId="32F18B91" w:rsidR="001C423F" w:rsidRPr="008B29F7" w:rsidRDefault="001C423F" w:rsidP="001C423F">
            <w:pPr>
              <w:rPr>
                <w:sz w:val="18"/>
              </w:rPr>
            </w:pPr>
            <w:r w:rsidRPr="008B29F7">
              <w:rPr>
                <w:sz w:val="18"/>
              </w:rPr>
              <w:t>§ 112</w:t>
            </w:r>
          </w:p>
        </w:tc>
        <w:tc>
          <w:tcPr>
            <w:tcW w:w="4683" w:type="dxa"/>
            <w:gridSpan w:val="4"/>
            <w:tcBorders>
              <w:top w:val="nil"/>
              <w:left w:val="single" w:sz="4" w:space="0" w:color="auto"/>
              <w:bottom w:val="nil"/>
              <w:right w:val="single" w:sz="4" w:space="0" w:color="auto"/>
            </w:tcBorders>
          </w:tcPr>
          <w:p w14:paraId="77840400" w14:textId="77777777" w:rsidR="001C423F" w:rsidRPr="008B29F7" w:rsidRDefault="001C423F" w:rsidP="001C423F">
            <w:pPr>
              <w:jc w:val="both"/>
              <w:rPr>
                <w:sz w:val="18"/>
              </w:rPr>
            </w:pPr>
            <w:r w:rsidRPr="008B29F7">
              <w:rPr>
                <w:sz w:val="18"/>
              </w:rPr>
              <w:t>Poplatníkem přiřazované dorovnávací daně je</w:t>
            </w:r>
          </w:p>
          <w:p w14:paraId="1E9A7B66" w14:textId="77777777" w:rsidR="001C423F" w:rsidRPr="008B29F7" w:rsidRDefault="001C423F" w:rsidP="001C423F">
            <w:pPr>
              <w:jc w:val="both"/>
              <w:rPr>
                <w:sz w:val="18"/>
              </w:rPr>
            </w:pPr>
            <w:r w:rsidRPr="008B29F7">
              <w:rPr>
                <w:sz w:val="18"/>
              </w:rPr>
              <w:t>a) česká členská entita, která</w:t>
            </w:r>
          </w:p>
          <w:p w14:paraId="277CB439" w14:textId="77777777" w:rsidR="001C423F" w:rsidRPr="008B29F7" w:rsidRDefault="001C423F" w:rsidP="001C423F">
            <w:pPr>
              <w:jc w:val="both"/>
              <w:rPr>
                <w:sz w:val="18"/>
              </w:rPr>
            </w:pPr>
            <w:r w:rsidRPr="008B29F7">
              <w:rPr>
                <w:sz w:val="18"/>
              </w:rPr>
              <w:t>1. není stálou provozovnou a</w:t>
            </w:r>
          </w:p>
          <w:p w14:paraId="761AC313" w14:textId="77777777" w:rsidR="001C423F" w:rsidRPr="008B29F7" w:rsidRDefault="001C423F" w:rsidP="001C423F">
            <w:pPr>
              <w:jc w:val="both"/>
              <w:rPr>
                <w:sz w:val="18"/>
              </w:rPr>
            </w:pPr>
            <w:r w:rsidRPr="008B29F7">
              <w:rPr>
                <w:sz w:val="18"/>
              </w:rPr>
              <w:t xml:space="preserve">2. je součástí velké vnitrostátní skupiny nebo velké nadnárodní skupiny, </w:t>
            </w:r>
          </w:p>
          <w:p w14:paraId="7BBA9DF8" w14:textId="77777777" w:rsidR="001C423F" w:rsidRPr="008B29F7" w:rsidRDefault="001C423F" w:rsidP="001C423F">
            <w:pPr>
              <w:jc w:val="both"/>
              <w:rPr>
                <w:sz w:val="18"/>
              </w:rPr>
            </w:pPr>
            <w:r w:rsidRPr="008B29F7">
              <w:rPr>
                <w:sz w:val="18"/>
              </w:rPr>
              <w:t>b) hlavní entita, jejíž součástí je stálá provozovna, pokud je tato provozovna</w:t>
            </w:r>
          </w:p>
          <w:p w14:paraId="414B2CDA" w14:textId="77777777" w:rsidR="001C423F" w:rsidRPr="008B29F7" w:rsidRDefault="001C423F" w:rsidP="001C423F">
            <w:pPr>
              <w:jc w:val="both"/>
              <w:rPr>
                <w:sz w:val="18"/>
              </w:rPr>
            </w:pPr>
            <w:r w:rsidRPr="008B29F7">
              <w:rPr>
                <w:sz w:val="18"/>
              </w:rPr>
              <w:t>1. českou členskou entitou a</w:t>
            </w:r>
          </w:p>
          <w:p w14:paraId="06571AC1" w14:textId="7C04877A" w:rsidR="001C423F" w:rsidRPr="008B29F7" w:rsidRDefault="001C423F" w:rsidP="001C423F">
            <w:pPr>
              <w:jc w:val="both"/>
              <w:rPr>
                <w:sz w:val="18"/>
              </w:rPr>
            </w:pPr>
            <w:r w:rsidRPr="008B29F7">
              <w:rPr>
                <w:sz w:val="18"/>
              </w:rPr>
              <w:t>2. součástí velké vnitrostátní skupiny nebo velké nadnárodní skupiny.</w:t>
            </w:r>
          </w:p>
        </w:tc>
        <w:tc>
          <w:tcPr>
            <w:tcW w:w="850" w:type="dxa"/>
            <w:tcBorders>
              <w:top w:val="nil"/>
              <w:left w:val="single" w:sz="4" w:space="0" w:color="auto"/>
              <w:bottom w:val="nil"/>
              <w:right w:val="single" w:sz="4" w:space="0" w:color="auto"/>
            </w:tcBorders>
          </w:tcPr>
          <w:p w14:paraId="56AA09DF" w14:textId="77777777" w:rsidR="001C423F" w:rsidRPr="00BE449B" w:rsidRDefault="001C423F" w:rsidP="001C423F">
            <w:pPr>
              <w:rPr>
                <w:sz w:val="18"/>
              </w:rPr>
            </w:pPr>
          </w:p>
        </w:tc>
        <w:tc>
          <w:tcPr>
            <w:tcW w:w="709" w:type="dxa"/>
            <w:tcBorders>
              <w:top w:val="nil"/>
              <w:left w:val="single" w:sz="4" w:space="0" w:color="auto"/>
              <w:bottom w:val="nil"/>
            </w:tcBorders>
          </w:tcPr>
          <w:p w14:paraId="54498CD9" w14:textId="77777777" w:rsidR="001C423F" w:rsidRDefault="001C423F" w:rsidP="001C423F">
            <w:pPr>
              <w:rPr>
                <w:sz w:val="18"/>
              </w:rPr>
            </w:pPr>
          </w:p>
        </w:tc>
      </w:tr>
      <w:tr w:rsidR="001C423F" w14:paraId="43AA2338" w14:textId="77777777" w:rsidTr="00772BDC">
        <w:trPr>
          <w:trHeight w:val="53"/>
        </w:trPr>
        <w:tc>
          <w:tcPr>
            <w:tcW w:w="1413" w:type="dxa"/>
            <w:tcBorders>
              <w:top w:val="nil"/>
              <w:bottom w:val="nil"/>
              <w:right w:val="single" w:sz="4" w:space="0" w:color="auto"/>
            </w:tcBorders>
          </w:tcPr>
          <w:p w14:paraId="7F7462B4"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2EFB8CB3" w14:textId="77777777" w:rsidR="001C423F" w:rsidRPr="0099220A" w:rsidRDefault="001C423F" w:rsidP="001C423F">
            <w:pPr>
              <w:rPr>
                <w:sz w:val="18"/>
                <w:highlight w:val="yellow"/>
              </w:rPr>
            </w:pPr>
          </w:p>
        </w:tc>
        <w:tc>
          <w:tcPr>
            <w:tcW w:w="900" w:type="dxa"/>
            <w:tcBorders>
              <w:top w:val="nil"/>
              <w:left w:val="single" w:sz="4" w:space="0" w:color="auto"/>
              <w:bottom w:val="nil"/>
              <w:right w:val="single" w:sz="4" w:space="0" w:color="auto"/>
            </w:tcBorders>
          </w:tcPr>
          <w:p w14:paraId="03518BDE" w14:textId="032599E3" w:rsidR="001C423F" w:rsidRPr="008B29F7"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6A6F7925" w14:textId="3F7EB0A5" w:rsidR="001C423F" w:rsidRPr="008B29F7"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518774CE" w14:textId="7A4B7B16" w:rsidR="001C423F" w:rsidRPr="008B29F7"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5498F70C" w14:textId="77777777" w:rsidR="001C423F" w:rsidRPr="00BE449B" w:rsidRDefault="001C423F" w:rsidP="001C423F">
            <w:pPr>
              <w:rPr>
                <w:sz w:val="18"/>
              </w:rPr>
            </w:pPr>
          </w:p>
        </w:tc>
        <w:tc>
          <w:tcPr>
            <w:tcW w:w="709" w:type="dxa"/>
            <w:tcBorders>
              <w:top w:val="nil"/>
              <w:left w:val="single" w:sz="4" w:space="0" w:color="auto"/>
              <w:bottom w:val="nil"/>
            </w:tcBorders>
          </w:tcPr>
          <w:p w14:paraId="0B4A7D00" w14:textId="77777777" w:rsidR="001C423F" w:rsidRDefault="001C423F" w:rsidP="001C423F">
            <w:pPr>
              <w:rPr>
                <w:sz w:val="18"/>
              </w:rPr>
            </w:pPr>
          </w:p>
        </w:tc>
      </w:tr>
      <w:tr w:rsidR="001C423F" w14:paraId="242009E2" w14:textId="77777777" w:rsidTr="004E29F0">
        <w:trPr>
          <w:trHeight w:val="53"/>
        </w:trPr>
        <w:tc>
          <w:tcPr>
            <w:tcW w:w="1413" w:type="dxa"/>
            <w:tcBorders>
              <w:top w:val="nil"/>
              <w:bottom w:val="nil"/>
              <w:right w:val="single" w:sz="4" w:space="0" w:color="auto"/>
            </w:tcBorders>
          </w:tcPr>
          <w:p w14:paraId="469DE2C9"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32121F73" w14:textId="77777777" w:rsidR="001C423F" w:rsidRPr="0099220A" w:rsidRDefault="001C423F" w:rsidP="001C423F">
            <w:pPr>
              <w:rPr>
                <w:sz w:val="18"/>
                <w:highlight w:val="yellow"/>
              </w:rPr>
            </w:pPr>
          </w:p>
        </w:tc>
        <w:tc>
          <w:tcPr>
            <w:tcW w:w="900" w:type="dxa"/>
            <w:tcBorders>
              <w:top w:val="nil"/>
              <w:left w:val="single" w:sz="4" w:space="0" w:color="auto"/>
              <w:bottom w:val="nil"/>
              <w:right w:val="single" w:sz="4" w:space="0" w:color="auto"/>
            </w:tcBorders>
          </w:tcPr>
          <w:p w14:paraId="7C4D3DDD" w14:textId="4E710CD5"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3A4B453E" w14:textId="629404F3" w:rsidR="001C423F" w:rsidRDefault="001C423F" w:rsidP="001C423F">
            <w:pPr>
              <w:rPr>
                <w:sz w:val="18"/>
              </w:rPr>
            </w:pPr>
            <w:r w:rsidRPr="000509AD">
              <w:rPr>
                <w:sz w:val="18"/>
              </w:rPr>
              <w:t>§ 114</w:t>
            </w:r>
          </w:p>
        </w:tc>
        <w:tc>
          <w:tcPr>
            <w:tcW w:w="4683" w:type="dxa"/>
            <w:gridSpan w:val="4"/>
            <w:tcBorders>
              <w:top w:val="nil"/>
              <w:left w:val="single" w:sz="4" w:space="0" w:color="auto"/>
              <w:bottom w:val="nil"/>
              <w:right w:val="single" w:sz="4" w:space="0" w:color="auto"/>
            </w:tcBorders>
          </w:tcPr>
          <w:p w14:paraId="76E0B58E" w14:textId="77777777" w:rsidR="001C423F" w:rsidRPr="000509AD" w:rsidRDefault="001C423F" w:rsidP="001C423F">
            <w:pPr>
              <w:jc w:val="both"/>
              <w:rPr>
                <w:sz w:val="18"/>
              </w:rPr>
            </w:pPr>
            <w:r w:rsidRPr="000509AD">
              <w:rPr>
                <w:sz w:val="18"/>
              </w:rPr>
              <w:t xml:space="preserve">Přiřazovaná dorovnávací daň činí úhrn </w:t>
            </w:r>
          </w:p>
          <w:p w14:paraId="25A2105C"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74AC1C09" w14:textId="555A51FE" w:rsidR="001C423F" w:rsidRPr="00AD4FC7" w:rsidRDefault="001C423F" w:rsidP="001C423F">
            <w:pPr>
              <w:jc w:val="both"/>
              <w:rPr>
                <w:color w:val="FF0000"/>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09BC6E2C" w14:textId="77777777" w:rsidR="001C423F" w:rsidRPr="00BE449B" w:rsidRDefault="001C423F" w:rsidP="001C423F">
            <w:pPr>
              <w:rPr>
                <w:sz w:val="18"/>
              </w:rPr>
            </w:pPr>
          </w:p>
        </w:tc>
        <w:tc>
          <w:tcPr>
            <w:tcW w:w="709" w:type="dxa"/>
            <w:tcBorders>
              <w:top w:val="nil"/>
              <w:left w:val="single" w:sz="4" w:space="0" w:color="auto"/>
              <w:bottom w:val="nil"/>
            </w:tcBorders>
          </w:tcPr>
          <w:p w14:paraId="1CDB4CDA" w14:textId="77777777" w:rsidR="001C423F" w:rsidRDefault="001C423F" w:rsidP="001C423F">
            <w:pPr>
              <w:rPr>
                <w:sz w:val="18"/>
              </w:rPr>
            </w:pPr>
          </w:p>
        </w:tc>
      </w:tr>
      <w:tr w:rsidR="004E29F0" w14:paraId="2FC18909" w14:textId="77777777" w:rsidTr="004E29F0">
        <w:trPr>
          <w:trHeight w:val="53"/>
        </w:trPr>
        <w:tc>
          <w:tcPr>
            <w:tcW w:w="1413" w:type="dxa"/>
            <w:tcBorders>
              <w:top w:val="nil"/>
              <w:bottom w:val="single" w:sz="4" w:space="0" w:color="auto"/>
              <w:right w:val="single" w:sz="4" w:space="0" w:color="auto"/>
            </w:tcBorders>
            <w:shd w:val="clear" w:color="auto" w:fill="auto"/>
          </w:tcPr>
          <w:p w14:paraId="3DE70DB9" w14:textId="77777777" w:rsidR="004E29F0" w:rsidRDefault="004E29F0"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6406558F" w14:textId="77777777" w:rsidR="004E29F0" w:rsidRPr="0099220A" w:rsidRDefault="004E29F0" w:rsidP="001C423F">
            <w:pPr>
              <w:rPr>
                <w:sz w:val="18"/>
                <w:highlight w:val="yellow"/>
              </w:rPr>
            </w:pPr>
          </w:p>
        </w:tc>
        <w:tc>
          <w:tcPr>
            <w:tcW w:w="900" w:type="dxa"/>
            <w:tcBorders>
              <w:top w:val="nil"/>
              <w:left w:val="single" w:sz="4" w:space="0" w:color="auto"/>
              <w:bottom w:val="single" w:sz="4" w:space="0" w:color="auto"/>
              <w:right w:val="single" w:sz="4" w:space="0" w:color="auto"/>
            </w:tcBorders>
            <w:shd w:val="clear" w:color="auto" w:fill="auto"/>
          </w:tcPr>
          <w:p w14:paraId="620D499B" w14:textId="61721D04" w:rsidR="004E29F0" w:rsidRDefault="004E29F0" w:rsidP="001C423F">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32CDA669" w14:textId="77777777" w:rsidR="004E29F0" w:rsidRPr="000509AD" w:rsidRDefault="004E29F0"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1675E197" w14:textId="77777777" w:rsidR="004E29F0" w:rsidRPr="000509AD" w:rsidRDefault="004E29F0"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435C105B" w14:textId="77777777" w:rsidR="004E29F0" w:rsidRPr="00BE449B" w:rsidRDefault="004E29F0" w:rsidP="001C423F">
            <w:pPr>
              <w:rPr>
                <w:sz w:val="18"/>
              </w:rPr>
            </w:pPr>
          </w:p>
        </w:tc>
        <w:tc>
          <w:tcPr>
            <w:tcW w:w="709" w:type="dxa"/>
            <w:tcBorders>
              <w:top w:val="nil"/>
              <w:left w:val="single" w:sz="4" w:space="0" w:color="auto"/>
              <w:bottom w:val="single" w:sz="4" w:space="0" w:color="auto"/>
            </w:tcBorders>
            <w:shd w:val="clear" w:color="auto" w:fill="auto"/>
          </w:tcPr>
          <w:p w14:paraId="3DEC5D3C" w14:textId="77777777" w:rsidR="004E29F0" w:rsidRDefault="004E29F0" w:rsidP="001C423F">
            <w:pPr>
              <w:rPr>
                <w:sz w:val="18"/>
              </w:rPr>
            </w:pPr>
          </w:p>
        </w:tc>
      </w:tr>
      <w:tr w:rsidR="001C423F" w14:paraId="795777F0" w14:textId="77777777" w:rsidTr="004E29F0">
        <w:trPr>
          <w:trHeight w:val="53"/>
        </w:trPr>
        <w:tc>
          <w:tcPr>
            <w:tcW w:w="1413" w:type="dxa"/>
            <w:tcBorders>
              <w:top w:val="single" w:sz="4" w:space="0" w:color="auto"/>
              <w:bottom w:val="nil"/>
              <w:right w:val="single" w:sz="4" w:space="0" w:color="auto"/>
            </w:tcBorders>
          </w:tcPr>
          <w:p w14:paraId="561E191D" w14:textId="77777777" w:rsidR="001C423F" w:rsidRPr="009D4498" w:rsidRDefault="001C423F" w:rsidP="001C423F">
            <w:pPr>
              <w:rPr>
                <w:sz w:val="18"/>
              </w:rPr>
            </w:pPr>
            <w:r w:rsidRPr="009D4498">
              <w:rPr>
                <w:sz w:val="18"/>
              </w:rPr>
              <w:t>Článek 8 odst. 1</w:t>
            </w:r>
          </w:p>
        </w:tc>
        <w:tc>
          <w:tcPr>
            <w:tcW w:w="6216" w:type="dxa"/>
            <w:gridSpan w:val="4"/>
            <w:tcBorders>
              <w:top w:val="single" w:sz="4" w:space="0" w:color="auto"/>
              <w:left w:val="single" w:sz="4" w:space="0" w:color="auto"/>
              <w:bottom w:val="nil"/>
              <w:right w:val="single" w:sz="4" w:space="0" w:color="auto"/>
            </w:tcBorders>
          </w:tcPr>
          <w:p w14:paraId="5BB64221" w14:textId="77777777" w:rsidR="001C423F" w:rsidRPr="009D4498" w:rsidRDefault="001C423F" w:rsidP="001C423F">
            <w:pPr>
              <w:rPr>
                <w:sz w:val="18"/>
              </w:rPr>
            </w:pPr>
            <w:r w:rsidRPr="009D4498">
              <w:rPr>
                <w:sz w:val="18"/>
              </w:rPr>
              <w:t>1. Členské státy zajistí, aby částečně vlastněný mateřský subjekt, který se nachází v členském státě, podléhal za dané účetní období ve vztahu ke svým nízce zdaněným členským subjektům, které se nacházejí v jiné jurisdikci nebo které jsou bez státní příslušnosti, dorovnávací dani podle pravidla pro zahrnutí příjmů.</w:t>
            </w:r>
          </w:p>
        </w:tc>
        <w:tc>
          <w:tcPr>
            <w:tcW w:w="900" w:type="dxa"/>
            <w:tcBorders>
              <w:top w:val="single" w:sz="4" w:space="0" w:color="auto"/>
              <w:left w:val="single" w:sz="4" w:space="0" w:color="auto"/>
              <w:bottom w:val="nil"/>
              <w:right w:val="single" w:sz="4" w:space="0" w:color="auto"/>
            </w:tcBorders>
          </w:tcPr>
          <w:p w14:paraId="7A13C899" w14:textId="222F1C42" w:rsidR="001C423F" w:rsidRPr="009D4498" w:rsidRDefault="0086238E" w:rsidP="001C423F">
            <w:r>
              <w:rPr>
                <w:sz w:val="18"/>
                <w:szCs w:val="18"/>
              </w:rPr>
              <w:t>416/2023</w:t>
            </w:r>
          </w:p>
        </w:tc>
        <w:tc>
          <w:tcPr>
            <w:tcW w:w="1080" w:type="dxa"/>
            <w:tcBorders>
              <w:top w:val="single" w:sz="4" w:space="0" w:color="auto"/>
              <w:left w:val="single" w:sz="4" w:space="0" w:color="auto"/>
              <w:bottom w:val="nil"/>
              <w:right w:val="single" w:sz="4" w:space="0" w:color="auto"/>
            </w:tcBorders>
          </w:tcPr>
          <w:p w14:paraId="640382E7" w14:textId="0271331E" w:rsidR="001C423F" w:rsidRPr="009D4498" w:rsidRDefault="001C423F" w:rsidP="001C423F">
            <w:pPr>
              <w:rPr>
                <w:sz w:val="18"/>
              </w:rPr>
            </w:pPr>
            <w:r w:rsidRPr="00B01C38">
              <w:rPr>
                <w:sz w:val="18"/>
              </w:rPr>
              <w:t>§ 6 písm. c)</w:t>
            </w:r>
          </w:p>
        </w:tc>
        <w:tc>
          <w:tcPr>
            <w:tcW w:w="4683" w:type="dxa"/>
            <w:gridSpan w:val="4"/>
            <w:tcBorders>
              <w:top w:val="single" w:sz="4" w:space="0" w:color="auto"/>
              <w:left w:val="single" w:sz="4" w:space="0" w:color="auto"/>
              <w:bottom w:val="nil"/>
              <w:right w:val="single" w:sz="4" w:space="0" w:color="auto"/>
            </w:tcBorders>
          </w:tcPr>
          <w:p w14:paraId="4BC2B075" w14:textId="77777777" w:rsidR="001C423F" w:rsidRPr="00B01C38" w:rsidRDefault="001C423F" w:rsidP="001C423F">
            <w:pPr>
              <w:jc w:val="both"/>
              <w:rPr>
                <w:sz w:val="18"/>
              </w:rPr>
            </w:pPr>
            <w:r w:rsidRPr="00B01C38">
              <w:rPr>
                <w:sz w:val="18"/>
              </w:rPr>
              <w:t>Pro účely dorovnávacích daní se rozumí</w:t>
            </w:r>
          </w:p>
          <w:p w14:paraId="63DCB42A" w14:textId="06F858F1" w:rsidR="001C423F" w:rsidRPr="00AD4FC7" w:rsidRDefault="001C423F" w:rsidP="001C423F">
            <w:pPr>
              <w:jc w:val="both"/>
              <w:rPr>
                <w:color w:val="FF0000"/>
                <w:sz w:val="18"/>
              </w:rPr>
            </w:pPr>
            <w:r w:rsidRPr="00B01C38">
              <w:rPr>
                <w:sz w:val="18"/>
              </w:rPr>
              <w:t>c) českou členskou entitou členská entita z České republiky,</w:t>
            </w:r>
          </w:p>
        </w:tc>
        <w:tc>
          <w:tcPr>
            <w:tcW w:w="850" w:type="dxa"/>
            <w:tcBorders>
              <w:top w:val="single" w:sz="4" w:space="0" w:color="auto"/>
              <w:left w:val="single" w:sz="4" w:space="0" w:color="auto"/>
              <w:bottom w:val="nil"/>
              <w:right w:val="single" w:sz="4" w:space="0" w:color="auto"/>
            </w:tcBorders>
          </w:tcPr>
          <w:p w14:paraId="24F88D98"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6E5CCDFE" w14:textId="77777777" w:rsidR="001C423F" w:rsidRDefault="001C423F" w:rsidP="001C423F">
            <w:pPr>
              <w:rPr>
                <w:sz w:val="18"/>
              </w:rPr>
            </w:pPr>
          </w:p>
        </w:tc>
      </w:tr>
      <w:tr w:rsidR="001C423F" w14:paraId="5F757A14" w14:textId="77777777" w:rsidTr="00772BDC">
        <w:trPr>
          <w:trHeight w:val="53"/>
        </w:trPr>
        <w:tc>
          <w:tcPr>
            <w:tcW w:w="1413" w:type="dxa"/>
            <w:tcBorders>
              <w:top w:val="nil"/>
              <w:bottom w:val="nil"/>
              <w:right w:val="single" w:sz="4" w:space="0" w:color="auto"/>
            </w:tcBorders>
          </w:tcPr>
          <w:p w14:paraId="359F700A"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4099FC49"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6E704F63" w14:textId="4FDEC561"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65A2851E" w14:textId="36E70AA5" w:rsidR="001C423F" w:rsidRDefault="001C423F" w:rsidP="001C423F">
            <w:pPr>
              <w:rPr>
                <w:sz w:val="18"/>
              </w:rPr>
            </w:pPr>
            <w:r>
              <w:rPr>
                <w:sz w:val="18"/>
              </w:rPr>
              <w:t>§ 6 písm. d</w:t>
            </w:r>
            <w:r w:rsidRPr="00B01C38">
              <w:rPr>
                <w:sz w:val="18"/>
              </w:rPr>
              <w:t>)</w:t>
            </w:r>
          </w:p>
        </w:tc>
        <w:tc>
          <w:tcPr>
            <w:tcW w:w="4683" w:type="dxa"/>
            <w:gridSpan w:val="4"/>
            <w:tcBorders>
              <w:top w:val="nil"/>
              <w:left w:val="single" w:sz="4" w:space="0" w:color="auto"/>
              <w:bottom w:val="nil"/>
              <w:right w:val="single" w:sz="4" w:space="0" w:color="auto"/>
            </w:tcBorders>
          </w:tcPr>
          <w:p w14:paraId="58902599" w14:textId="77777777" w:rsidR="001C423F" w:rsidRPr="007853D9" w:rsidRDefault="001C423F" w:rsidP="001C423F">
            <w:pPr>
              <w:jc w:val="both"/>
              <w:rPr>
                <w:sz w:val="18"/>
              </w:rPr>
            </w:pPr>
            <w:r w:rsidRPr="007853D9">
              <w:rPr>
                <w:sz w:val="18"/>
              </w:rPr>
              <w:t>Pro účely dorovnávacích daní se rozumí</w:t>
            </w:r>
          </w:p>
          <w:p w14:paraId="26D9CF5A" w14:textId="2CFF32BA" w:rsidR="001C423F" w:rsidRPr="00AD4FC7" w:rsidRDefault="001C423F" w:rsidP="001C423F">
            <w:pPr>
              <w:jc w:val="both"/>
              <w:rPr>
                <w:color w:val="FF0000"/>
                <w:sz w:val="18"/>
              </w:rPr>
            </w:pPr>
            <w:r w:rsidRPr="007853D9">
              <w:rPr>
                <w:sz w:val="18"/>
              </w:rPr>
              <w:t>d) hlavní entitou entita, která do své účetní závěrky zahrnuje účetní zisk nebo ztrátu stálé provozovny,</w:t>
            </w:r>
          </w:p>
        </w:tc>
        <w:tc>
          <w:tcPr>
            <w:tcW w:w="850" w:type="dxa"/>
            <w:tcBorders>
              <w:top w:val="nil"/>
              <w:left w:val="single" w:sz="4" w:space="0" w:color="auto"/>
              <w:bottom w:val="nil"/>
              <w:right w:val="single" w:sz="4" w:space="0" w:color="auto"/>
            </w:tcBorders>
          </w:tcPr>
          <w:p w14:paraId="0CF4886A" w14:textId="77777777" w:rsidR="001C423F" w:rsidRPr="00BE449B" w:rsidRDefault="001C423F" w:rsidP="001C423F">
            <w:pPr>
              <w:rPr>
                <w:sz w:val="18"/>
              </w:rPr>
            </w:pPr>
          </w:p>
        </w:tc>
        <w:tc>
          <w:tcPr>
            <w:tcW w:w="709" w:type="dxa"/>
            <w:tcBorders>
              <w:top w:val="nil"/>
              <w:left w:val="single" w:sz="4" w:space="0" w:color="auto"/>
              <w:bottom w:val="nil"/>
            </w:tcBorders>
          </w:tcPr>
          <w:p w14:paraId="1C220062" w14:textId="77777777" w:rsidR="001C423F" w:rsidRDefault="001C423F" w:rsidP="001C423F">
            <w:pPr>
              <w:rPr>
                <w:sz w:val="18"/>
              </w:rPr>
            </w:pPr>
          </w:p>
        </w:tc>
      </w:tr>
      <w:tr w:rsidR="001C423F" w14:paraId="2A359D5D" w14:textId="77777777" w:rsidTr="00772BDC">
        <w:trPr>
          <w:trHeight w:val="53"/>
        </w:trPr>
        <w:tc>
          <w:tcPr>
            <w:tcW w:w="1413" w:type="dxa"/>
            <w:tcBorders>
              <w:top w:val="nil"/>
              <w:bottom w:val="nil"/>
              <w:right w:val="single" w:sz="4" w:space="0" w:color="auto"/>
            </w:tcBorders>
          </w:tcPr>
          <w:p w14:paraId="5C479077"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407E0510"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3D951CDE" w14:textId="2FCBD562"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1C813343" w14:textId="7269C78A" w:rsidR="001C423F" w:rsidRDefault="001C423F" w:rsidP="001C423F">
            <w:pPr>
              <w:rPr>
                <w:sz w:val="18"/>
              </w:rPr>
            </w:pPr>
            <w:r>
              <w:rPr>
                <w:sz w:val="18"/>
              </w:rPr>
              <w:t>§ 6 písm. h</w:t>
            </w:r>
            <w:r w:rsidRPr="00B01C38">
              <w:rPr>
                <w:sz w:val="18"/>
              </w:rPr>
              <w:t>)</w:t>
            </w:r>
          </w:p>
        </w:tc>
        <w:tc>
          <w:tcPr>
            <w:tcW w:w="4683" w:type="dxa"/>
            <w:gridSpan w:val="4"/>
            <w:tcBorders>
              <w:top w:val="nil"/>
              <w:left w:val="single" w:sz="4" w:space="0" w:color="auto"/>
              <w:bottom w:val="nil"/>
              <w:right w:val="single" w:sz="4" w:space="0" w:color="auto"/>
            </w:tcBorders>
          </w:tcPr>
          <w:p w14:paraId="583450FB" w14:textId="77777777" w:rsidR="001C423F" w:rsidRPr="00802867" w:rsidRDefault="001C423F" w:rsidP="001C423F">
            <w:pPr>
              <w:jc w:val="both"/>
              <w:rPr>
                <w:sz w:val="18"/>
              </w:rPr>
            </w:pPr>
            <w:r w:rsidRPr="00802867">
              <w:rPr>
                <w:sz w:val="18"/>
              </w:rPr>
              <w:t>Pro účely dorovnávacích daní se rozumí</w:t>
            </w:r>
          </w:p>
          <w:p w14:paraId="094D0375" w14:textId="29F9CFE9" w:rsidR="001C423F" w:rsidRPr="00802867" w:rsidRDefault="001C423F" w:rsidP="001C423F">
            <w:pPr>
              <w:jc w:val="both"/>
              <w:rPr>
                <w:sz w:val="18"/>
              </w:rPr>
            </w:pPr>
            <w:r w:rsidRPr="00802867">
              <w:rPr>
                <w:sz w:val="18"/>
              </w:rPr>
              <w:t>h) částečně vlastněnou mateřskou entitou členská entita,</w:t>
            </w:r>
          </w:p>
          <w:p w14:paraId="6A8A49FC" w14:textId="518FFE07" w:rsidR="001C423F" w:rsidRPr="00802867" w:rsidRDefault="001C423F" w:rsidP="001C423F">
            <w:pPr>
              <w:jc w:val="both"/>
              <w:rPr>
                <w:sz w:val="18"/>
              </w:rPr>
            </w:pPr>
            <w:r w:rsidRPr="00802867">
              <w:rPr>
                <w:sz w:val="18"/>
              </w:rPr>
              <w:t>1. která přímo nebo nepřímo drží vlastnický podíl v jiné členské entitě téže nadnárodní skupiny nebo vnitrostátní skupiny,</w:t>
            </w:r>
          </w:p>
          <w:p w14:paraId="56454860" w14:textId="462E57D0" w:rsidR="001C423F" w:rsidRPr="00802867" w:rsidRDefault="001C423F" w:rsidP="001C423F">
            <w:pPr>
              <w:jc w:val="both"/>
              <w:rPr>
                <w:sz w:val="18"/>
              </w:rPr>
            </w:pPr>
            <w:r w:rsidRPr="00802867">
              <w:rPr>
                <w:sz w:val="18"/>
              </w:rPr>
              <w:t>2. ve které přímo nebo nepřímo drží podíl na základním kapitálu, s nímž je spojeno právo na podíl na zisku, ve výši alespoň 20 % jedna nebo několik osob, které nejsou členskými entitami nadnárodní skupiny nebo vnitrostátní skupiny podle bodu 1, a</w:t>
            </w:r>
          </w:p>
          <w:p w14:paraId="2398572D" w14:textId="490F023B" w:rsidR="001C423F" w:rsidRPr="00802867" w:rsidRDefault="001C423F" w:rsidP="001C423F">
            <w:pPr>
              <w:jc w:val="both"/>
              <w:rPr>
                <w:sz w:val="18"/>
              </w:rPr>
            </w:pPr>
            <w:r w:rsidRPr="00802867">
              <w:rPr>
                <w:sz w:val="18"/>
              </w:rPr>
              <w:t>3. která není nejvyšší mateřskou entitou, stálou provozovnou ani investiční entitou,</w:t>
            </w:r>
          </w:p>
        </w:tc>
        <w:tc>
          <w:tcPr>
            <w:tcW w:w="850" w:type="dxa"/>
            <w:tcBorders>
              <w:top w:val="nil"/>
              <w:left w:val="single" w:sz="4" w:space="0" w:color="auto"/>
              <w:bottom w:val="nil"/>
              <w:right w:val="single" w:sz="4" w:space="0" w:color="auto"/>
            </w:tcBorders>
          </w:tcPr>
          <w:p w14:paraId="265517EA" w14:textId="77777777" w:rsidR="001C423F" w:rsidRPr="00BE449B" w:rsidRDefault="001C423F" w:rsidP="001C423F">
            <w:pPr>
              <w:rPr>
                <w:sz w:val="18"/>
              </w:rPr>
            </w:pPr>
          </w:p>
        </w:tc>
        <w:tc>
          <w:tcPr>
            <w:tcW w:w="709" w:type="dxa"/>
            <w:tcBorders>
              <w:top w:val="nil"/>
              <w:left w:val="single" w:sz="4" w:space="0" w:color="auto"/>
              <w:bottom w:val="nil"/>
            </w:tcBorders>
          </w:tcPr>
          <w:p w14:paraId="29833930" w14:textId="77777777" w:rsidR="001C423F" w:rsidRDefault="001C423F" w:rsidP="001C423F">
            <w:pPr>
              <w:rPr>
                <w:sz w:val="18"/>
              </w:rPr>
            </w:pPr>
          </w:p>
        </w:tc>
      </w:tr>
      <w:tr w:rsidR="001C423F" w14:paraId="49218851" w14:textId="77777777" w:rsidTr="00772BDC">
        <w:trPr>
          <w:trHeight w:val="53"/>
        </w:trPr>
        <w:tc>
          <w:tcPr>
            <w:tcW w:w="1413" w:type="dxa"/>
            <w:tcBorders>
              <w:top w:val="nil"/>
              <w:bottom w:val="nil"/>
              <w:right w:val="single" w:sz="4" w:space="0" w:color="auto"/>
            </w:tcBorders>
          </w:tcPr>
          <w:p w14:paraId="4A65EA3D"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42D80F5C"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75D21728" w14:textId="77781176" w:rsidR="001C423F" w:rsidRPr="007731A6"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17CF5876" w14:textId="6AE08E9C" w:rsidR="001C423F" w:rsidRDefault="001C423F" w:rsidP="001C423F">
            <w:pPr>
              <w:rPr>
                <w:sz w:val="18"/>
              </w:rPr>
            </w:pPr>
            <w:r>
              <w:rPr>
                <w:sz w:val="18"/>
              </w:rPr>
              <w:t>§ 95</w:t>
            </w:r>
          </w:p>
        </w:tc>
        <w:tc>
          <w:tcPr>
            <w:tcW w:w="4683" w:type="dxa"/>
            <w:gridSpan w:val="4"/>
            <w:tcBorders>
              <w:top w:val="nil"/>
              <w:left w:val="single" w:sz="4" w:space="0" w:color="auto"/>
              <w:bottom w:val="nil"/>
              <w:right w:val="single" w:sz="4" w:space="0" w:color="auto"/>
            </w:tcBorders>
          </w:tcPr>
          <w:p w14:paraId="3E7E0566" w14:textId="77777777" w:rsidR="001C423F" w:rsidRPr="00802867" w:rsidRDefault="001C423F" w:rsidP="001C423F">
            <w:pPr>
              <w:jc w:val="both"/>
              <w:rPr>
                <w:sz w:val="18"/>
              </w:rPr>
            </w:pPr>
            <w:r w:rsidRPr="00802867">
              <w:rPr>
                <w:sz w:val="18"/>
              </w:rPr>
              <w:t>Částečně vlastněná mateřská entita podléhá pravidlu pro zahrnutí zisku, pokud</w:t>
            </w:r>
          </w:p>
          <w:p w14:paraId="03A1F459" w14:textId="289B186A" w:rsidR="001C423F" w:rsidRPr="00802867" w:rsidRDefault="001C423F" w:rsidP="001C423F">
            <w:pPr>
              <w:jc w:val="both"/>
              <w:rPr>
                <w:sz w:val="18"/>
              </w:rPr>
            </w:pPr>
            <w:r w:rsidRPr="00802867">
              <w:rPr>
                <w:sz w:val="18"/>
              </w:rPr>
              <w:t>a) alespoň po část zdaňovacího období přímo nebo nepřímo drží vlastnický podíl v alespoň jedné nízce zdaněné členské entitěa</w:t>
            </w:r>
          </w:p>
          <w:p w14:paraId="08817552" w14:textId="79356CFB" w:rsidR="001C423F" w:rsidRPr="00802867" w:rsidRDefault="001C423F" w:rsidP="001C423F">
            <w:pPr>
              <w:jc w:val="both"/>
              <w:rPr>
                <w:sz w:val="18"/>
              </w:rPr>
            </w:pPr>
            <w:r w:rsidRPr="00802867">
              <w:rPr>
                <w:sz w:val="18"/>
              </w:rPr>
              <w:t>b) všechny vlastnické podíly této mateřské entity nejsou přímo nebo nepřímo drženy jinou částečně vlastněnou mateřskou entitou, která za dané zdaňovací období podléhá kvalifikovanému pravidlu pro zahrnutí zisku.</w:t>
            </w:r>
          </w:p>
        </w:tc>
        <w:tc>
          <w:tcPr>
            <w:tcW w:w="850" w:type="dxa"/>
            <w:tcBorders>
              <w:top w:val="nil"/>
              <w:left w:val="single" w:sz="4" w:space="0" w:color="auto"/>
              <w:bottom w:val="nil"/>
              <w:right w:val="single" w:sz="4" w:space="0" w:color="auto"/>
            </w:tcBorders>
          </w:tcPr>
          <w:p w14:paraId="697E8515" w14:textId="77777777" w:rsidR="001C423F" w:rsidRPr="00BE449B" w:rsidRDefault="001C423F" w:rsidP="001C423F">
            <w:pPr>
              <w:rPr>
                <w:sz w:val="18"/>
              </w:rPr>
            </w:pPr>
          </w:p>
        </w:tc>
        <w:tc>
          <w:tcPr>
            <w:tcW w:w="709" w:type="dxa"/>
            <w:tcBorders>
              <w:top w:val="nil"/>
              <w:left w:val="single" w:sz="4" w:space="0" w:color="auto"/>
              <w:bottom w:val="nil"/>
            </w:tcBorders>
          </w:tcPr>
          <w:p w14:paraId="35C45C9B" w14:textId="77777777" w:rsidR="001C423F" w:rsidRDefault="001C423F" w:rsidP="001C423F">
            <w:pPr>
              <w:rPr>
                <w:sz w:val="18"/>
              </w:rPr>
            </w:pPr>
          </w:p>
        </w:tc>
      </w:tr>
      <w:tr w:rsidR="001C423F" w14:paraId="1D829638" w14:textId="77777777" w:rsidTr="00772BDC">
        <w:trPr>
          <w:trHeight w:val="53"/>
        </w:trPr>
        <w:tc>
          <w:tcPr>
            <w:tcW w:w="1413" w:type="dxa"/>
            <w:tcBorders>
              <w:top w:val="nil"/>
              <w:bottom w:val="nil"/>
              <w:right w:val="single" w:sz="4" w:space="0" w:color="auto"/>
            </w:tcBorders>
          </w:tcPr>
          <w:p w14:paraId="134BF294"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63A5E551"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6E5B2E30" w14:textId="255A60C5" w:rsidR="001C423F" w:rsidRPr="009D449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3709AA73" w14:textId="1BC3B0DA" w:rsidR="001C423F" w:rsidRPr="00AF7FA5" w:rsidRDefault="001C423F" w:rsidP="001C423F">
            <w:pPr>
              <w:rPr>
                <w:sz w:val="18"/>
              </w:rPr>
            </w:pPr>
            <w:r w:rsidRPr="00AF7FA5">
              <w:rPr>
                <w:sz w:val="18"/>
              </w:rPr>
              <w:t>§ 96 odst. 1</w:t>
            </w:r>
          </w:p>
        </w:tc>
        <w:tc>
          <w:tcPr>
            <w:tcW w:w="4683" w:type="dxa"/>
            <w:gridSpan w:val="4"/>
            <w:tcBorders>
              <w:top w:val="nil"/>
              <w:left w:val="single" w:sz="4" w:space="0" w:color="auto"/>
              <w:bottom w:val="nil"/>
              <w:right w:val="single" w:sz="4" w:space="0" w:color="auto"/>
            </w:tcBorders>
          </w:tcPr>
          <w:p w14:paraId="5D6C510D" w14:textId="77777777" w:rsidR="001C423F" w:rsidRPr="00AF7FA5" w:rsidRDefault="001C423F" w:rsidP="001C423F">
            <w:pPr>
              <w:jc w:val="both"/>
              <w:rPr>
                <w:sz w:val="18"/>
              </w:rPr>
            </w:pPr>
            <w:r w:rsidRPr="00AF7FA5">
              <w:rPr>
                <w:sz w:val="18"/>
              </w:rPr>
              <w:t>(1) Část přiřazované dorovnávací daně přiřazená poplatníkovi podle pravidla pro zahrnutí zisku činí součet</w:t>
            </w:r>
          </w:p>
          <w:p w14:paraId="1F6E47CD" w14:textId="77777777" w:rsidR="001C423F" w:rsidRPr="00AF7FA5" w:rsidRDefault="001C423F" w:rsidP="001C423F">
            <w:pPr>
              <w:jc w:val="both"/>
              <w:rPr>
                <w:sz w:val="18"/>
              </w:rPr>
            </w:pPr>
            <w:r w:rsidRPr="00AF7FA5">
              <w:rPr>
                <w:sz w:val="18"/>
              </w:rPr>
              <w:t>a) úhrnu částí dílčích přiřazovaných dorovnávacích daní za jednotlivé nízce zdaněné členské entity, v nichž poplatník přímo nebo nepřímo drží ve zdaňovacím období vlastnický podíl, přiřaditelných tomuto poplatníkovi na základě pravidla pro zahrnutí zisku a</w:t>
            </w:r>
          </w:p>
          <w:p w14:paraId="4D31E41A" w14:textId="64C54269" w:rsidR="001C423F" w:rsidRPr="00AF7FA5" w:rsidRDefault="001C423F" w:rsidP="001C423F">
            <w:pPr>
              <w:jc w:val="both"/>
              <w:rPr>
                <w:sz w:val="18"/>
              </w:rPr>
            </w:pPr>
            <w:r w:rsidRPr="00AF7FA5">
              <w:rPr>
                <w:sz w:val="18"/>
              </w:rPr>
              <w:t>b) části dílčí dorovnávací daně za tohoto poplatníka přiřaditelné tomuto poplatníkovi na základě pravidla pro zahrnutí zisku, pokud je Česká republika pro účely dorovnávací daně tohoto poplatníka považována za stát s nízkým zdaněním.</w:t>
            </w:r>
          </w:p>
        </w:tc>
        <w:tc>
          <w:tcPr>
            <w:tcW w:w="850" w:type="dxa"/>
            <w:tcBorders>
              <w:top w:val="nil"/>
              <w:left w:val="single" w:sz="4" w:space="0" w:color="auto"/>
              <w:bottom w:val="nil"/>
              <w:right w:val="single" w:sz="4" w:space="0" w:color="auto"/>
            </w:tcBorders>
          </w:tcPr>
          <w:p w14:paraId="0E088B0C" w14:textId="77777777" w:rsidR="001C423F" w:rsidRPr="00BE449B" w:rsidRDefault="001C423F" w:rsidP="001C423F">
            <w:pPr>
              <w:rPr>
                <w:sz w:val="18"/>
              </w:rPr>
            </w:pPr>
          </w:p>
        </w:tc>
        <w:tc>
          <w:tcPr>
            <w:tcW w:w="709" w:type="dxa"/>
            <w:tcBorders>
              <w:top w:val="nil"/>
              <w:left w:val="single" w:sz="4" w:space="0" w:color="auto"/>
              <w:bottom w:val="nil"/>
            </w:tcBorders>
          </w:tcPr>
          <w:p w14:paraId="78CAF76A" w14:textId="77777777" w:rsidR="001C423F" w:rsidRDefault="001C423F" w:rsidP="001C423F">
            <w:pPr>
              <w:rPr>
                <w:sz w:val="18"/>
              </w:rPr>
            </w:pPr>
          </w:p>
        </w:tc>
      </w:tr>
      <w:tr w:rsidR="001C423F" w14:paraId="4946ED7F" w14:textId="77777777" w:rsidTr="00772BDC">
        <w:trPr>
          <w:trHeight w:val="53"/>
        </w:trPr>
        <w:tc>
          <w:tcPr>
            <w:tcW w:w="1413" w:type="dxa"/>
            <w:tcBorders>
              <w:top w:val="nil"/>
              <w:bottom w:val="nil"/>
              <w:right w:val="single" w:sz="4" w:space="0" w:color="auto"/>
            </w:tcBorders>
          </w:tcPr>
          <w:p w14:paraId="4509B14C"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1FE399E3"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799354CE" w14:textId="6C4B9A2C" w:rsidR="001C423F" w:rsidRPr="008B29F7"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24295DA5" w14:textId="4D646C0D" w:rsidR="001C423F" w:rsidRPr="008B29F7" w:rsidRDefault="001C423F" w:rsidP="001C423F">
            <w:pPr>
              <w:rPr>
                <w:sz w:val="18"/>
              </w:rPr>
            </w:pPr>
            <w:r w:rsidRPr="008B29F7">
              <w:rPr>
                <w:sz w:val="18"/>
              </w:rPr>
              <w:t>§ 112</w:t>
            </w:r>
          </w:p>
        </w:tc>
        <w:tc>
          <w:tcPr>
            <w:tcW w:w="4683" w:type="dxa"/>
            <w:gridSpan w:val="4"/>
            <w:tcBorders>
              <w:top w:val="nil"/>
              <w:left w:val="single" w:sz="4" w:space="0" w:color="auto"/>
              <w:bottom w:val="nil"/>
              <w:right w:val="single" w:sz="4" w:space="0" w:color="auto"/>
            </w:tcBorders>
          </w:tcPr>
          <w:p w14:paraId="20920AA9" w14:textId="77777777" w:rsidR="001C423F" w:rsidRPr="008B29F7" w:rsidRDefault="001C423F" w:rsidP="001C423F">
            <w:pPr>
              <w:jc w:val="both"/>
              <w:rPr>
                <w:sz w:val="18"/>
              </w:rPr>
            </w:pPr>
            <w:r w:rsidRPr="008B29F7">
              <w:rPr>
                <w:sz w:val="18"/>
              </w:rPr>
              <w:t>Poplatníkem přiřazované dorovnávací daně je</w:t>
            </w:r>
          </w:p>
          <w:p w14:paraId="1DAFCA5E" w14:textId="77777777" w:rsidR="001C423F" w:rsidRPr="008B29F7" w:rsidRDefault="001C423F" w:rsidP="001C423F">
            <w:pPr>
              <w:jc w:val="both"/>
              <w:rPr>
                <w:sz w:val="18"/>
              </w:rPr>
            </w:pPr>
            <w:r w:rsidRPr="008B29F7">
              <w:rPr>
                <w:sz w:val="18"/>
              </w:rPr>
              <w:t>a) česká členská entita, která</w:t>
            </w:r>
          </w:p>
          <w:p w14:paraId="7BF32ADF" w14:textId="77777777" w:rsidR="001C423F" w:rsidRPr="008B29F7" w:rsidRDefault="001C423F" w:rsidP="001C423F">
            <w:pPr>
              <w:jc w:val="both"/>
              <w:rPr>
                <w:sz w:val="18"/>
              </w:rPr>
            </w:pPr>
            <w:r w:rsidRPr="008B29F7">
              <w:rPr>
                <w:sz w:val="18"/>
              </w:rPr>
              <w:t>1. není stálou provozovnou a</w:t>
            </w:r>
          </w:p>
          <w:p w14:paraId="3AC0AC17" w14:textId="77777777" w:rsidR="001C423F" w:rsidRPr="008B29F7" w:rsidRDefault="001C423F" w:rsidP="001C423F">
            <w:pPr>
              <w:jc w:val="both"/>
              <w:rPr>
                <w:sz w:val="18"/>
              </w:rPr>
            </w:pPr>
            <w:r w:rsidRPr="008B29F7">
              <w:rPr>
                <w:sz w:val="18"/>
              </w:rPr>
              <w:t xml:space="preserve">2. je součástí velké vnitrostátní skupiny nebo velké nadnárodní skupiny, </w:t>
            </w:r>
          </w:p>
          <w:p w14:paraId="0C96CA98" w14:textId="77777777" w:rsidR="001C423F" w:rsidRPr="008B29F7" w:rsidRDefault="001C423F" w:rsidP="001C423F">
            <w:pPr>
              <w:jc w:val="both"/>
              <w:rPr>
                <w:sz w:val="18"/>
              </w:rPr>
            </w:pPr>
            <w:r w:rsidRPr="008B29F7">
              <w:rPr>
                <w:sz w:val="18"/>
              </w:rPr>
              <w:t>b) hlavní entita, jejíž součástí je stálá provozovna, pokud je tato provozovna</w:t>
            </w:r>
          </w:p>
          <w:p w14:paraId="0FE6F3B3" w14:textId="77777777" w:rsidR="001C423F" w:rsidRPr="008B29F7" w:rsidRDefault="001C423F" w:rsidP="001C423F">
            <w:pPr>
              <w:jc w:val="both"/>
              <w:rPr>
                <w:sz w:val="18"/>
              </w:rPr>
            </w:pPr>
            <w:r w:rsidRPr="008B29F7">
              <w:rPr>
                <w:sz w:val="18"/>
              </w:rPr>
              <w:t>1. českou členskou entitou a</w:t>
            </w:r>
          </w:p>
          <w:p w14:paraId="61FA51B0" w14:textId="2A1FE2A2" w:rsidR="001C423F" w:rsidRPr="008B29F7" w:rsidRDefault="001C423F" w:rsidP="001C423F">
            <w:pPr>
              <w:jc w:val="both"/>
              <w:rPr>
                <w:sz w:val="18"/>
              </w:rPr>
            </w:pPr>
            <w:r w:rsidRPr="008B29F7">
              <w:rPr>
                <w:sz w:val="18"/>
              </w:rPr>
              <w:t>2. součástí velké vnitrostátní skupiny nebo velké nadnárodní skupiny.</w:t>
            </w:r>
          </w:p>
        </w:tc>
        <w:tc>
          <w:tcPr>
            <w:tcW w:w="850" w:type="dxa"/>
            <w:tcBorders>
              <w:top w:val="nil"/>
              <w:left w:val="single" w:sz="4" w:space="0" w:color="auto"/>
              <w:bottom w:val="nil"/>
              <w:right w:val="single" w:sz="4" w:space="0" w:color="auto"/>
            </w:tcBorders>
          </w:tcPr>
          <w:p w14:paraId="5B1CC978" w14:textId="77777777" w:rsidR="001C423F" w:rsidRPr="00BE449B" w:rsidRDefault="001C423F" w:rsidP="001C423F">
            <w:pPr>
              <w:rPr>
                <w:sz w:val="18"/>
              </w:rPr>
            </w:pPr>
          </w:p>
        </w:tc>
        <w:tc>
          <w:tcPr>
            <w:tcW w:w="709" w:type="dxa"/>
            <w:tcBorders>
              <w:top w:val="nil"/>
              <w:left w:val="single" w:sz="4" w:space="0" w:color="auto"/>
              <w:bottom w:val="nil"/>
            </w:tcBorders>
          </w:tcPr>
          <w:p w14:paraId="7A69D615" w14:textId="77777777" w:rsidR="001C423F" w:rsidRDefault="001C423F" w:rsidP="001C423F">
            <w:pPr>
              <w:rPr>
                <w:sz w:val="18"/>
              </w:rPr>
            </w:pPr>
          </w:p>
        </w:tc>
      </w:tr>
      <w:tr w:rsidR="001C423F" w14:paraId="727C4E2A" w14:textId="77777777" w:rsidTr="00772BDC">
        <w:trPr>
          <w:trHeight w:val="53"/>
        </w:trPr>
        <w:tc>
          <w:tcPr>
            <w:tcW w:w="1413" w:type="dxa"/>
            <w:tcBorders>
              <w:top w:val="nil"/>
              <w:bottom w:val="nil"/>
              <w:right w:val="single" w:sz="4" w:space="0" w:color="auto"/>
            </w:tcBorders>
          </w:tcPr>
          <w:p w14:paraId="3B7CCC06"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3DABD8CC"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04A8E30E" w14:textId="15AB1DD0" w:rsidR="001C423F" w:rsidRPr="008B29F7"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5E1B3480" w14:textId="55989590" w:rsidR="001C423F" w:rsidRPr="008B29F7"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54B9F6FA" w14:textId="59AE875C" w:rsidR="001C423F" w:rsidRPr="008B29F7"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7D44C4E9" w14:textId="77777777" w:rsidR="001C423F" w:rsidRPr="00BE449B" w:rsidRDefault="001C423F" w:rsidP="001C423F">
            <w:pPr>
              <w:rPr>
                <w:sz w:val="18"/>
              </w:rPr>
            </w:pPr>
          </w:p>
        </w:tc>
        <w:tc>
          <w:tcPr>
            <w:tcW w:w="709" w:type="dxa"/>
            <w:tcBorders>
              <w:top w:val="nil"/>
              <w:left w:val="single" w:sz="4" w:space="0" w:color="auto"/>
              <w:bottom w:val="nil"/>
            </w:tcBorders>
          </w:tcPr>
          <w:p w14:paraId="524314A8" w14:textId="77777777" w:rsidR="001C423F" w:rsidRDefault="001C423F" w:rsidP="001C423F">
            <w:pPr>
              <w:rPr>
                <w:sz w:val="18"/>
              </w:rPr>
            </w:pPr>
          </w:p>
        </w:tc>
      </w:tr>
      <w:tr w:rsidR="001C423F" w14:paraId="60AFB3B7" w14:textId="77777777" w:rsidTr="004E29F0">
        <w:trPr>
          <w:trHeight w:val="53"/>
        </w:trPr>
        <w:tc>
          <w:tcPr>
            <w:tcW w:w="1413" w:type="dxa"/>
            <w:tcBorders>
              <w:top w:val="nil"/>
              <w:bottom w:val="nil"/>
              <w:right w:val="single" w:sz="4" w:space="0" w:color="auto"/>
            </w:tcBorders>
          </w:tcPr>
          <w:p w14:paraId="3F7E4418"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6A07226F"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2EC0F4BC" w14:textId="7AC397CE"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3B79A62A" w14:textId="547779E8" w:rsidR="001C423F" w:rsidRDefault="001C423F" w:rsidP="001C423F">
            <w:pPr>
              <w:rPr>
                <w:sz w:val="18"/>
              </w:rPr>
            </w:pPr>
            <w:r w:rsidRPr="000509AD">
              <w:rPr>
                <w:sz w:val="18"/>
              </w:rPr>
              <w:t>§ 114</w:t>
            </w:r>
          </w:p>
        </w:tc>
        <w:tc>
          <w:tcPr>
            <w:tcW w:w="4683" w:type="dxa"/>
            <w:gridSpan w:val="4"/>
            <w:tcBorders>
              <w:top w:val="nil"/>
              <w:left w:val="single" w:sz="4" w:space="0" w:color="auto"/>
              <w:bottom w:val="nil"/>
              <w:right w:val="single" w:sz="4" w:space="0" w:color="auto"/>
            </w:tcBorders>
          </w:tcPr>
          <w:p w14:paraId="58D56ADD" w14:textId="77777777" w:rsidR="001C423F" w:rsidRPr="000509AD" w:rsidRDefault="001C423F" w:rsidP="001C423F">
            <w:pPr>
              <w:jc w:val="both"/>
              <w:rPr>
                <w:sz w:val="18"/>
              </w:rPr>
            </w:pPr>
            <w:r w:rsidRPr="000509AD">
              <w:rPr>
                <w:sz w:val="18"/>
              </w:rPr>
              <w:t xml:space="preserve">Přiřazovaná dorovnávací daň činí úhrn </w:t>
            </w:r>
          </w:p>
          <w:p w14:paraId="0E719627"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44E8793E" w14:textId="3699FEEE" w:rsidR="001C423F" w:rsidRPr="00AD4FC7" w:rsidRDefault="001C423F" w:rsidP="001C423F">
            <w:pPr>
              <w:jc w:val="both"/>
              <w:rPr>
                <w:color w:val="FF0000"/>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25800D27" w14:textId="77777777" w:rsidR="001C423F" w:rsidRPr="00BE449B" w:rsidRDefault="001C423F" w:rsidP="001C423F">
            <w:pPr>
              <w:rPr>
                <w:sz w:val="18"/>
              </w:rPr>
            </w:pPr>
          </w:p>
        </w:tc>
        <w:tc>
          <w:tcPr>
            <w:tcW w:w="709" w:type="dxa"/>
            <w:tcBorders>
              <w:top w:val="nil"/>
              <w:left w:val="single" w:sz="4" w:space="0" w:color="auto"/>
              <w:bottom w:val="nil"/>
            </w:tcBorders>
          </w:tcPr>
          <w:p w14:paraId="3C854B8A" w14:textId="77777777" w:rsidR="001C423F" w:rsidRDefault="001C423F" w:rsidP="001C423F">
            <w:pPr>
              <w:rPr>
                <w:sz w:val="18"/>
              </w:rPr>
            </w:pPr>
          </w:p>
        </w:tc>
      </w:tr>
      <w:tr w:rsidR="004E29F0" w14:paraId="672EA64A" w14:textId="77777777" w:rsidTr="004E29F0">
        <w:trPr>
          <w:trHeight w:val="53"/>
        </w:trPr>
        <w:tc>
          <w:tcPr>
            <w:tcW w:w="1413" w:type="dxa"/>
            <w:tcBorders>
              <w:top w:val="nil"/>
              <w:bottom w:val="single" w:sz="4" w:space="0" w:color="auto"/>
              <w:right w:val="single" w:sz="4" w:space="0" w:color="auto"/>
            </w:tcBorders>
            <w:shd w:val="clear" w:color="auto" w:fill="auto"/>
          </w:tcPr>
          <w:p w14:paraId="34C11E8A" w14:textId="77777777" w:rsidR="004E29F0" w:rsidRPr="009D4498" w:rsidRDefault="004E29F0"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6FBD6ABF" w14:textId="77777777" w:rsidR="004E29F0" w:rsidRPr="009D4498" w:rsidRDefault="004E29F0"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50B520B0" w14:textId="15EC072D" w:rsidR="004E29F0" w:rsidRDefault="004E29F0" w:rsidP="001C423F">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4FB3F127" w14:textId="77777777" w:rsidR="004E29F0" w:rsidRPr="000509AD" w:rsidRDefault="004E29F0"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4537509D" w14:textId="77777777" w:rsidR="004E29F0" w:rsidRPr="000509AD" w:rsidRDefault="004E29F0"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761C8301" w14:textId="77777777" w:rsidR="004E29F0" w:rsidRPr="00BE449B" w:rsidRDefault="004E29F0" w:rsidP="001C423F">
            <w:pPr>
              <w:rPr>
                <w:sz w:val="18"/>
              </w:rPr>
            </w:pPr>
          </w:p>
        </w:tc>
        <w:tc>
          <w:tcPr>
            <w:tcW w:w="709" w:type="dxa"/>
            <w:tcBorders>
              <w:top w:val="nil"/>
              <w:left w:val="single" w:sz="4" w:space="0" w:color="auto"/>
              <w:bottom w:val="single" w:sz="4" w:space="0" w:color="auto"/>
            </w:tcBorders>
            <w:shd w:val="clear" w:color="auto" w:fill="auto"/>
          </w:tcPr>
          <w:p w14:paraId="3EDAB3C0" w14:textId="77777777" w:rsidR="004E29F0" w:rsidRDefault="004E29F0" w:rsidP="001C423F">
            <w:pPr>
              <w:rPr>
                <w:sz w:val="18"/>
              </w:rPr>
            </w:pPr>
          </w:p>
        </w:tc>
      </w:tr>
      <w:tr w:rsidR="001C423F" w14:paraId="78AAC721" w14:textId="77777777" w:rsidTr="004E29F0">
        <w:trPr>
          <w:trHeight w:val="53"/>
        </w:trPr>
        <w:tc>
          <w:tcPr>
            <w:tcW w:w="1413" w:type="dxa"/>
            <w:tcBorders>
              <w:top w:val="single" w:sz="4" w:space="0" w:color="auto"/>
              <w:bottom w:val="nil"/>
              <w:right w:val="single" w:sz="4" w:space="0" w:color="auto"/>
            </w:tcBorders>
          </w:tcPr>
          <w:p w14:paraId="54881832" w14:textId="77777777" w:rsidR="001C423F" w:rsidRPr="009D4498" w:rsidRDefault="001C423F" w:rsidP="001C423F">
            <w:pPr>
              <w:rPr>
                <w:sz w:val="18"/>
              </w:rPr>
            </w:pPr>
            <w:r w:rsidRPr="009D4498">
              <w:rPr>
                <w:sz w:val="18"/>
              </w:rPr>
              <w:t>Článek 8 odst. 2</w:t>
            </w:r>
          </w:p>
        </w:tc>
        <w:tc>
          <w:tcPr>
            <w:tcW w:w="6216" w:type="dxa"/>
            <w:gridSpan w:val="4"/>
            <w:tcBorders>
              <w:top w:val="single" w:sz="4" w:space="0" w:color="auto"/>
              <w:left w:val="single" w:sz="4" w:space="0" w:color="auto"/>
              <w:bottom w:val="nil"/>
              <w:right w:val="single" w:sz="4" w:space="0" w:color="auto"/>
            </w:tcBorders>
          </w:tcPr>
          <w:p w14:paraId="041509F0" w14:textId="77777777" w:rsidR="001C423F" w:rsidRPr="009D4498" w:rsidRDefault="001C423F" w:rsidP="001C423F">
            <w:pPr>
              <w:rPr>
                <w:sz w:val="18"/>
              </w:rPr>
            </w:pPr>
            <w:r w:rsidRPr="009D4498">
              <w:rPr>
                <w:sz w:val="18"/>
              </w:rPr>
              <w:t>2. Pokud se částečně vlastněný mateřský subjekt nachází v členském státě, který je jurisdikcí s nízkým zdaněním, zajistí členské státy, aby uvedený částečně vlastněný subjekt podléhal za dané účetní období dorovnávací dani podle pravidla pro zahrnutí příjmů ve vztahu k sobě a svým nízce zdaněným členským subjektům nacházejícím se v tomtéž členském státě.</w:t>
            </w:r>
          </w:p>
        </w:tc>
        <w:tc>
          <w:tcPr>
            <w:tcW w:w="900" w:type="dxa"/>
            <w:tcBorders>
              <w:top w:val="single" w:sz="4" w:space="0" w:color="auto"/>
              <w:left w:val="single" w:sz="4" w:space="0" w:color="auto"/>
              <w:bottom w:val="nil"/>
              <w:right w:val="single" w:sz="4" w:space="0" w:color="auto"/>
            </w:tcBorders>
          </w:tcPr>
          <w:p w14:paraId="362AF283" w14:textId="7119384F" w:rsidR="001C423F" w:rsidRPr="009D4498" w:rsidRDefault="0086238E" w:rsidP="001C423F">
            <w:r>
              <w:rPr>
                <w:sz w:val="18"/>
                <w:szCs w:val="18"/>
              </w:rPr>
              <w:t>416/2023</w:t>
            </w:r>
          </w:p>
        </w:tc>
        <w:tc>
          <w:tcPr>
            <w:tcW w:w="1080" w:type="dxa"/>
            <w:tcBorders>
              <w:top w:val="single" w:sz="4" w:space="0" w:color="auto"/>
              <w:left w:val="single" w:sz="4" w:space="0" w:color="auto"/>
              <w:bottom w:val="nil"/>
              <w:right w:val="single" w:sz="4" w:space="0" w:color="auto"/>
            </w:tcBorders>
          </w:tcPr>
          <w:p w14:paraId="28A65984" w14:textId="13473922" w:rsidR="001C423F" w:rsidRPr="009D4498" w:rsidRDefault="001C423F" w:rsidP="001C423F">
            <w:pPr>
              <w:rPr>
                <w:sz w:val="18"/>
              </w:rPr>
            </w:pPr>
            <w:r w:rsidRPr="00B01C38">
              <w:rPr>
                <w:sz w:val="18"/>
              </w:rPr>
              <w:t>§ 6 písm. c)</w:t>
            </w:r>
          </w:p>
        </w:tc>
        <w:tc>
          <w:tcPr>
            <w:tcW w:w="4683" w:type="dxa"/>
            <w:gridSpan w:val="4"/>
            <w:tcBorders>
              <w:top w:val="single" w:sz="4" w:space="0" w:color="auto"/>
              <w:left w:val="single" w:sz="4" w:space="0" w:color="auto"/>
              <w:bottom w:val="nil"/>
              <w:right w:val="single" w:sz="4" w:space="0" w:color="auto"/>
            </w:tcBorders>
          </w:tcPr>
          <w:p w14:paraId="2E679A74" w14:textId="77777777" w:rsidR="001C423F" w:rsidRPr="00B01C38" w:rsidRDefault="001C423F" w:rsidP="001C423F">
            <w:pPr>
              <w:jc w:val="both"/>
              <w:rPr>
                <w:sz w:val="18"/>
              </w:rPr>
            </w:pPr>
            <w:r w:rsidRPr="00B01C38">
              <w:rPr>
                <w:sz w:val="18"/>
              </w:rPr>
              <w:t>Pro účely dorovnávacích daní se rozumí</w:t>
            </w:r>
          </w:p>
          <w:p w14:paraId="42735ADC" w14:textId="579D2A75" w:rsidR="001C423F" w:rsidRPr="00AD4FC7" w:rsidRDefault="001C423F" w:rsidP="001C423F">
            <w:pPr>
              <w:jc w:val="both"/>
              <w:rPr>
                <w:color w:val="FF0000"/>
                <w:sz w:val="18"/>
              </w:rPr>
            </w:pPr>
            <w:r w:rsidRPr="00B01C38">
              <w:rPr>
                <w:sz w:val="18"/>
              </w:rPr>
              <w:t>c) českou členskou entitou členská entita z České republiky,</w:t>
            </w:r>
          </w:p>
        </w:tc>
        <w:tc>
          <w:tcPr>
            <w:tcW w:w="850" w:type="dxa"/>
            <w:tcBorders>
              <w:top w:val="single" w:sz="4" w:space="0" w:color="auto"/>
              <w:left w:val="single" w:sz="4" w:space="0" w:color="auto"/>
              <w:bottom w:val="nil"/>
              <w:right w:val="single" w:sz="4" w:space="0" w:color="auto"/>
            </w:tcBorders>
          </w:tcPr>
          <w:p w14:paraId="5E717C1E"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42B36EB4" w14:textId="77777777" w:rsidR="001C423F" w:rsidRDefault="001C423F" w:rsidP="001C423F">
            <w:pPr>
              <w:rPr>
                <w:sz w:val="18"/>
              </w:rPr>
            </w:pPr>
          </w:p>
        </w:tc>
      </w:tr>
      <w:tr w:rsidR="001C423F" w14:paraId="6DAB8BE4" w14:textId="77777777" w:rsidTr="00456344">
        <w:trPr>
          <w:trHeight w:val="53"/>
        </w:trPr>
        <w:tc>
          <w:tcPr>
            <w:tcW w:w="1413" w:type="dxa"/>
            <w:tcBorders>
              <w:top w:val="nil"/>
              <w:bottom w:val="nil"/>
              <w:right w:val="single" w:sz="4" w:space="0" w:color="auto"/>
            </w:tcBorders>
          </w:tcPr>
          <w:p w14:paraId="62BED852"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4E7D9C14" w14:textId="77777777" w:rsidR="001C423F" w:rsidRPr="00436A04" w:rsidRDefault="001C423F" w:rsidP="001C423F">
            <w:pPr>
              <w:rPr>
                <w:sz w:val="18"/>
              </w:rPr>
            </w:pPr>
          </w:p>
        </w:tc>
        <w:tc>
          <w:tcPr>
            <w:tcW w:w="900" w:type="dxa"/>
            <w:tcBorders>
              <w:top w:val="nil"/>
              <w:left w:val="single" w:sz="4" w:space="0" w:color="auto"/>
              <w:bottom w:val="nil"/>
              <w:right w:val="single" w:sz="4" w:space="0" w:color="auto"/>
            </w:tcBorders>
          </w:tcPr>
          <w:p w14:paraId="43D98062" w14:textId="554C4F2E" w:rsidR="001C423F"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0A1F16A2" w14:textId="21878517" w:rsidR="001C423F" w:rsidRDefault="001C423F" w:rsidP="001C423F">
            <w:pPr>
              <w:rPr>
                <w:sz w:val="18"/>
              </w:rPr>
            </w:pPr>
            <w:r>
              <w:rPr>
                <w:sz w:val="18"/>
              </w:rPr>
              <w:t>§ 6 písm. d</w:t>
            </w:r>
            <w:r w:rsidRPr="00B01C38">
              <w:rPr>
                <w:sz w:val="18"/>
              </w:rPr>
              <w:t>)</w:t>
            </w:r>
          </w:p>
        </w:tc>
        <w:tc>
          <w:tcPr>
            <w:tcW w:w="4683" w:type="dxa"/>
            <w:gridSpan w:val="4"/>
            <w:tcBorders>
              <w:top w:val="nil"/>
              <w:left w:val="single" w:sz="4" w:space="0" w:color="auto"/>
              <w:bottom w:val="nil"/>
              <w:right w:val="single" w:sz="4" w:space="0" w:color="auto"/>
            </w:tcBorders>
          </w:tcPr>
          <w:p w14:paraId="67097FF8" w14:textId="77777777" w:rsidR="001C423F" w:rsidRPr="007853D9" w:rsidRDefault="001C423F" w:rsidP="001C423F">
            <w:pPr>
              <w:jc w:val="both"/>
              <w:rPr>
                <w:sz w:val="18"/>
              </w:rPr>
            </w:pPr>
            <w:r w:rsidRPr="007853D9">
              <w:rPr>
                <w:sz w:val="18"/>
              </w:rPr>
              <w:t>Pro účely dorovnávacích daní se rozumí</w:t>
            </w:r>
          </w:p>
          <w:p w14:paraId="65B3EEF6" w14:textId="727F4B45" w:rsidR="001C423F" w:rsidRPr="00AD4FC7" w:rsidRDefault="001C423F" w:rsidP="001C423F">
            <w:pPr>
              <w:pStyle w:val="Odstavecseseznamem"/>
              <w:ind w:left="0"/>
              <w:jc w:val="both"/>
              <w:rPr>
                <w:color w:val="FF0000"/>
                <w:sz w:val="18"/>
              </w:rPr>
            </w:pPr>
            <w:r w:rsidRPr="007853D9">
              <w:rPr>
                <w:sz w:val="18"/>
              </w:rPr>
              <w:t>d) hlavní entitou entita, která do své účetní závěrky zahrnuje účetní zisk nebo ztrátu stálé provozovny,</w:t>
            </w:r>
          </w:p>
        </w:tc>
        <w:tc>
          <w:tcPr>
            <w:tcW w:w="850" w:type="dxa"/>
            <w:tcBorders>
              <w:top w:val="nil"/>
              <w:left w:val="single" w:sz="4" w:space="0" w:color="auto"/>
              <w:bottom w:val="nil"/>
              <w:right w:val="single" w:sz="4" w:space="0" w:color="auto"/>
            </w:tcBorders>
          </w:tcPr>
          <w:p w14:paraId="42E3305A" w14:textId="77777777" w:rsidR="001C423F" w:rsidRPr="00BE449B" w:rsidRDefault="001C423F" w:rsidP="001C423F">
            <w:pPr>
              <w:rPr>
                <w:sz w:val="18"/>
              </w:rPr>
            </w:pPr>
          </w:p>
        </w:tc>
        <w:tc>
          <w:tcPr>
            <w:tcW w:w="709" w:type="dxa"/>
            <w:tcBorders>
              <w:top w:val="nil"/>
              <w:left w:val="single" w:sz="4" w:space="0" w:color="auto"/>
              <w:bottom w:val="nil"/>
            </w:tcBorders>
          </w:tcPr>
          <w:p w14:paraId="20C2D67F" w14:textId="77777777" w:rsidR="001C423F" w:rsidRDefault="001C423F" w:rsidP="001C423F">
            <w:pPr>
              <w:rPr>
                <w:sz w:val="18"/>
              </w:rPr>
            </w:pPr>
          </w:p>
        </w:tc>
      </w:tr>
      <w:tr w:rsidR="001C423F" w14:paraId="06D6E477" w14:textId="77777777" w:rsidTr="00456344">
        <w:trPr>
          <w:trHeight w:val="53"/>
        </w:trPr>
        <w:tc>
          <w:tcPr>
            <w:tcW w:w="1413" w:type="dxa"/>
            <w:tcBorders>
              <w:top w:val="nil"/>
              <w:bottom w:val="nil"/>
              <w:right w:val="single" w:sz="4" w:space="0" w:color="auto"/>
            </w:tcBorders>
          </w:tcPr>
          <w:p w14:paraId="4AA631BA"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64CE8668" w14:textId="77777777" w:rsidR="001C423F" w:rsidRPr="00436A04" w:rsidRDefault="001C423F" w:rsidP="001C423F">
            <w:pPr>
              <w:rPr>
                <w:sz w:val="18"/>
              </w:rPr>
            </w:pPr>
          </w:p>
        </w:tc>
        <w:tc>
          <w:tcPr>
            <w:tcW w:w="900" w:type="dxa"/>
            <w:tcBorders>
              <w:top w:val="nil"/>
              <w:left w:val="single" w:sz="4" w:space="0" w:color="auto"/>
              <w:bottom w:val="nil"/>
              <w:right w:val="single" w:sz="4" w:space="0" w:color="auto"/>
            </w:tcBorders>
          </w:tcPr>
          <w:p w14:paraId="62073BD1" w14:textId="20DE72F7" w:rsidR="001C423F" w:rsidRPr="00456344"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5BC2E3A6" w14:textId="7D2BB0AB" w:rsidR="001C423F" w:rsidRDefault="001C423F" w:rsidP="001C423F">
            <w:pPr>
              <w:rPr>
                <w:sz w:val="18"/>
              </w:rPr>
            </w:pPr>
            <w:r>
              <w:rPr>
                <w:sz w:val="18"/>
              </w:rPr>
              <w:t>§ 6 písm. h</w:t>
            </w:r>
            <w:r w:rsidRPr="00B01C38">
              <w:rPr>
                <w:sz w:val="18"/>
              </w:rPr>
              <w:t>)</w:t>
            </w:r>
          </w:p>
        </w:tc>
        <w:tc>
          <w:tcPr>
            <w:tcW w:w="4683" w:type="dxa"/>
            <w:gridSpan w:val="4"/>
            <w:tcBorders>
              <w:top w:val="nil"/>
              <w:left w:val="single" w:sz="4" w:space="0" w:color="auto"/>
              <w:bottom w:val="nil"/>
              <w:right w:val="single" w:sz="4" w:space="0" w:color="auto"/>
            </w:tcBorders>
          </w:tcPr>
          <w:p w14:paraId="0CFEC7D1" w14:textId="77777777" w:rsidR="001C423F" w:rsidRPr="005169AB" w:rsidRDefault="001C423F" w:rsidP="001C423F">
            <w:pPr>
              <w:jc w:val="both"/>
              <w:rPr>
                <w:sz w:val="18"/>
              </w:rPr>
            </w:pPr>
            <w:r w:rsidRPr="005169AB">
              <w:rPr>
                <w:sz w:val="18"/>
              </w:rPr>
              <w:t>Pro účely dorovnávacích daní se rozumí</w:t>
            </w:r>
          </w:p>
          <w:p w14:paraId="25444863" w14:textId="77777777" w:rsidR="001C423F" w:rsidRPr="004C7E8D" w:rsidRDefault="001C423F" w:rsidP="001C423F">
            <w:pPr>
              <w:jc w:val="both"/>
              <w:rPr>
                <w:sz w:val="18"/>
              </w:rPr>
            </w:pPr>
            <w:r>
              <w:rPr>
                <w:sz w:val="18"/>
              </w:rPr>
              <w:t>h) </w:t>
            </w:r>
            <w:r w:rsidRPr="004C7E8D">
              <w:rPr>
                <w:sz w:val="18"/>
              </w:rPr>
              <w:t>částečně vlastněnou mateřskou entitou členská entita,</w:t>
            </w:r>
          </w:p>
          <w:p w14:paraId="4799BEED" w14:textId="77777777" w:rsidR="001C423F" w:rsidRPr="004C7E8D" w:rsidRDefault="001C423F" w:rsidP="001C423F">
            <w:pPr>
              <w:jc w:val="both"/>
              <w:rPr>
                <w:sz w:val="18"/>
              </w:rPr>
            </w:pPr>
            <w:r>
              <w:rPr>
                <w:sz w:val="18"/>
              </w:rPr>
              <w:t>1. </w:t>
            </w:r>
            <w:r w:rsidRPr="004C7E8D">
              <w:rPr>
                <w:sz w:val="18"/>
              </w:rPr>
              <w:t>která přímo nebo nepřímo drží vlastnický podíl v jiné členské entitě téže nadnárodní skupiny nebo vnitrostátní skupiny,</w:t>
            </w:r>
          </w:p>
          <w:p w14:paraId="703E7671" w14:textId="77777777" w:rsidR="001C423F" w:rsidRPr="004C7E8D" w:rsidRDefault="001C423F" w:rsidP="001C423F">
            <w:pPr>
              <w:jc w:val="both"/>
              <w:rPr>
                <w:sz w:val="18"/>
              </w:rPr>
            </w:pPr>
            <w:r>
              <w:rPr>
                <w:sz w:val="18"/>
              </w:rPr>
              <w:t>2. </w:t>
            </w:r>
            <w:r w:rsidRPr="004C7E8D">
              <w:rPr>
                <w:sz w:val="18"/>
              </w:rPr>
              <w:t>ve které přímo nebo nepřímo drží podíl na základním kapitálu, s nímž je spojeno právo na podíl na zisku, ve výši alespoň 20 % jedna nebo několik osob, které nejsou členskými entitami nadnárodní skupiny nebo vnitrostátní skupiny podle bodu 1, a</w:t>
            </w:r>
          </w:p>
          <w:p w14:paraId="5FA18036" w14:textId="2752BFEB" w:rsidR="001C423F" w:rsidRPr="00AD4FC7" w:rsidRDefault="001C423F" w:rsidP="001C423F">
            <w:pPr>
              <w:pStyle w:val="Odstavecseseznamem"/>
              <w:ind w:left="100" w:hanging="100"/>
              <w:jc w:val="both"/>
              <w:rPr>
                <w:color w:val="FF0000"/>
                <w:sz w:val="18"/>
              </w:rPr>
            </w:pPr>
            <w:r>
              <w:rPr>
                <w:sz w:val="18"/>
              </w:rPr>
              <w:t>3. </w:t>
            </w:r>
            <w:r w:rsidRPr="004C7E8D">
              <w:rPr>
                <w:sz w:val="18"/>
              </w:rPr>
              <w:t>která není nejvyšší mateřskou entitou, stálou provozovnou ani investiční entitou,</w:t>
            </w:r>
          </w:p>
        </w:tc>
        <w:tc>
          <w:tcPr>
            <w:tcW w:w="850" w:type="dxa"/>
            <w:tcBorders>
              <w:top w:val="nil"/>
              <w:left w:val="single" w:sz="4" w:space="0" w:color="auto"/>
              <w:bottom w:val="nil"/>
              <w:right w:val="single" w:sz="4" w:space="0" w:color="auto"/>
            </w:tcBorders>
          </w:tcPr>
          <w:p w14:paraId="51C07880" w14:textId="77777777" w:rsidR="001C423F" w:rsidRPr="00BE449B" w:rsidRDefault="001C423F" w:rsidP="001C423F">
            <w:pPr>
              <w:rPr>
                <w:sz w:val="18"/>
              </w:rPr>
            </w:pPr>
          </w:p>
        </w:tc>
        <w:tc>
          <w:tcPr>
            <w:tcW w:w="709" w:type="dxa"/>
            <w:tcBorders>
              <w:top w:val="nil"/>
              <w:left w:val="single" w:sz="4" w:space="0" w:color="auto"/>
              <w:bottom w:val="nil"/>
            </w:tcBorders>
          </w:tcPr>
          <w:p w14:paraId="5FDB9B04" w14:textId="77777777" w:rsidR="001C423F" w:rsidRDefault="001C423F" w:rsidP="001C423F">
            <w:pPr>
              <w:rPr>
                <w:sz w:val="18"/>
              </w:rPr>
            </w:pPr>
          </w:p>
        </w:tc>
      </w:tr>
      <w:tr w:rsidR="001C423F" w14:paraId="097C964D" w14:textId="77777777" w:rsidTr="00456344">
        <w:trPr>
          <w:trHeight w:val="53"/>
        </w:trPr>
        <w:tc>
          <w:tcPr>
            <w:tcW w:w="1413" w:type="dxa"/>
            <w:tcBorders>
              <w:top w:val="nil"/>
              <w:bottom w:val="nil"/>
              <w:right w:val="single" w:sz="4" w:space="0" w:color="auto"/>
            </w:tcBorders>
          </w:tcPr>
          <w:p w14:paraId="32E9A168"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47E1CECC" w14:textId="77777777" w:rsidR="001C423F" w:rsidRPr="00436A04" w:rsidRDefault="001C423F" w:rsidP="001C423F">
            <w:pPr>
              <w:rPr>
                <w:sz w:val="18"/>
              </w:rPr>
            </w:pPr>
          </w:p>
        </w:tc>
        <w:tc>
          <w:tcPr>
            <w:tcW w:w="900" w:type="dxa"/>
            <w:tcBorders>
              <w:top w:val="nil"/>
              <w:left w:val="single" w:sz="4" w:space="0" w:color="auto"/>
              <w:bottom w:val="nil"/>
              <w:right w:val="single" w:sz="4" w:space="0" w:color="auto"/>
            </w:tcBorders>
          </w:tcPr>
          <w:p w14:paraId="3CC754E8" w14:textId="758FAF5E" w:rsidR="001C423F" w:rsidRPr="007731A6"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4611183B" w14:textId="7EA188AE" w:rsidR="001C423F" w:rsidRDefault="001C423F" w:rsidP="001C423F">
            <w:pPr>
              <w:rPr>
                <w:sz w:val="18"/>
              </w:rPr>
            </w:pPr>
            <w:r>
              <w:rPr>
                <w:sz w:val="18"/>
              </w:rPr>
              <w:t>§ 95</w:t>
            </w:r>
          </w:p>
        </w:tc>
        <w:tc>
          <w:tcPr>
            <w:tcW w:w="4683" w:type="dxa"/>
            <w:gridSpan w:val="4"/>
            <w:tcBorders>
              <w:top w:val="nil"/>
              <w:left w:val="single" w:sz="4" w:space="0" w:color="auto"/>
              <w:bottom w:val="nil"/>
              <w:right w:val="single" w:sz="4" w:space="0" w:color="auto"/>
            </w:tcBorders>
          </w:tcPr>
          <w:p w14:paraId="16056D1B" w14:textId="77777777" w:rsidR="001C423F" w:rsidRPr="00802867" w:rsidRDefault="001C423F" w:rsidP="001C423F">
            <w:pPr>
              <w:jc w:val="both"/>
              <w:rPr>
                <w:sz w:val="18"/>
              </w:rPr>
            </w:pPr>
            <w:r w:rsidRPr="00802867">
              <w:rPr>
                <w:sz w:val="18"/>
              </w:rPr>
              <w:t>Částečně vlastněná mateřská entita podléhá pravidlu pro zahrnutí zisku, pokud</w:t>
            </w:r>
          </w:p>
          <w:p w14:paraId="69375BE1" w14:textId="77777777" w:rsidR="001C423F" w:rsidRPr="00802867" w:rsidRDefault="001C423F" w:rsidP="001C423F">
            <w:pPr>
              <w:jc w:val="both"/>
              <w:rPr>
                <w:sz w:val="18"/>
              </w:rPr>
            </w:pPr>
            <w:r w:rsidRPr="00802867">
              <w:rPr>
                <w:sz w:val="18"/>
              </w:rPr>
              <w:t>a) alespoň po část zdaňovacího období přímo nebo nepřímo drží vlastnický podíl v alespoň jedné nízce zdaněné členské entitěa</w:t>
            </w:r>
          </w:p>
          <w:p w14:paraId="18DB6202" w14:textId="0BCCB3FD" w:rsidR="001C423F" w:rsidRPr="00AD4FC7" w:rsidRDefault="001C423F" w:rsidP="001C423F">
            <w:pPr>
              <w:jc w:val="both"/>
              <w:rPr>
                <w:color w:val="FF0000"/>
                <w:sz w:val="18"/>
              </w:rPr>
            </w:pPr>
            <w:r w:rsidRPr="00802867">
              <w:rPr>
                <w:sz w:val="18"/>
              </w:rPr>
              <w:t>b) všechny vlastnické podíly této mateřské entity nejsou přímo nebo nepřímo drženy jinou částečně vlastněnou mateřskou entitou, která za dané zdaňovací období podléhá kvalifikovanému pravidlu pro zahrnutí zisku.</w:t>
            </w:r>
          </w:p>
        </w:tc>
        <w:tc>
          <w:tcPr>
            <w:tcW w:w="850" w:type="dxa"/>
            <w:tcBorders>
              <w:top w:val="nil"/>
              <w:left w:val="single" w:sz="4" w:space="0" w:color="auto"/>
              <w:bottom w:val="nil"/>
              <w:right w:val="single" w:sz="4" w:space="0" w:color="auto"/>
            </w:tcBorders>
          </w:tcPr>
          <w:p w14:paraId="334BA0A6" w14:textId="77777777" w:rsidR="001C423F" w:rsidRPr="00BE449B" w:rsidRDefault="001C423F" w:rsidP="001C423F">
            <w:pPr>
              <w:rPr>
                <w:sz w:val="18"/>
              </w:rPr>
            </w:pPr>
          </w:p>
        </w:tc>
        <w:tc>
          <w:tcPr>
            <w:tcW w:w="709" w:type="dxa"/>
            <w:tcBorders>
              <w:top w:val="nil"/>
              <w:left w:val="single" w:sz="4" w:space="0" w:color="auto"/>
              <w:bottom w:val="nil"/>
            </w:tcBorders>
          </w:tcPr>
          <w:p w14:paraId="775EC370" w14:textId="77777777" w:rsidR="001C423F" w:rsidRDefault="001C423F" w:rsidP="001C423F">
            <w:pPr>
              <w:rPr>
                <w:sz w:val="18"/>
              </w:rPr>
            </w:pPr>
          </w:p>
        </w:tc>
      </w:tr>
      <w:tr w:rsidR="001C423F" w14:paraId="26127E06" w14:textId="77777777" w:rsidTr="00772BDC">
        <w:trPr>
          <w:trHeight w:val="53"/>
        </w:trPr>
        <w:tc>
          <w:tcPr>
            <w:tcW w:w="1413" w:type="dxa"/>
            <w:tcBorders>
              <w:top w:val="nil"/>
              <w:bottom w:val="nil"/>
              <w:right w:val="single" w:sz="4" w:space="0" w:color="auto"/>
            </w:tcBorders>
          </w:tcPr>
          <w:p w14:paraId="0100DBE4"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19006524" w14:textId="77777777" w:rsidR="001C423F" w:rsidRPr="00436A04" w:rsidRDefault="001C423F" w:rsidP="001C423F">
            <w:pPr>
              <w:rPr>
                <w:sz w:val="18"/>
              </w:rPr>
            </w:pPr>
          </w:p>
        </w:tc>
        <w:tc>
          <w:tcPr>
            <w:tcW w:w="900" w:type="dxa"/>
            <w:tcBorders>
              <w:top w:val="nil"/>
              <w:left w:val="single" w:sz="4" w:space="0" w:color="auto"/>
              <w:bottom w:val="nil"/>
              <w:right w:val="single" w:sz="4" w:space="0" w:color="auto"/>
            </w:tcBorders>
          </w:tcPr>
          <w:p w14:paraId="3F34C91B" w14:textId="6D9763A9" w:rsidR="001C423F" w:rsidRPr="008D26D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02196423" w14:textId="062F539A" w:rsidR="001C423F" w:rsidRPr="00AF7FA5" w:rsidRDefault="001C423F" w:rsidP="001C423F">
            <w:pPr>
              <w:rPr>
                <w:sz w:val="18"/>
              </w:rPr>
            </w:pPr>
            <w:r w:rsidRPr="00AF7FA5">
              <w:rPr>
                <w:sz w:val="18"/>
              </w:rPr>
              <w:t xml:space="preserve"> 96 odst. 1</w:t>
            </w:r>
          </w:p>
        </w:tc>
        <w:tc>
          <w:tcPr>
            <w:tcW w:w="4683" w:type="dxa"/>
            <w:gridSpan w:val="4"/>
            <w:tcBorders>
              <w:top w:val="nil"/>
              <w:left w:val="single" w:sz="4" w:space="0" w:color="auto"/>
              <w:bottom w:val="nil"/>
              <w:right w:val="single" w:sz="4" w:space="0" w:color="auto"/>
            </w:tcBorders>
          </w:tcPr>
          <w:p w14:paraId="623D7C21" w14:textId="77777777" w:rsidR="001C423F" w:rsidRPr="00AF7FA5" w:rsidRDefault="001C423F" w:rsidP="001C423F">
            <w:pPr>
              <w:jc w:val="both"/>
              <w:rPr>
                <w:sz w:val="18"/>
              </w:rPr>
            </w:pPr>
            <w:r w:rsidRPr="00AF7FA5">
              <w:rPr>
                <w:sz w:val="18"/>
              </w:rPr>
              <w:t>(1) Část přiřazované dorovnávací daně přiřazená poplatníkovi podle pravidla pro zahrnutí zisku činí součet</w:t>
            </w:r>
          </w:p>
          <w:p w14:paraId="6BCFE90F" w14:textId="77777777" w:rsidR="001C423F" w:rsidRPr="00AF7FA5" w:rsidRDefault="001C423F" w:rsidP="001C423F">
            <w:pPr>
              <w:jc w:val="both"/>
              <w:rPr>
                <w:sz w:val="18"/>
              </w:rPr>
            </w:pPr>
            <w:r w:rsidRPr="00AF7FA5">
              <w:rPr>
                <w:sz w:val="18"/>
              </w:rPr>
              <w:t>a) úhrnu částí dílčích přiřazovaných dorovnávacích daní za jednotlivé nízce zdaněné členské entity, v nichž poplatník přímo nebo nepřímo drží ve zdaňovacím období vlastnický podíl, přiřaditelných tomuto poplatníkovi na základě pravidla pro zahrnutí zisku a</w:t>
            </w:r>
          </w:p>
          <w:p w14:paraId="217AC0F0" w14:textId="222CD3F2" w:rsidR="001C423F" w:rsidRPr="00AF7FA5" w:rsidRDefault="001C423F" w:rsidP="001C423F">
            <w:pPr>
              <w:jc w:val="both"/>
              <w:rPr>
                <w:sz w:val="18"/>
              </w:rPr>
            </w:pPr>
            <w:r w:rsidRPr="00AF7FA5">
              <w:rPr>
                <w:sz w:val="18"/>
              </w:rPr>
              <w:t>b) části dílčí dorovnávací daně za tohoto poplatníka přiřaditelné tomuto poplatníkovi na základě pravidla pro zahrnutí zisku, pokud je Česká republika pro účely dorovnávací daně tohoto poplatníka považována za stát s nízkým zdaněním.</w:t>
            </w:r>
          </w:p>
        </w:tc>
        <w:tc>
          <w:tcPr>
            <w:tcW w:w="850" w:type="dxa"/>
            <w:tcBorders>
              <w:top w:val="nil"/>
              <w:left w:val="single" w:sz="4" w:space="0" w:color="auto"/>
              <w:bottom w:val="nil"/>
              <w:right w:val="single" w:sz="4" w:space="0" w:color="auto"/>
            </w:tcBorders>
          </w:tcPr>
          <w:p w14:paraId="7D488D34" w14:textId="77777777" w:rsidR="001C423F" w:rsidRPr="00BE449B" w:rsidRDefault="001C423F" w:rsidP="001C423F">
            <w:pPr>
              <w:rPr>
                <w:sz w:val="18"/>
              </w:rPr>
            </w:pPr>
          </w:p>
        </w:tc>
        <w:tc>
          <w:tcPr>
            <w:tcW w:w="709" w:type="dxa"/>
            <w:tcBorders>
              <w:top w:val="nil"/>
              <w:left w:val="single" w:sz="4" w:space="0" w:color="auto"/>
              <w:bottom w:val="nil"/>
            </w:tcBorders>
          </w:tcPr>
          <w:p w14:paraId="635DF1CF" w14:textId="77777777" w:rsidR="001C423F" w:rsidRDefault="001C423F" w:rsidP="001C423F">
            <w:pPr>
              <w:rPr>
                <w:sz w:val="18"/>
              </w:rPr>
            </w:pPr>
          </w:p>
        </w:tc>
      </w:tr>
      <w:tr w:rsidR="001C423F" w14:paraId="7A3BC823" w14:textId="77777777" w:rsidTr="00772BDC">
        <w:trPr>
          <w:trHeight w:val="53"/>
        </w:trPr>
        <w:tc>
          <w:tcPr>
            <w:tcW w:w="1413" w:type="dxa"/>
            <w:tcBorders>
              <w:top w:val="nil"/>
              <w:bottom w:val="nil"/>
              <w:right w:val="single" w:sz="4" w:space="0" w:color="auto"/>
            </w:tcBorders>
          </w:tcPr>
          <w:p w14:paraId="4A7485C5"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733CB3B3" w14:textId="77777777" w:rsidR="001C423F" w:rsidRPr="00436A04" w:rsidRDefault="001C423F" w:rsidP="001C423F">
            <w:pPr>
              <w:rPr>
                <w:sz w:val="18"/>
              </w:rPr>
            </w:pPr>
          </w:p>
        </w:tc>
        <w:tc>
          <w:tcPr>
            <w:tcW w:w="900" w:type="dxa"/>
            <w:tcBorders>
              <w:top w:val="nil"/>
              <w:left w:val="single" w:sz="4" w:space="0" w:color="auto"/>
              <w:bottom w:val="nil"/>
              <w:right w:val="single" w:sz="4" w:space="0" w:color="auto"/>
            </w:tcBorders>
          </w:tcPr>
          <w:p w14:paraId="7AC6D1C2" w14:textId="55B47CFC" w:rsidR="001C423F" w:rsidRPr="008B29F7"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386A09DF" w14:textId="1856D37A" w:rsidR="001C423F" w:rsidRPr="008B29F7" w:rsidRDefault="001C423F" w:rsidP="001C423F">
            <w:pPr>
              <w:rPr>
                <w:sz w:val="18"/>
              </w:rPr>
            </w:pPr>
            <w:r w:rsidRPr="008B29F7">
              <w:rPr>
                <w:sz w:val="18"/>
              </w:rPr>
              <w:t>§ 112</w:t>
            </w:r>
          </w:p>
        </w:tc>
        <w:tc>
          <w:tcPr>
            <w:tcW w:w="4683" w:type="dxa"/>
            <w:gridSpan w:val="4"/>
            <w:tcBorders>
              <w:top w:val="nil"/>
              <w:left w:val="single" w:sz="4" w:space="0" w:color="auto"/>
              <w:bottom w:val="nil"/>
              <w:right w:val="single" w:sz="4" w:space="0" w:color="auto"/>
            </w:tcBorders>
          </w:tcPr>
          <w:p w14:paraId="55FBB66D" w14:textId="77777777" w:rsidR="001C423F" w:rsidRPr="008B29F7" w:rsidRDefault="001C423F" w:rsidP="001C423F">
            <w:pPr>
              <w:jc w:val="both"/>
              <w:rPr>
                <w:sz w:val="18"/>
              </w:rPr>
            </w:pPr>
            <w:r w:rsidRPr="008B29F7">
              <w:rPr>
                <w:sz w:val="18"/>
              </w:rPr>
              <w:t>Poplatníkem přiřazované dorovnávací daně je</w:t>
            </w:r>
          </w:p>
          <w:p w14:paraId="34925BE6" w14:textId="77777777" w:rsidR="001C423F" w:rsidRPr="008B29F7" w:rsidRDefault="001C423F" w:rsidP="001C423F">
            <w:pPr>
              <w:jc w:val="both"/>
              <w:rPr>
                <w:sz w:val="18"/>
              </w:rPr>
            </w:pPr>
            <w:r w:rsidRPr="008B29F7">
              <w:rPr>
                <w:sz w:val="18"/>
              </w:rPr>
              <w:t>a) česká členská entita, která</w:t>
            </w:r>
          </w:p>
          <w:p w14:paraId="6DDC5A66" w14:textId="77777777" w:rsidR="001C423F" w:rsidRPr="008B29F7" w:rsidRDefault="001C423F" w:rsidP="001C423F">
            <w:pPr>
              <w:jc w:val="both"/>
              <w:rPr>
                <w:sz w:val="18"/>
              </w:rPr>
            </w:pPr>
            <w:r w:rsidRPr="008B29F7">
              <w:rPr>
                <w:sz w:val="18"/>
              </w:rPr>
              <w:t>1. není stálou provozovnou a</w:t>
            </w:r>
          </w:p>
          <w:p w14:paraId="3984DEB6" w14:textId="77777777" w:rsidR="001C423F" w:rsidRPr="008B29F7" w:rsidRDefault="001C423F" w:rsidP="001C423F">
            <w:pPr>
              <w:jc w:val="both"/>
              <w:rPr>
                <w:sz w:val="18"/>
              </w:rPr>
            </w:pPr>
            <w:r w:rsidRPr="008B29F7">
              <w:rPr>
                <w:sz w:val="18"/>
              </w:rPr>
              <w:t xml:space="preserve">2. je součástí velké vnitrostátní skupiny nebo velké nadnárodní skupiny, </w:t>
            </w:r>
          </w:p>
          <w:p w14:paraId="3960B612" w14:textId="77777777" w:rsidR="001C423F" w:rsidRPr="008B29F7" w:rsidRDefault="001C423F" w:rsidP="001C423F">
            <w:pPr>
              <w:jc w:val="both"/>
              <w:rPr>
                <w:sz w:val="18"/>
              </w:rPr>
            </w:pPr>
            <w:r w:rsidRPr="008B29F7">
              <w:rPr>
                <w:sz w:val="18"/>
              </w:rPr>
              <w:t>b) hlavní entita, jejíž součástí je stálá provozovna, pokud je tato provozovna</w:t>
            </w:r>
          </w:p>
          <w:p w14:paraId="4E35B518" w14:textId="77777777" w:rsidR="001C423F" w:rsidRPr="008B29F7" w:rsidRDefault="001C423F" w:rsidP="001C423F">
            <w:pPr>
              <w:jc w:val="both"/>
              <w:rPr>
                <w:sz w:val="18"/>
              </w:rPr>
            </w:pPr>
            <w:r w:rsidRPr="008B29F7">
              <w:rPr>
                <w:sz w:val="18"/>
              </w:rPr>
              <w:t>1. českou členskou entitou a</w:t>
            </w:r>
          </w:p>
          <w:p w14:paraId="5709765E" w14:textId="7D712A6A" w:rsidR="001C423F" w:rsidRPr="008B29F7" w:rsidRDefault="001C423F" w:rsidP="001C423F">
            <w:pPr>
              <w:jc w:val="both"/>
              <w:rPr>
                <w:sz w:val="18"/>
              </w:rPr>
            </w:pPr>
            <w:r w:rsidRPr="008B29F7">
              <w:rPr>
                <w:sz w:val="18"/>
              </w:rPr>
              <w:t>2. součástí velké vnitrostátní skupiny nebo velké nadnárodní skupiny.</w:t>
            </w:r>
          </w:p>
        </w:tc>
        <w:tc>
          <w:tcPr>
            <w:tcW w:w="850" w:type="dxa"/>
            <w:tcBorders>
              <w:top w:val="nil"/>
              <w:left w:val="single" w:sz="4" w:space="0" w:color="auto"/>
              <w:bottom w:val="nil"/>
              <w:right w:val="single" w:sz="4" w:space="0" w:color="auto"/>
            </w:tcBorders>
          </w:tcPr>
          <w:p w14:paraId="210EE37E" w14:textId="77777777" w:rsidR="001C423F" w:rsidRPr="00BE449B" w:rsidRDefault="001C423F" w:rsidP="001C423F">
            <w:pPr>
              <w:rPr>
                <w:sz w:val="18"/>
              </w:rPr>
            </w:pPr>
          </w:p>
        </w:tc>
        <w:tc>
          <w:tcPr>
            <w:tcW w:w="709" w:type="dxa"/>
            <w:tcBorders>
              <w:top w:val="nil"/>
              <w:left w:val="single" w:sz="4" w:space="0" w:color="auto"/>
              <w:bottom w:val="nil"/>
            </w:tcBorders>
          </w:tcPr>
          <w:p w14:paraId="533A2F77" w14:textId="77777777" w:rsidR="001C423F" w:rsidRDefault="001C423F" w:rsidP="001C423F">
            <w:pPr>
              <w:rPr>
                <w:sz w:val="18"/>
              </w:rPr>
            </w:pPr>
          </w:p>
        </w:tc>
      </w:tr>
      <w:tr w:rsidR="001C423F" w14:paraId="3329691E" w14:textId="77777777" w:rsidTr="00772BDC">
        <w:trPr>
          <w:trHeight w:val="53"/>
        </w:trPr>
        <w:tc>
          <w:tcPr>
            <w:tcW w:w="1413" w:type="dxa"/>
            <w:tcBorders>
              <w:top w:val="nil"/>
              <w:bottom w:val="nil"/>
              <w:right w:val="single" w:sz="4" w:space="0" w:color="auto"/>
            </w:tcBorders>
          </w:tcPr>
          <w:p w14:paraId="3809C273"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69758CEB" w14:textId="77777777" w:rsidR="001C423F" w:rsidRPr="00436A04" w:rsidRDefault="001C423F" w:rsidP="001C423F">
            <w:pPr>
              <w:rPr>
                <w:sz w:val="18"/>
              </w:rPr>
            </w:pPr>
          </w:p>
        </w:tc>
        <w:tc>
          <w:tcPr>
            <w:tcW w:w="900" w:type="dxa"/>
            <w:tcBorders>
              <w:top w:val="nil"/>
              <w:left w:val="single" w:sz="4" w:space="0" w:color="auto"/>
              <w:bottom w:val="nil"/>
              <w:right w:val="single" w:sz="4" w:space="0" w:color="auto"/>
            </w:tcBorders>
          </w:tcPr>
          <w:p w14:paraId="5DABF6B9" w14:textId="109A8F48" w:rsidR="001C423F" w:rsidRPr="008B29F7"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292511DE" w14:textId="5EE04C1F" w:rsidR="001C423F" w:rsidRPr="008B29F7"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0E2B3264" w14:textId="5DD51ACD" w:rsidR="001C423F" w:rsidRPr="008B29F7"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2A38D768" w14:textId="77777777" w:rsidR="001C423F" w:rsidRPr="00BE449B" w:rsidRDefault="001C423F" w:rsidP="001C423F">
            <w:pPr>
              <w:rPr>
                <w:sz w:val="18"/>
              </w:rPr>
            </w:pPr>
          </w:p>
        </w:tc>
        <w:tc>
          <w:tcPr>
            <w:tcW w:w="709" w:type="dxa"/>
            <w:tcBorders>
              <w:top w:val="nil"/>
              <w:left w:val="single" w:sz="4" w:space="0" w:color="auto"/>
              <w:bottom w:val="nil"/>
            </w:tcBorders>
          </w:tcPr>
          <w:p w14:paraId="61AC89A5" w14:textId="77777777" w:rsidR="001C423F" w:rsidRDefault="001C423F" w:rsidP="001C423F">
            <w:pPr>
              <w:rPr>
                <w:sz w:val="18"/>
              </w:rPr>
            </w:pPr>
          </w:p>
        </w:tc>
      </w:tr>
      <w:tr w:rsidR="001C423F" w14:paraId="190652FB" w14:textId="77777777" w:rsidTr="004E29F0">
        <w:trPr>
          <w:trHeight w:val="53"/>
        </w:trPr>
        <w:tc>
          <w:tcPr>
            <w:tcW w:w="1413" w:type="dxa"/>
            <w:tcBorders>
              <w:top w:val="nil"/>
              <w:bottom w:val="nil"/>
              <w:right w:val="single" w:sz="4" w:space="0" w:color="auto"/>
            </w:tcBorders>
          </w:tcPr>
          <w:p w14:paraId="2D272AC7"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52A0EFA1" w14:textId="77777777" w:rsidR="001C423F" w:rsidRPr="00436A04" w:rsidRDefault="001C423F" w:rsidP="001C423F">
            <w:pPr>
              <w:rPr>
                <w:sz w:val="18"/>
              </w:rPr>
            </w:pPr>
          </w:p>
        </w:tc>
        <w:tc>
          <w:tcPr>
            <w:tcW w:w="900" w:type="dxa"/>
            <w:tcBorders>
              <w:top w:val="nil"/>
              <w:left w:val="single" w:sz="4" w:space="0" w:color="auto"/>
              <w:bottom w:val="nil"/>
              <w:right w:val="single" w:sz="4" w:space="0" w:color="auto"/>
            </w:tcBorders>
          </w:tcPr>
          <w:p w14:paraId="0315DD71" w14:textId="48A10090"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78DCE561" w14:textId="57378A64" w:rsidR="001C423F" w:rsidRDefault="001C423F" w:rsidP="001C423F">
            <w:pPr>
              <w:rPr>
                <w:sz w:val="18"/>
              </w:rPr>
            </w:pPr>
            <w:r w:rsidRPr="000509AD">
              <w:rPr>
                <w:sz w:val="18"/>
              </w:rPr>
              <w:t>§ 114</w:t>
            </w:r>
          </w:p>
        </w:tc>
        <w:tc>
          <w:tcPr>
            <w:tcW w:w="4683" w:type="dxa"/>
            <w:gridSpan w:val="4"/>
            <w:tcBorders>
              <w:top w:val="nil"/>
              <w:left w:val="single" w:sz="4" w:space="0" w:color="auto"/>
              <w:bottom w:val="nil"/>
              <w:right w:val="single" w:sz="4" w:space="0" w:color="auto"/>
            </w:tcBorders>
          </w:tcPr>
          <w:p w14:paraId="083A923E" w14:textId="77777777" w:rsidR="001C423F" w:rsidRPr="000509AD" w:rsidRDefault="001C423F" w:rsidP="001C423F">
            <w:pPr>
              <w:jc w:val="both"/>
              <w:rPr>
                <w:sz w:val="18"/>
              </w:rPr>
            </w:pPr>
            <w:r w:rsidRPr="000509AD">
              <w:rPr>
                <w:sz w:val="18"/>
              </w:rPr>
              <w:t xml:space="preserve">Přiřazovaná dorovnávací daň činí úhrn </w:t>
            </w:r>
          </w:p>
          <w:p w14:paraId="4A0919FB"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4D58B652" w14:textId="5A369AA2" w:rsidR="001C423F" w:rsidRPr="00AD4FC7" w:rsidRDefault="001C423F" w:rsidP="001C423F">
            <w:pPr>
              <w:jc w:val="both"/>
              <w:rPr>
                <w:color w:val="FF0000"/>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5F5750E9" w14:textId="77777777" w:rsidR="001C423F" w:rsidRPr="00BE449B" w:rsidRDefault="001C423F" w:rsidP="001C423F">
            <w:pPr>
              <w:rPr>
                <w:sz w:val="18"/>
              </w:rPr>
            </w:pPr>
          </w:p>
        </w:tc>
        <w:tc>
          <w:tcPr>
            <w:tcW w:w="709" w:type="dxa"/>
            <w:tcBorders>
              <w:top w:val="nil"/>
              <w:left w:val="single" w:sz="4" w:space="0" w:color="auto"/>
              <w:bottom w:val="nil"/>
            </w:tcBorders>
          </w:tcPr>
          <w:p w14:paraId="33C7F4C7" w14:textId="77777777" w:rsidR="001C423F" w:rsidRDefault="001C423F" w:rsidP="001C423F">
            <w:pPr>
              <w:rPr>
                <w:sz w:val="18"/>
              </w:rPr>
            </w:pPr>
          </w:p>
        </w:tc>
      </w:tr>
      <w:tr w:rsidR="004E29F0" w14:paraId="61AF8F95" w14:textId="77777777" w:rsidTr="004E29F0">
        <w:trPr>
          <w:trHeight w:val="53"/>
        </w:trPr>
        <w:tc>
          <w:tcPr>
            <w:tcW w:w="1413" w:type="dxa"/>
            <w:tcBorders>
              <w:top w:val="nil"/>
              <w:bottom w:val="single" w:sz="4" w:space="0" w:color="auto"/>
              <w:right w:val="single" w:sz="4" w:space="0" w:color="auto"/>
            </w:tcBorders>
            <w:shd w:val="clear" w:color="auto" w:fill="auto"/>
          </w:tcPr>
          <w:p w14:paraId="65355D67" w14:textId="77777777" w:rsidR="004E29F0" w:rsidRDefault="004E29F0"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4B4D213E" w14:textId="77777777" w:rsidR="004E29F0" w:rsidRPr="00436A04" w:rsidRDefault="004E29F0"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690125C8" w14:textId="24A7A8B4" w:rsidR="004E29F0" w:rsidRDefault="004E29F0" w:rsidP="001C423F">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6C1356D3" w14:textId="77777777" w:rsidR="004E29F0" w:rsidRPr="000509AD" w:rsidRDefault="004E29F0"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3CF6CF71" w14:textId="77777777" w:rsidR="004E29F0" w:rsidRPr="000509AD" w:rsidRDefault="004E29F0"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63810661" w14:textId="77777777" w:rsidR="004E29F0" w:rsidRPr="00BE449B" w:rsidRDefault="004E29F0" w:rsidP="001C423F">
            <w:pPr>
              <w:rPr>
                <w:sz w:val="18"/>
              </w:rPr>
            </w:pPr>
          </w:p>
        </w:tc>
        <w:tc>
          <w:tcPr>
            <w:tcW w:w="709" w:type="dxa"/>
            <w:tcBorders>
              <w:top w:val="nil"/>
              <w:left w:val="single" w:sz="4" w:space="0" w:color="auto"/>
              <w:bottom w:val="single" w:sz="4" w:space="0" w:color="auto"/>
            </w:tcBorders>
            <w:shd w:val="clear" w:color="auto" w:fill="auto"/>
          </w:tcPr>
          <w:p w14:paraId="67DE9964" w14:textId="77777777" w:rsidR="004E29F0" w:rsidRDefault="004E29F0" w:rsidP="001C423F">
            <w:pPr>
              <w:rPr>
                <w:sz w:val="18"/>
              </w:rPr>
            </w:pPr>
          </w:p>
        </w:tc>
      </w:tr>
      <w:tr w:rsidR="001C423F" w14:paraId="2A444B4A" w14:textId="77777777" w:rsidTr="004E29F0">
        <w:trPr>
          <w:trHeight w:val="53"/>
        </w:trPr>
        <w:tc>
          <w:tcPr>
            <w:tcW w:w="1413" w:type="dxa"/>
            <w:tcBorders>
              <w:top w:val="single" w:sz="4" w:space="0" w:color="auto"/>
              <w:bottom w:val="nil"/>
              <w:right w:val="single" w:sz="4" w:space="0" w:color="auto"/>
            </w:tcBorders>
          </w:tcPr>
          <w:p w14:paraId="68B5A24F" w14:textId="77777777" w:rsidR="001C423F" w:rsidRPr="009D4498" w:rsidRDefault="001C423F" w:rsidP="001C423F">
            <w:pPr>
              <w:rPr>
                <w:sz w:val="18"/>
              </w:rPr>
            </w:pPr>
            <w:r w:rsidRPr="009D4498">
              <w:rPr>
                <w:sz w:val="18"/>
              </w:rPr>
              <w:t>Článek 8 odst. 3</w:t>
            </w:r>
          </w:p>
        </w:tc>
        <w:tc>
          <w:tcPr>
            <w:tcW w:w="6216" w:type="dxa"/>
            <w:gridSpan w:val="4"/>
            <w:tcBorders>
              <w:top w:val="single" w:sz="4" w:space="0" w:color="auto"/>
              <w:left w:val="single" w:sz="4" w:space="0" w:color="auto"/>
              <w:bottom w:val="nil"/>
              <w:right w:val="single" w:sz="4" w:space="0" w:color="auto"/>
            </w:tcBorders>
          </w:tcPr>
          <w:p w14:paraId="1B209269" w14:textId="77777777" w:rsidR="001C423F" w:rsidRPr="009D4498" w:rsidRDefault="001C423F" w:rsidP="001C423F">
            <w:pPr>
              <w:rPr>
                <w:sz w:val="18"/>
              </w:rPr>
            </w:pPr>
            <w:r w:rsidRPr="009D4498">
              <w:rPr>
                <w:sz w:val="18"/>
              </w:rPr>
              <w:t>3. Odstavce 1 a 2 se nepoužijí, pokud jsou všechny vlastnické podíly částečně vlastněného mateřského subjektu přímo či nepřímo drženy jiným částečně vlastněným mateřským subjektem, který podléhá za dané účetní období kvalifikovanému pravidlu pro zahrnutí příjmů.</w:t>
            </w:r>
          </w:p>
        </w:tc>
        <w:tc>
          <w:tcPr>
            <w:tcW w:w="900" w:type="dxa"/>
            <w:tcBorders>
              <w:top w:val="single" w:sz="4" w:space="0" w:color="auto"/>
              <w:left w:val="single" w:sz="4" w:space="0" w:color="auto"/>
              <w:bottom w:val="nil"/>
              <w:right w:val="single" w:sz="4" w:space="0" w:color="auto"/>
            </w:tcBorders>
          </w:tcPr>
          <w:p w14:paraId="4B9D743A" w14:textId="7523CD6B" w:rsidR="001C423F" w:rsidRPr="009D4498" w:rsidRDefault="0086238E" w:rsidP="001C423F">
            <w:r>
              <w:rPr>
                <w:sz w:val="18"/>
                <w:szCs w:val="18"/>
              </w:rPr>
              <w:t>416/2023</w:t>
            </w:r>
          </w:p>
        </w:tc>
        <w:tc>
          <w:tcPr>
            <w:tcW w:w="1080" w:type="dxa"/>
            <w:tcBorders>
              <w:top w:val="single" w:sz="4" w:space="0" w:color="auto"/>
              <w:left w:val="single" w:sz="4" w:space="0" w:color="auto"/>
              <w:bottom w:val="nil"/>
              <w:right w:val="single" w:sz="4" w:space="0" w:color="auto"/>
            </w:tcBorders>
          </w:tcPr>
          <w:p w14:paraId="7280A3BE" w14:textId="2C033D2D" w:rsidR="001C423F" w:rsidRDefault="001C423F" w:rsidP="001C423F">
            <w:pPr>
              <w:rPr>
                <w:sz w:val="18"/>
              </w:rPr>
            </w:pPr>
            <w:r w:rsidRPr="00B01C38">
              <w:rPr>
                <w:sz w:val="18"/>
              </w:rPr>
              <w:t>§ 6 písm. c)</w:t>
            </w:r>
          </w:p>
        </w:tc>
        <w:tc>
          <w:tcPr>
            <w:tcW w:w="4683" w:type="dxa"/>
            <w:gridSpan w:val="4"/>
            <w:tcBorders>
              <w:top w:val="single" w:sz="4" w:space="0" w:color="auto"/>
              <w:left w:val="single" w:sz="4" w:space="0" w:color="auto"/>
              <w:bottom w:val="nil"/>
              <w:right w:val="single" w:sz="4" w:space="0" w:color="auto"/>
            </w:tcBorders>
          </w:tcPr>
          <w:p w14:paraId="134EA22B" w14:textId="77777777" w:rsidR="001C423F" w:rsidRPr="00B01C38" w:rsidRDefault="001C423F" w:rsidP="001C423F">
            <w:pPr>
              <w:jc w:val="both"/>
              <w:rPr>
                <w:sz w:val="18"/>
              </w:rPr>
            </w:pPr>
            <w:r w:rsidRPr="00B01C38">
              <w:rPr>
                <w:sz w:val="18"/>
              </w:rPr>
              <w:t>Pro účely dorovnávacích daní se rozumí</w:t>
            </w:r>
          </w:p>
          <w:p w14:paraId="523F0AE2" w14:textId="4AB015A6" w:rsidR="001C423F" w:rsidRPr="00AD4FC7" w:rsidRDefault="001C423F" w:rsidP="001C423F">
            <w:pPr>
              <w:jc w:val="both"/>
              <w:rPr>
                <w:color w:val="FF0000"/>
                <w:sz w:val="18"/>
              </w:rPr>
            </w:pPr>
            <w:r w:rsidRPr="00B01C38">
              <w:rPr>
                <w:sz w:val="18"/>
              </w:rPr>
              <w:t>c) českou členskou entitou členská entita z České republiky,</w:t>
            </w:r>
          </w:p>
        </w:tc>
        <w:tc>
          <w:tcPr>
            <w:tcW w:w="850" w:type="dxa"/>
            <w:tcBorders>
              <w:top w:val="single" w:sz="4" w:space="0" w:color="auto"/>
              <w:left w:val="single" w:sz="4" w:space="0" w:color="auto"/>
              <w:bottom w:val="nil"/>
              <w:right w:val="single" w:sz="4" w:space="0" w:color="auto"/>
            </w:tcBorders>
          </w:tcPr>
          <w:p w14:paraId="57915D3C"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7EB2BE87" w14:textId="77777777" w:rsidR="001C423F" w:rsidRDefault="001C423F" w:rsidP="001C423F">
            <w:pPr>
              <w:rPr>
                <w:sz w:val="18"/>
              </w:rPr>
            </w:pPr>
          </w:p>
        </w:tc>
      </w:tr>
      <w:tr w:rsidR="001C423F" w14:paraId="6BB53E0C" w14:textId="77777777" w:rsidTr="00772BDC">
        <w:trPr>
          <w:trHeight w:val="53"/>
        </w:trPr>
        <w:tc>
          <w:tcPr>
            <w:tcW w:w="1413" w:type="dxa"/>
            <w:tcBorders>
              <w:top w:val="nil"/>
              <w:bottom w:val="nil"/>
              <w:right w:val="single" w:sz="4" w:space="0" w:color="auto"/>
            </w:tcBorders>
          </w:tcPr>
          <w:p w14:paraId="19090E4E"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0B769790"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5FA11EE4" w14:textId="1A30F513" w:rsidR="001C423F" w:rsidRPr="009D4498"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62707D29" w14:textId="7C63DB2C" w:rsidR="001C423F" w:rsidRDefault="001C423F" w:rsidP="001C423F">
            <w:pPr>
              <w:rPr>
                <w:sz w:val="18"/>
              </w:rPr>
            </w:pPr>
            <w:r>
              <w:rPr>
                <w:sz w:val="18"/>
              </w:rPr>
              <w:t>§ 6 písm. d</w:t>
            </w:r>
            <w:r w:rsidRPr="00B01C38">
              <w:rPr>
                <w:sz w:val="18"/>
              </w:rPr>
              <w:t>)</w:t>
            </w:r>
          </w:p>
        </w:tc>
        <w:tc>
          <w:tcPr>
            <w:tcW w:w="4683" w:type="dxa"/>
            <w:gridSpan w:val="4"/>
            <w:tcBorders>
              <w:top w:val="nil"/>
              <w:left w:val="single" w:sz="4" w:space="0" w:color="auto"/>
              <w:bottom w:val="nil"/>
              <w:right w:val="single" w:sz="4" w:space="0" w:color="auto"/>
            </w:tcBorders>
          </w:tcPr>
          <w:p w14:paraId="21AA3041" w14:textId="77777777" w:rsidR="001C423F" w:rsidRPr="007853D9" w:rsidRDefault="001C423F" w:rsidP="001C423F">
            <w:pPr>
              <w:jc w:val="both"/>
              <w:rPr>
                <w:sz w:val="18"/>
              </w:rPr>
            </w:pPr>
            <w:r w:rsidRPr="007853D9">
              <w:rPr>
                <w:sz w:val="18"/>
              </w:rPr>
              <w:t>Pro účely dorovnávacích daní se rozumí</w:t>
            </w:r>
          </w:p>
          <w:p w14:paraId="5D753C6C" w14:textId="190A032F" w:rsidR="001C423F" w:rsidRPr="00AD4FC7" w:rsidRDefault="001C423F" w:rsidP="001C423F">
            <w:pPr>
              <w:jc w:val="both"/>
              <w:rPr>
                <w:color w:val="FF0000"/>
                <w:sz w:val="18"/>
              </w:rPr>
            </w:pPr>
            <w:r w:rsidRPr="007853D9">
              <w:rPr>
                <w:sz w:val="18"/>
              </w:rPr>
              <w:t>d) hlavní entitou entita, která do své účetní závěrky zahrnuje účetní zisk nebo ztrátu stálé provozovny,</w:t>
            </w:r>
          </w:p>
        </w:tc>
        <w:tc>
          <w:tcPr>
            <w:tcW w:w="850" w:type="dxa"/>
            <w:tcBorders>
              <w:top w:val="nil"/>
              <w:left w:val="single" w:sz="4" w:space="0" w:color="auto"/>
              <w:bottom w:val="nil"/>
              <w:right w:val="single" w:sz="4" w:space="0" w:color="auto"/>
            </w:tcBorders>
          </w:tcPr>
          <w:p w14:paraId="759BEAE0" w14:textId="77777777" w:rsidR="001C423F" w:rsidRPr="00BE449B" w:rsidRDefault="001C423F" w:rsidP="001C423F">
            <w:pPr>
              <w:rPr>
                <w:sz w:val="18"/>
              </w:rPr>
            </w:pPr>
          </w:p>
        </w:tc>
        <w:tc>
          <w:tcPr>
            <w:tcW w:w="709" w:type="dxa"/>
            <w:tcBorders>
              <w:top w:val="nil"/>
              <w:left w:val="single" w:sz="4" w:space="0" w:color="auto"/>
              <w:bottom w:val="nil"/>
            </w:tcBorders>
          </w:tcPr>
          <w:p w14:paraId="798E85F0" w14:textId="77777777" w:rsidR="001C423F" w:rsidRDefault="001C423F" w:rsidP="001C423F">
            <w:pPr>
              <w:rPr>
                <w:sz w:val="18"/>
              </w:rPr>
            </w:pPr>
          </w:p>
        </w:tc>
      </w:tr>
      <w:tr w:rsidR="001C423F" w14:paraId="43D6B06D" w14:textId="77777777" w:rsidTr="00772BDC">
        <w:trPr>
          <w:trHeight w:val="53"/>
        </w:trPr>
        <w:tc>
          <w:tcPr>
            <w:tcW w:w="1413" w:type="dxa"/>
            <w:tcBorders>
              <w:top w:val="nil"/>
              <w:bottom w:val="nil"/>
              <w:right w:val="single" w:sz="4" w:space="0" w:color="auto"/>
            </w:tcBorders>
          </w:tcPr>
          <w:p w14:paraId="231A47ED"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4246026C"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12D7D356" w14:textId="406D01CE" w:rsidR="001C423F" w:rsidRPr="009D4498"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501E8011" w14:textId="29341C5F" w:rsidR="001C423F" w:rsidRDefault="001C423F" w:rsidP="001C423F">
            <w:pPr>
              <w:rPr>
                <w:sz w:val="18"/>
              </w:rPr>
            </w:pPr>
            <w:r>
              <w:rPr>
                <w:sz w:val="18"/>
              </w:rPr>
              <w:t>§ 6 písm. h</w:t>
            </w:r>
            <w:r w:rsidRPr="00B01C38">
              <w:rPr>
                <w:sz w:val="18"/>
              </w:rPr>
              <w:t>)</w:t>
            </w:r>
          </w:p>
        </w:tc>
        <w:tc>
          <w:tcPr>
            <w:tcW w:w="4683" w:type="dxa"/>
            <w:gridSpan w:val="4"/>
            <w:tcBorders>
              <w:top w:val="nil"/>
              <w:left w:val="single" w:sz="4" w:space="0" w:color="auto"/>
              <w:bottom w:val="nil"/>
              <w:right w:val="single" w:sz="4" w:space="0" w:color="auto"/>
            </w:tcBorders>
          </w:tcPr>
          <w:p w14:paraId="2B8150C6" w14:textId="77777777" w:rsidR="001C423F" w:rsidRPr="005169AB" w:rsidRDefault="001C423F" w:rsidP="001C423F">
            <w:pPr>
              <w:jc w:val="both"/>
              <w:rPr>
                <w:sz w:val="18"/>
              </w:rPr>
            </w:pPr>
            <w:r w:rsidRPr="005169AB">
              <w:rPr>
                <w:sz w:val="18"/>
              </w:rPr>
              <w:t>Pro účely dorovnávacích daní se rozumí</w:t>
            </w:r>
          </w:p>
          <w:p w14:paraId="1B048D9B" w14:textId="77777777" w:rsidR="001C423F" w:rsidRPr="004C7E8D" w:rsidRDefault="001C423F" w:rsidP="001C423F">
            <w:pPr>
              <w:jc w:val="both"/>
              <w:rPr>
                <w:sz w:val="18"/>
              </w:rPr>
            </w:pPr>
            <w:r>
              <w:rPr>
                <w:sz w:val="18"/>
              </w:rPr>
              <w:t>h) </w:t>
            </w:r>
            <w:r w:rsidRPr="004C7E8D">
              <w:rPr>
                <w:sz w:val="18"/>
              </w:rPr>
              <w:t>částečně vlastněnou mateřskou entitou členská entita,</w:t>
            </w:r>
          </w:p>
          <w:p w14:paraId="18B92656" w14:textId="77777777" w:rsidR="001C423F" w:rsidRPr="004C7E8D" w:rsidRDefault="001C423F" w:rsidP="001C423F">
            <w:pPr>
              <w:jc w:val="both"/>
              <w:rPr>
                <w:sz w:val="18"/>
              </w:rPr>
            </w:pPr>
            <w:r>
              <w:rPr>
                <w:sz w:val="18"/>
              </w:rPr>
              <w:t>1. </w:t>
            </w:r>
            <w:r w:rsidRPr="004C7E8D">
              <w:rPr>
                <w:sz w:val="18"/>
              </w:rPr>
              <w:t>která přímo nebo nepřímo drží vlastnický podíl v jiné členské entitě téže nadnárodní skupiny nebo vnitrostátní skupiny,</w:t>
            </w:r>
          </w:p>
          <w:p w14:paraId="12007F78" w14:textId="77777777" w:rsidR="001C423F" w:rsidRPr="004C7E8D" w:rsidRDefault="001C423F" w:rsidP="001C423F">
            <w:pPr>
              <w:jc w:val="both"/>
              <w:rPr>
                <w:sz w:val="18"/>
              </w:rPr>
            </w:pPr>
            <w:r>
              <w:rPr>
                <w:sz w:val="18"/>
              </w:rPr>
              <w:t>2. </w:t>
            </w:r>
            <w:r w:rsidRPr="004C7E8D">
              <w:rPr>
                <w:sz w:val="18"/>
              </w:rPr>
              <w:t>ve které přímo nebo nepřímo drží podíl na základním kapitálu, s nímž je spojeno právo na podíl na zisku, ve výši alespoň 20 % jedna nebo několik osob, které nejsou členskými entitami nadnárodní skupiny nebo vnitrostátní skupiny podle bodu 1, a</w:t>
            </w:r>
          </w:p>
          <w:p w14:paraId="29730707" w14:textId="3826EA59" w:rsidR="001C423F" w:rsidRPr="00AD4FC7" w:rsidRDefault="001C423F" w:rsidP="001C423F">
            <w:pPr>
              <w:jc w:val="both"/>
              <w:rPr>
                <w:color w:val="FF0000"/>
                <w:sz w:val="18"/>
              </w:rPr>
            </w:pPr>
            <w:r>
              <w:rPr>
                <w:sz w:val="18"/>
              </w:rPr>
              <w:t>3. </w:t>
            </w:r>
            <w:r w:rsidRPr="004C7E8D">
              <w:rPr>
                <w:sz w:val="18"/>
              </w:rPr>
              <w:t>která není nejvyšší mateřskou entitou, stálou provozovnou ani investiční entitou,</w:t>
            </w:r>
          </w:p>
        </w:tc>
        <w:tc>
          <w:tcPr>
            <w:tcW w:w="850" w:type="dxa"/>
            <w:tcBorders>
              <w:top w:val="nil"/>
              <w:left w:val="single" w:sz="4" w:space="0" w:color="auto"/>
              <w:bottom w:val="nil"/>
              <w:right w:val="single" w:sz="4" w:space="0" w:color="auto"/>
            </w:tcBorders>
          </w:tcPr>
          <w:p w14:paraId="3CE14E04" w14:textId="77777777" w:rsidR="001C423F" w:rsidRPr="00BE449B" w:rsidRDefault="001C423F" w:rsidP="001C423F">
            <w:pPr>
              <w:rPr>
                <w:sz w:val="18"/>
              </w:rPr>
            </w:pPr>
          </w:p>
        </w:tc>
        <w:tc>
          <w:tcPr>
            <w:tcW w:w="709" w:type="dxa"/>
            <w:tcBorders>
              <w:top w:val="nil"/>
              <w:left w:val="single" w:sz="4" w:space="0" w:color="auto"/>
              <w:bottom w:val="nil"/>
            </w:tcBorders>
          </w:tcPr>
          <w:p w14:paraId="2A7ACB51" w14:textId="77777777" w:rsidR="001C423F" w:rsidRDefault="001C423F" w:rsidP="001C423F">
            <w:pPr>
              <w:rPr>
                <w:sz w:val="18"/>
              </w:rPr>
            </w:pPr>
          </w:p>
        </w:tc>
      </w:tr>
      <w:tr w:rsidR="001C423F" w14:paraId="6FC6F46A" w14:textId="77777777" w:rsidTr="00772BDC">
        <w:trPr>
          <w:trHeight w:val="53"/>
        </w:trPr>
        <w:tc>
          <w:tcPr>
            <w:tcW w:w="1413" w:type="dxa"/>
            <w:tcBorders>
              <w:top w:val="nil"/>
              <w:bottom w:val="nil"/>
              <w:right w:val="single" w:sz="4" w:space="0" w:color="auto"/>
            </w:tcBorders>
          </w:tcPr>
          <w:p w14:paraId="5D394786"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7979D098"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51444D28" w14:textId="4560A2E2" w:rsidR="001C423F" w:rsidRPr="007731A6"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4450CDC6" w14:textId="425D5834" w:rsidR="001C423F" w:rsidRDefault="001C423F" w:rsidP="001C423F">
            <w:pPr>
              <w:rPr>
                <w:sz w:val="18"/>
              </w:rPr>
            </w:pPr>
            <w:r>
              <w:rPr>
                <w:sz w:val="18"/>
              </w:rPr>
              <w:t>§ 95</w:t>
            </w:r>
          </w:p>
        </w:tc>
        <w:tc>
          <w:tcPr>
            <w:tcW w:w="4683" w:type="dxa"/>
            <w:gridSpan w:val="4"/>
            <w:tcBorders>
              <w:top w:val="nil"/>
              <w:left w:val="single" w:sz="4" w:space="0" w:color="auto"/>
              <w:bottom w:val="nil"/>
              <w:right w:val="single" w:sz="4" w:space="0" w:color="auto"/>
            </w:tcBorders>
          </w:tcPr>
          <w:p w14:paraId="120D8A4E" w14:textId="77777777" w:rsidR="001C423F" w:rsidRPr="00802867" w:rsidRDefault="001C423F" w:rsidP="001C423F">
            <w:pPr>
              <w:jc w:val="both"/>
              <w:rPr>
                <w:sz w:val="18"/>
              </w:rPr>
            </w:pPr>
            <w:r w:rsidRPr="00802867">
              <w:rPr>
                <w:sz w:val="18"/>
              </w:rPr>
              <w:t>Částečně vlastněná mateřská entita podléhá pravidlu pro zahrnutí zisku, pokud</w:t>
            </w:r>
          </w:p>
          <w:p w14:paraId="2C7F7A6D" w14:textId="7B73CD9F" w:rsidR="001C423F" w:rsidRPr="00802867" w:rsidRDefault="001C423F" w:rsidP="001C423F">
            <w:pPr>
              <w:jc w:val="both"/>
              <w:rPr>
                <w:sz w:val="18"/>
              </w:rPr>
            </w:pPr>
            <w:r w:rsidRPr="00802867">
              <w:rPr>
                <w:sz w:val="18"/>
              </w:rPr>
              <w:t>a) alespoň po část zdaňovacího období přímo nebo nepřímo drží vlastnický podíl v alespoň jedné nízce zdaněné členské entitě</w:t>
            </w:r>
            <w:r>
              <w:rPr>
                <w:sz w:val="18"/>
              </w:rPr>
              <w:t xml:space="preserve"> </w:t>
            </w:r>
            <w:r w:rsidRPr="00802867">
              <w:rPr>
                <w:sz w:val="18"/>
              </w:rPr>
              <w:t>a</w:t>
            </w:r>
          </w:p>
          <w:p w14:paraId="6AF30164" w14:textId="318861E5" w:rsidR="001C423F" w:rsidRPr="00AD4FC7" w:rsidRDefault="001C423F" w:rsidP="001C423F">
            <w:pPr>
              <w:jc w:val="both"/>
              <w:rPr>
                <w:color w:val="FF0000"/>
                <w:sz w:val="18"/>
              </w:rPr>
            </w:pPr>
            <w:r w:rsidRPr="00802867">
              <w:rPr>
                <w:sz w:val="18"/>
              </w:rPr>
              <w:t>b) všechny vlastnické podíly této mateřské entity nejsou přímo nebo nepřímo drženy jinou částečně vlastněnou mateřskou entitou, která za dané zdaňovací období podléhá kvalifikovanému pravidlu pro zahrnutí zisku.</w:t>
            </w:r>
          </w:p>
        </w:tc>
        <w:tc>
          <w:tcPr>
            <w:tcW w:w="850" w:type="dxa"/>
            <w:tcBorders>
              <w:top w:val="nil"/>
              <w:left w:val="single" w:sz="4" w:space="0" w:color="auto"/>
              <w:bottom w:val="nil"/>
              <w:right w:val="single" w:sz="4" w:space="0" w:color="auto"/>
            </w:tcBorders>
          </w:tcPr>
          <w:p w14:paraId="078938B7" w14:textId="77777777" w:rsidR="001C423F" w:rsidRPr="00BE449B" w:rsidRDefault="001C423F" w:rsidP="001C423F">
            <w:pPr>
              <w:rPr>
                <w:sz w:val="18"/>
              </w:rPr>
            </w:pPr>
          </w:p>
        </w:tc>
        <w:tc>
          <w:tcPr>
            <w:tcW w:w="709" w:type="dxa"/>
            <w:tcBorders>
              <w:top w:val="nil"/>
              <w:left w:val="single" w:sz="4" w:space="0" w:color="auto"/>
              <w:bottom w:val="nil"/>
            </w:tcBorders>
          </w:tcPr>
          <w:p w14:paraId="365180CC" w14:textId="77777777" w:rsidR="001C423F" w:rsidRDefault="001C423F" w:rsidP="001C423F">
            <w:pPr>
              <w:rPr>
                <w:sz w:val="18"/>
              </w:rPr>
            </w:pPr>
          </w:p>
        </w:tc>
      </w:tr>
      <w:tr w:rsidR="001C423F" w14:paraId="5E3739D0" w14:textId="77777777" w:rsidTr="008B29F7">
        <w:trPr>
          <w:trHeight w:val="53"/>
        </w:trPr>
        <w:tc>
          <w:tcPr>
            <w:tcW w:w="1413" w:type="dxa"/>
            <w:tcBorders>
              <w:top w:val="nil"/>
              <w:bottom w:val="nil"/>
              <w:right w:val="single" w:sz="4" w:space="0" w:color="auto"/>
            </w:tcBorders>
          </w:tcPr>
          <w:p w14:paraId="1E3B22D0"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5DB3378A"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3F6688E4" w14:textId="178AAAB6" w:rsidR="001C423F" w:rsidRPr="009D449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884E4BD" w14:textId="27987E4D" w:rsidR="001C423F" w:rsidRPr="00AF7FA5" w:rsidRDefault="001C423F" w:rsidP="001C423F">
            <w:pPr>
              <w:rPr>
                <w:sz w:val="18"/>
              </w:rPr>
            </w:pPr>
            <w:r w:rsidRPr="00AF7FA5">
              <w:rPr>
                <w:sz w:val="18"/>
              </w:rPr>
              <w:t>§ 96 odst. 1</w:t>
            </w:r>
          </w:p>
        </w:tc>
        <w:tc>
          <w:tcPr>
            <w:tcW w:w="4683" w:type="dxa"/>
            <w:gridSpan w:val="4"/>
            <w:tcBorders>
              <w:top w:val="nil"/>
              <w:left w:val="single" w:sz="4" w:space="0" w:color="auto"/>
              <w:bottom w:val="nil"/>
              <w:right w:val="single" w:sz="4" w:space="0" w:color="auto"/>
            </w:tcBorders>
          </w:tcPr>
          <w:p w14:paraId="31324A8E" w14:textId="77777777" w:rsidR="001C423F" w:rsidRPr="00AF7FA5" w:rsidRDefault="001C423F" w:rsidP="001C423F">
            <w:pPr>
              <w:jc w:val="both"/>
              <w:rPr>
                <w:sz w:val="18"/>
              </w:rPr>
            </w:pPr>
            <w:r w:rsidRPr="00AF7FA5">
              <w:rPr>
                <w:sz w:val="18"/>
              </w:rPr>
              <w:t>(1) Část přiřazované dorovnávací daně přiřazená poplatníkovi podle pravidla pro zahrnutí zisku činí součet</w:t>
            </w:r>
          </w:p>
          <w:p w14:paraId="7162F603" w14:textId="77777777" w:rsidR="001C423F" w:rsidRPr="00AF7FA5" w:rsidRDefault="001C423F" w:rsidP="001C423F">
            <w:pPr>
              <w:jc w:val="both"/>
              <w:rPr>
                <w:sz w:val="18"/>
              </w:rPr>
            </w:pPr>
            <w:r w:rsidRPr="00AF7FA5">
              <w:rPr>
                <w:sz w:val="18"/>
              </w:rPr>
              <w:t>a) úhrnu částí dílčích přiřazovaných dorovnávacích daní za jednotlivé nízce zdaněné členské entity, v nichž poplatník přímo nebo nepřímo drží ve zdaňovacím období vlastnický podíl, přiřaditelných tomuto poplatníkovi na základě pravidla pro zahrnutí zisku a</w:t>
            </w:r>
          </w:p>
          <w:p w14:paraId="1A046EC4" w14:textId="7C84B56A" w:rsidR="001C423F" w:rsidRPr="00AF7FA5" w:rsidRDefault="001C423F" w:rsidP="001C423F">
            <w:pPr>
              <w:jc w:val="both"/>
              <w:rPr>
                <w:sz w:val="18"/>
              </w:rPr>
            </w:pPr>
            <w:r w:rsidRPr="00AF7FA5">
              <w:rPr>
                <w:sz w:val="18"/>
              </w:rPr>
              <w:t>b) části dílčí dorovnávací daně za tohoto poplatníka přiřaditelné tomuto poplatníkovi na základě pravidla pro zahrnutí zisku, pokud je Česká republika pro účely dorovnávací daně tohoto poplatníka považována za stát s nízkým zdaněním.</w:t>
            </w:r>
          </w:p>
        </w:tc>
        <w:tc>
          <w:tcPr>
            <w:tcW w:w="850" w:type="dxa"/>
            <w:tcBorders>
              <w:top w:val="nil"/>
              <w:left w:val="single" w:sz="4" w:space="0" w:color="auto"/>
              <w:bottom w:val="nil"/>
              <w:right w:val="single" w:sz="4" w:space="0" w:color="auto"/>
            </w:tcBorders>
          </w:tcPr>
          <w:p w14:paraId="371A1FC2" w14:textId="77777777" w:rsidR="001C423F" w:rsidRPr="00BE449B" w:rsidRDefault="001C423F" w:rsidP="001C423F">
            <w:pPr>
              <w:rPr>
                <w:sz w:val="18"/>
              </w:rPr>
            </w:pPr>
          </w:p>
        </w:tc>
        <w:tc>
          <w:tcPr>
            <w:tcW w:w="709" w:type="dxa"/>
            <w:tcBorders>
              <w:top w:val="nil"/>
              <w:left w:val="single" w:sz="4" w:space="0" w:color="auto"/>
              <w:bottom w:val="nil"/>
            </w:tcBorders>
          </w:tcPr>
          <w:p w14:paraId="0041250E" w14:textId="77777777" w:rsidR="001C423F" w:rsidRDefault="001C423F" w:rsidP="001C423F">
            <w:pPr>
              <w:rPr>
                <w:sz w:val="18"/>
              </w:rPr>
            </w:pPr>
          </w:p>
        </w:tc>
      </w:tr>
      <w:tr w:rsidR="001C423F" w14:paraId="74A46CEB" w14:textId="77777777" w:rsidTr="00265C79">
        <w:trPr>
          <w:trHeight w:val="53"/>
        </w:trPr>
        <w:tc>
          <w:tcPr>
            <w:tcW w:w="1413" w:type="dxa"/>
            <w:tcBorders>
              <w:top w:val="nil"/>
              <w:bottom w:val="nil"/>
              <w:right w:val="single" w:sz="4" w:space="0" w:color="auto"/>
            </w:tcBorders>
          </w:tcPr>
          <w:p w14:paraId="06A35CAC"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4426EDAE"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2478F2B8" w14:textId="191D469A" w:rsidR="001C423F" w:rsidRPr="008B29F7"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4F0453C3" w14:textId="39EC39C4" w:rsidR="001C423F" w:rsidRPr="008B29F7" w:rsidRDefault="001C423F" w:rsidP="001C423F">
            <w:pPr>
              <w:rPr>
                <w:sz w:val="18"/>
              </w:rPr>
            </w:pPr>
            <w:r w:rsidRPr="008B29F7">
              <w:rPr>
                <w:sz w:val="18"/>
              </w:rPr>
              <w:t>§ 112</w:t>
            </w:r>
          </w:p>
        </w:tc>
        <w:tc>
          <w:tcPr>
            <w:tcW w:w="4683" w:type="dxa"/>
            <w:gridSpan w:val="4"/>
            <w:tcBorders>
              <w:top w:val="nil"/>
              <w:left w:val="single" w:sz="4" w:space="0" w:color="auto"/>
              <w:bottom w:val="nil"/>
              <w:right w:val="single" w:sz="4" w:space="0" w:color="auto"/>
            </w:tcBorders>
          </w:tcPr>
          <w:p w14:paraId="3670F89C" w14:textId="77777777" w:rsidR="001C423F" w:rsidRPr="008B29F7" w:rsidRDefault="001C423F" w:rsidP="001C423F">
            <w:pPr>
              <w:jc w:val="both"/>
              <w:rPr>
                <w:sz w:val="18"/>
              </w:rPr>
            </w:pPr>
            <w:r w:rsidRPr="008B29F7">
              <w:rPr>
                <w:sz w:val="18"/>
              </w:rPr>
              <w:t>Poplatníkem přiřazované dorovnávací daně je</w:t>
            </w:r>
          </w:p>
          <w:p w14:paraId="26FE3B6F" w14:textId="77777777" w:rsidR="001C423F" w:rsidRPr="008B29F7" w:rsidRDefault="001C423F" w:rsidP="001C423F">
            <w:pPr>
              <w:jc w:val="both"/>
              <w:rPr>
                <w:sz w:val="18"/>
              </w:rPr>
            </w:pPr>
            <w:r w:rsidRPr="008B29F7">
              <w:rPr>
                <w:sz w:val="18"/>
              </w:rPr>
              <w:t>a) česká členská entita, která</w:t>
            </w:r>
          </w:p>
          <w:p w14:paraId="023AE519" w14:textId="77777777" w:rsidR="001C423F" w:rsidRPr="008B29F7" w:rsidRDefault="001C423F" w:rsidP="001C423F">
            <w:pPr>
              <w:jc w:val="both"/>
              <w:rPr>
                <w:sz w:val="18"/>
              </w:rPr>
            </w:pPr>
            <w:r w:rsidRPr="008B29F7">
              <w:rPr>
                <w:sz w:val="18"/>
              </w:rPr>
              <w:t>1. není stálou provozovnou a</w:t>
            </w:r>
          </w:p>
          <w:p w14:paraId="2873A668" w14:textId="77777777" w:rsidR="001C423F" w:rsidRPr="008B29F7" w:rsidRDefault="001C423F" w:rsidP="001C423F">
            <w:pPr>
              <w:jc w:val="both"/>
              <w:rPr>
                <w:sz w:val="18"/>
              </w:rPr>
            </w:pPr>
            <w:r w:rsidRPr="008B29F7">
              <w:rPr>
                <w:sz w:val="18"/>
              </w:rPr>
              <w:t xml:space="preserve">2. je součástí velké vnitrostátní skupiny nebo velké nadnárodní skupiny, </w:t>
            </w:r>
          </w:p>
          <w:p w14:paraId="77C3B1B5" w14:textId="77777777" w:rsidR="001C423F" w:rsidRPr="008B29F7" w:rsidRDefault="001C423F" w:rsidP="001C423F">
            <w:pPr>
              <w:jc w:val="both"/>
              <w:rPr>
                <w:sz w:val="18"/>
              </w:rPr>
            </w:pPr>
            <w:r w:rsidRPr="008B29F7">
              <w:rPr>
                <w:sz w:val="18"/>
              </w:rPr>
              <w:t>b) hlavní entita, jejíž součástí je stálá provozovna, pokud je tato provozovna</w:t>
            </w:r>
          </w:p>
          <w:p w14:paraId="29855A00" w14:textId="77777777" w:rsidR="001C423F" w:rsidRPr="008B29F7" w:rsidRDefault="001C423F" w:rsidP="001C423F">
            <w:pPr>
              <w:jc w:val="both"/>
              <w:rPr>
                <w:sz w:val="18"/>
              </w:rPr>
            </w:pPr>
            <w:r w:rsidRPr="008B29F7">
              <w:rPr>
                <w:sz w:val="18"/>
              </w:rPr>
              <w:t>1. českou členskou entitou a</w:t>
            </w:r>
          </w:p>
          <w:p w14:paraId="740E2E49" w14:textId="7BDA858B" w:rsidR="001C423F" w:rsidRPr="008B29F7" w:rsidRDefault="001C423F" w:rsidP="001C423F">
            <w:pPr>
              <w:jc w:val="both"/>
              <w:rPr>
                <w:sz w:val="18"/>
              </w:rPr>
            </w:pPr>
            <w:r w:rsidRPr="008B29F7">
              <w:rPr>
                <w:sz w:val="18"/>
              </w:rPr>
              <w:t>2. součástí velké vnitrostátní skupiny nebo velké nadnárodní skupiny.</w:t>
            </w:r>
          </w:p>
        </w:tc>
        <w:tc>
          <w:tcPr>
            <w:tcW w:w="850" w:type="dxa"/>
            <w:tcBorders>
              <w:top w:val="nil"/>
              <w:left w:val="single" w:sz="4" w:space="0" w:color="auto"/>
              <w:bottom w:val="nil"/>
              <w:right w:val="single" w:sz="4" w:space="0" w:color="auto"/>
            </w:tcBorders>
          </w:tcPr>
          <w:p w14:paraId="5F12AD8A" w14:textId="77777777" w:rsidR="001C423F" w:rsidRPr="00BE449B" w:rsidRDefault="001C423F" w:rsidP="001C423F">
            <w:pPr>
              <w:rPr>
                <w:sz w:val="18"/>
              </w:rPr>
            </w:pPr>
          </w:p>
        </w:tc>
        <w:tc>
          <w:tcPr>
            <w:tcW w:w="709" w:type="dxa"/>
            <w:tcBorders>
              <w:top w:val="nil"/>
              <w:left w:val="single" w:sz="4" w:space="0" w:color="auto"/>
              <w:bottom w:val="nil"/>
            </w:tcBorders>
          </w:tcPr>
          <w:p w14:paraId="6A986D42" w14:textId="77777777" w:rsidR="001C423F" w:rsidRDefault="001C423F" w:rsidP="001C423F">
            <w:pPr>
              <w:rPr>
                <w:sz w:val="18"/>
              </w:rPr>
            </w:pPr>
          </w:p>
        </w:tc>
      </w:tr>
      <w:tr w:rsidR="001C423F" w14:paraId="5AB455D9" w14:textId="77777777" w:rsidTr="004E29F0">
        <w:trPr>
          <w:trHeight w:val="53"/>
        </w:trPr>
        <w:tc>
          <w:tcPr>
            <w:tcW w:w="1413" w:type="dxa"/>
            <w:tcBorders>
              <w:top w:val="nil"/>
              <w:bottom w:val="nil"/>
              <w:right w:val="single" w:sz="4" w:space="0" w:color="auto"/>
            </w:tcBorders>
          </w:tcPr>
          <w:p w14:paraId="2C7CFB2A"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51BC3886"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3CD14459" w14:textId="54D1C798" w:rsidR="001C423F" w:rsidRPr="008B29F7"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4337D1BD" w14:textId="06A575CB" w:rsidR="001C423F" w:rsidRPr="008B29F7"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4F761D78" w14:textId="14A49330" w:rsidR="001C423F" w:rsidRPr="008B29F7"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01556E52" w14:textId="77777777" w:rsidR="001C423F" w:rsidRPr="00BE449B" w:rsidRDefault="001C423F" w:rsidP="001C423F">
            <w:pPr>
              <w:rPr>
                <w:sz w:val="18"/>
              </w:rPr>
            </w:pPr>
          </w:p>
        </w:tc>
        <w:tc>
          <w:tcPr>
            <w:tcW w:w="709" w:type="dxa"/>
            <w:tcBorders>
              <w:top w:val="nil"/>
              <w:left w:val="single" w:sz="4" w:space="0" w:color="auto"/>
              <w:bottom w:val="nil"/>
            </w:tcBorders>
          </w:tcPr>
          <w:p w14:paraId="4575FE94" w14:textId="77777777" w:rsidR="001C423F" w:rsidRDefault="001C423F" w:rsidP="001C423F">
            <w:pPr>
              <w:rPr>
                <w:sz w:val="18"/>
              </w:rPr>
            </w:pPr>
          </w:p>
        </w:tc>
      </w:tr>
      <w:tr w:rsidR="004E29F0" w14:paraId="72FDDEB0" w14:textId="77777777" w:rsidTr="004E29F0">
        <w:trPr>
          <w:trHeight w:val="53"/>
        </w:trPr>
        <w:tc>
          <w:tcPr>
            <w:tcW w:w="1413" w:type="dxa"/>
            <w:tcBorders>
              <w:top w:val="nil"/>
              <w:bottom w:val="single" w:sz="4" w:space="0" w:color="auto"/>
              <w:right w:val="single" w:sz="4" w:space="0" w:color="auto"/>
            </w:tcBorders>
            <w:shd w:val="clear" w:color="auto" w:fill="auto"/>
          </w:tcPr>
          <w:p w14:paraId="13BF7AFA" w14:textId="77777777" w:rsidR="004E29F0" w:rsidRPr="009D4498" w:rsidRDefault="004E29F0"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33DD8597" w14:textId="77777777" w:rsidR="004E29F0" w:rsidRPr="009D4498" w:rsidRDefault="004E29F0"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545AB13E" w14:textId="457E2209" w:rsidR="004E29F0" w:rsidRDefault="004E29F0" w:rsidP="001C423F">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364E8AFD" w14:textId="77777777" w:rsidR="004E29F0" w:rsidRDefault="004E29F0"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7E36E239" w14:textId="77777777" w:rsidR="004E29F0" w:rsidRPr="00265C79" w:rsidRDefault="004E29F0"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1A91AE81" w14:textId="77777777" w:rsidR="004E29F0" w:rsidRPr="00BE449B" w:rsidRDefault="004E29F0" w:rsidP="001C423F">
            <w:pPr>
              <w:rPr>
                <w:sz w:val="18"/>
              </w:rPr>
            </w:pPr>
          </w:p>
        </w:tc>
        <w:tc>
          <w:tcPr>
            <w:tcW w:w="709" w:type="dxa"/>
            <w:tcBorders>
              <w:top w:val="nil"/>
              <w:left w:val="single" w:sz="4" w:space="0" w:color="auto"/>
              <w:bottom w:val="single" w:sz="4" w:space="0" w:color="auto"/>
            </w:tcBorders>
            <w:shd w:val="clear" w:color="auto" w:fill="auto"/>
          </w:tcPr>
          <w:p w14:paraId="61E03FD6" w14:textId="77777777" w:rsidR="004E29F0" w:rsidRDefault="004E29F0" w:rsidP="001C423F">
            <w:pPr>
              <w:rPr>
                <w:sz w:val="18"/>
              </w:rPr>
            </w:pPr>
          </w:p>
        </w:tc>
      </w:tr>
      <w:tr w:rsidR="001C423F" w14:paraId="217DAE09" w14:textId="77777777" w:rsidTr="0041701A">
        <w:trPr>
          <w:trHeight w:val="53"/>
        </w:trPr>
        <w:tc>
          <w:tcPr>
            <w:tcW w:w="1413" w:type="dxa"/>
            <w:tcBorders>
              <w:top w:val="single" w:sz="4" w:space="0" w:color="auto"/>
              <w:bottom w:val="nil"/>
              <w:right w:val="single" w:sz="4" w:space="0" w:color="auto"/>
            </w:tcBorders>
          </w:tcPr>
          <w:p w14:paraId="6F73C74A" w14:textId="77777777" w:rsidR="001C423F" w:rsidRPr="009D4498" w:rsidRDefault="001C423F" w:rsidP="001C423F">
            <w:pPr>
              <w:rPr>
                <w:sz w:val="18"/>
              </w:rPr>
            </w:pPr>
            <w:r w:rsidRPr="009D4498">
              <w:rPr>
                <w:sz w:val="18"/>
              </w:rPr>
              <w:t>Článek 9 odst. 1</w:t>
            </w:r>
          </w:p>
        </w:tc>
        <w:tc>
          <w:tcPr>
            <w:tcW w:w="6216" w:type="dxa"/>
            <w:gridSpan w:val="4"/>
            <w:tcBorders>
              <w:top w:val="single" w:sz="4" w:space="0" w:color="auto"/>
              <w:left w:val="single" w:sz="4" w:space="0" w:color="auto"/>
              <w:bottom w:val="nil"/>
              <w:right w:val="single" w:sz="4" w:space="0" w:color="auto"/>
            </w:tcBorders>
          </w:tcPr>
          <w:p w14:paraId="47B15C8A" w14:textId="77777777" w:rsidR="001C423F" w:rsidRPr="009D4498" w:rsidRDefault="001C423F" w:rsidP="001C423F">
            <w:pPr>
              <w:rPr>
                <w:sz w:val="18"/>
              </w:rPr>
            </w:pPr>
            <w:r w:rsidRPr="009D4498">
              <w:rPr>
                <w:sz w:val="18"/>
              </w:rPr>
              <w:t>1. Dorovnávací daň podle pravidla pro zahrnutí příjmů splatná mateřským subjektem ve vztahu k nízce zdaněnému členskému subjektu podle čl. 5 odst. 1, čl. 6 odst. 1, čl. 7 odst. 1 a čl. 8 odst. 1 se rovná dorovnávací dani nízce zdaněného členského subjektu, která se vypočítá podle článku 27, vynásobené přidělitelným podílem mateřského subjektu na takové dorovnávací dani za dané účetní období.</w:t>
            </w:r>
          </w:p>
        </w:tc>
        <w:tc>
          <w:tcPr>
            <w:tcW w:w="900" w:type="dxa"/>
            <w:tcBorders>
              <w:top w:val="single" w:sz="4" w:space="0" w:color="auto"/>
              <w:left w:val="single" w:sz="4" w:space="0" w:color="auto"/>
              <w:bottom w:val="nil"/>
              <w:right w:val="single" w:sz="4" w:space="0" w:color="auto"/>
            </w:tcBorders>
          </w:tcPr>
          <w:p w14:paraId="7A38014E" w14:textId="36A2DDCA" w:rsidR="001C423F" w:rsidRPr="009D4498"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197121C" w14:textId="1A646C29" w:rsidR="001C423F" w:rsidRPr="00AF7FA5" w:rsidRDefault="001C423F" w:rsidP="001C423F">
            <w:pPr>
              <w:rPr>
                <w:sz w:val="18"/>
              </w:rPr>
            </w:pPr>
            <w:r w:rsidRPr="00AF7FA5">
              <w:rPr>
                <w:sz w:val="18"/>
              </w:rPr>
              <w:t>§ 96 odst. 1</w:t>
            </w:r>
          </w:p>
        </w:tc>
        <w:tc>
          <w:tcPr>
            <w:tcW w:w="4683" w:type="dxa"/>
            <w:gridSpan w:val="4"/>
            <w:tcBorders>
              <w:top w:val="single" w:sz="4" w:space="0" w:color="auto"/>
              <w:left w:val="single" w:sz="4" w:space="0" w:color="auto"/>
              <w:bottom w:val="nil"/>
              <w:right w:val="single" w:sz="4" w:space="0" w:color="auto"/>
            </w:tcBorders>
          </w:tcPr>
          <w:p w14:paraId="19960DEE" w14:textId="77777777" w:rsidR="001C423F" w:rsidRPr="00AF7FA5" w:rsidRDefault="001C423F" w:rsidP="001C423F">
            <w:pPr>
              <w:jc w:val="both"/>
              <w:rPr>
                <w:sz w:val="18"/>
              </w:rPr>
            </w:pPr>
            <w:r w:rsidRPr="00AF7FA5">
              <w:rPr>
                <w:sz w:val="18"/>
              </w:rPr>
              <w:t>(1) Část přiřazované dorovnávací daně přiřazená poplatníkovi podle pravidla pro zahrnutí zisku činí součet</w:t>
            </w:r>
          </w:p>
          <w:p w14:paraId="2CA11D4F" w14:textId="77777777" w:rsidR="001C423F" w:rsidRPr="00AF7FA5" w:rsidRDefault="001C423F" w:rsidP="001C423F">
            <w:pPr>
              <w:jc w:val="both"/>
              <w:rPr>
                <w:sz w:val="18"/>
              </w:rPr>
            </w:pPr>
            <w:r w:rsidRPr="00AF7FA5">
              <w:rPr>
                <w:sz w:val="18"/>
              </w:rPr>
              <w:t>a) úhrnu částí dílčích přiřazovaných dorovnávacích daní za jednotlivé nízce zdaněné členské entity, v nichž poplatník přímo nebo nepřímo drží ve zdaňovacím období vlastnický podíl, přiřaditelných tomuto poplatníkovi na základě pravidla pro zahrnutí zisku a</w:t>
            </w:r>
          </w:p>
          <w:p w14:paraId="5AA16BAA" w14:textId="3BEE1BDE" w:rsidR="001C423F" w:rsidRPr="00AF7FA5" w:rsidRDefault="001C423F" w:rsidP="001C423F">
            <w:pPr>
              <w:jc w:val="both"/>
              <w:rPr>
                <w:sz w:val="18"/>
              </w:rPr>
            </w:pPr>
            <w:r w:rsidRPr="00AF7FA5">
              <w:rPr>
                <w:sz w:val="18"/>
              </w:rPr>
              <w:t>b) části dílčí dorovnávací daně za tohoto poplatníka přiřaditelné tomuto poplatníkovi na základě pravidla pro zahrnutí zisku, pokud je Česká republika pro účely dorovnávací daně tohoto poplatníka považována za stát s nízkým zdaněním.</w:t>
            </w:r>
          </w:p>
        </w:tc>
        <w:tc>
          <w:tcPr>
            <w:tcW w:w="850" w:type="dxa"/>
            <w:tcBorders>
              <w:top w:val="single" w:sz="4" w:space="0" w:color="auto"/>
              <w:left w:val="single" w:sz="4" w:space="0" w:color="auto"/>
              <w:bottom w:val="nil"/>
              <w:right w:val="single" w:sz="4" w:space="0" w:color="auto"/>
            </w:tcBorders>
          </w:tcPr>
          <w:p w14:paraId="7DAC33F1"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251A6ED" w14:textId="77777777" w:rsidR="001C423F" w:rsidRDefault="001C423F" w:rsidP="001C423F">
            <w:pPr>
              <w:rPr>
                <w:sz w:val="18"/>
              </w:rPr>
            </w:pPr>
          </w:p>
        </w:tc>
      </w:tr>
      <w:tr w:rsidR="001C423F" w14:paraId="42BB0734" w14:textId="77777777" w:rsidTr="0041701A">
        <w:trPr>
          <w:trHeight w:val="53"/>
        </w:trPr>
        <w:tc>
          <w:tcPr>
            <w:tcW w:w="1413" w:type="dxa"/>
            <w:tcBorders>
              <w:top w:val="nil"/>
              <w:bottom w:val="nil"/>
              <w:right w:val="single" w:sz="4" w:space="0" w:color="auto"/>
            </w:tcBorders>
          </w:tcPr>
          <w:p w14:paraId="17A04A94"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7B59C9FB"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3EA6A78E" w14:textId="647F3A1B"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1A76D8B7" w14:textId="4658B7D9" w:rsidR="001C423F" w:rsidRPr="00AF7FA5"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5C64AE0F" w14:textId="5491E0B7" w:rsidR="001C423F" w:rsidRPr="00AF7FA5"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1D765D87" w14:textId="77777777" w:rsidR="001C423F" w:rsidRPr="00BE449B" w:rsidRDefault="001C423F" w:rsidP="001C423F">
            <w:pPr>
              <w:rPr>
                <w:sz w:val="18"/>
              </w:rPr>
            </w:pPr>
          </w:p>
        </w:tc>
        <w:tc>
          <w:tcPr>
            <w:tcW w:w="709" w:type="dxa"/>
            <w:tcBorders>
              <w:top w:val="nil"/>
              <w:left w:val="single" w:sz="4" w:space="0" w:color="auto"/>
              <w:bottom w:val="nil"/>
            </w:tcBorders>
          </w:tcPr>
          <w:p w14:paraId="60EEC2FB" w14:textId="77777777" w:rsidR="001C423F" w:rsidRDefault="001C423F" w:rsidP="001C423F">
            <w:pPr>
              <w:rPr>
                <w:sz w:val="18"/>
              </w:rPr>
            </w:pPr>
          </w:p>
        </w:tc>
      </w:tr>
      <w:tr w:rsidR="001C423F" w14:paraId="508C63C6" w14:textId="77777777" w:rsidTr="004E29F0">
        <w:trPr>
          <w:trHeight w:val="53"/>
        </w:trPr>
        <w:tc>
          <w:tcPr>
            <w:tcW w:w="1413" w:type="dxa"/>
            <w:tcBorders>
              <w:top w:val="nil"/>
              <w:bottom w:val="nil"/>
              <w:right w:val="single" w:sz="4" w:space="0" w:color="auto"/>
            </w:tcBorders>
          </w:tcPr>
          <w:p w14:paraId="1C4FBC07"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39ED1B01" w14:textId="77777777" w:rsidR="001C423F" w:rsidRPr="00436A04" w:rsidRDefault="001C423F" w:rsidP="001C423F">
            <w:pPr>
              <w:rPr>
                <w:sz w:val="18"/>
              </w:rPr>
            </w:pPr>
          </w:p>
        </w:tc>
        <w:tc>
          <w:tcPr>
            <w:tcW w:w="900" w:type="dxa"/>
            <w:tcBorders>
              <w:top w:val="nil"/>
              <w:left w:val="single" w:sz="4" w:space="0" w:color="auto"/>
              <w:bottom w:val="nil"/>
              <w:right w:val="single" w:sz="4" w:space="0" w:color="auto"/>
            </w:tcBorders>
          </w:tcPr>
          <w:p w14:paraId="5831D39F" w14:textId="0E312AA7"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0A9067F0" w14:textId="70F2C3FD" w:rsidR="001C423F" w:rsidRDefault="001C423F" w:rsidP="001C423F">
            <w:pPr>
              <w:rPr>
                <w:sz w:val="18"/>
              </w:rPr>
            </w:pPr>
            <w:r w:rsidRPr="000509AD">
              <w:rPr>
                <w:sz w:val="18"/>
              </w:rPr>
              <w:t>§ 114</w:t>
            </w:r>
          </w:p>
        </w:tc>
        <w:tc>
          <w:tcPr>
            <w:tcW w:w="4683" w:type="dxa"/>
            <w:gridSpan w:val="4"/>
            <w:tcBorders>
              <w:top w:val="nil"/>
              <w:left w:val="single" w:sz="4" w:space="0" w:color="auto"/>
              <w:bottom w:val="nil"/>
              <w:right w:val="single" w:sz="4" w:space="0" w:color="auto"/>
            </w:tcBorders>
          </w:tcPr>
          <w:p w14:paraId="718ABF85" w14:textId="77777777" w:rsidR="001C423F" w:rsidRPr="000509AD" w:rsidRDefault="001C423F" w:rsidP="001C423F">
            <w:pPr>
              <w:jc w:val="both"/>
              <w:rPr>
                <w:sz w:val="18"/>
              </w:rPr>
            </w:pPr>
            <w:r w:rsidRPr="000509AD">
              <w:rPr>
                <w:sz w:val="18"/>
              </w:rPr>
              <w:t xml:space="preserve">Přiřazovaná dorovnávací daň činí úhrn </w:t>
            </w:r>
          </w:p>
          <w:p w14:paraId="72E246F3"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60F00840" w14:textId="6DC8DF5F" w:rsidR="001C423F" w:rsidRPr="00AD4FC7" w:rsidRDefault="001C423F" w:rsidP="001C423F">
            <w:pPr>
              <w:jc w:val="both"/>
              <w:rPr>
                <w:color w:val="FF0000"/>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73796393" w14:textId="77777777" w:rsidR="001C423F" w:rsidRPr="00BE449B" w:rsidRDefault="001C423F" w:rsidP="001C423F">
            <w:pPr>
              <w:rPr>
                <w:sz w:val="18"/>
              </w:rPr>
            </w:pPr>
          </w:p>
        </w:tc>
        <w:tc>
          <w:tcPr>
            <w:tcW w:w="709" w:type="dxa"/>
            <w:tcBorders>
              <w:top w:val="nil"/>
              <w:left w:val="single" w:sz="4" w:space="0" w:color="auto"/>
              <w:bottom w:val="nil"/>
            </w:tcBorders>
          </w:tcPr>
          <w:p w14:paraId="12EE06ED" w14:textId="77777777" w:rsidR="001C423F" w:rsidRDefault="001C423F" w:rsidP="001C423F">
            <w:pPr>
              <w:rPr>
                <w:sz w:val="18"/>
              </w:rPr>
            </w:pPr>
          </w:p>
        </w:tc>
      </w:tr>
      <w:tr w:rsidR="004E29F0" w14:paraId="1897D6AA" w14:textId="77777777" w:rsidTr="004E29F0">
        <w:trPr>
          <w:trHeight w:val="53"/>
        </w:trPr>
        <w:tc>
          <w:tcPr>
            <w:tcW w:w="1413" w:type="dxa"/>
            <w:tcBorders>
              <w:top w:val="nil"/>
              <w:bottom w:val="single" w:sz="4" w:space="0" w:color="auto"/>
              <w:right w:val="single" w:sz="4" w:space="0" w:color="auto"/>
            </w:tcBorders>
            <w:shd w:val="clear" w:color="auto" w:fill="auto"/>
          </w:tcPr>
          <w:p w14:paraId="5499075A" w14:textId="77777777" w:rsidR="004E29F0" w:rsidRDefault="004E29F0"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0DBBED00" w14:textId="77777777" w:rsidR="004E29F0" w:rsidRPr="00436A04" w:rsidRDefault="004E29F0"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7D7FE2A7" w14:textId="1B95516E" w:rsidR="004E29F0" w:rsidRDefault="004E29F0" w:rsidP="001C423F">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2E270FB7" w14:textId="77777777" w:rsidR="004E29F0" w:rsidRPr="000509AD" w:rsidRDefault="004E29F0"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2B929A73" w14:textId="77777777" w:rsidR="004E29F0" w:rsidRPr="000509AD" w:rsidRDefault="004E29F0"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323C05BF" w14:textId="77777777" w:rsidR="004E29F0" w:rsidRPr="00BE449B" w:rsidRDefault="004E29F0" w:rsidP="001C423F">
            <w:pPr>
              <w:rPr>
                <w:sz w:val="18"/>
              </w:rPr>
            </w:pPr>
          </w:p>
        </w:tc>
        <w:tc>
          <w:tcPr>
            <w:tcW w:w="709" w:type="dxa"/>
            <w:tcBorders>
              <w:top w:val="nil"/>
              <w:left w:val="single" w:sz="4" w:space="0" w:color="auto"/>
              <w:bottom w:val="single" w:sz="4" w:space="0" w:color="auto"/>
            </w:tcBorders>
            <w:shd w:val="clear" w:color="auto" w:fill="auto"/>
          </w:tcPr>
          <w:p w14:paraId="43B52D4E" w14:textId="77777777" w:rsidR="004E29F0" w:rsidRDefault="004E29F0" w:rsidP="001C423F">
            <w:pPr>
              <w:rPr>
                <w:sz w:val="18"/>
              </w:rPr>
            </w:pPr>
          </w:p>
        </w:tc>
      </w:tr>
      <w:tr w:rsidR="001C423F" w14:paraId="626BC67D" w14:textId="77777777" w:rsidTr="00772BDC">
        <w:trPr>
          <w:trHeight w:val="53"/>
        </w:trPr>
        <w:tc>
          <w:tcPr>
            <w:tcW w:w="1413" w:type="dxa"/>
            <w:tcBorders>
              <w:top w:val="single" w:sz="4" w:space="0" w:color="auto"/>
              <w:bottom w:val="nil"/>
              <w:right w:val="single" w:sz="4" w:space="0" w:color="auto"/>
            </w:tcBorders>
          </w:tcPr>
          <w:p w14:paraId="1621EA88" w14:textId="64C0744C" w:rsidR="001C423F" w:rsidRPr="009D4498" w:rsidRDefault="001C423F" w:rsidP="001C423F">
            <w:pPr>
              <w:rPr>
                <w:sz w:val="18"/>
              </w:rPr>
            </w:pPr>
            <w:r w:rsidRPr="009D4498">
              <w:rPr>
                <w:sz w:val="18"/>
              </w:rPr>
              <w:t>Článek 9 odst. 2</w:t>
            </w:r>
            <w:r>
              <w:rPr>
                <w:sz w:val="18"/>
              </w:rPr>
              <w:t xml:space="preserve"> písm. a)</w:t>
            </w:r>
          </w:p>
        </w:tc>
        <w:tc>
          <w:tcPr>
            <w:tcW w:w="6216" w:type="dxa"/>
            <w:gridSpan w:val="4"/>
            <w:tcBorders>
              <w:top w:val="single" w:sz="4" w:space="0" w:color="auto"/>
              <w:left w:val="single" w:sz="4" w:space="0" w:color="auto"/>
              <w:bottom w:val="nil"/>
              <w:right w:val="single" w:sz="4" w:space="0" w:color="auto"/>
            </w:tcBorders>
          </w:tcPr>
          <w:p w14:paraId="569CBB74" w14:textId="77777777" w:rsidR="001C423F" w:rsidRDefault="001C423F" w:rsidP="001C423F">
            <w:pPr>
              <w:pStyle w:val="Default"/>
              <w:rPr>
                <w:rFonts w:ascii="Times New Roman" w:hAnsi="Times New Roman" w:cs="Times New Roman"/>
                <w:color w:val="auto"/>
                <w:sz w:val="18"/>
              </w:rPr>
            </w:pPr>
            <w:r w:rsidRPr="009F6B1E">
              <w:rPr>
                <w:rFonts w:ascii="Times New Roman" w:hAnsi="Times New Roman" w:cs="Times New Roman"/>
                <w:color w:val="auto"/>
                <w:sz w:val="19"/>
                <w:szCs w:val="19"/>
              </w:rPr>
              <w:t xml:space="preserve">2. </w:t>
            </w:r>
            <w:r w:rsidRPr="009F6B1E">
              <w:rPr>
                <w:rFonts w:ascii="Times New Roman" w:hAnsi="Times New Roman" w:cs="Times New Roman"/>
                <w:color w:val="auto"/>
                <w:sz w:val="18"/>
              </w:rPr>
              <w:t>Přidělitelný podíl mateřského subjektu na dorovnávací dani ve vztahu k nízce zdaněnému členskému subjektu je dán poměrem vlastnického podílu mateřského subjektu na kvalifikovaném příjmu nízce zdaněného členského subjektu. Tento poměr se rovná kvalifikovanému příjmu nízce zdaněného členského subjektu za dané účetní období sníženému o částku tohoto příjmu přiřaditelnou vlastnickým podílům drženým jinými vlastníky a vydělenému kvalifikovaným příjmem nízce zdaněného členského subjektu za dané účetní období. Částka kvalifikovaného příjmu přiřaditelná vlastnickým podílům v nízce zdaněném členském subjektu drženým jinými vlastníky je částka, která by byla považována za přidělitelnou těmto vlastníkům podle zásad přijatelného účetního standardu použitého v konsolidované účetní závěrce nejvyššího mateřského subjektu, pokud by se čistý příjem nízce zdaněného členského subjektu rovnal</w:t>
            </w:r>
            <w:r>
              <w:rPr>
                <w:rFonts w:ascii="Times New Roman" w:hAnsi="Times New Roman" w:cs="Times New Roman"/>
                <w:color w:val="auto"/>
                <w:sz w:val="18"/>
              </w:rPr>
              <w:t xml:space="preserve"> jeho kvalifikovanému příjmu a:</w:t>
            </w:r>
          </w:p>
          <w:p w14:paraId="2E2F1922" w14:textId="74B5E188" w:rsidR="001C423F" w:rsidRPr="008129C2" w:rsidRDefault="001C423F" w:rsidP="001C423F">
            <w:pPr>
              <w:rPr>
                <w:sz w:val="19"/>
                <w:szCs w:val="19"/>
              </w:rPr>
            </w:pPr>
            <w:r w:rsidRPr="009F6B1E">
              <w:rPr>
                <w:sz w:val="18"/>
              </w:rPr>
              <w:t xml:space="preserve">a) </w:t>
            </w:r>
            <w:r w:rsidRPr="009F6B1E">
              <w:rPr>
                <w:sz w:val="19"/>
                <w:szCs w:val="19"/>
              </w:rPr>
              <w:t>pokud by mateřský subjekt sestavil konsolidovanou účetní závěrku v souladu s tímto účetním standardem (hypotetická</w:t>
            </w:r>
            <w:r>
              <w:rPr>
                <w:sz w:val="19"/>
                <w:szCs w:val="19"/>
              </w:rPr>
              <w:t xml:space="preserve"> konsolidovaná účetní závěrka);</w:t>
            </w:r>
          </w:p>
        </w:tc>
        <w:tc>
          <w:tcPr>
            <w:tcW w:w="900" w:type="dxa"/>
            <w:tcBorders>
              <w:top w:val="single" w:sz="4" w:space="0" w:color="auto"/>
              <w:left w:val="single" w:sz="4" w:space="0" w:color="auto"/>
              <w:bottom w:val="nil"/>
              <w:right w:val="single" w:sz="4" w:space="0" w:color="auto"/>
            </w:tcBorders>
          </w:tcPr>
          <w:p w14:paraId="5FE3E9E4" w14:textId="584F657E" w:rsidR="001C423F" w:rsidRPr="009D4498"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4590C70A" w14:textId="5E4B14E3" w:rsidR="001C423F" w:rsidRPr="009D4498" w:rsidRDefault="001C423F" w:rsidP="001C423F">
            <w:pPr>
              <w:rPr>
                <w:sz w:val="18"/>
              </w:rPr>
            </w:pPr>
            <w:r>
              <w:rPr>
                <w:sz w:val="18"/>
              </w:rPr>
              <w:t>§ 96 odst. 3</w:t>
            </w:r>
          </w:p>
        </w:tc>
        <w:tc>
          <w:tcPr>
            <w:tcW w:w="4683" w:type="dxa"/>
            <w:gridSpan w:val="4"/>
            <w:tcBorders>
              <w:top w:val="single" w:sz="4" w:space="0" w:color="auto"/>
              <w:left w:val="single" w:sz="4" w:space="0" w:color="auto"/>
              <w:bottom w:val="nil"/>
              <w:right w:val="single" w:sz="4" w:space="0" w:color="auto"/>
            </w:tcBorders>
          </w:tcPr>
          <w:p w14:paraId="5431374E" w14:textId="77777777" w:rsidR="001C423F" w:rsidRPr="00AD4FC7" w:rsidRDefault="001C423F" w:rsidP="001C423F">
            <w:pPr>
              <w:jc w:val="both"/>
              <w:rPr>
                <w:sz w:val="18"/>
              </w:rPr>
            </w:pPr>
            <w:r w:rsidRPr="00AD4FC7">
              <w:rPr>
                <w:sz w:val="18"/>
              </w:rPr>
              <w:t>(3) Přiřaditelný podíl poplatníka na dílčí dorovnávací dani za jednotlivou členskou entitu činí podíl</w:t>
            </w:r>
          </w:p>
          <w:p w14:paraId="7F2392A9" w14:textId="77777777" w:rsidR="001C423F" w:rsidRPr="00AD4FC7" w:rsidRDefault="001C423F" w:rsidP="001C423F">
            <w:pPr>
              <w:jc w:val="both"/>
              <w:rPr>
                <w:sz w:val="18"/>
              </w:rPr>
            </w:pPr>
            <w:r w:rsidRPr="00AD4FC7">
              <w:rPr>
                <w:sz w:val="18"/>
              </w:rPr>
              <w:t>a) kvalifikovaného zisku této členské entity za zdaňovací období sníženého o kvalifikovaný zisk přiřaditelný vlastnickým podílům entit jiných, než je poplatník, a</w:t>
            </w:r>
          </w:p>
          <w:p w14:paraId="1F59F36D" w14:textId="12BE5535" w:rsidR="001C423F" w:rsidRPr="00AD4FC7" w:rsidRDefault="001C423F" w:rsidP="001C423F">
            <w:pPr>
              <w:jc w:val="both"/>
              <w:rPr>
                <w:sz w:val="18"/>
              </w:rPr>
            </w:pPr>
            <w:r w:rsidRPr="00AD4FC7">
              <w:rPr>
                <w:sz w:val="18"/>
              </w:rPr>
              <w:t>b) kvalifikovaného zisku této členské entity za zdaňovací období podle písmene a).</w:t>
            </w:r>
          </w:p>
        </w:tc>
        <w:tc>
          <w:tcPr>
            <w:tcW w:w="850" w:type="dxa"/>
            <w:tcBorders>
              <w:top w:val="single" w:sz="4" w:space="0" w:color="auto"/>
              <w:left w:val="single" w:sz="4" w:space="0" w:color="auto"/>
              <w:bottom w:val="nil"/>
              <w:right w:val="single" w:sz="4" w:space="0" w:color="auto"/>
            </w:tcBorders>
          </w:tcPr>
          <w:p w14:paraId="58DC68F3"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1AB30FA4" w14:textId="77777777" w:rsidR="001C423F" w:rsidRDefault="001C423F" w:rsidP="001C423F">
            <w:pPr>
              <w:rPr>
                <w:sz w:val="18"/>
              </w:rPr>
            </w:pPr>
          </w:p>
        </w:tc>
      </w:tr>
      <w:tr w:rsidR="001C423F" w14:paraId="233D8365" w14:textId="77777777" w:rsidTr="00772BDC">
        <w:trPr>
          <w:trHeight w:val="53"/>
        </w:trPr>
        <w:tc>
          <w:tcPr>
            <w:tcW w:w="1413" w:type="dxa"/>
            <w:tcBorders>
              <w:top w:val="nil"/>
              <w:bottom w:val="nil"/>
              <w:right w:val="single" w:sz="4" w:space="0" w:color="auto"/>
            </w:tcBorders>
          </w:tcPr>
          <w:p w14:paraId="5BAAA74A" w14:textId="77777777" w:rsidR="001C423F" w:rsidRPr="00030FEC" w:rsidRDefault="001C423F" w:rsidP="001C423F">
            <w:pPr>
              <w:rPr>
                <w:color w:val="FF0000"/>
                <w:sz w:val="18"/>
              </w:rPr>
            </w:pPr>
          </w:p>
        </w:tc>
        <w:tc>
          <w:tcPr>
            <w:tcW w:w="6216" w:type="dxa"/>
            <w:gridSpan w:val="4"/>
            <w:tcBorders>
              <w:top w:val="nil"/>
              <w:left w:val="single" w:sz="4" w:space="0" w:color="auto"/>
              <w:bottom w:val="nil"/>
              <w:right w:val="single" w:sz="4" w:space="0" w:color="auto"/>
            </w:tcBorders>
          </w:tcPr>
          <w:p w14:paraId="703E2D40" w14:textId="4226CB97" w:rsidR="001C423F" w:rsidRPr="009F6B1E" w:rsidRDefault="001C423F" w:rsidP="001C423F">
            <w:pPr>
              <w:rPr>
                <w:sz w:val="19"/>
                <w:szCs w:val="19"/>
              </w:rPr>
            </w:pPr>
          </w:p>
        </w:tc>
        <w:tc>
          <w:tcPr>
            <w:tcW w:w="900" w:type="dxa"/>
            <w:tcBorders>
              <w:top w:val="nil"/>
              <w:left w:val="single" w:sz="4" w:space="0" w:color="auto"/>
              <w:bottom w:val="nil"/>
              <w:right w:val="single" w:sz="4" w:space="0" w:color="auto"/>
            </w:tcBorders>
          </w:tcPr>
          <w:p w14:paraId="1C5AE3CB" w14:textId="7A37D5FF" w:rsidR="001C423F" w:rsidRPr="008D26D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5E199D1" w14:textId="6AC6D737" w:rsidR="001C423F" w:rsidRDefault="001C423F" w:rsidP="001C423F">
            <w:pPr>
              <w:rPr>
                <w:sz w:val="18"/>
              </w:rPr>
            </w:pPr>
            <w:r>
              <w:rPr>
                <w:sz w:val="18"/>
              </w:rPr>
              <w:t>§ 96 odst. 5 písm. a)</w:t>
            </w:r>
          </w:p>
        </w:tc>
        <w:tc>
          <w:tcPr>
            <w:tcW w:w="4683" w:type="dxa"/>
            <w:gridSpan w:val="4"/>
            <w:tcBorders>
              <w:top w:val="nil"/>
              <w:left w:val="single" w:sz="4" w:space="0" w:color="auto"/>
              <w:bottom w:val="nil"/>
              <w:right w:val="single" w:sz="4" w:space="0" w:color="auto"/>
            </w:tcBorders>
          </w:tcPr>
          <w:p w14:paraId="09689F85" w14:textId="77777777" w:rsidR="001C423F" w:rsidRPr="00AD4FC7" w:rsidRDefault="001C423F" w:rsidP="001C423F">
            <w:pPr>
              <w:jc w:val="both"/>
              <w:rPr>
                <w:sz w:val="18"/>
              </w:rPr>
            </w:pPr>
            <w:r w:rsidRPr="00AD4FC7">
              <w:rPr>
                <w:sz w:val="18"/>
              </w:rPr>
              <w:t>(5) Kvalifikovaný zisk členské entity přiřaditelný vlastnickým podílům entit jiných, než je poplatník, činí částku, která by byla přiřaditelná těmto entitám podle zásad přijatelného rámce účetního výkaznictví použitého v konsolidované účetní závěrce nejvyšší mateřské entity, pokud by se zisk této členské entity rovnal jejímu kvalifikovanému zisku a pokud by</w:t>
            </w:r>
          </w:p>
          <w:p w14:paraId="0AB943F3" w14:textId="5CADEEE5" w:rsidR="001C423F" w:rsidRPr="00AD4FC7" w:rsidRDefault="001C423F" w:rsidP="001C423F">
            <w:pPr>
              <w:jc w:val="both"/>
              <w:rPr>
                <w:sz w:val="18"/>
              </w:rPr>
            </w:pPr>
            <w:r w:rsidRPr="00AD4FC7">
              <w:rPr>
                <w:sz w:val="18"/>
              </w:rPr>
              <w:t>a) poplatník sestavil konsolidovanou účetní závěrku v souladu s tímto přijatelným rámcem účetního výkaznictví,</w:t>
            </w:r>
          </w:p>
        </w:tc>
        <w:tc>
          <w:tcPr>
            <w:tcW w:w="850" w:type="dxa"/>
            <w:tcBorders>
              <w:top w:val="nil"/>
              <w:left w:val="single" w:sz="4" w:space="0" w:color="auto"/>
              <w:bottom w:val="nil"/>
              <w:right w:val="single" w:sz="4" w:space="0" w:color="auto"/>
            </w:tcBorders>
          </w:tcPr>
          <w:p w14:paraId="00706F4A" w14:textId="77777777" w:rsidR="001C423F" w:rsidRPr="00BE449B" w:rsidRDefault="001C423F" w:rsidP="001C423F">
            <w:pPr>
              <w:rPr>
                <w:sz w:val="18"/>
              </w:rPr>
            </w:pPr>
          </w:p>
        </w:tc>
        <w:tc>
          <w:tcPr>
            <w:tcW w:w="709" w:type="dxa"/>
            <w:tcBorders>
              <w:top w:val="nil"/>
              <w:left w:val="single" w:sz="4" w:space="0" w:color="auto"/>
              <w:bottom w:val="nil"/>
            </w:tcBorders>
          </w:tcPr>
          <w:p w14:paraId="746A0B39" w14:textId="77777777" w:rsidR="001C423F" w:rsidRDefault="001C423F" w:rsidP="001C423F">
            <w:pPr>
              <w:rPr>
                <w:sz w:val="18"/>
              </w:rPr>
            </w:pPr>
          </w:p>
        </w:tc>
      </w:tr>
      <w:tr w:rsidR="001C423F" w14:paraId="2A6F055A" w14:textId="77777777" w:rsidTr="00772BDC">
        <w:trPr>
          <w:trHeight w:val="53"/>
        </w:trPr>
        <w:tc>
          <w:tcPr>
            <w:tcW w:w="1413" w:type="dxa"/>
            <w:tcBorders>
              <w:top w:val="nil"/>
              <w:bottom w:val="nil"/>
              <w:right w:val="single" w:sz="4" w:space="0" w:color="auto"/>
            </w:tcBorders>
          </w:tcPr>
          <w:p w14:paraId="16D11FF6" w14:textId="77777777" w:rsidR="001C423F" w:rsidRPr="00030FEC" w:rsidRDefault="001C423F" w:rsidP="001C423F">
            <w:pPr>
              <w:rPr>
                <w:color w:val="FF0000"/>
                <w:sz w:val="18"/>
              </w:rPr>
            </w:pPr>
          </w:p>
        </w:tc>
        <w:tc>
          <w:tcPr>
            <w:tcW w:w="6216" w:type="dxa"/>
            <w:gridSpan w:val="4"/>
            <w:tcBorders>
              <w:top w:val="nil"/>
              <w:left w:val="single" w:sz="4" w:space="0" w:color="auto"/>
              <w:bottom w:val="nil"/>
              <w:right w:val="single" w:sz="4" w:space="0" w:color="auto"/>
            </w:tcBorders>
          </w:tcPr>
          <w:p w14:paraId="6FC3E287" w14:textId="77777777" w:rsidR="001C423F" w:rsidRPr="009F6B1E" w:rsidRDefault="001C423F" w:rsidP="001C423F">
            <w:pPr>
              <w:rPr>
                <w:sz w:val="19"/>
                <w:szCs w:val="19"/>
              </w:rPr>
            </w:pPr>
          </w:p>
        </w:tc>
        <w:tc>
          <w:tcPr>
            <w:tcW w:w="900" w:type="dxa"/>
            <w:tcBorders>
              <w:top w:val="nil"/>
              <w:left w:val="single" w:sz="4" w:space="0" w:color="auto"/>
              <w:bottom w:val="nil"/>
              <w:right w:val="single" w:sz="4" w:space="0" w:color="auto"/>
            </w:tcBorders>
          </w:tcPr>
          <w:p w14:paraId="48D63DCB" w14:textId="303EE0B7"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5E0D6C30" w14:textId="6CA84988" w:rsidR="001C423F"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43FC464D" w14:textId="0F19C4BF" w:rsidR="001C423F" w:rsidRPr="00AD4FC7"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4021E225" w14:textId="77777777" w:rsidR="001C423F" w:rsidRPr="00BE449B" w:rsidRDefault="001C423F" w:rsidP="001C423F">
            <w:pPr>
              <w:rPr>
                <w:sz w:val="18"/>
              </w:rPr>
            </w:pPr>
          </w:p>
        </w:tc>
        <w:tc>
          <w:tcPr>
            <w:tcW w:w="709" w:type="dxa"/>
            <w:tcBorders>
              <w:top w:val="nil"/>
              <w:left w:val="single" w:sz="4" w:space="0" w:color="auto"/>
              <w:bottom w:val="nil"/>
            </w:tcBorders>
          </w:tcPr>
          <w:p w14:paraId="6EED8E0A" w14:textId="77777777" w:rsidR="001C423F" w:rsidRDefault="001C423F" w:rsidP="001C423F">
            <w:pPr>
              <w:rPr>
                <w:sz w:val="18"/>
              </w:rPr>
            </w:pPr>
          </w:p>
        </w:tc>
      </w:tr>
      <w:tr w:rsidR="001C423F" w14:paraId="531468FD" w14:textId="77777777" w:rsidTr="005750E9">
        <w:trPr>
          <w:trHeight w:val="53"/>
        </w:trPr>
        <w:tc>
          <w:tcPr>
            <w:tcW w:w="1413" w:type="dxa"/>
            <w:tcBorders>
              <w:top w:val="nil"/>
              <w:bottom w:val="nil"/>
              <w:right w:val="single" w:sz="4" w:space="0" w:color="auto"/>
            </w:tcBorders>
          </w:tcPr>
          <w:p w14:paraId="09E6781C" w14:textId="77777777" w:rsidR="001C423F" w:rsidRPr="00030FEC" w:rsidRDefault="001C423F" w:rsidP="001C423F">
            <w:pPr>
              <w:rPr>
                <w:color w:val="FF0000"/>
                <w:sz w:val="18"/>
              </w:rPr>
            </w:pPr>
          </w:p>
        </w:tc>
        <w:tc>
          <w:tcPr>
            <w:tcW w:w="6216" w:type="dxa"/>
            <w:gridSpan w:val="4"/>
            <w:tcBorders>
              <w:top w:val="nil"/>
              <w:left w:val="single" w:sz="4" w:space="0" w:color="auto"/>
              <w:bottom w:val="nil"/>
              <w:right w:val="single" w:sz="4" w:space="0" w:color="auto"/>
            </w:tcBorders>
          </w:tcPr>
          <w:p w14:paraId="699A8969" w14:textId="77777777" w:rsidR="001C423F" w:rsidRPr="00436A04" w:rsidRDefault="001C423F" w:rsidP="001C423F">
            <w:pPr>
              <w:pStyle w:val="Default"/>
              <w:rPr>
                <w:rFonts w:ascii="Times New Roman" w:hAnsi="Times New Roman" w:cs="Times New Roman"/>
                <w:color w:val="auto"/>
                <w:sz w:val="18"/>
              </w:rPr>
            </w:pPr>
          </w:p>
        </w:tc>
        <w:tc>
          <w:tcPr>
            <w:tcW w:w="900" w:type="dxa"/>
            <w:tcBorders>
              <w:top w:val="nil"/>
              <w:left w:val="single" w:sz="4" w:space="0" w:color="auto"/>
              <w:bottom w:val="nil"/>
              <w:right w:val="single" w:sz="4" w:space="0" w:color="auto"/>
            </w:tcBorders>
          </w:tcPr>
          <w:p w14:paraId="689666AC" w14:textId="5E529B2D" w:rsidR="001C423F" w:rsidRPr="008D26D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CEDB30B" w14:textId="7C8136CC" w:rsidR="001C423F" w:rsidRDefault="001C423F" w:rsidP="001C423F">
            <w:pPr>
              <w:rPr>
                <w:sz w:val="18"/>
              </w:rPr>
            </w:pPr>
            <w:r>
              <w:rPr>
                <w:sz w:val="18"/>
              </w:rPr>
              <w:t>§ 114</w:t>
            </w:r>
          </w:p>
        </w:tc>
        <w:tc>
          <w:tcPr>
            <w:tcW w:w="4683" w:type="dxa"/>
            <w:gridSpan w:val="4"/>
            <w:tcBorders>
              <w:top w:val="nil"/>
              <w:left w:val="single" w:sz="4" w:space="0" w:color="auto"/>
              <w:bottom w:val="nil"/>
              <w:right w:val="single" w:sz="4" w:space="0" w:color="auto"/>
            </w:tcBorders>
          </w:tcPr>
          <w:p w14:paraId="63BEC9CD" w14:textId="77777777" w:rsidR="001C423F" w:rsidRPr="00AD4FC7" w:rsidRDefault="001C423F" w:rsidP="001C423F">
            <w:pPr>
              <w:jc w:val="both"/>
              <w:rPr>
                <w:sz w:val="18"/>
              </w:rPr>
            </w:pPr>
            <w:r w:rsidRPr="00AD4FC7">
              <w:rPr>
                <w:sz w:val="18"/>
              </w:rPr>
              <w:t xml:space="preserve">Přiřazovaná dorovnávací daň činí úhrn </w:t>
            </w:r>
          </w:p>
          <w:p w14:paraId="2950B79C" w14:textId="77777777" w:rsidR="001C423F" w:rsidRPr="00AD4FC7" w:rsidRDefault="001C423F" w:rsidP="001C423F">
            <w:pPr>
              <w:jc w:val="both"/>
              <w:rPr>
                <w:sz w:val="18"/>
              </w:rPr>
            </w:pPr>
            <w:r w:rsidRPr="00AD4FC7">
              <w:rPr>
                <w:sz w:val="18"/>
              </w:rPr>
              <w:t xml:space="preserve">a) části přiřazované dorovnávací daně přiřazené podle pravidla pro zahrnutí zisku, podléhá-li poplatník pravidlu pro zahrnutí zisku, a </w:t>
            </w:r>
          </w:p>
          <w:p w14:paraId="13927D0C" w14:textId="18A091FF" w:rsidR="001C423F" w:rsidRPr="00AD4FC7" w:rsidRDefault="001C423F" w:rsidP="001C423F">
            <w:pPr>
              <w:jc w:val="both"/>
              <w:rPr>
                <w:sz w:val="18"/>
              </w:rPr>
            </w:pPr>
            <w:r w:rsidRPr="00AD4FC7">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75D3EFBA" w14:textId="77777777" w:rsidR="001C423F" w:rsidRPr="00BE449B" w:rsidRDefault="001C423F" w:rsidP="001C423F">
            <w:pPr>
              <w:rPr>
                <w:sz w:val="18"/>
              </w:rPr>
            </w:pPr>
          </w:p>
        </w:tc>
        <w:tc>
          <w:tcPr>
            <w:tcW w:w="709" w:type="dxa"/>
            <w:tcBorders>
              <w:top w:val="nil"/>
              <w:left w:val="single" w:sz="4" w:space="0" w:color="auto"/>
              <w:bottom w:val="nil"/>
            </w:tcBorders>
          </w:tcPr>
          <w:p w14:paraId="5EA09F84" w14:textId="77777777" w:rsidR="001C423F" w:rsidRDefault="001C423F" w:rsidP="001C423F">
            <w:pPr>
              <w:rPr>
                <w:sz w:val="18"/>
              </w:rPr>
            </w:pPr>
          </w:p>
        </w:tc>
      </w:tr>
      <w:tr w:rsidR="005750E9" w14:paraId="7970274F" w14:textId="77777777" w:rsidTr="005750E9">
        <w:trPr>
          <w:trHeight w:val="53"/>
        </w:trPr>
        <w:tc>
          <w:tcPr>
            <w:tcW w:w="1413" w:type="dxa"/>
            <w:tcBorders>
              <w:top w:val="nil"/>
              <w:bottom w:val="single" w:sz="4" w:space="0" w:color="auto"/>
              <w:right w:val="single" w:sz="4" w:space="0" w:color="auto"/>
            </w:tcBorders>
            <w:shd w:val="clear" w:color="auto" w:fill="auto"/>
          </w:tcPr>
          <w:p w14:paraId="3869AA52" w14:textId="77777777" w:rsidR="005750E9" w:rsidRPr="00030FEC" w:rsidRDefault="005750E9" w:rsidP="001C423F">
            <w:pPr>
              <w:rPr>
                <w:color w:val="FF0000"/>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48B7D73E" w14:textId="77777777" w:rsidR="005750E9" w:rsidRPr="00436A04" w:rsidRDefault="005750E9" w:rsidP="001C423F">
            <w:pPr>
              <w:pStyle w:val="Default"/>
              <w:rPr>
                <w:rFonts w:ascii="Times New Roman" w:hAnsi="Times New Roman" w:cs="Times New Roman"/>
                <w:color w:val="auto"/>
                <w:sz w:val="18"/>
              </w:rPr>
            </w:pPr>
          </w:p>
        </w:tc>
        <w:tc>
          <w:tcPr>
            <w:tcW w:w="900" w:type="dxa"/>
            <w:tcBorders>
              <w:top w:val="nil"/>
              <w:left w:val="single" w:sz="4" w:space="0" w:color="auto"/>
              <w:bottom w:val="single" w:sz="4" w:space="0" w:color="auto"/>
              <w:right w:val="single" w:sz="4" w:space="0" w:color="auto"/>
            </w:tcBorders>
            <w:shd w:val="clear" w:color="auto" w:fill="auto"/>
          </w:tcPr>
          <w:p w14:paraId="4FC93BFD" w14:textId="03ECF15C" w:rsidR="005750E9" w:rsidRDefault="005750E9"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760F4A46" w14:textId="77777777" w:rsidR="005750E9" w:rsidRDefault="005750E9"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43A158D0" w14:textId="77777777" w:rsidR="005750E9" w:rsidRPr="00AD4FC7" w:rsidRDefault="005750E9"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1FD9074B" w14:textId="77777777" w:rsidR="005750E9" w:rsidRPr="00BE449B" w:rsidRDefault="005750E9" w:rsidP="001C423F">
            <w:pPr>
              <w:rPr>
                <w:sz w:val="18"/>
              </w:rPr>
            </w:pPr>
          </w:p>
        </w:tc>
        <w:tc>
          <w:tcPr>
            <w:tcW w:w="709" w:type="dxa"/>
            <w:tcBorders>
              <w:top w:val="nil"/>
              <w:left w:val="single" w:sz="4" w:space="0" w:color="auto"/>
              <w:bottom w:val="single" w:sz="4" w:space="0" w:color="auto"/>
            </w:tcBorders>
            <w:shd w:val="clear" w:color="auto" w:fill="auto"/>
          </w:tcPr>
          <w:p w14:paraId="63F99904" w14:textId="77777777" w:rsidR="005750E9" w:rsidRDefault="005750E9" w:rsidP="001C423F">
            <w:pPr>
              <w:rPr>
                <w:sz w:val="18"/>
              </w:rPr>
            </w:pPr>
          </w:p>
        </w:tc>
      </w:tr>
      <w:tr w:rsidR="001C423F" w14:paraId="40F5B1EE" w14:textId="77777777" w:rsidTr="00C32491">
        <w:trPr>
          <w:trHeight w:val="53"/>
        </w:trPr>
        <w:tc>
          <w:tcPr>
            <w:tcW w:w="1413" w:type="dxa"/>
            <w:tcBorders>
              <w:top w:val="nil"/>
              <w:bottom w:val="nil"/>
              <w:right w:val="single" w:sz="4" w:space="0" w:color="auto"/>
            </w:tcBorders>
          </w:tcPr>
          <w:p w14:paraId="0EAD5C6E" w14:textId="2F60624D" w:rsidR="001C423F" w:rsidRPr="00030FEC" w:rsidRDefault="001C423F" w:rsidP="001C423F">
            <w:pPr>
              <w:rPr>
                <w:color w:val="FF0000"/>
                <w:sz w:val="18"/>
              </w:rPr>
            </w:pPr>
            <w:r w:rsidRPr="009D4498">
              <w:rPr>
                <w:sz w:val="18"/>
              </w:rPr>
              <w:t>Článek 9 odst. 2</w:t>
            </w:r>
            <w:r>
              <w:rPr>
                <w:sz w:val="18"/>
              </w:rPr>
              <w:t xml:space="preserve"> písm. b)</w:t>
            </w:r>
          </w:p>
        </w:tc>
        <w:tc>
          <w:tcPr>
            <w:tcW w:w="6216" w:type="dxa"/>
            <w:gridSpan w:val="4"/>
            <w:tcBorders>
              <w:top w:val="nil"/>
              <w:left w:val="single" w:sz="4" w:space="0" w:color="auto"/>
              <w:bottom w:val="nil"/>
              <w:right w:val="single" w:sz="4" w:space="0" w:color="auto"/>
            </w:tcBorders>
          </w:tcPr>
          <w:p w14:paraId="5A3B8837" w14:textId="0A3A7DB3" w:rsidR="001C423F" w:rsidRPr="009F6B1E" w:rsidRDefault="001C423F" w:rsidP="001C423F">
            <w:pPr>
              <w:pStyle w:val="Default"/>
              <w:rPr>
                <w:rFonts w:ascii="Times New Roman" w:hAnsi="Times New Roman" w:cs="Times New Roman"/>
                <w:color w:val="auto"/>
                <w:sz w:val="18"/>
              </w:rPr>
            </w:pPr>
            <w:r w:rsidRPr="009F6B1E">
              <w:rPr>
                <w:rFonts w:ascii="Times New Roman" w:hAnsi="Times New Roman" w:cs="Times New Roman"/>
                <w:color w:val="auto"/>
                <w:sz w:val="19"/>
                <w:szCs w:val="19"/>
              </w:rPr>
              <w:t xml:space="preserve">2. </w:t>
            </w:r>
            <w:r w:rsidRPr="009F6B1E">
              <w:rPr>
                <w:rFonts w:ascii="Times New Roman" w:hAnsi="Times New Roman" w:cs="Times New Roman"/>
                <w:color w:val="auto"/>
                <w:sz w:val="18"/>
              </w:rPr>
              <w:t>Přidělitelný podíl mateřského subjektu na dorovnávací dani ve vztahu k nízce zdaněnému členskému subjektu je dán poměrem vlastnického podílu mateřského subjektu na kvalifikovaném příjmu nízce zdaněného členského subjektu. Tento poměr se rovná kvalifikovanému příjmu nízce zdaněného členského subjektu za dané účetní období sníženému o částku tohoto příjmu přiřaditelnou vlastnickým podílům drženým jinými vlastníky a vydělenému kvalifikovaným příjmem nízce zdaněného členského subjektu za dané účetní období. Částka kvalifikovaného příjmu přiřaditelná vlastnickým podílům v nízce zdaněném členském subjektu drženým jinými vlastníky je částka, která by byla považována za přidělitelnou těmto vlastníkům podle zásad přijatelného účetního standardu použitého v konsolidované účetní závěrce nejvyššího mateřsk</w:t>
            </w:r>
            <w:r>
              <w:rPr>
                <w:rFonts w:ascii="Times New Roman" w:hAnsi="Times New Roman" w:cs="Times New Roman"/>
                <w:color w:val="auto"/>
                <w:sz w:val="18"/>
              </w:rPr>
              <w:t xml:space="preserve">ého subjektu, pokud by se čistý </w:t>
            </w:r>
            <w:r w:rsidRPr="009F6B1E">
              <w:rPr>
                <w:rFonts w:ascii="Times New Roman" w:hAnsi="Times New Roman" w:cs="Times New Roman"/>
                <w:color w:val="auto"/>
                <w:sz w:val="18"/>
              </w:rPr>
              <w:t>příjem nízce zdaněného členského subjektu rovnal jeho kvalifikovanému příjmu a:</w:t>
            </w:r>
          </w:p>
          <w:p w14:paraId="2BBFA8B3" w14:textId="7919D2E8" w:rsidR="001C423F" w:rsidRPr="009F6B1E" w:rsidRDefault="001C423F" w:rsidP="001C423F">
            <w:pPr>
              <w:rPr>
                <w:sz w:val="19"/>
                <w:szCs w:val="19"/>
              </w:rPr>
            </w:pPr>
            <w:r w:rsidRPr="009F6B1E">
              <w:rPr>
                <w:sz w:val="19"/>
                <w:szCs w:val="19"/>
              </w:rPr>
              <w:t>b) pokud by mateřský subjekt v nízce zdaněném členském subjektu vlastnil kontrolní podíl, takže by v hypotetické konsolidované účetní závěrce byly veškeré příjmy a náklady nízce zdaněného členského subjektu konsolidovány po jednotlivých řádcích s výnosy</w:t>
            </w:r>
            <w:r>
              <w:rPr>
                <w:sz w:val="19"/>
                <w:szCs w:val="19"/>
              </w:rPr>
              <w:t xml:space="preserve"> a náklady mateřského subjektu;</w:t>
            </w:r>
          </w:p>
        </w:tc>
        <w:tc>
          <w:tcPr>
            <w:tcW w:w="900" w:type="dxa"/>
            <w:tcBorders>
              <w:top w:val="nil"/>
              <w:left w:val="single" w:sz="4" w:space="0" w:color="auto"/>
              <w:bottom w:val="nil"/>
              <w:right w:val="single" w:sz="4" w:space="0" w:color="auto"/>
            </w:tcBorders>
          </w:tcPr>
          <w:p w14:paraId="72B7B277" w14:textId="0E1D7F4C" w:rsidR="001C423F" w:rsidRPr="007731A6"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0C467E76" w14:textId="2B4F3F4F" w:rsidR="001C423F" w:rsidRDefault="001C423F" w:rsidP="001C423F">
            <w:pPr>
              <w:rPr>
                <w:sz w:val="18"/>
              </w:rPr>
            </w:pPr>
            <w:r>
              <w:rPr>
                <w:sz w:val="18"/>
              </w:rPr>
              <w:t>§ 96 odst. 3</w:t>
            </w:r>
          </w:p>
        </w:tc>
        <w:tc>
          <w:tcPr>
            <w:tcW w:w="4683" w:type="dxa"/>
            <w:gridSpan w:val="4"/>
            <w:tcBorders>
              <w:top w:val="nil"/>
              <w:left w:val="single" w:sz="4" w:space="0" w:color="auto"/>
              <w:bottom w:val="nil"/>
              <w:right w:val="single" w:sz="4" w:space="0" w:color="auto"/>
            </w:tcBorders>
          </w:tcPr>
          <w:p w14:paraId="1A3C9351" w14:textId="77777777" w:rsidR="001C423F" w:rsidRPr="0013212B" w:rsidRDefault="001C423F" w:rsidP="001C423F">
            <w:pPr>
              <w:jc w:val="both"/>
              <w:rPr>
                <w:sz w:val="18"/>
              </w:rPr>
            </w:pPr>
            <w:r>
              <w:rPr>
                <w:sz w:val="18"/>
              </w:rPr>
              <w:t xml:space="preserve">(3) </w:t>
            </w:r>
            <w:r w:rsidRPr="0013212B">
              <w:rPr>
                <w:sz w:val="18"/>
              </w:rPr>
              <w:t>Přiřaditelný podíl poplatníka na dílčí dorovnávací dani za jednotlivou členskou entitu činí podíl</w:t>
            </w:r>
          </w:p>
          <w:p w14:paraId="20EC4732" w14:textId="77777777" w:rsidR="001C423F" w:rsidRPr="0013212B" w:rsidRDefault="001C423F" w:rsidP="001C423F">
            <w:pPr>
              <w:jc w:val="both"/>
              <w:rPr>
                <w:sz w:val="18"/>
              </w:rPr>
            </w:pPr>
            <w:r w:rsidRPr="0013212B">
              <w:rPr>
                <w:sz w:val="18"/>
              </w:rPr>
              <w:t>a)</w:t>
            </w:r>
            <w:r>
              <w:rPr>
                <w:sz w:val="18"/>
              </w:rPr>
              <w:t xml:space="preserve"> </w:t>
            </w:r>
            <w:r w:rsidRPr="0013212B">
              <w:rPr>
                <w:sz w:val="18"/>
              </w:rPr>
              <w:t>kvalifikovaného zisku této členské entity za zdaňovací období sníženého o kvalifikovaný zisk přiřaditelný vlastnickým podílům entit jiných, než je poplatník, a</w:t>
            </w:r>
          </w:p>
          <w:p w14:paraId="076E38D5" w14:textId="2374088E" w:rsidR="001C423F" w:rsidRPr="0013212B" w:rsidRDefault="001C423F" w:rsidP="001C423F">
            <w:pPr>
              <w:jc w:val="both"/>
              <w:rPr>
                <w:sz w:val="18"/>
              </w:rPr>
            </w:pPr>
            <w:r w:rsidRPr="0013212B">
              <w:rPr>
                <w:sz w:val="18"/>
              </w:rPr>
              <w:t>b)</w:t>
            </w:r>
            <w:r>
              <w:rPr>
                <w:sz w:val="18"/>
              </w:rPr>
              <w:t xml:space="preserve"> </w:t>
            </w:r>
            <w:r w:rsidRPr="0013212B">
              <w:rPr>
                <w:sz w:val="18"/>
              </w:rPr>
              <w:t>kvalifikovaného zisku této členské entity za zdaňovací období podle písmene a).</w:t>
            </w:r>
          </w:p>
        </w:tc>
        <w:tc>
          <w:tcPr>
            <w:tcW w:w="850" w:type="dxa"/>
            <w:tcBorders>
              <w:top w:val="nil"/>
              <w:left w:val="single" w:sz="4" w:space="0" w:color="auto"/>
              <w:bottom w:val="nil"/>
              <w:right w:val="single" w:sz="4" w:space="0" w:color="auto"/>
            </w:tcBorders>
          </w:tcPr>
          <w:p w14:paraId="2A86ED31" w14:textId="79AAB525" w:rsidR="001C423F" w:rsidRPr="00BE449B" w:rsidRDefault="001C423F" w:rsidP="001C423F">
            <w:pPr>
              <w:rPr>
                <w:sz w:val="18"/>
              </w:rPr>
            </w:pPr>
            <w:r w:rsidRPr="00BE449B">
              <w:rPr>
                <w:sz w:val="18"/>
              </w:rPr>
              <w:t>PT</w:t>
            </w:r>
          </w:p>
        </w:tc>
        <w:tc>
          <w:tcPr>
            <w:tcW w:w="709" w:type="dxa"/>
            <w:tcBorders>
              <w:top w:val="nil"/>
              <w:left w:val="single" w:sz="4" w:space="0" w:color="auto"/>
              <w:bottom w:val="nil"/>
            </w:tcBorders>
          </w:tcPr>
          <w:p w14:paraId="154631EB" w14:textId="77777777" w:rsidR="001C423F" w:rsidRDefault="001C423F" w:rsidP="001C423F">
            <w:pPr>
              <w:rPr>
                <w:sz w:val="18"/>
              </w:rPr>
            </w:pPr>
          </w:p>
        </w:tc>
      </w:tr>
      <w:tr w:rsidR="001C423F" w14:paraId="5EFF1E98" w14:textId="77777777" w:rsidTr="00C32491">
        <w:trPr>
          <w:trHeight w:val="53"/>
        </w:trPr>
        <w:tc>
          <w:tcPr>
            <w:tcW w:w="1413" w:type="dxa"/>
            <w:tcBorders>
              <w:top w:val="nil"/>
              <w:bottom w:val="nil"/>
              <w:right w:val="single" w:sz="4" w:space="0" w:color="auto"/>
            </w:tcBorders>
          </w:tcPr>
          <w:p w14:paraId="3DF06B7F"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4B58CF96"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29208F46" w14:textId="23BBA8F1" w:rsidR="001C423F" w:rsidRPr="007731A6"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1254BD7" w14:textId="08855D8A" w:rsidR="001C423F" w:rsidRDefault="001C423F" w:rsidP="001C423F">
            <w:pPr>
              <w:rPr>
                <w:sz w:val="18"/>
              </w:rPr>
            </w:pPr>
            <w:r>
              <w:rPr>
                <w:sz w:val="18"/>
              </w:rPr>
              <w:t>§ 96 odst. 5 písm. b)</w:t>
            </w:r>
          </w:p>
        </w:tc>
        <w:tc>
          <w:tcPr>
            <w:tcW w:w="4683" w:type="dxa"/>
            <w:gridSpan w:val="4"/>
            <w:tcBorders>
              <w:top w:val="nil"/>
              <w:left w:val="single" w:sz="4" w:space="0" w:color="auto"/>
              <w:bottom w:val="nil"/>
              <w:right w:val="single" w:sz="4" w:space="0" w:color="auto"/>
            </w:tcBorders>
          </w:tcPr>
          <w:p w14:paraId="78D3CFC4" w14:textId="77777777" w:rsidR="001C423F" w:rsidRPr="0013212B" w:rsidRDefault="001C423F" w:rsidP="001C423F">
            <w:pPr>
              <w:jc w:val="both"/>
              <w:rPr>
                <w:sz w:val="18"/>
              </w:rPr>
            </w:pPr>
            <w:r w:rsidRPr="0013212B">
              <w:rPr>
                <w:sz w:val="18"/>
              </w:rPr>
              <w:t>(5)</w:t>
            </w:r>
            <w:r>
              <w:rPr>
                <w:sz w:val="18"/>
              </w:rPr>
              <w:t xml:space="preserve"> </w:t>
            </w:r>
            <w:r w:rsidRPr="0013212B">
              <w:rPr>
                <w:sz w:val="18"/>
              </w:rPr>
              <w:t>Kvalifikovaný zisk členské entity přiřaditelný vlastnickým podílům entit jiných, než je poplatník, činí částku, která by byla přiřaditelná těmto entitám podle zásad přijatelného rámce účetního výkaznictví použitého v konsolidované účetní závěrce nejvyšší mateřské entity, pokud by se zisk této členské entity rovnal jejímu kvalifikovanému zisku a pokud by</w:t>
            </w:r>
          </w:p>
          <w:p w14:paraId="6EDB6805" w14:textId="09740726" w:rsidR="001C423F" w:rsidRPr="0092257C" w:rsidRDefault="001C423F" w:rsidP="001C423F">
            <w:pPr>
              <w:jc w:val="both"/>
              <w:rPr>
                <w:sz w:val="18"/>
              </w:rPr>
            </w:pPr>
            <w:r w:rsidRPr="0013212B">
              <w:rPr>
                <w:sz w:val="18"/>
              </w:rPr>
              <w:t>b)</w:t>
            </w:r>
            <w:r>
              <w:rPr>
                <w:sz w:val="18"/>
              </w:rPr>
              <w:t xml:space="preserve"> </w:t>
            </w:r>
            <w:r w:rsidRPr="0013212B">
              <w:rPr>
                <w:sz w:val="18"/>
              </w:rPr>
              <w:t xml:space="preserve">poplatník v členské entitě držel kontrolní podíl tak, že by v konsolidované účetní závěrce podle písmene a) byly všechny výnosy a náklady členské entity konsolidovány po jednotlivých řádcích s výnosy </w:t>
            </w:r>
            <w:r>
              <w:rPr>
                <w:sz w:val="18"/>
              </w:rPr>
              <w:t>a náklady poplatníka,</w:t>
            </w:r>
          </w:p>
        </w:tc>
        <w:tc>
          <w:tcPr>
            <w:tcW w:w="850" w:type="dxa"/>
            <w:tcBorders>
              <w:top w:val="nil"/>
              <w:left w:val="single" w:sz="4" w:space="0" w:color="auto"/>
              <w:bottom w:val="nil"/>
              <w:right w:val="single" w:sz="4" w:space="0" w:color="auto"/>
            </w:tcBorders>
          </w:tcPr>
          <w:p w14:paraId="72327DC0" w14:textId="77777777" w:rsidR="001C423F" w:rsidRPr="00BE449B" w:rsidRDefault="001C423F" w:rsidP="001C423F">
            <w:pPr>
              <w:rPr>
                <w:sz w:val="18"/>
              </w:rPr>
            </w:pPr>
          </w:p>
        </w:tc>
        <w:tc>
          <w:tcPr>
            <w:tcW w:w="709" w:type="dxa"/>
            <w:tcBorders>
              <w:top w:val="nil"/>
              <w:left w:val="single" w:sz="4" w:space="0" w:color="auto"/>
              <w:bottom w:val="nil"/>
            </w:tcBorders>
          </w:tcPr>
          <w:p w14:paraId="160F2B5C" w14:textId="77777777" w:rsidR="001C423F" w:rsidRDefault="001C423F" w:rsidP="001C423F">
            <w:pPr>
              <w:rPr>
                <w:sz w:val="18"/>
              </w:rPr>
            </w:pPr>
          </w:p>
        </w:tc>
      </w:tr>
      <w:tr w:rsidR="001C423F" w14:paraId="5208B2BB" w14:textId="77777777" w:rsidTr="00C32491">
        <w:trPr>
          <w:trHeight w:val="53"/>
        </w:trPr>
        <w:tc>
          <w:tcPr>
            <w:tcW w:w="1413" w:type="dxa"/>
            <w:tcBorders>
              <w:top w:val="nil"/>
              <w:bottom w:val="nil"/>
              <w:right w:val="single" w:sz="4" w:space="0" w:color="auto"/>
            </w:tcBorders>
          </w:tcPr>
          <w:p w14:paraId="3B51B8E2"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492E7844"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16C8968E" w14:textId="2E7ED893"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284494DD" w14:textId="31558269" w:rsidR="001C423F"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6A0F9C81" w14:textId="3878BCA7" w:rsidR="001C423F" w:rsidRPr="000E19D3"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73F3DFDF" w14:textId="77777777" w:rsidR="001C423F" w:rsidRPr="00BE449B" w:rsidRDefault="001C423F" w:rsidP="001C423F">
            <w:pPr>
              <w:rPr>
                <w:sz w:val="18"/>
              </w:rPr>
            </w:pPr>
          </w:p>
        </w:tc>
        <w:tc>
          <w:tcPr>
            <w:tcW w:w="709" w:type="dxa"/>
            <w:tcBorders>
              <w:top w:val="nil"/>
              <w:left w:val="single" w:sz="4" w:space="0" w:color="auto"/>
              <w:bottom w:val="nil"/>
            </w:tcBorders>
          </w:tcPr>
          <w:p w14:paraId="6DE05423" w14:textId="77777777" w:rsidR="001C423F" w:rsidRDefault="001C423F" w:rsidP="001C423F">
            <w:pPr>
              <w:rPr>
                <w:sz w:val="18"/>
              </w:rPr>
            </w:pPr>
          </w:p>
        </w:tc>
      </w:tr>
      <w:tr w:rsidR="001C423F" w14:paraId="248B7E2F" w14:textId="77777777" w:rsidTr="005750E9">
        <w:trPr>
          <w:trHeight w:val="53"/>
        </w:trPr>
        <w:tc>
          <w:tcPr>
            <w:tcW w:w="1413" w:type="dxa"/>
            <w:tcBorders>
              <w:top w:val="nil"/>
              <w:bottom w:val="nil"/>
              <w:right w:val="single" w:sz="4" w:space="0" w:color="auto"/>
            </w:tcBorders>
          </w:tcPr>
          <w:p w14:paraId="35AEA1DA"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0783E770"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6A5272DA" w14:textId="72687A81" w:rsidR="001C423F" w:rsidRPr="007731A6"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780CF3C0" w14:textId="096B4849" w:rsidR="001C423F" w:rsidRDefault="001C423F" w:rsidP="001C423F">
            <w:pPr>
              <w:rPr>
                <w:sz w:val="18"/>
              </w:rPr>
            </w:pPr>
            <w:r>
              <w:rPr>
                <w:sz w:val="18"/>
              </w:rPr>
              <w:t>§ 114</w:t>
            </w:r>
          </w:p>
        </w:tc>
        <w:tc>
          <w:tcPr>
            <w:tcW w:w="4683" w:type="dxa"/>
            <w:gridSpan w:val="4"/>
            <w:tcBorders>
              <w:top w:val="nil"/>
              <w:left w:val="single" w:sz="4" w:space="0" w:color="auto"/>
              <w:bottom w:val="nil"/>
              <w:right w:val="single" w:sz="4" w:space="0" w:color="auto"/>
            </w:tcBorders>
          </w:tcPr>
          <w:p w14:paraId="73C0CC84" w14:textId="77777777" w:rsidR="001C423F" w:rsidRPr="000E19D3" w:rsidRDefault="001C423F" w:rsidP="001C423F">
            <w:pPr>
              <w:jc w:val="both"/>
              <w:rPr>
                <w:sz w:val="18"/>
              </w:rPr>
            </w:pPr>
            <w:r w:rsidRPr="000E19D3">
              <w:rPr>
                <w:sz w:val="18"/>
              </w:rPr>
              <w:t xml:space="preserve">Přiřazovaná dorovnávací daň činí úhrn </w:t>
            </w:r>
          </w:p>
          <w:p w14:paraId="4672E667" w14:textId="77777777" w:rsidR="001C423F" w:rsidRPr="000E19D3" w:rsidRDefault="001C423F" w:rsidP="001C423F">
            <w:pPr>
              <w:jc w:val="both"/>
              <w:rPr>
                <w:sz w:val="18"/>
              </w:rPr>
            </w:pPr>
            <w:r w:rsidRPr="000E19D3">
              <w:rPr>
                <w:sz w:val="18"/>
              </w:rPr>
              <w:t>a)</w:t>
            </w:r>
            <w:r>
              <w:rPr>
                <w:sz w:val="18"/>
              </w:rPr>
              <w:t xml:space="preserve"> </w:t>
            </w:r>
            <w:r w:rsidRPr="000E19D3">
              <w:rPr>
                <w:sz w:val="18"/>
              </w:rPr>
              <w:t xml:space="preserve">části přiřazované dorovnávací daně přiřazené podle pravidla pro zahrnutí zisku, podléhá-li poplatník pravidlu pro zahrnutí zisku, a </w:t>
            </w:r>
          </w:p>
          <w:p w14:paraId="23F015CC" w14:textId="40FDE066" w:rsidR="001C423F" w:rsidRPr="0092257C" w:rsidRDefault="001C423F" w:rsidP="001C423F">
            <w:pPr>
              <w:jc w:val="both"/>
              <w:rPr>
                <w:sz w:val="18"/>
              </w:rPr>
            </w:pPr>
            <w:r w:rsidRPr="000E19D3">
              <w:rPr>
                <w:sz w:val="18"/>
              </w:rPr>
              <w:t>b)</w:t>
            </w:r>
            <w:r>
              <w:rPr>
                <w:sz w:val="18"/>
              </w:rPr>
              <w:t xml:space="preserve"> </w:t>
            </w:r>
            <w:r w:rsidRPr="000E19D3">
              <w:rPr>
                <w:sz w:val="18"/>
              </w:rPr>
              <w:t>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4C80EF20" w14:textId="77777777" w:rsidR="001C423F" w:rsidRPr="00BE449B" w:rsidRDefault="001C423F" w:rsidP="001C423F">
            <w:pPr>
              <w:rPr>
                <w:sz w:val="18"/>
              </w:rPr>
            </w:pPr>
          </w:p>
        </w:tc>
        <w:tc>
          <w:tcPr>
            <w:tcW w:w="709" w:type="dxa"/>
            <w:tcBorders>
              <w:top w:val="nil"/>
              <w:left w:val="single" w:sz="4" w:space="0" w:color="auto"/>
              <w:bottom w:val="nil"/>
            </w:tcBorders>
          </w:tcPr>
          <w:p w14:paraId="09628B6D" w14:textId="77777777" w:rsidR="001C423F" w:rsidRDefault="001C423F" w:rsidP="001C423F">
            <w:pPr>
              <w:rPr>
                <w:sz w:val="18"/>
              </w:rPr>
            </w:pPr>
          </w:p>
        </w:tc>
      </w:tr>
      <w:tr w:rsidR="005750E9" w14:paraId="0B9E99FC" w14:textId="77777777" w:rsidTr="005750E9">
        <w:trPr>
          <w:trHeight w:val="53"/>
        </w:trPr>
        <w:tc>
          <w:tcPr>
            <w:tcW w:w="1413" w:type="dxa"/>
            <w:tcBorders>
              <w:top w:val="nil"/>
              <w:bottom w:val="single" w:sz="4" w:space="0" w:color="auto"/>
              <w:right w:val="single" w:sz="4" w:space="0" w:color="auto"/>
            </w:tcBorders>
            <w:shd w:val="clear" w:color="auto" w:fill="auto"/>
          </w:tcPr>
          <w:p w14:paraId="4F9D8F8E" w14:textId="77777777" w:rsidR="005750E9" w:rsidRPr="009D4498" w:rsidRDefault="005750E9"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6A9915EC" w14:textId="77777777" w:rsidR="005750E9" w:rsidRPr="009D4498" w:rsidRDefault="005750E9"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0DEAE8B0" w14:textId="38295C6D" w:rsidR="005750E9" w:rsidRDefault="005750E9"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07ED5546" w14:textId="77777777" w:rsidR="005750E9" w:rsidRDefault="005750E9"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36ED0DC9" w14:textId="77777777" w:rsidR="005750E9" w:rsidRPr="000E19D3" w:rsidRDefault="005750E9"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3F36AA11" w14:textId="77777777" w:rsidR="005750E9" w:rsidRPr="00BE449B" w:rsidRDefault="005750E9" w:rsidP="001C423F">
            <w:pPr>
              <w:rPr>
                <w:sz w:val="18"/>
              </w:rPr>
            </w:pPr>
          </w:p>
        </w:tc>
        <w:tc>
          <w:tcPr>
            <w:tcW w:w="709" w:type="dxa"/>
            <w:tcBorders>
              <w:top w:val="nil"/>
              <w:left w:val="single" w:sz="4" w:space="0" w:color="auto"/>
              <w:bottom w:val="single" w:sz="4" w:space="0" w:color="auto"/>
            </w:tcBorders>
            <w:shd w:val="clear" w:color="auto" w:fill="auto"/>
          </w:tcPr>
          <w:p w14:paraId="2F27240C" w14:textId="77777777" w:rsidR="005750E9" w:rsidRDefault="005750E9" w:rsidP="001C423F">
            <w:pPr>
              <w:rPr>
                <w:sz w:val="18"/>
              </w:rPr>
            </w:pPr>
          </w:p>
        </w:tc>
      </w:tr>
      <w:tr w:rsidR="001C423F" w14:paraId="71892EF1" w14:textId="77777777" w:rsidTr="005750E9">
        <w:trPr>
          <w:trHeight w:val="53"/>
        </w:trPr>
        <w:tc>
          <w:tcPr>
            <w:tcW w:w="1413" w:type="dxa"/>
            <w:tcBorders>
              <w:top w:val="single" w:sz="4" w:space="0" w:color="auto"/>
              <w:bottom w:val="nil"/>
              <w:right w:val="single" w:sz="4" w:space="0" w:color="auto"/>
            </w:tcBorders>
          </w:tcPr>
          <w:p w14:paraId="575AED09" w14:textId="7EFF5155" w:rsidR="001C423F" w:rsidRPr="009D4498" w:rsidRDefault="001C423F" w:rsidP="001C423F">
            <w:pPr>
              <w:rPr>
                <w:sz w:val="18"/>
              </w:rPr>
            </w:pPr>
            <w:r w:rsidRPr="009D4498">
              <w:rPr>
                <w:sz w:val="18"/>
              </w:rPr>
              <w:t>Článek 9 odst. 2</w:t>
            </w:r>
            <w:r>
              <w:rPr>
                <w:sz w:val="18"/>
              </w:rPr>
              <w:t xml:space="preserve"> písm. c)</w:t>
            </w:r>
          </w:p>
        </w:tc>
        <w:tc>
          <w:tcPr>
            <w:tcW w:w="6216" w:type="dxa"/>
            <w:gridSpan w:val="4"/>
            <w:tcBorders>
              <w:top w:val="single" w:sz="4" w:space="0" w:color="auto"/>
              <w:left w:val="single" w:sz="4" w:space="0" w:color="auto"/>
              <w:bottom w:val="nil"/>
              <w:right w:val="single" w:sz="4" w:space="0" w:color="auto"/>
            </w:tcBorders>
          </w:tcPr>
          <w:p w14:paraId="70E762CF" w14:textId="77777777" w:rsidR="001C423F" w:rsidRDefault="001C423F" w:rsidP="001C423F">
            <w:pPr>
              <w:rPr>
                <w:sz w:val="18"/>
              </w:rPr>
            </w:pPr>
            <w:r w:rsidRPr="009F6B1E">
              <w:rPr>
                <w:sz w:val="19"/>
                <w:szCs w:val="19"/>
              </w:rPr>
              <w:t xml:space="preserve">2. </w:t>
            </w:r>
            <w:r w:rsidRPr="009F6B1E">
              <w:rPr>
                <w:sz w:val="18"/>
              </w:rPr>
              <w:t>Přidělitelný podíl mateřského subjektu na dorovnávací dani ve vztahu k nízce zdaněnému členskému subjektu je dán poměrem vlastnického podílu mateřského subjektu na kvalifikovaném příjmu nízce zdaněného členského subjektu. Tento poměr se rovná kvalifikovanému příjmu nízce zdaněného členského subjektu za dané účetní období sníženému o částku tohoto příjmu přiřaditelnou vlastnickým podílům drženým jinými vlastníky a vydělenému kvalifikovaným příjmem nízce zdaněného členského subjektu za dané účetní období. Částka kvalifikovaného příjmu přiřaditelná vlastnickým podílům v nízce zdaněném členském subjektu drženým jinými vlastníky je částka, která by byla považována za přidělitelnou těmto vlastníkům podle zásad přijatelného účetního standardu použitého v konsolidované účetní závěrce nejvyššího mateřského subjektu, pokud by se čistý příjem nízce zdaněného členského subjektu rovnal</w:t>
            </w:r>
            <w:r>
              <w:rPr>
                <w:sz w:val="18"/>
              </w:rPr>
              <w:t xml:space="preserve"> jeho kvalifikovanému příjmu a:</w:t>
            </w:r>
          </w:p>
          <w:p w14:paraId="564457CC" w14:textId="7D7FF527" w:rsidR="001C423F" w:rsidRPr="008129C2" w:rsidRDefault="001C423F" w:rsidP="001C423F">
            <w:pPr>
              <w:rPr>
                <w:sz w:val="19"/>
                <w:szCs w:val="19"/>
              </w:rPr>
            </w:pPr>
            <w:r w:rsidRPr="009F6B1E">
              <w:rPr>
                <w:sz w:val="19"/>
                <w:szCs w:val="19"/>
              </w:rPr>
              <w:t>c) pokud by veškerý kvalifikovaný příjem nízce zdaněného členského subjektu byl přiřaditelný transakcím s osobami, k</w:t>
            </w:r>
            <w:r>
              <w:rPr>
                <w:sz w:val="19"/>
                <w:szCs w:val="19"/>
              </w:rPr>
              <w:t>teré nejsou subjekty skupiny, a</w:t>
            </w:r>
          </w:p>
        </w:tc>
        <w:tc>
          <w:tcPr>
            <w:tcW w:w="900" w:type="dxa"/>
            <w:tcBorders>
              <w:top w:val="single" w:sz="4" w:space="0" w:color="auto"/>
              <w:left w:val="single" w:sz="4" w:space="0" w:color="auto"/>
              <w:bottom w:val="nil"/>
              <w:right w:val="single" w:sz="4" w:space="0" w:color="auto"/>
            </w:tcBorders>
          </w:tcPr>
          <w:p w14:paraId="16E90BAC" w14:textId="3CEDDB4A" w:rsidR="001C423F" w:rsidRPr="007731A6"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57181CE" w14:textId="0BA246CB" w:rsidR="001C423F" w:rsidRDefault="001C423F" w:rsidP="001C423F">
            <w:pPr>
              <w:rPr>
                <w:sz w:val="18"/>
              </w:rPr>
            </w:pPr>
            <w:r>
              <w:rPr>
                <w:sz w:val="18"/>
              </w:rPr>
              <w:t>§ 96 odst. 3</w:t>
            </w:r>
          </w:p>
        </w:tc>
        <w:tc>
          <w:tcPr>
            <w:tcW w:w="4683" w:type="dxa"/>
            <w:gridSpan w:val="4"/>
            <w:tcBorders>
              <w:top w:val="single" w:sz="4" w:space="0" w:color="auto"/>
              <w:left w:val="single" w:sz="4" w:space="0" w:color="auto"/>
              <w:bottom w:val="nil"/>
              <w:right w:val="single" w:sz="4" w:space="0" w:color="auto"/>
            </w:tcBorders>
          </w:tcPr>
          <w:p w14:paraId="6B8285BA" w14:textId="77777777" w:rsidR="001C423F" w:rsidRPr="0013212B" w:rsidRDefault="001C423F" w:rsidP="001C423F">
            <w:pPr>
              <w:jc w:val="both"/>
              <w:rPr>
                <w:sz w:val="18"/>
              </w:rPr>
            </w:pPr>
            <w:r>
              <w:rPr>
                <w:sz w:val="18"/>
              </w:rPr>
              <w:t xml:space="preserve">(3) </w:t>
            </w:r>
            <w:r w:rsidRPr="0013212B">
              <w:rPr>
                <w:sz w:val="18"/>
              </w:rPr>
              <w:t>Přiřaditelný podíl poplatníka na dílčí dorovnávací dani za jednotlivou členskou entitu činí podíl</w:t>
            </w:r>
          </w:p>
          <w:p w14:paraId="09512251" w14:textId="48ED907C" w:rsidR="001C423F" w:rsidRPr="0013212B" w:rsidRDefault="001C423F" w:rsidP="001C423F">
            <w:pPr>
              <w:jc w:val="both"/>
              <w:rPr>
                <w:sz w:val="18"/>
              </w:rPr>
            </w:pPr>
            <w:r w:rsidRPr="0013212B">
              <w:rPr>
                <w:sz w:val="18"/>
              </w:rPr>
              <w:t>a)</w:t>
            </w:r>
            <w:r>
              <w:rPr>
                <w:sz w:val="18"/>
              </w:rPr>
              <w:t> </w:t>
            </w:r>
            <w:r w:rsidRPr="0013212B">
              <w:rPr>
                <w:sz w:val="18"/>
              </w:rPr>
              <w:t>kvalifikovaného zisku této členské entity za zdaňovací období sníženého o kvalifikovaný zisk přiřaditelný vlastnickým podílům entit jiných, než je poplatník, a</w:t>
            </w:r>
          </w:p>
          <w:p w14:paraId="6E8D77C7" w14:textId="2F4A49FB" w:rsidR="001C423F" w:rsidRPr="0092257C" w:rsidRDefault="001C423F" w:rsidP="001C423F">
            <w:pPr>
              <w:jc w:val="both"/>
              <w:rPr>
                <w:sz w:val="18"/>
              </w:rPr>
            </w:pPr>
            <w:r w:rsidRPr="0013212B">
              <w:rPr>
                <w:sz w:val="18"/>
              </w:rPr>
              <w:t>b)</w:t>
            </w:r>
            <w:r>
              <w:rPr>
                <w:sz w:val="18"/>
              </w:rPr>
              <w:t> </w:t>
            </w:r>
            <w:r w:rsidRPr="0013212B">
              <w:rPr>
                <w:sz w:val="18"/>
              </w:rPr>
              <w:t>kvalifikovaného zisku této členské entity za zdaňovací období podle písmene a).</w:t>
            </w:r>
          </w:p>
        </w:tc>
        <w:tc>
          <w:tcPr>
            <w:tcW w:w="850" w:type="dxa"/>
            <w:tcBorders>
              <w:top w:val="single" w:sz="4" w:space="0" w:color="auto"/>
              <w:left w:val="single" w:sz="4" w:space="0" w:color="auto"/>
              <w:bottom w:val="nil"/>
              <w:right w:val="single" w:sz="4" w:space="0" w:color="auto"/>
            </w:tcBorders>
          </w:tcPr>
          <w:p w14:paraId="4438F31F" w14:textId="363FF12E"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7D3C068" w14:textId="77777777" w:rsidR="001C423F" w:rsidRDefault="001C423F" w:rsidP="001C423F">
            <w:pPr>
              <w:rPr>
                <w:sz w:val="18"/>
              </w:rPr>
            </w:pPr>
          </w:p>
        </w:tc>
      </w:tr>
      <w:tr w:rsidR="001C423F" w14:paraId="39878B90" w14:textId="77777777" w:rsidTr="00C32491">
        <w:trPr>
          <w:trHeight w:val="53"/>
        </w:trPr>
        <w:tc>
          <w:tcPr>
            <w:tcW w:w="1413" w:type="dxa"/>
            <w:tcBorders>
              <w:top w:val="nil"/>
              <w:bottom w:val="nil"/>
              <w:right w:val="single" w:sz="4" w:space="0" w:color="auto"/>
            </w:tcBorders>
          </w:tcPr>
          <w:p w14:paraId="68A71112"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6C46D147"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73D786A7" w14:textId="539AB407" w:rsidR="001C423F" w:rsidRPr="007731A6"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2E55AA3B" w14:textId="03B90DDD" w:rsidR="001C423F" w:rsidRDefault="001C423F" w:rsidP="001C423F">
            <w:pPr>
              <w:rPr>
                <w:sz w:val="18"/>
              </w:rPr>
            </w:pPr>
            <w:r>
              <w:rPr>
                <w:sz w:val="18"/>
              </w:rPr>
              <w:t>§ 96 odst. 5 písm. c)</w:t>
            </w:r>
          </w:p>
        </w:tc>
        <w:tc>
          <w:tcPr>
            <w:tcW w:w="4683" w:type="dxa"/>
            <w:gridSpan w:val="4"/>
            <w:tcBorders>
              <w:top w:val="nil"/>
              <w:left w:val="single" w:sz="4" w:space="0" w:color="auto"/>
              <w:bottom w:val="nil"/>
              <w:right w:val="single" w:sz="4" w:space="0" w:color="auto"/>
            </w:tcBorders>
          </w:tcPr>
          <w:p w14:paraId="29B48FC3" w14:textId="47FB8B1D" w:rsidR="001C423F" w:rsidRPr="00C32491" w:rsidRDefault="001C423F" w:rsidP="001C423F">
            <w:pPr>
              <w:jc w:val="both"/>
              <w:rPr>
                <w:sz w:val="18"/>
              </w:rPr>
            </w:pPr>
            <w:r>
              <w:rPr>
                <w:sz w:val="18"/>
              </w:rPr>
              <w:t>(5) </w:t>
            </w:r>
            <w:r w:rsidRPr="00C32491">
              <w:rPr>
                <w:sz w:val="18"/>
              </w:rPr>
              <w:t>Kvalifikovaný zisk členské entity přiřaditelný vlastnickým podílům entit jiných, než je poplatník, činí částku, která by byla přiřaditelná těmto entitám podle zásad přijatelného rámce účetního výkaznictví použitého v konsolidované účetní závěrce nejvyšší mateřské entity, pokud by se zisk této členské entity rovnal jejímu kvalifikovanému zisku a pokud by</w:t>
            </w:r>
          </w:p>
          <w:p w14:paraId="27707320" w14:textId="1E475DC8" w:rsidR="001C423F" w:rsidRPr="0092257C" w:rsidRDefault="001C423F" w:rsidP="001C423F">
            <w:pPr>
              <w:jc w:val="both"/>
              <w:rPr>
                <w:sz w:val="18"/>
              </w:rPr>
            </w:pPr>
            <w:r>
              <w:rPr>
                <w:sz w:val="18"/>
              </w:rPr>
              <w:t>c) </w:t>
            </w:r>
            <w:r w:rsidRPr="00C32491">
              <w:rPr>
                <w:sz w:val="18"/>
              </w:rPr>
              <w:t>celý kvalifikovaný zisk členské entity byl přiřaditelný transakcím s entitami, k</w:t>
            </w:r>
            <w:r>
              <w:rPr>
                <w:sz w:val="18"/>
              </w:rPr>
              <w:t>teré nejsou součástí skupiny, a</w:t>
            </w:r>
          </w:p>
        </w:tc>
        <w:tc>
          <w:tcPr>
            <w:tcW w:w="850" w:type="dxa"/>
            <w:tcBorders>
              <w:top w:val="nil"/>
              <w:left w:val="single" w:sz="4" w:space="0" w:color="auto"/>
              <w:bottom w:val="nil"/>
              <w:right w:val="single" w:sz="4" w:space="0" w:color="auto"/>
            </w:tcBorders>
          </w:tcPr>
          <w:p w14:paraId="1FFD565D" w14:textId="77777777" w:rsidR="001C423F" w:rsidRPr="00BE449B" w:rsidRDefault="001C423F" w:rsidP="001C423F">
            <w:pPr>
              <w:rPr>
                <w:sz w:val="18"/>
              </w:rPr>
            </w:pPr>
          </w:p>
        </w:tc>
        <w:tc>
          <w:tcPr>
            <w:tcW w:w="709" w:type="dxa"/>
            <w:tcBorders>
              <w:top w:val="nil"/>
              <w:left w:val="single" w:sz="4" w:space="0" w:color="auto"/>
              <w:bottom w:val="nil"/>
            </w:tcBorders>
          </w:tcPr>
          <w:p w14:paraId="54E6E90D" w14:textId="77777777" w:rsidR="001C423F" w:rsidRDefault="001C423F" w:rsidP="001C423F">
            <w:pPr>
              <w:rPr>
                <w:sz w:val="18"/>
              </w:rPr>
            </w:pPr>
          </w:p>
        </w:tc>
      </w:tr>
      <w:tr w:rsidR="001C423F" w14:paraId="70505383" w14:textId="77777777" w:rsidTr="00C32491">
        <w:trPr>
          <w:trHeight w:val="53"/>
        </w:trPr>
        <w:tc>
          <w:tcPr>
            <w:tcW w:w="1413" w:type="dxa"/>
            <w:tcBorders>
              <w:top w:val="nil"/>
              <w:bottom w:val="nil"/>
              <w:right w:val="single" w:sz="4" w:space="0" w:color="auto"/>
            </w:tcBorders>
          </w:tcPr>
          <w:p w14:paraId="78ECA65D"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29B723EA"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71E991A9" w14:textId="2A8CD666"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2885EF71" w14:textId="66FC5179" w:rsidR="001C423F"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353F7D05" w14:textId="78CE753B" w:rsidR="001C423F"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5FAC00C8" w14:textId="77777777" w:rsidR="001C423F" w:rsidRPr="00BE449B" w:rsidRDefault="001C423F" w:rsidP="001C423F">
            <w:pPr>
              <w:rPr>
                <w:sz w:val="18"/>
              </w:rPr>
            </w:pPr>
          </w:p>
        </w:tc>
        <w:tc>
          <w:tcPr>
            <w:tcW w:w="709" w:type="dxa"/>
            <w:tcBorders>
              <w:top w:val="nil"/>
              <w:left w:val="single" w:sz="4" w:space="0" w:color="auto"/>
              <w:bottom w:val="nil"/>
            </w:tcBorders>
          </w:tcPr>
          <w:p w14:paraId="64A6DBEF" w14:textId="77777777" w:rsidR="001C423F" w:rsidRDefault="001C423F" w:rsidP="001C423F">
            <w:pPr>
              <w:rPr>
                <w:sz w:val="18"/>
              </w:rPr>
            </w:pPr>
          </w:p>
        </w:tc>
      </w:tr>
      <w:tr w:rsidR="001C423F" w14:paraId="41624E23" w14:textId="77777777" w:rsidTr="005750E9">
        <w:trPr>
          <w:trHeight w:val="53"/>
        </w:trPr>
        <w:tc>
          <w:tcPr>
            <w:tcW w:w="1413" w:type="dxa"/>
            <w:tcBorders>
              <w:top w:val="nil"/>
              <w:bottom w:val="nil"/>
              <w:right w:val="single" w:sz="4" w:space="0" w:color="auto"/>
            </w:tcBorders>
          </w:tcPr>
          <w:p w14:paraId="41B7C30B"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41C25C3B"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5859181A" w14:textId="2C61D5BF" w:rsidR="001C423F" w:rsidRPr="007731A6"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CFE8106" w14:textId="12686851" w:rsidR="001C423F" w:rsidRDefault="001C423F" w:rsidP="001C423F">
            <w:pPr>
              <w:rPr>
                <w:sz w:val="18"/>
              </w:rPr>
            </w:pPr>
            <w:r>
              <w:rPr>
                <w:sz w:val="18"/>
              </w:rPr>
              <w:t>§ 114</w:t>
            </w:r>
          </w:p>
        </w:tc>
        <w:tc>
          <w:tcPr>
            <w:tcW w:w="4683" w:type="dxa"/>
            <w:gridSpan w:val="4"/>
            <w:tcBorders>
              <w:top w:val="nil"/>
              <w:left w:val="single" w:sz="4" w:space="0" w:color="auto"/>
              <w:bottom w:val="nil"/>
              <w:right w:val="single" w:sz="4" w:space="0" w:color="auto"/>
            </w:tcBorders>
          </w:tcPr>
          <w:p w14:paraId="4A769FBA" w14:textId="77777777" w:rsidR="001C423F" w:rsidRPr="000E19D3" w:rsidRDefault="001C423F" w:rsidP="001C423F">
            <w:pPr>
              <w:jc w:val="both"/>
              <w:rPr>
                <w:sz w:val="18"/>
              </w:rPr>
            </w:pPr>
            <w:r w:rsidRPr="000E19D3">
              <w:rPr>
                <w:sz w:val="18"/>
              </w:rPr>
              <w:t xml:space="preserve">Přiřazovaná dorovnávací daň činí úhrn </w:t>
            </w:r>
          </w:p>
          <w:p w14:paraId="43DA742B" w14:textId="77777777" w:rsidR="001C423F" w:rsidRPr="000E19D3" w:rsidRDefault="001C423F" w:rsidP="001C423F">
            <w:pPr>
              <w:jc w:val="both"/>
              <w:rPr>
                <w:sz w:val="18"/>
              </w:rPr>
            </w:pPr>
            <w:r w:rsidRPr="000E19D3">
              <w:rPr>
                <w:sz w:val="18"/>
              </w:rPr>
              <w:t>a)</w:t>
            </w:r>
            <w:r>
              <w:rPr>
                <w:sz w:val="18"/>
              </w:rPr>
              <w:t xml:space="preserve"> </w:t>
            </w:r>
            <w:r w:rsidRPr="000E19D3">
              <w:rPr>
                <w:sz w:val="18"/>
              </w:rPr>
              <w:t xml:space="preserve">části přiřazované dorovnávací daně přiřazené podle pravidla pro zahrnutí zisku, podléhá-li poplatník pravidlu pro zahrnutí zisku, a </w:t>
            </w:r>
          </w:p>
          <w:p w14:paraId="7AA8AC60" w14:textId="2EA7680B" w:rsidR="001C423F" w:rsidRPr="0092257C" w:rsidRDefault="001C423F" w:rsidP="001C423F">
            <w:pPr>
              <w:jc w:val="both"/>
              <w:rPr>
                <w:sz w:val="18"/>
              </w:rPr>
            </w:pPr>
            <w:r w:rsidRPr="000E19D3">
              <w:rPr>
                <w:sz w:val="18"/>
              </w:rPr>
              <w:t>b)</w:t>
            </w:r>
            <w:r>
              <w:rPr>
                <w:sz w:val="18"/>
              </w:rPr>
              <w:t xml:space="preserve"> </w:t>
            </w:r>
            <w:r w:rsidRPr="000E19D3">
              <w:rPr>
                <w:sz w:val="18"/>
              </w:rPr>
              <w:t>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33E9DFFA" w14:textId="77777777" w:rsidR="001C423F" w:rsidRPr="00BE449B" w:rsidRDefault="001C423F" w:rsidP="001C423F">
            <w:pPr>
              <w:rPr>
                <w:sz w:val="18"/>
              </w:rPr>
            </w:pPr>
          </w:p>
        </w:tc>
        <w:tc>
          <w:tcPr>
            <w:tcW w:w="709" w:type="dxa"/>
            <w:tcBorders>
              <w:top w:val="nil"/>
              <w:left w:val="single" w:sz="4" w:space="0" w:color="auto"/>
              <w:bottom w:val="nil"/>
            </w:tcBorders>
          </w:tcPr>
          <w:p w14:paraId="2E425276" w14:textId="77777777" w:rsidR="001C423F" w:rsidRDefault="001C423F" w:rsidP="001C423F">
            <w:pPr>
              <w:rPr>
                <w:sz w:val="18"/>
              </w:rPr>
            </w:pPr>
          </w:p>
        </w:tc>
      </w:tr>
      <w:tr w:rsidR="005750E9" w14:paraId="59CCC5DC" w14:textId="77777777" w:rsidTr="005750E9">
        <w:trPr>
          <w:trHeight w:val="53"/>
        </w:trPr>
        <w:tc>
          <w:tcPr>
            <w:tcW w:w="1413" w:type="dxa"/>
            <w:tcBorders>
              <w:top w:val="nil"/>
              <w:bottom w:val="single" w:sz="4" w:space="0" w:color="auto"/>
              <w:right w:val="single" w:sz="4" w:space="0" w:color="auto"/>
            </w:tcBorders>
            <w:shd w:val="clear" w:color="auto" w:fill="auto"/>
          </w:tcPr>
          <w:p w14:paraId="3C91A4CC" w14:textId="77777777" w:rsidR="005750E9" w:rsidRPr="009D4498" w:rsidRDefault="005750E9"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3A6BE81F" w14:textId="77777777" w:rsidR="005750E9" w:rsidRPr="009D4498" w:rsidRDefault="005750E9"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58B4C813" w14:textId="449D8A78" w:rsidR="005750E9" w:rsidRDefault="005750E9"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2A6C6070" w14:textId="77777777" w:rsidR="005750E9" w:rsidRDefault="005750E9"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1ABC72DE" w14:textId="77777777" w:rsidR="005750E9" w:rsidRPr="000E19D3" w:rsidRDefault="005750E9"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4A8F81BE" w14:textId="77777777" w:rsidR="005750E9" w:rsidRPr="00BE449B" w:rsidRDefault="005750E9" w:rsidP="001C423F">
            <w:pPr>
              <w:rPr>
                <w:sz w:val="18"/>
              </w:rPr>
            </w:pPr>
          </w:p>
        </w:tc>
        <w:tc>
          <w:tcPr>
            <w:tcW w:w="709" w:type="dxa"/>
            <w:tcBorders>
              <w:top w:val="nil"/>
              <w:left w:val="single" w:sz="4" w:space="0" w:color="auto"/>
              <w:bottom w:val="single" w:sz="4" w:space="0" w:color="auto"/>
            </w:tcBorders>
            <w:shd w:val="clear" w:color="auto" w:fill="auto"/>
          </w:tcPr>
          <w:p w14:paraId="7E7140B8" w14:textId="77777777" w:rsidR="005750E9" w:rsidRDefault="005750E9" w:rsidP="001C423F">
            <w:pPr>
              <w:rPr>
                <w:sz w:val="18"/>
              </w:rPr>
            </w:pPr>
          </w:p>
        </w:tc>
      </w:tr>
      <w:tr w:rsidR="001C423F" w14:paraId="5BB13D2D" w14:textId="77777777" w:rsidTr="005750E9">
        <w:trPr>
          <w:trHeight w:val="53"/>
        </w:trPr>
        <w:tc>
          <w:tcPr>
            <w:tcW w:w="1413" w:type="dxa"/>
            <w:tcBorders>
              <w:top w:val="single" w:sz="4" w:space="0" w:color="auto"/>
              <w:bottom w:val="nil"/>
              <w:right w:val="single" w:sz="4" w:space="0" w:color="auto"/>
            </w:tcBorders>
          </w:tcPr>
          <w:p w14:paraId="339C70A1" w14:textId="7994472B" w:rsidR="001C423F" w:rsidRPr="009D4498" w:rsidRDefault="001C423F" w:rsidP="001C423F">
            <w:pPr>
              <w:rPr>
                <w:sz w:val="18"/>
              </w:rPr>
            </w:pPr>
            <w:r w:rsidRPr="009D4498">
              <w:rPr>
                <w:sz w:val="18"/>
              </w:rPr>
              <w:t>Článek 9 odst. 2</w:t>
            </w:r>
            <w:r>
              <w:rPr>
                <w:sz w:val="18"/>
              </w:rPr>
              <w:t xml:space="preserve"> písm. d)</w:t>
            </w:r>
          </w:p>
        </w:tc>
        <w:tc>
          <w:tcPr>
            <w:tcW w:w="6216" w:type="dxa"/>
            <w:gridSpan w:val="4"/>
            <w:tcBorders>
              <w:top w:val="single" w:sz="4" w:space="0" w:color="auto"/>
              <w:left w:val="single" w:sz="4" w:space="0" w:color="auto"/>
              <w:bottom w:val="nil"/>
              <w:right w:val="single" w:sz="4" w:space="0" w:color="auto"/>
            </w:tcBorders>
          </w:tcPr>
          <w:p w14:paraId="4E680FEE" w14:textId="77777777" w:rsidR="001C423F" w:rsidRDefault="001C423F" w:rsidP="001C423F">
            <w:pPr>
              <w:rPr>
                <w:sz w:val="18"/>
              </w:rPr>
            </w:pPr>
            <w:r w:rsidRPr="009F6B1E">
              <w:rPr>
                <w:sz w:val="19"/>
                <w:szCs w:val="19"/>
              </w:rPr>
              <w:t xml:space="preserve">2. </w:t>
            </w:r>
            <w:r w:rsidRPr="009F6B1E">
              <w:rPr>
                <w:sz w:val="18"/>
              </w:rPr>
              <w:t>Přidělitelný podíl mateřského subjektu na dorovnávací dani ve vztahu k nízce zdaněnému členskému subjektu je dán poměrem vlastnického podílu mateřského subjektu na kvalifikovaném příjmu nízce zdaněného členského subjektu. Tento poměr se rovná kvalifikovanému příjmu nízce zdaněného členského subjektu za dané účetní období sníženému o částku tohoto příjmu přiřaditelnou vlastnickým podílům drženým jinými vlastníky a vydělenému kvalifikovaným příjmem nízce zdaněného členského subjektu za dané účetní období. Částka kvalifikovaného příjmu přiřaditelná vlastnickým podílům v nízce zdaněném členském subjektu drženým jinými vlastníky je částka, která by byla považována za přidělitelnou těmto vlastníkům podle zásad přijatelného účetního standardu použitého v konsolidované účetní závěrce nejvyššího mateřského subjektu, pokud by se čistý příjem nízce zdaněného členského subjektu rovnal</w:t>
            </w:r>
            <w:r>
              <w:rPr>
                <w:sz w:val="18"/>
              </w:rPr>
              <w:t xml:space="preserve"> jeho kvalifikovanému příjmu a:</w:t>
            </w:r>
          </w:p>
          <w:p w14:paraId="1399962D" w14:textId="57F981DD" w:rsidR="001C423F" w:rsidRPr="009D4498" w:rsidRDefault="001C423F" w:rsidP="001C423F">
            <w:pPr>
              <w:rPr>
                <w:sz w:val="18"/>
              </w:rPr>
            </w:pPr>
            <w:r w:rsidRPr="009F6B1E">
              <w:rPr>
                <w:sz w:val="19"/>
                <w:szCs w:val="19"/>
              </w:rPr>
              <w:t>d) pokud by všechny vlastnické podíly, které nejsou přímo ani nepřímo drženy mateřským subjektem, byly v držení jiných osob než subjektů skupiny.</w:t>
            </w:r>
          </w:p>
        </w:tc>
        <w:tc>
          <w:tcPr>
            <w:tcW w:w="900" w:type="dxa"/>
            <w:tcBorders>
              <w:top w:val="single" w:sz="4" w:space="0" w:color="auto"/>
              <w:left w:val="single" w:sz="4" w:space="0" w:color="auto"/>
              <w:bottom w:val="nil"/>
              <w:right w:val="single" w:sz="4" w:space="0" w:color="auto"/>
            </w:tcBorders>
          </w:tcPr>
          <w:p w14:paraId="062303FC" w14:textId="1D4ACA79" w:rsidR="001C423F" w:rsidRPr="007731A6"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85C808A" w14:textId="554D372C" w:rsidR="001C423F" w:rsidRDefault="001C423F" w:rsidP="001C423F">
            <w:pPr>
              <w:rPr>
                <w:sz w:val="18"/>
              </w:rPr>
            </w:pPr>
            <w:r>
              <w:rPr>
                <w:sz w:val="18"/>
              </w:rPr>
              <w:t>§ 96 odst. 3</w:t>
            </w:r>
          </w:p>
        </w:tc>
        <w:tc>
          <w:tcPr>
            <w:tcW w:w="4683" w:type="dxa"/>
            <w:gridSpan w:val="4"/>
            <w:tcBorders>
              <w:top w:val="single" w:sz="4" w:space="0" w:color="auto"/>
              <w:left w:val="single" w:sz="4" w:space="0" w:color="auto"/>
              <w:bottom w:val="nil"/>
              <w:right w:val="single" w:sz="4" w:space="0" w:color="auto"/>
            </w:tcBorders>
          </w:tcPr>
          <w:p w14:paraId="0E4A6EA0" w14:textId="77777777" w:rsidR="001C423F" w:rsidRPr="0013212B" w:rsidRDefault="001C423F" w:rsidP="001C423F">
            <w:pPr>
              <w:jc w:val="both"/>
              <w:rPr>
                <w:sz w:val="18"/>
              </w:rPr>
            </w:pPr>
            <w:r>
              <w:rPr>
                <w:sz w:val="18"/>
              </w:rPr>
              <w:t xml:space="preserve">(3) </w:t>
            </w:r>
            <w:r w:rsidRPr="0013212B">
              <w:rPr>
                <w:sz w:val="18"/>
              </w:rPr>
              <w:t>Přiřaditelný podíl poplatníka na dílčí dorovnávací dani za jednotlivou členskou entitu činí podíl</w:t>
            </w:r>
          </w:p>
          <w:p w14:paraId="5882A938" w14:textId="45192339" w:rsidR="001C423F" w:rsidRPr="0013212B" w:rsidRDefault="001C423F" w:rsidP="001C423F">
            <w:pPr>
              <w:jc w:val="both"/>
              <w:rPr>
                <w:sz w:val="18"/>
              </w:rPr>
            </w:pPr>
            <w:r w:rsidRPr="0013212B">
              <w:rPr>
                <w:sz w:val="18"/>
              </w:rPr>
              <w:t>a)</w:t>
            </w:r>
            <w:r>
              <w:rPr>
                <w:sz w:val="18"/>
              </w:rPr>
              <w:t> </w:t>
            </w:r>
            <w:r w:rsidRPr="0013212B">
              <w:rPr>
                <w:sz w:val="18"/>
              </w:rPr>
              <w:t>kvalifikovaného zisku této členské entity za zdaňovací období sníženého o kvalifikovaný zisk přiřaditelný vlastnickým podílům entit jiných, než je poplatník, a</w:t>
            </w:r>
          </w:p>
          <w:p w14:paraId="5FBBE521" w14:textId="75C9072C" w:rsidR="001C423F" w:rsidRPr="0092257C" w:rsidRDefault="001C423F" w:rsidP="001C423F">
            <w:pPr>
              <w:jc w:val="both"/>
              <w:rPr>
                <w:sz w:val="18"/>
              </w:rPr>
            </w:pPr>
            <w:r w:rsidRPr="0013212B">
              <w:rPr>
                <w:sz w:val="18"/>
              </w:rPr>
              <w:t>b)</w:t>
            </w:r>
            <w:r>
              <w:rPr>
                <w:sz w:val="18"/>
              </w:rPr>
              <w:t> </w:t>
            </w:r>
            <w:r w:rsidRPr="0013212B">
              <w:rPr>
                <w:sz w:val="18"/>
              </w:rPr>
              <w:t>kvalifikovaného zisku této členské entity za zdaňovací období podle písmene a).</w:t>
            </w:r>
          </w:p>
        </w:tc>
        <w:tc>
          <w:tcPr>
            <w:tcW w:w="850" w:type="dxa"/>
            <w:tcBorders>
              <w:top w:val="single" w:sz="4" w:space="0" w:color="auto"/>
              <w:left w:val="single" w:sz="4" w:space="0" w:color="auto"/>
              <w:bottom w:val="nil"/>
              <w:right w:val="single" w:sz="4" w:space="0" w:color="auto"/>
            </w:tcBorders>
          </w:tcPr>
          <w:p w14:paraId="46520944" w14:textId="27B6B89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43A4D38" w14:textId="77777777" w:rsidR="001C423F" w:rsidRDefault="001C423F" w:rsidP="001C423F">
            <w:pPr>
              <w:rPr>
                <w:sz w:val="18"/>
              </w:rPr>
            </w:pPr>
          </w:p>
        </w:tc>
      </w:tr>
      <w:tr w:rsidR="001C423F" w14:paraId="70B1D627" w14:textId="77777777" w:rsidTr="00C32491">
        <w:trPr>
          <w:trHeight w:val="53"/>
        </w:trPr>
        <w:tc>
          <w:tcPr>
            <w:tcW w:w="1413" w:type="dxa"/>
            <w:tcBorders>
              <w:top w:val="nil"/>
              <w:bottom w:val="nil"/>
              <w:right w:val="single" w:sz="4" w:space="0" w:color="auto"/>
            </w:tcBorders>
          </w:tcPr>
          <w:p w14:paraId="53F40FA9"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5509A3E7"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6DE1C921" w14:textId="75FD2CAA" w:rsidR="001C423F" w:rsidRPr="007731A6"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09EDECA1" w14:textId="01518C0F" w:rsidR="001C423F" w:rsidRDefault="001C423F" w:rsidP="001C423F">
            <w:pPr>
              <w:rPr>
                <w:sz w:val="18"/>
              </w:rPr>
            </w:pPr>
            <w:r>
              <w:rPr>
                <w:sz w:val="18"/>
              </w:rPr>
              <w:t>§ 96 odst. 5 písm. d)</w:t>
            </w:r>
          </w:p>
        </w:tc>
        <w:tc>
          <w:tcPr>
            <w:tcW w:w="4683" w:type="dxa"/>
            <w:gridSpan w:val="4"/>
            <w:tcBorders>
              <w:top w:val="nil"/>
              <w:left w:val="single" w:sz="4" w:space="0" w:color="auto"/>
              <w:bottom w:val="nil"/>
              <w:right w:val="single" w:sz="4" w:space="0" w:color="auto"/>
            </w:tcBorders>
          </w:tcPr>
          <w:p w14:paraId="0D10B267" w14:textId="77777777" w:rsidR="001C423F" w:rsidRPr="00C32491" w:rsidRDefault="001C423F" w:rsidP="001C423F">
            <w:pPr>
              <w:jc w:val="both"/>
              <w:rPr>
                <w:sz w:val="18"/>
              </w:rPr>
            </w:pPr>
            <w:r>
              <w:rPr>
                <w:sz w:val="18"/>
              </w:rPr>
              <w:t>(5) </w:t>
            </w:r>
            <w:r w:rsidRPr="00C32491">
              <w:rPr>
                <w:sz w:val="18"/>
              </w:rPr>
              <w:t>Kvalifikovaný zisk členské entity přiřaditelný vlastnickým podílům entit jiných, než je poplatník, činí částku, která by byla přiřaditelná těmto entitám podle zásad přijatelného rámce účetního výkaznictví použitého v konsolidované účetní závěrce nejvyšší mateřské entity, pokud by se zisk této členské entity rovnal jejímu kvalifikovanému zisku a pokud by</w:t>
            </w:r>
          </w:p>
          <w:p w14:paraId="079B96DC" w14:textId="07EA5CFC" w:rsidR="001C423F" w:rsidRPr="0092257C" w:rsidRDefault="001C423F" w:rsidP="001C423F">
            <w:pPr>
              <w:jc w:val="both"/>
              <w:rPr>
                <w:sz w:val="18"/>
              </w:rPr>
            </w:pPr>
            <w:r>
              <w:rPr>
                <w:sz w:val="18"/>
              </w:rPr>
              <w:t>d) </w:t>
            </w:r>
            <w:r w:rsidRPr="00C32491">
              <w:rPr>
                <w:sz w:val="18"/>
              </w:rPr>
              <w:t>všechny vlastnické podíly, které nejsou přímo ani nepřímo drženy poplatníkem, byly v držení entit, které nejsou součástí skupiny.</w:t>
            </w:r>
          </w:p>
        </w:tc>
        <w:tc>
          <w:tcPr>
            <w:tcW w:w="850" w:type="dxa"/>
            <w:tcBorders>
              <w:top w:val="nil"/>
              <w:left w:val="single" w:sz="4" w:space="0" w:color="auto"/>
              <w:bottom w:val="nil"/>
              <w:right w:val="single" w:sz="4" w:space="0" w:color="auto"/>
            </w:tcBorders>
          </w:tcPr>
          <w:p w14:paraId="76F73C80" w14:textId="77777777" w:rsidR="001C423F" w:rsidRPr="00BE449B" w:rsidRDefault="001C423F" w:rsidP="001C423F">
            <w:pPr>
              <w:rPr>
                <w:sz w:val="18"/>
              </w:rPr>
            </w:pPr>
          </w:p>
        </w:tc>
        <w:tc>
          <w:tcPr>
            <w:tcW w:w="709" w:type="dxa"/>
            <w:tcBorders>
              <w:top w:val="nil"/>
              <w:left w:val="single" w:sz="4" w:space="0" w:color="auto"/>
              <w:bottom w:val="nil"/>
            </w:tcBorders>
          </w:tcPr>
          <w:p w14:paraId="05D8FEC1" w14:textId="77777777" w:rsidR="001C423F" w:rsidRDefault="001C423F" w:rsidP="001C423F">
            <w:pPr>
              <w:rPr>
                <w:sz w:val="18"/>
              </w:rPr>
            </w:pPr>
          </w:p>
        </w:tc>
      </w:tr>
      <w:tr w:rsidR="001C423F" w14:paraId="5803B69D" w14:textId="77777777" w:rsidTr="00C32491">
        <w:trPr>
          <w:trHeight w:val="53"/>
        </w:trPr>
        <w:tc>
          <w:tcPr>
            <w:tcW w:w="1413" w:type="dxa"/>
            <w:tcBorders>
              <w:top w:val="nil"/>
              <w:bottom w:val="nil"/>
              <w:right w:val="single" w:sz="4" w:space="0" w:color="auto"/>
            </w:tcBorders>
          </w:tcPr>
          <w:p w14:paraId="5B323594"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303E5BA3"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634E5321" w14:textId="0FB5AC7F"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4ED80DCD" w14:textId="4A053D50" w:rsidR="001C423F"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51965221" w14:textId="460E0226" w:rsidR="001C423F"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0ED9A1F8" w14:textId="77777777" w:rsidR="001C423F" w:rsidRPr="00BE449B" w:rsidRDefault="001C423F" w:rsidP="001C423F">
            <w:pPr>
              <w:rPr>
                <w:sz w:val="18"/>
              </w:rPr>
            </w:pPr>
          </w:p>
        </w:tc>
        <w:tc>
          <w:tcPr>
            <w:tcW w:w="709" w:type="dxa"/>
            <w:tcBorders>
              <w:top w:val="nil"/>
              <w:left w:val="single" w:sz="4" w:space="0" w:color="auto"/>
              <w:bottom w:val="nil"/>
            </w:tcBorders>
          </w:tcPr>
          <w:p w14:paraId="4E2762BC" w14:textId="77777777" w:rsidR="001C423F" w:rsidRDefault="001C423F" w:rsidP="001C423F">
            <w:pPr>
              <w:rPr>
                <w:sz w:val="18"/>
              </w:rPr>
            </w:pPr>
          </w:p>
        </w:tc>
      </w:tr>
      <w:tr w:rsidR="001C423F" w14:paraId="00E8E6F9" w14:textId="77777777" w:rsidTr="005750E9">
        <w:trPr>
          <w:trHeight w:val="53"/>
        </w:trPr>
        <w:tc>
          <w:tcPr>
            <w:tcW w:w="1413" w:type="dxa"/>
            <w:tcBorders>
              <w:top w:val="nil"/>
              <w:bottom w:val="nil"/>
              <w:right w:val="single" w:sz="4" w:space="0" w:color="auto"/>
            </w:tcBorders>
          </w:tcPr>
          <w:p w14:paraId="69B89BD9"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6A3FC173"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2AED4F04" w14:textId="75FBE8F8" w:rsidR="001C423F" w:rsidRPr="007731A6"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CFD180E" w14:textId="5E2B031B" w:rsidR="001C423F" w:rsidRDefault="001C423F" w:rsidP="001C423F">
            <w:pPr>
              <w:rPr>
                <w:sz w:val="18"/>
              </w:rPr>
            </w:pPr>
            <w:r>
              <w:rPr>
                <w:sz w:val="18"/>
              </w:rPr>
              <w:t>§ 114</w:t>
            </w:r>
          </w:p>
        </w:tc>
        <w:tc>
          <w:tcPr>
            <w:tcW w:w="4683" w:type="dxa"/>
            <w:gridSpan w:val="4"/>
            <w:tcBorders>
              <w:top w:val="nil"/>
              <w:left w:val="single" w:sz="4" w:space="0" w:color="auto"/>
              <w:bottom w:val="nil"/>
              <w:right w:val="single" w:sz="4" w:space="0" w:color="auto"/>
            </w:tcBorders>
          </w:tcPr>
          <w:p w14:paraId="332317C6" w14:textId="77777777" w:rsidR="001C423F" w:rsidRPr="000E19D3" w:rsidRDefault="001C423F" w:rsidP="001C423F">
            <w:pPr>
              <w:jc w:val="both"/>
              <w:rPr>
                <w:sz w:val="18"/>
              </w:rPr>
            </w:pPr>
            <w:r w:rsidRPr="000E19D3">
              <w:rPr>
                <w:sz w:val="18"/>
              </w:rPr>
              <w:t xml:space="preserve">Přiřazovaná dorovnávací daň činí úhrn </w:t>
            </w:r>
          </w:p>
          <w:p w14:paraId="6453CF29" w14:textId="77777777" w:rsidR="001C423F" w:rsidRPr="000E19D3" w:rsidRDefault="001C423F" w:rsidP="001C423F">
            <w:pPr>
              <w:jc w:val="both"/>
              <w:rPr>
                <w:sz w:val="18"/>
              </w:rPr>
            </w:pPr>
            <w:r w:rsidRPr="000E19D3">
              <w:rPr>
                <w:sz w:val="18"/>
              </w:rPr>
              <w:t>a)</w:t>
            </w:r>
            <w:r>
              <w:rPr>
                <w:sz w:val="18"/>
              </w:rPr>
              <w:t xml:space="preserve"> </w:t>
            </w:r>
            <w:r w:rsidRPr="000E19D3">
              <w:rPr>
                <w:sz w:val="18"/>
              </w:rPr>
              <w:t xml:space="preserve">části přiřazované dorovnávací daně přiřazené podle pravidla pro zahrnutí zisku, podléhá-li poplatník pravidlu pro zahrnutí zisku, a </w:t>
            </w:r>
          </w:p>
          <w:p w14:paraId="4490B57D" w14:textId="7E3F35A0" w:rsidR="001C423F" w:rsidRPr="0092257C" w:rsidRDefault="001C423F" w:rsidP="001C423F">
            <w:pPr>
              <w:jc w:val="both"/>
              <w:rPr>
                <w:sz w:val="18"/>
              </w:rPr>
            </w:pPr>
            <w:r w:rsidRPr="000E19D3">
              <w:rPr>
                <w:sz w:val="18"/>
              </w:rPr>
              <w:t>b)</w:t>
            </w:r>
            <w:r>
              <w:rPr>
                <w:sz w:val="18"/>
              </w:rPr>
              <w:t xml:space="preserve"> </w:t>
            </w:r>
            <w:r w:rsidRPr="000E19D3">
              <w:rPr>
                <w:sz w:val="18"/>
              </w:rPr>
              <w:t>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7E8F6588" w14:textId="77777777" w:rsidR="001C423F" w:rsidRPr="00BE449B" w:rsidRDefault="001C423F" w:rsidP="001C423F">
            <w:pPr>
              <w:rPr>
                <w:sz w:val="18"/>
              </w:rPr>
            </w:pPr>
          </w:p>
        </w:tc>
        <w:tc>
          <w:tcPr>
            <w:tcW w:w="709" w:type="dxa"/>
            <w:tcBorders>
              <w:top w:val="nil"/>
              <w:left w:val="single" w:sz="4" w:space="0" w:color="auto"/>
              <w:bottom w:val="nil"/>
            </w:tcBorders>
          </w:tcPr>
          <w:p w14:paraId="5E370C8A" w14:textId="77777777" w:rsidR="001C423F" w:rsidRDefault="001C423F" w:rsidP="001C423F">
            <w:pPr>
              <w:rPr>
                <w:sz w:val="18"/>
              </w:rPr>
            </w:pPr>
          </w:p>
        </w:tc>
      </w:tr>
      <w:tr w:rsidR="005750E9" w14:paraId="33461099" w14:textId="77777777" w:rsidTr="005750E9">
        <w:trPr>
          <w:trHeight w:val="53"/>
        </w:trPr>
        <w:tc>
          <w:tcPr>
            <w:tcW w:w="1413" w:type="dxa"/>
            <w:tcBorders>
              <w:top w:val="nil"/>
              <w:bottom w:val="single" w:sz="4" w:space="0" w:color="auto"/>
              <w:right w:val="single" w:sz="4" w:space="0" w:color="auto"/>
            </w:tcBorders>
            <w:shd w:val="clear" w:color="auto" w:fill="auto"/>
          </w:tcPr>
          <w:p w14:paraId="62724B22" w14:textId="77777777" w:rsidR="005750E9" w:rsidRPr="009D4498" w:rsidRDefault="005750E9"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55B932D7" w14:textId="77777777" w:rsidR="005750E9" w:rsidRPr="009D4498" w:rsidRDefault="005750E9"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3CE033A1" w14:textId="4F4130B1" w:rsidR="005750E9" w:rsidRDefault="005750E9"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002972F2" w14:textId="77777777" w:rsidR="005750E9" w:rsidRDefault="005750E9"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512B5E04" w14:textId="77777777" w:rsidR="005750E9" w:rsidRPr="000E19D3" w:rsidRDefault="005750E9"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07C2B0D3" w14:textId="77777777" w:rsidR="005750E9" w:rsidRPr="00BE449B" w:rsidRDefault="005750E9" w:rsidP="001C423F">
            <w:pPr>
              <w:rPr>
                <w:sz w:val="18"/>
              </w:rPr>
            </w:pPr>
          </w:p>
        </w:tc>
        <w:tc>
          <w:tcPr>
            <w:tcW w:w="709" w:type="dxa"/>
            <w:tcBorders>
              <w:top w:val="nil"/>
              <w:left w:val="single" w:sz="4" w:space="0" w:color="auto"/>
              <w:bottom w:val="single" w:sz="4" w:space="0" w:color="auto"/>
            </w:tcBorders>
            <w:shd w:val="clear" w:color="auto" w:fill="auto"/>
          </w:tcPr>
          <w:p w14:paraId="530649B2" w14:textId="77777777" w:rsidR="005750E9" w:rsidRDefault="005750E9" w:rsidP="001C423F">
            <w:pPr>
              <w:rPr>
                <w:sz w:val="18"/>
              </w:rPr>
            </w:pPr>
          </w:p>
        </w:tc>
      </w:tr>
      <w:tr w:rsidR="001C423F" w14:paraId="69415A70" w14:textId="77777777" w:rsidTr="0041701A">
        <w:trPr>
          <w:trHeight w:val="53"/>
        </w:trPr>
        <w:tc>
          <w:tcPr>
            <w:tcW w:w="1413" w:type="dxa"/>
            <w:tcBorders>
              <w:top w:val="single" w:sz="4" w:space="0" w:color="auto"/>
              <w:bottom w:val="nil"/>
              <w:right w:val="single" w:sz="4" w:space="0" w:color="auto"/>
            </w:tcBorders>
          </w:tcPr>
          <w:p w14:paraId="510C8A2D" w14:textId="31800D3F" w:rsidR="001C423F" w:rsidRPr="009D4498" w:rsidRDefault="001C423F" w:rsidP="001C423F">
            <w:pPr>
              <w:rPr>
                <w:sz w:val="18"/>
              </w:rPr>
            </w:pPr>
            <w:r w:rsidRPr="009D4498">
              <w:rPr>
                <w:sz w:val="18"/>
              </w:rPr>
              <w:t>Článek 9 odst. 3</w:t>
            </w:r>
            <w:r>
              <w:rPr>
                <w:sz w:val="18"/>
              </w:rPr>
              <w:t xml:space="preserve"> písm. a)</w:t>
            </w:r>
          </w:p>
        </w:tc>
        <w:tc>
          <w:tcPr>
            <w:tcW w:w="6216" w:type="dxa"/>
            <w:gridSpan w:val="4"/>
            <w:tcBorders>
              <w:top w:val="single" w:sz="4" w:space="0" w:color="auto"/>
              <w:left w:val="single" w:sz="4" w:space="0" w:color="auto"/>
              <w:bottom w:val="nil"/>
              <w:right w:val="single" w:sz="4" w:space="0" w:color="auto"/>
            </w:tcBorders>
          </w:tcPr>
          <w:p w14:paraId="691DB923" w14:textId="77777777" w:rsidR="001C423F" w:rsidRPr="009D4498" w:rsidRDefault="001C423F" w:rsidP="001C423F">
            <w:pPr>
              <w:rPr>
                <w:sz w:val="18"/>
              </w:rPr>
            </w:pPr>
            <w:r w:rsidRPr="009D4498">
              <w:rPr>
                <w:sz w:val="18"/>
              </w:rPr>
              <w:t>3. Vedle částky přidělené mateřskému subjektu v souladu s odstavcem 1 tohoto článku zahrnuje dorovnávací daň podle pravidla pro zahrnutí příjmů splatná mateřským subjektem podle čl. 5 odst. 2, čl. 6 odst. 2, čl. 7 odst. 2 a čl. 8 odst. 2 za dané účetní období v souladu s článkem 27:</w:t>
            </w:r>
          </w:p>
          <w:p w14:paraId="345456EC" w14:textId="77777777" w:rsidR="001C423F" w:rsidRPr="009D4498" w:rsidRDefault="001C423F" w:rsidP="001C423F">
            <w:pPr>
              <w:rPr>
                <w:sz w:val="18"/>
              </w:rPr>
            </w:pPr>
            <w:r w:rsidRPr="009D4498">
              <w:rPr>
                <w:sz w:val="18"/>
              </w:rPr>
              <w:t>a) celou částku dorovnávací daně vypočítanou pro tento mateřský subjekt; a</w:t>
            </w:r>
          </w:p>
          <w:p w14:paraId="22976218" w14:textId="73A357F8" w:rsidR="001C423F" w:rsidRPr="009D4498" w:rsidRDefault="001C423F" w:rsidP="001C423F">
            <w:pPr>
              <w:rPr>
                <w:sz w:val="18"/>
              </w:rPr>
            </w:pPr>
          </w:p>
        </w:tc>
        <w:tc>
          <w:tcPr>
            <w:tcW w:w="900" w:type="dxa"/>
            <w:tcBorders>
              <w:top w:val="single" w:sz="4" w:space="0" w:color="auto"/>
              <w:left w:val="single" w:sz="4" w:space="0" w:color="auto"/>
              <w:bottom w:val="nil"/>
              <w:right w:val="single" w:sz="4" w:space="0" w:color="auto"/>
            </w:tcBorders>
          </w:tcPr>
          <w:p w14:paraId="249AFBB3" w14:textId="2408FA80" w:rsidR="001C423F"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68B6D8B8" w14:textId="4EC9797D" w:rsidR="001C423F" w:rsidRPr="00AF7FA5" w:rsidRDefault="001C423F" w:rsidP="001C423F">
            <w:pPr>
              <w:rPr>
                <w:sz w:val="18"/>
              </w:rPr>
            </w:pPr>
            <w:r w:rsidRPr="00AF7FA5">
              <w:rPr>
                <w:sz w:val="18"/>
              </w:rPr>
              <w:t>§ 96 odst. 2</w:t>
            </w:r>
          </w:p>
        </w:tc>
        <w:tc>
          <w:tcPr>
            <w:tcW w:w="4683" w:type="dxa"/>
            <w:gridSpan w:val="4"/>
            <w:tcBorders>
              <w:top w:val="single" w:sz="4" w:space="0" w:color="auto"/>
              <w:left w:val="single" w:sz="4" w:space="0" w:color="auto"/>
              <w:bottom w:val="nil"/>
              <w:right w:val="single" w:sz="4" w:space="0" w:color="auto"/>
            </w:tcBorders>
          </w:tcPr>
          <w:p w14:paraId="22468CF3" w14:textId="77777777" w:rsidR="001C423F" w:rsidRPr="00AF7FA5" w:rsidRDefault="001C423F" w:rsidP="001C423F">
            <w:pPr>
              <w:jc w:val="both"/>
              <w:rPr>
                <w:sz w:val="18"/>
                <w:szCs w:val="18"/>
              </w:rPr>
            </w:pPr>
            <w:r w:rsidRPr="00AF7FA5">
              <w:rPr>
                <w:sz w:val="18"/>
                <w:szCs w:val="18"/>
              </w:rPr>
              <w:t>(2) Část dílčí dorovnávací daně za jednotlivou členskou entitu přiřaditelná poplatníkovi na základě pravidla pro zahrnutí zisku činí součin</w:t>
            </w:r>
          </w:p>
          <w:p w14:paraId="079A0645" w14:textId="77777777" w:rsidR="001C423F" w:rsidRPr="00AF7FA5" w:rsidRDefault="001C423F" w:rsidP="001C423F">
            <w:pPr>
              <w:jc w:val="both"/>
              <w:rPr>
                <w:sz w:val="18"/>
                <w:szCs w:val="18"/>
              </w:rPr>
            </w:pPr>
            <w:r w:rsidRPr="00AF7FA5">
              <w:rPr>
                <w:sz w:val="18"/>
                <w:szCs w:val="18"/>
              </w:rPr>
              <w:t>a) dílčí dorovnávací daně za tuto členskou entitu a</w:t>
            </w:r>
          </w:p>
          <w:p w14:paraId="52F9CE6B" w14:textId="3AEF3D30" w:rsidR="001C423F" w:rsidRPr="00AF7FA5" w:rsidRDefault="001C423F" w:rsidP="001C423F">
            <w:pPr>
              <w:jc w:val="both"/>
              <w:rPr>
                <w:sz w:val="18"/>
              </w:rPr>
            </w:pPr>
            <w:r w:rsidRPr="00AF7FA5">
              <w:rPr>
                <w:sz w:val="18"/>
                <w:szCs w:val="18"/>
              </w:rPr>
              <w:t>b) přiřaditelného podílu tohoto poplatníka na dílčí dorovnávací dani za tuto členskou entitu.</w:t>
            </w:r>
          </w:p>
        </w:tc>
        <w:tc>
          <w:tcPr>
            <w:tcW w:w="850" w:type="dxa"/>
            <w:tcBorders>
              <w:top w:val="single" w:sz="4" w:space="0" w:color="auto"/>
              <w:left w:val="single" w:sz="4" w:space="0" w:color="auto"/>
              <w:bottom w:val="nil"/>
              <w:right w:val="single" w:sz="4" w:space="0" w:color="auto"/>
            </w:tcBorders>
          </w:tcPr>
          <w:p w14:paraId="5470CB71" w14:textId="3EC89214"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06398F76" w14:textId="77777777" w:rsidR="001C423F" w:rsidRDefault="001C423F" w:rsidP="001C423F">
            <w:pPr>
              <w:rPr>
                <w:sz w:val="18"/>
              </w:rPr>
            </w:pPr>
          </w:p>
        </w:tc>
      </w:tr>
      <w:tr w:rsidR="001C423F" w14:paraId="00C16ADB" w14:textId="77777777" w:rsidTr="0041701A">
        <w:trPr>
          <w:trHeight w:val="53"/>
        </w:trPr>
        <w:tc>
          <w:tcPr>
            <w:tcW w:w="1413" w:type="dxa"/>
            <w:tcBorders>
              <w:top w:val="nil"/>
              <w:bottom w:val="nil"/>
              <w:right w:val="single" w:sz="4" w:space="0" w:color="auto"/>
            </w:tcBorders>
          </w:tcPr>
          <w:p w14:paraId="3ABFAA22"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65EEB131"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111092A6" w14:textId="22DF6E97"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43D6A8B8" w14:textId="4A275BC3" w:rsidR="001C423F" w:rsidRPr="00AF7FA5"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1D138073" w14:textId="62F83190" w:rsidR="001C423F" w:rsidRPr="00AF7FA5" w:rsidRDefault="001C423F" w:rsidP="001C423F">
            <w:pPr>
              <w:jc w:val="both"/>
              <w:rPr>
                <w:sz w:val="18"/>
                <w:szCs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10337AF2" w14:textId="77777777" w:rsidR="001C423F" w:rsidRPr="00BE449B" w:rsidRDefault="001C423F" w:rsidP="001C423F">
            <w:pPr>
              <w:rPr>
                <w:sz w:val="18"/>
              </w:rPr>
            </w:pPr>
          </w:p>
        </w:tc>
        <w:tc>
          <w:tcPr>
            <w:tcW w:w="709" w:type="dxa"/>
            <w:tcBorders>
              <w:top w:val="nil"/>
              <w:left w:val="single" w:sz="4" w:space="0" w:color="auto"/>
              <w:bottom w:val="nil"/>
            </w:tcBorders>
          </w:tcPr>
          <w:p w14:paraId="22004E1D" w14:textId="77777777" w:rsidR="001C423F" w:rsidRDefault="001C423F" w:rsidP="001C423F">
            <w:pPr>
              <w:rPr>
                <w:sz w:val="18"/>
              </w:rPr>
            </w:pPr>
          </w:p>
        </w:tc>
      </w:tr>
      <w:tr w:rsidR="001C423F" w14:paraId="0A55785A" w14:textId="77777777" w:rsidTr="005750E9">
        <w:trPr>
          <w:trHeight w:val="53"/>
        </w:trPr>
        <w:tc>
          <w:tcPr>
            <w:tcW w:w="1413" w:type="dxa"/>
            <w:tcBorders>
              <w:top w:val="nil"/>
              <w:bottom w:val="nil"/>
              <w:right w:val="single" w:sz="4" w:space="0" w:color="auto"/>
            </w:tcBorders>
          </w:tcPr>
          <w:p w14:paraId="0B3759DA"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657EA788"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46EDF41B" w14:textId="1E6640E8" w:rsidR="001C423F" w:rsidRPr="009D4498"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31BA98A2" w14:textId="1374FAB1" w:rsidR="001C423F" w:rsidRPr="009D4498" w:rsidRDefault="001C423F" w:rsidP="001C423F">
            <w:pPr>
              <w:rPr>
                <w:sz w:val="18"/>
              </w:rPr>
            </w:pPr>
            <w:r w:rsidRPr="000509AD">
              <w:rPr>
                <w:sz w:val="18"/>
              </w:rPr>
              <w:t>§ 114</w:t>
            </w:r>
          </w:p>
        </w:tc>
        <w:tc>
          <w:tcPr>
            <w:tcW w:w="4683" w:type="dxa"/>
            <w:gridSpan w:val="4"/>
            <w:tcBorders>
              <w:top w:val="nil"/>
              <w:left w:val="single" w:sz="4" w:space="0" w:color="auto"/>
              <w:bottom w:val="nil"/>
              <w:right w:val="single" w:sz="4" w:space="0" w:color="auto"/>
            </w:tcBorders>
          </w:tcPr>
          <w:p w14:paraId="75531710" w14:textId="77777777" w:rsidR="001C423F" w:rsidRPr="000509AD" w:rsidRDefault="001C423F" w:rsidP="001C423F">
            <w:pPr>
              <w:jc w:val="both"/>
              <w:rPr>
                <w:sz w:val="18"/>
              </w:rPr>
            </w:pPr>
            <w:r w:rsidRPr="000509AD">
              <w:rPr>
                <w:sz w:val="18"/>
              </w:rPr>
              <w:t xml:space="preserve">Přiřazovaná dorovnávací daň činí úhrn </w:t>
            </w:r>
          </w:p>
          <w:p w14:paraId="0FA8C510"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59CC4465" w14:textId="589CC137" w:rsidR="001C423F" w:rsidRPr="004E089D" w:rsidRDefault="001C423F" w:rsidP="001C423F">
            <w:pPr>
              <w:jc w:val="both"/>
              <w:rPr>
                <w:color w:val="FF0000"/>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0C68BB06" w14:textId="77777777" w:rsidR="001C423F" w:rsidRPr="00BE449B" w:rsidRDefault="001C423F" w:rsidP="001C423F">
            <w:pPr>
              <w:rPr>
                <w:sz w:val="18"/>
              </w:rPr>
            </w:pPr>
          </w:p>
        </w:tc>
        <w:tc>
          <w:tcPr>
            <w:tcW w:w="709" w:type="dxa"/>
            <w:tcBorders>
              <w:top w:val="nil"/>
              <w:left w:val="single" w:sz="4" w:space="0" w:color="auto"/>
              <w:bottom w:val="nil"/>
            </w:tcBorders>
          </w:tcPr>
          <w:p w14:paraId="28DB90F9" w14:textId="77777777" w:rsidR="001C423F" w:rsidRDefault="001C423F" w:rsidP="001C423F">
            <w:pPr>
              <w:rPr>
                <w:sz w:val="18"/>
              </w:rPr>
            </w:pPr>
          </w:p>
        </w:tc>
      </w:tr>
      <w:tr w:rsidR="005750E9" w14:paraId="543E2AF1" w14:textId="77777777" w:rsidTr="005750E9">
        <w:trPr>
          <w:trHeight w:val="53"/>
        </w:trPr>
        <w:tc>
          <w:tcPr>
            <w:tcW w:w="1413" w:type="dxa"/>
            <w:tcBorders>
              <w:top w:val="nil"/>
              <w:bottom w:val="single" w:sz="4" w:space="0" w:color="auto"/>
              <w:right w:val="single" w:sz="4" w:space="0" w:color="auto"/>
            </w:tcBorders>
            <w:shd w:val="clear" w:color="auto" w:fill="auto"/>
          </w:tcPr>
          <w:p w14:paraId="76834618" w14:textId="77777777" w:rsidR="005750E9" w:rsidRPr="009D4498" w:rsidRDefault="005750E9"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252501E7" w14:textId="77777777" w:rsidR="005750E9" w:rsidRPr="009D4498" w:rsidRDefault="005750E9"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17C6C613" w14:textId="72FDFA5B" w:rsidR="005750E9" w:rsidRDefault="005750E9" w:rsidP="001C423F">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3FA9817F" w14:textId="77777777" w:rsidR="005750E9" w:rsidRPr="000509AD" w:rsidRDefault="005750E9"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64D9C09F" w14:textId="77777777" w:rsidR="005750E9" w:rsidRPr="000509AD" w:rsidRDefault="005750E9"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10BF8BA6" w14:textId="77777777" w:rsidR="005750E9" w:rsidRPr="00BE449B" w:rsidRDefault="005750E9" w:rsidP="001C423F">
            <w:pPr>
              <w:rPr>
                <w:sz w:val="18"/>
              </w:rPr>
            </w:pPr>
          </w:p>
        </w:tc>
        <w:tc>
          <w:tcPr>
            <w:tcW w:w="709" w:type="dxa"/>
            <w:tcBorders>
              <w:top w:val="nil"/>
              <w:left w:val="single" w:sz="4" w:space="0" w:color="auto"/>
              <w:bottom w:val="single" w:sz="4" w:space="0" w:color="auto"/>
            </w:tcBorders>
            <w:shd w:val="clear" w:color="auto" w:fill="auto"/>
          </w:tcPr>
          <w:p w14:paraId="1F5D2AC3" w14:textId="77777777" w:rsidR="005750E9" w:rsidRDefault="005750E9" w:rsidP="001C423F">
            <w:pPr>
              <w:rPr>
                <w:sz w:val="18"/>
              </w:rPr>
            </w:pPr>
          </w:p>
        </w:tc>
      </w:tr>
      <w:tr w:rsidR="001C423F" w14:paraId="50629D95" w14:textId="77777777" w:rsidTr="0041701A">
        <w:trPr>
          <w:trHeight w:val="53"/>
        </w:trPr>
        <w:tc>
          <w:tcPr>
            <w:tcW w:w="1413" w:type="dxa"/>
            <w:tcBorders>
              <w:top w:val="single" w:sz="4" w:space="0" w:color="auto"/>
              <w:bottom w:val="nil"/>
              <w:right w:val="single" w:sz="4" w:space="0" w:color="auto"/>
            </w:tcBorders>
          </w:tcPr>
          <w:p w14:paraId="083B955D" w14:textId="536A58E6" w:rsidR="001C423F" w:rsidRPr="009D4498" w:rsidRDefault="001C423F" w:rsidP="001C423F">
            <w:pPr>
              <w:rPr>
                <w:sz w:val="18"/>
              </w:rPr>
            </w:pPr>
            <w:r w:rsidRPr="009D4498">
              <w:rPr>
                <w:sz w:val="18"/>
              </w:rPr>
              <w:t>Článek 9 odst. 3</w:t>
            </w:r>
            <w:r>
              <w:rPr>
                <w:sz w:val="18"/>
              </w:rPr>
              <w:t xml:space="preserve"> písm. b)</w:t>
            </w:r>
          </w:p>
        </w:tc>
        <w:tc>
          <w:tcPr>
            <w:tcW w:w="6216" w:type="dxa"/>
            <w:gridSpan w:val="4"/>
            <w:tcBorders>
              <w:top w:val="single" w:sz="4" w:space="0" w:color="auto"/>
              <w:left w:val="single" w:sz="4" w:space="0" w:color="auto"/>
              <w:bottom w:val="nil"/>
              <w:right w:val="single" w:sz="4" w:space="0" w:color="auto"/>
            </w:tcBorders>
          </w:tcPr>
          <w:p w14:paraId="1AF248D4" w14:textId="77777777" w:rsidR="001C423F" w:rsidRPr="009D4498" w:rsidRDefault="001C423F" w:rsidP="001C423F">
            <w:pPr>
              <w:rPr>
                <w:sz w:val="18"/>
              </w:rPr>
            </w:pPr>
            <w:r w:rsidRPr="009D4498">
              <w:rPr>
                <w:sz w:val="18"/>
              </w:rPr>
              <w:t>3. Vedle částky přidělené mateřskému subjektu v souladu s odstavcem 1 tohoto článku zahrnuje dorovnávací daň podle pravidla pro zahrnutí příjmů splatná mateřským subjektem podle čl. 5 odst. 2, čl. 6 odst. 2, čl. 7 odst. 2 a čl. 8 odst. 2 za dané účetní období v souladu s článkem 27:</w:t>
            </w:r>
          </w:p>
          <w:p w14:paraId="70DDB666" w14:textId="66D4902D" w:rsidR="001C423F" w:rsidRPr="009D4498" w:rsidRDefault="001C423F" w:rsidP="001C423F">
            <w:pPr>
              <w:rPr>
                <w:sz w:val="18"/>
              </w:rPr>
            </w:pPr>
            <w:r w:rsidRPr="009D4498">
              <w:rPr>
                <w:sz w:val="18"/>
              </w:rPr>
              <w:t>b) částku dorovnávací daně vypočítanou pro jeho nízce zdaněné subjekty nacházející se v témže členském státě vynásobenou přidělitelným podílem mateřského subjektu na takové dorovnávací dani za dané účetní období.</w:t>
            </w:r>
          </w:p>
        </w:tc>
        <w:tc>
          <w:tcPr>
            <w:tcW w:w="900" w:type="dxa"/>
            <w:tcBorders>
              <w:top w:val="single" w:sz="4" w:space="0" w:color="auto"/>
              <w:left w:val="single" w:sz="4" w:space="0" w:color="auto"/>
              <w:bottom w:val="nil"/>
              <w:right w:val="single" w:sz="4" w:space="0" w:color="auto"/>
            </w:tcBorders>
          </w:tcPr>
          <w:p w14:paraId="04AB47F1" w14:textId="228EDFAB" w:rsidR="001C423F" w:rsidRPr="007731A6"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39F396C8" w14:textId="37E468F4" w:rsidR="001C423F" w:rsidRPr="00AF7FA5" w:rsidRDefault="001C423F" w:rsidP="001C423F">
            <w:pPr>
              <w:rPr>
                <w:sz w:val="18"/>
              </w:rPr>
            </w:pPr>
            <w:r w:rsidRPr="00AF7FA5">
              <w:rPr>
                <w:sz w:val="18"/>
              </w:rPr>
              <w:t>§ 96 odst. 2</w:t>
            </w:r>
          </w:p>
        </w:tc>
        <w:tc>
          <w:tcPr>
            <w:tcW w:w="4683" w:type="dxa"/>
            <w:gridSpan w:val="4"/>
            <w:tcBorders>
              <w:top w:val="single" w:sz="4" w:space="0" w:color="auto"/>
              <w:left w:val="single" w:sz="4" w:space="0" w:color="auto"/>
              <w:bottom w:val="nil"/>
              <w:right w:val="single" w:sz="4" w:space="0" w:color="auto"/>
            </w:tcBorders>
          </w:tcPr>
          <w:p w14:paraId="509B1961" w14:textId="77777777" w:rsidR="001C423F" w:rsidRPr="00AF7FA5" w:rsidRDefault="001C423F" w:rsidP="001C423F">
            <w:pPr>
              <w:jc w:val="both"/>
              <w:rPr>
                <w:sz w:val="18"/>
                <w:szCs w:val="18"/>
              </w:rPr>
            </w:pPr>
            <w:r w:rsidRPr="00AF7FA5">
              <w:rPr>
                <w:sz w:val="18"/>
                <w:szCs w:val="18"/>
              </w:rPr>
              <w:t>(2) Část dílčí dorovnávací daně za jednotlivou členskou entitu přiřaditelná poplatníkovi na základě pravidla pro zahrnutí zisku činí součin</w:t>
            </w:r>
          </w:p>
          <w:p w14:paraId="692975AD" w14:textId="77777777" w:rsidR="001C423F" w:rsidRPr="00AF7FA5" w:rsidRDefault="001C423F" w:rsidP="001C423F">
            <w:pPr>
              <w:jc w:val="both"/>
              <w:rPr>
                <w:sz w:val="18"/>
                <w:szCs w:val="18"/>
              </w:rPr>
            </w:pPr>
            <w:r w:rsidRPr="00AF7FA5">
              <w:rPr>
                <w:sz w:val="18"/>
                <w:szCs w:val="18"/>
              </w:rPr>
              <w:t>a) dílčí dorovnávací daně za tuto členskou entitu a</w:t>
            </w:r>
          </w:p>
          <w:p w14:paraId="50EC5344" w14:textId="76946D13" w:rsidR="001C423F" w:rsidRPr="00AF7FA5" w:rsidRDefault="001C423F" w:rsidP="001C423F">
            <w:pPr>
              <w:jc w:val="both"/>
              <w:rPr>
                <w:sz w:val="18"/>
              </w:rPr>
            </w:pPr>
            <w:r w:rsidRPr="00AF7FA5">
              <w:rPr>
                <w:sz w:val="18"/>
                <w:szCs w:val="18"/>
              </w:rPr>
              <w:t>b) přiřaditelného podílu tohoto poplatníka na dílčí dorovnávací dani za tuto členskou entitu.</w:t>
            </w:r>
          </w:p>
        </w:tc>
        <w:tc>
          <w:tcPr>
            <w:tcW w:w="850" w:type="dxa"/>
            <w:tcBorders>
              <w:top w:val="single" w:sz="4" w:space="0" w:color="auto"/>
              <w:left w:val="single" w:sz="4" w:space="0" w:color="auto"/>
              <w:bottom w:val="nil"/>
              <w:right w:val="single" w:sz="4" w:space="0" w:color="auto"/>
            </w:tcBorders>
          </w:tcPr>
          <w:p w14:paraId="15434507" w14:textId="6D538A56"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0BBD18B" w14:textId="77777777" w:rsidR="001C423F" w:rsidRDefault="001C423F" w:rsidP="001C423F">
            <w:pPr>
              <w:rPr>
                <w:sz w:val="18"/>
              </w:rPr>
            </w:pPr>
          </w:p>
        </w:tc>
      </w:tr>
      <w:tr w:rsidR="001C423F" w14:paraId="5DD9F7C5" w14:textId="77777777" w:rsidTr="0041701A">
        <w:trPr>
          <w:trHeight w:val="53"/>
        </w:trPr>
        <w:tc>
          <w:tcPr>
            <w:tcW w:w="1413" w:type="dxa"/>
            <w:tcBorders>
              <w:top w:val="nil"/>
              <w:bottom w:val="nil"/>
              <w:right w:val="single" w:sz="4" w:space="0" w:color="auto"/>
            </w:tcBorders>
          </w:tcPr>
          <w:p w14:paraId="054F72E1"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53F6CC12"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3DFFC06E" w14:textId="28992194"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17861966" w14:textId="5829269B" w:rsidR="001C423F" w:rsidRPr="00AF7FA5"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0E8924F1" w14:textId="3DBAFC4C" w:rsidR="001C423F" w:rsidRPr="00AF7FA5" w:rsidRDefault="001C423F" w:rsidP="001C423F">
            <w:pPr>
              <w:jc w:val="both"/>
              <w:rPr>
                <w:sz w:val="18"/>
                <w:szCs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3E5ADE95" w14:textId="77777777" w:rsidR="001C423F" w:rsidRPr="00BE449B" w:rsidRDefault="001C423F" w:rsidP="001C423F">
            <w:pPr>
              <w:rPr>
                <w:sz w:val="18"/>
              </w:rPr>
            </w:pPr>
          </w:p>
        </w:tc>
        <w:tc>
          <w:tcPr>
            <w:tcW w:w="709" w:type="dxa"/>
            <w:tcBorders>
              <w:top w:val="nil"/>
              <w:left w:val="single" w:sz="4" w:space="0" w:color="auto"/>
              <w:bottom w:val="nil"/>
            </w:tcBorders>
          </w:tcPr>
          <w:p w14:paraId="3F19DA56" w14:textId="77777777" w:rsidR="001C423F" w:rsidRDefault="001C423F" w:rsidP="001C423F">
            <w:pPr>
              <w:rPr>
                <w:sz w:val="18"/>
              </w:rPr>
            </w:pPr>
          </w:p>
        </w:tc>
      </w:tr>
      <w:tr w:rsidR="001C423F" w14:paraId="29619EF5" w14:textId="77777777" w:rsidTr="004E089D">
        <w:trPr>
          <w:trHeight w:val="53"/>
        </w:trPr>
        <w:tc>
          <w:tcPr>
            <w:tcW w:w="1413" w:type="dxa"/>
            <w:tcBorders>
              <w:top w:val="nil"/>
              <w:bottom w:val="single" w:sz="4" w:space="0" w:color="auto"/>
              <w:right w:val="single" w:sz="4" w:space="0" w:color="auto"/>
            </w:tcBorders>
          </w:tcPr>
          <w:p w14:paraId="35DBE5EA" w14:textId="77777777" w:rsidR="001C423F" w:rsidRPr="009D4498"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501022E4" w14:textId="77777777" w:rsidR="001C423F" w:rsidRPr="009D4498"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1617595A" w14:textId="367F7FFB"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single" w:sz="4" w:space="0" w:color="auto"/>
              <w:right w:val="single" w:sz="4" w:space="0" w:color="auto"/>
            </w:tcBorders>
          </w:tcPr>
          <w:p w14:paraId="18CB80FA" w14:textId="51D258E8" w:rsidR="001C423F" w:rsidRDefault="001C423F" w:rsidP="001C423F">
            <w:pPr>
              <w:rPr>
                <w:sz w:val="18"/>
              </w:rPr>
            </w:pPr>
            <w:r w:rsidRPr="000509AD">
              <w:rPr>
                <w:sz w:val="18"/>
              </w:rPr>
              <w:t>§ 114</w:t>
            </w:r>
          </w:p>
        </w:tc>
        <w:tc>
          <w:tcPr>
            <w:tcW w:w="4683" w:type="dxa"/>
            <w:gridSpan w:val="4"/>
            <w:tcBorders>
              <w:top w:val="nil"/>
              <w:left w:val="single" w:sz="4" w:space="0" w:color="auto"/>
              <w:bottom w:val="single" w:sz="4" w:space="0" w:color="auto"/>
              <w:right w:val="single" w:sz="4" w:space="0" w:color="auto"/>
            </w:tcBorders>
          </w:tcPr>
          <w:p w14:paraId="3D0AFF48" w14:textId="77777777" w:rsidR="001C423F" w:rsidRPr="000509AD" w:rsidRDefault="001C423F" w:rsidP="001C423F">
            <w:pPr>
              <w:jc w:val="both"/>
              <w:rPr>
                <w:sz w:val="18"/>
              </w:rPr>
            </w:pPr>
            <w:r w:rsidRPr="000509AD">
              <w:rPr>
                <w:sz w:val="18"/>
              </w:rPr>
              <w:t xml:space="preserve">Přiřazovaná dorovnávací daň činí úhrn </w:t>
            </w:r>
          </w:p>
          <w:p w14:paraId="69F036F5"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521FC1E6" w14:textId="3F7951FC" w:rsidR="001C423F" w:rsidRPr="004E089D" w:rsidRDefault="001C423F" w:rsidP="001C423F">
            <w:pPr>
              <w:jc w:val="both"/>
              <w:rPr>
                <w:color w:val="FF0000"/>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single" w:sz="4" w:space="0" w:color="auto"/>
              <w:right w:val="single" w:sz="4" w:space="0" w:color="auto"/>
            </w:tcBorders>
          </w:tcPr>
          <w:p w14:paraId="275E6E8C" w14:textId="394A0E39" w:rsidR="001C423F" w:rsidRPr="00BE449B" w:rsidRDefault="001C423F" w:rsidP="001C423F">
            <w:pPr>
              <w:rPr>
                <w:sz w:val="18"/>
              </w:rPr>
            </w:pPr>
          </w:p>
        </w:tc>
        <w:tc>
          <w:tcPr>
            <w:tcW w:w="709" w:type="dxa"/>
            <w:tcBorders>
              <w:top w:val="nil"/>
              <w:left w:val="single" w:sz="4" w:space="0" w:color="auto"/>
              <w:bottom w:val="single" w:sz="4" w:space="0" w:color="auto"/>
            </w:tcBorders>
          </w:tcPr>
          <w:p w14:paraId="6CC3AA1A" w14:textId="77777777" w:rsidR="001C423F" w:rsidRDefault="001C423F" w:rsidP="001C423F">
            <w:pPr>
              <w:rPr>
                <w:sz w:val="18"/>
              </w:rPr>
            </w:pPr>
          </w:p>
        </w:tc>
      </w:tr>
      <w:tr w:rsidR="001C423F" w14:paraId="32B18DDA" w14:textId="77777777" w:rsidTr="0041701A">
        <w:trPr>
          <w:trHeight w:val="53"/>
        </w:trPr>
        <w:tc>
          <w:tcPr>
            <w:tcW w:w="1413" w:type="dxa"/>
            <w:tcBorders>
              <w:top w:val="single" w:sz="4" w:space="0" w:color="auto"/>
              <w:bottom w:val="nil"/>
              <w:right w:val="single" w:sz="4" w:space="0" w:color="auto"/>
            </w:tcBorders>
          </w:tcPr>
          <w:p w14:paraId="0BF6CAA6" w14:textId="77777777" w:rsidR="001C423F" w:rsidRPr="009D4498" w:rsidRDefault="001C423F" w:rsidP="001C423F">
            <w:pPr>
              <w:rPr>
                <w:sz w:val="18"/>
              </w:rPr>
            </w:pPr>
            <w:r w:rsidRPr="009D4498">
              <w:rPr>
                <w:sz w:val="18"/>
              </w:rPr>
              <w:t>Článek 10</w:t>
            </w:r>
          </w:p>
        </w:tc>
        <w:tc>
          <w:tcPr>
            <w:tcW w:w="6216" w:type="dxa"/>
            <w:gridSpan w:val="4"/>
            <w:tcBorders>
              <w:top w:val="single" w:sz="4" w:space="0" w:color="auto"/>
              <w:left w:val="single" w:sz="4" w:space="0" w:color="auto"/>
              <w:bottom w:val="nil"/>
              <w:right w:val="single" w:sz="4" w:space="0" w:color="auto"/>
            </w:tcBorders>
          </w:tcPr>
          <w:p w14:paraId="15C8ED64" w14:textId="77777777" w:rsidR="001C423F" w:rsidRPr="009D4498" w:rsidRDefault="001C423F" w:rsidP="001C423F">
            <w:pPr>
              <w:rPr>
                <w:sz w:val="18"/>
              </w:rPr>
            </w:pPr>
            <w:r w:rsidRPr="009D4498">
              <w:rPr>
                <w:sz w:val="18"/>
              </w:rPr>
              <w:t>Pokud mateřský subjekt nacházející se v členském státě drží vlastnický podíl v nízce zdaněném členském subjektu nepřímo prostřednictvím středního mateřského subjektu nebo částečně vlastněného mateřského subjektu, který pro dané účetní období podléhá kvalifikovanému pravidlu pro zahrnutí příjmů, sníží se dorovnávací daň splatná podle článků 5 až 8 o částku, která se rovná části přidělitelného podílu prvně uvedeného mateřského subjektu na dorovnávací dani, jež je splatná středním mateřským subjektem nebo částečně vlastněným mateřským subjektem.</w:t>
            </w:r>
          </w:p>
        </w:tc>
        <w:tc>
          <w:tcPr>
            <w:tcW w:w="900" w:type="dxa"/>
            <w:tcBorders>
              <w:top w:val="single" w:sz="4" w:space="0" w:color="auto"/>
              <w:left w:val="single" w:sz="4" w:space="0" w:color="auto"/>
              <w:bottom w:val="nil"/>
              <w:right w:val="single" w:sz="4" w:space="0" w:color="auto"/>
            </w:tcBorders>
          </w:tcPr>
          <w:p w14:paraId="5847D9D0" w14:textId="25D96AA1" w:rsidR="001C423F" w:rsidRPr="009D4498"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77BDB26" w14:textId="14D690D6" w:rsidR="001C423F" w:rsidRPr="009D4498" w:rsidRDefault="001C423F" w:rsidP="001C423F">
            <w:pPr>
              <w:rPr>
                <w:sz w:val="18"/>
              </w:rPr>
            </w:pPr>
            <w:r>
              <w:rPr>
                <w:sz w:val="18"/>
              </w:rPr>
              <w:t>§ 9</w:t>
            </w:r>
            <w:r w:rsidRPr="009D4498">
              <w:rPr>
                <w:sz w:val="18"/>
              </w:rPr>
              <w:t>7</w:t>
            </w:r>
          </w:p>
        </w:tc>
        <w:tc>
          <w:tcPr>
            <w:tcW w:w="4683" w:type="dxa"/>
            <w:gridSpan w:val="4"/>
            <w:tcBorders>
              <w:top w:val="single" w:sz="4" w:space="0" w:color="auto"/>
              <w:left w:val="single" w:sz="4" w:space="0" w:color="auto"/>
              <w:bottom w:val="nil"/>
              <w:right w:val="single" w:sz="4" w:space="0" w:color="auto"/>
            </w:tcBorders>
          </w:tcPr>
          <w:p w14:paraId="461919A4" w14:textId="067F2555" w:rsidR="001C423F" w:rsidRPr="009D4498" w:rsidRDefault="001C423F" w:rsidP="001C423F">
            <w:pPr>
              <w:jc w:val="both"/>
              <w:rPr>
                <w:sz w:val="18"/>
              </w:rPr>
            </w:pPr>
            <w:r w:rsidRPr="0092257C">
              <w:rPr>
                <w:sz w:val="18"/>
              </w:rPr>
              <w:t>Část přiřazované dorovnávací daně přiřazená poplatníkovi podle pravidla pro zahrnutí zisku se sníží o dílčí dorovnávací daň přiřaditelnou tomuto poplatníkovi na základě pravidla pro zahrnutí zisku, která je v daném zdaňovacím období přiřaditelná na základě kvalifikovaného pravidla pro zahrnutí zisku také střední mateřské entitě nebo částečně vlastněné mateřské entitě, ve kterých tento poplatník drží přímo nebo nepřímo vlastnický podíl, pokud těmto entitám vznikne v souvislosti s touto přiřaditelnou dílčí dorovnávací daní daňová povinnost k přiřazované dorovnávací dani</w:t>
            </w:r>
          </w:p>
        </w:tc>
        <w:tc>
          <w:tcPr>
            <w:tcW w:w="850" w:type="dxa"/>
            <w:tcBorders>
              <w:top w:val="single" w:sz="4" w:space="0" w:color="auto"/>
              <w:left w:val="single" w:sz="4" w:space="0" w:color="auto"/>
              <w:bottom w:val="nil"/>
              <w:right w:val="single" w:sz="4" w:space="0" w:color="auto"/>
            </w:tcBorders>
          </w:tcPr>
          <w:p w14:paraId="4BF9777A" w14:textId="2841699B"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3C69676D" w14:textId="77777777" w:rsidR="001C423F" w:rsidRDefault="001C423F" w:rsidP="001C423F">
            <w:pPr>
              <w:rPr>
                <w:sz w:val="18"/>
              </w:rPr>
            </w:pPr>
          </w:p>
        </w:tc>
      </w:tr>
      <w:tr w:rsidR="001C423F" w14:paraId="5628B101" w14:textId="77777777" w:rsidTr="0041701A">
        <w:trPr>
          <w:trHeight w:val="53"/>
        </w:trPr>
        <w:tc>
          <w:tcPr>
            <w:tcW w:w="1413" w:type="dxa"/>
            <w:tcBorders>
              <w:top w:val="nil"/>
              <w:bottom w:val="nil"/>
              <w:right w:val="single" w:sz="4" w:space="0" w:color="auto"/>
            </w:tcBorders>
          </w:tcPr>
          <w:p w14:paraId="3ADF0826"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19485B38"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07E03CC7" w14:textId="437E0C80"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40885212" w14:textId="3E4CDBA4" w:rsidR="001C423F"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48C143B9" w14:textId="2592F7A0" w:rsidR="001C423F" w:rsidRPr="0092257C"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394FD91D" w14:textId="77777777" w:rsidR="001C423F" w:rsidRPr="00BE449B" w:rsidRDefault="001C423F" w:rsidP="001C423F">
            <w:pPr>
              <w:rPr>
                <w:sz w:val="18"/>
              </w:rPr>
            </w:pPr>
          </w:p>
        </w:tc>
        <w:tc>
          <w:tcPr>
            <w:tcW w:w="709" w:type="dxa"/>
            <w:tcBorders>
              <w:top w:val="nil"/>
              <w:left w:val="single" w:sz="4" w:space="0" w:color="auto"/>
              <w:bottom w:val="nil"/>
            </w:tcBorders>
          </w:tcPr>
          <w:p w14:paraId="4748FD42" w14:textId="77777777" w:rsidR="001C423F" w:rsidRDefault="001C423F" w:rsidP="001C423F">
            <w:pPr>
              <w:rPr>
                <w:sz w:val="18"/>
              </w:rPr>
            </w:pPr>
          </w:p>
        </w:tc>
      </w:tr>
      <w:tr w:rsidR="001C423F" w14:paraId="09148938" w14:textId="77777777" w:rsidTr="005750E9">
        <w:trPr>
          <w:trHeight w:val="53"/>
        </w:trPr>
        <w:tc>
          <w:tcPr>
            <w:tcW w:w="1413" w:type="dxa"/>
            <w:tcBorders>
              <w:top w:val="nil"/>
              <w:bottom w:val="nil"/>
              <w:right w:val="single" w:sz="4" w:space="0" w:color="auto"/>
            </w:tcBorders>
          </w:tcPr>
          <w:p w14:paraId="26B26C29"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25EC1DE3"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6E4361C2" w14:textId="38CE631F" w:rsidR="001C423F" w:rsidRPr="007731A6"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2A0A3694" w14:textId="2C269C4C" w:rsidR="001C423F" w:rsidRDefault="001C423F" w:rsidP="001C423F">
            <w:pPr>
              <w:rPr>
                <w:sz w:val="18"/>
              </w:rPr>
            </w:pPr>
            <w:r>
              <w:rPr>
                <w:sz w:val="18"/>
              </w:rPr>
              <w:t>§ 114</w:t>
            </w:r>
          </w:p>
        </w:tc>
        <w:tc>
          <w:tcPr>
            <w:tcW w:w="4683" w:type="dxa"/>
            <w:gridSpan w:val="4"/>
            <w:tcBorders>
              <w:top w:val="nil"/>
              <w:left w:val="single" w:sz="4" w:space="0" w:color="auto"/>
              <w:bottom w:val="nil"/>
              <w:right w:val="single" w:sz="4" w:space="0" w:color="auto"/>
            </w:tcBorders>
          </w:tcPr>
          <w:p w14:paraId="6046D90A" w14:textId="77777777" w:rsidR="001C423F" w:rsidRPr="0092257C" w:rsidRDefault="001C423F" w:rsidP="001C423F">
            <w:pPr>
              <w:jc w:val="both"/>
              <w:rPr>
                <w:sz w:val="18"/>
              </w:rPr>
            </w:pPr>
            <w:r w:rsidRPr="0092257C">
              <w:rPr>
                <w:sz w:val="18"/>
              </w:rPr>
              <w:t xml:space="preserve">Přiřazovaná dorovnávací daň činí úhrn </w:t>
            </w:r>
          </w:p>
          <w:p w14:paraId="19012EC6" w14:textId="77777777" w:rsidR="001C423F" w:rsidRPr="0092257C" w:rsidRDefault="001C423F" w:rsidP="001C423F">
            <w:pPr>
              <w:jc w:val="both"/>
              <w:rPr>
                <w:sz w:val="18"/>
              </w:rPr>
            </w:pPr>
            <w:r>
              <w:rPr>
                <w:sz w:val="18"/>
              </w:rPr>
              <w:t xml:space="preserve">a) </w:t>
            </w:r>
            <w:r w:rsidRPr="0092257C">
              <w:rPr>
                <w:sz w:val="18"/>
              </w:rPr>
              <w:t xml:space="preserve">části přiřazované dorovnávací daně přiřazené podle pravidla pro zahrnutí zisku, podléhá-li poplatník pravidlu pro zahrnutí zisku, a </w:t>
            </w:r>
          </w:p>
          <w:p w14:paraId="64DCA334" w14:textId="5D6C291C" w:rsidR="001C423F" w:rsidRPr="0092257C" w:rsidRDefault="001C423F" w:rsidP="001C423F">
            <w:pPr>
              <w:jc w:val="both"/>
              <w:rPr>
                <w:sz w:val="18"/>
              </w:rPr>
            </w:pPr>
            <w:r w:rsidRPr="0092257C">
              <w:rPr>
                <w:sz w:val="18"/>
              </w:rPr>
              <w:t>b)</w:t>
            </w:r>
            <w:r>
              <w:rPr>
                <w:sz w:val="18"/>
              </w:rPr>
              <w:t xml:space="preserve"> </w:t>
            </w:r>
            <w:r w:rsidRPr="0092257C">
              <w:rPr>
                <w:sz w:val="18"/>
              </w:rPr>
              <w:t>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7F6E011E" w14:textId="45A4781C" w:rsidR="001C423F" w:rsidRPr="00BE449B" w:rsidRDefault="001C423F" w:rsidP="001C423F">
            <w:pPr>
              <w:rPr>
                <w:sz w:val="18"/>
              </w:rPr>
            </w:pPr>
          </w:p>
        </w:tc>
        <w:tc>
          <w:tcPr>
            <w:tcW w:w="709" w:type="dxa"/>
            <w:tcBorders>
              <w:top w:val="nil"/>
              <w:left w:val="single" w:sz="4" w:space="0" w:color="auto"/>
              <w:bottom w:val="nil"/>
            </w:tcBorders>
          </w:tcPr>
          <w:p w14:paraId="3A2DC613" w14:textId="77777777" w:rsidR="001C423F" w:rsidRDefault="001C423F" w:rsidP="001C423F">
            <w:pPr>
              <w:rPr>
                <w:sz w:val="18"/>
              </w:rPr>
            </w:pPr>
          </w:p>
        </w:tc>
      </w:tr>
      <w:tr w:rsidR="005750E9" w14:paraId="4A79D458" w14:textId="77777777" w:rsidTr="005750E9">
        <w:trPr>
          <w:trHeight w:val="53"/>
        </w:trPr>
        <w:tc>
          <w:tcPr>
            <w:tcW w:w="1413" w:type="dxa"/>
            <w:tcBorders>
              <w:top w:val="nil"/>
              <w:bottom w:val="single" w:sz="4" w:space="0" w:color="auto"/>
              <w:right w:val="single" w:sz="4" w:space="0" w:color="auto"/>
            </w:tcBorders>
            <w:shd w:val="clear" w:color="auto" w:fill="auto"/>
          </w:tcPr>
          <w:p w14:paraId="5FB42539" w14:textId="77777777" w:rsidR="005750E9" w:rsidRPr="009D4498" w:rsidRDefault="005750E9"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1D04ED87" w14:textId="77777777" w:rsidR="005750E9" w:rsidRPr="009D4498" w:rsidRDefault="005750E9"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61190425" w14:textId="73DF2E86" w:rsidR="005750E9" w:rsidRDefault="005750E9"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17C0F0D0" w14:textId="77777777" w:rsidR="005750E9" w:rsidRDefault="005750E9"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5FE30838" w14:textId="77777777" w:rsidR="005750E9" w:rsidRPr="0092257C" w:rsidRDefault="005750E9"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23BF3013" w14:textId="77777777" w:rsidR="005750E9" w:rsidRPr="00BE449B" w:rsidRDefault="005750E9" w:rsidP="001C423F">
            <w:pPr>
              <w:rPr>
                <w:sz w:val="18"/>
              </w:rPr>
            </w:pPr>
          </w:p>
        </w:tc>
        <w:tc>
          <w:tcPr>
            <w:tcW w:w="709" w:type="dxa"/>
            <w:tcBorders>
              <w:top w:val="nil"/>
              <w:left w:val="single" w:sz="4" w:space="0" w:color="auto"/>
              <w:bottom w:val="single" w:sz="4" w:space="0" w:color="auto"/>
            </w:tcBorders>
            <w:shd w:val="clear" w:color="auto" w:fill="auto"/>
          </w:tcPr>
          <w:p w14:paraId="78A419AC" w14:textId="77777777" w:rsidR="005750E9" w:rsidRDefault="005750E9" w:rsidP="001C423F">
            <w:pPr>
              <w:rPr>
                <w:sz w:val="18"/>
              </w:rPr>
            </w:pPr>
          </w:p>
        </w:tc>
      </w:tr>
      <w:tr w:rsidR="001C423F" w14:paraId="71979916" w14:textId="77777777" w:rsidTr="005750E9">
        <w:trPr>
          <w:trHeight w:val="53"/>
        </w:trPr>
        <w:tc>
          <w:tcPr>
            <w:tcW w:w="1413" w:type="dxa"/>
            <w:tcBorders>
              <w:top w:val="single" w:sz="4" w:space="0" w:color="auto"/>
              <w:bottom w:val="nil"/>
              <w:right w:val="single" w:sz="4" w:space="0" w:color="auto"/>
            </w:tcBorders>
          </w:tcPr>
          <w:p w14:paraId="47BBE4DD" w14:textId="49F76ED9" w:rsidR="001C423F" w:rsidRPr="009D4498" w:rsidRDefault="001C423F" w:rsidP="001C423F">
            <w:pPr>
              <w:rPr>
                <w:sz w:val="18"/>
              </w:rPr>
            </w:pPr>
            <w:r w:rsidRPr="009D4498">
              <w:rPr>
                <w:sz w:val="18"/>
              </w:rPr>
              <w:t>Článek 11 odst. 1</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751C6FB8" w14:textId="0D2C2487" w:rsidR="001C423F" w:rsidRPr="00FD3889" w:rsidRDefault="001C423F" w:rsidP="001C423F">
            <w:pPr>
              <w:rPr>
                <w:sz w:val="18"/>
              </w:rPr>
            </w:pPr>
            <w:r w:rsidRPr="00FD3889">
              <w:rPr>
                <w:sz w:val="18"/>
              </w:rPr>
              <w:t>1. Členské státy se mohou rozhodnout uplatňovat kvalifikovano</w:t>
            </w:r>
            <w:r>
              <w:rPr>
                <w:sz w:val="18"/>
              </w:rPr>
              <w:t>u vnitrostátní dorovnávací daň.</w:t>
            </w:r>
          </w:p>
        </w:tc>
        <w:tc>
          <w:tcPr>
            <w:tcW w:w="900" w:type="dxa"/>
            <w:tcBorders>
              <w:top w:val="single" w:sz="4" w:space="0" w:color="auto"/>
              <w:left w:val="single" w:sz="4" w:space="0" w:color="auto"/>
              <w:bottom w:val="nil"/>
              <w:right w:val="single" w:sz="4" w:space="0" w:color="auto"/>
            </w:tcBorders>
          </w:tcPr>
          <w:p w14:paraId="5EF6CFA4" w14:textId="5EC79C5C" w:rsidR="001C423F" w:rsidRPr="009D4498" w:rsidRDefault="0086238E" w:rsidP="001C423F">
            <w:r>
              <w:rPr>
                <w:sz w:val="18"/>
                <w:szCs w:val="18"/>
              </w:rPr>
              <w:t>416/2023</w:t>
            </w:r>
          </w:p>
        </w:tc>
        <w:tc>
          <w:tcPr>
            <w:tcW w:w="1080" w:type="dxa"/>
            <w:tcBorders>
              <w:top w:val="single" w:sz="4" w:space="0" w:color="auto"/>
              <w:left w:val="single" w:sz="4" w:space="0" w:color="auto"/>
              <w:bottom w:val="nil"/>
              <w:right w:val="single" w:sz="4" w:space="0" w:color="auto"/>
            </w:tcBorders>
          </w:tcPr>
          <w:p w14:paraId="3D88B2B3" w14:textId="43130A5E" w:rsidR="001C423F" w:rsidRPr="009D4498" w:rsidRDefault="001C423F" w:rsidP="001C423F">
            <w:pPr>
              <w:rPr>
                <w:sz w:val="18"/>
              </w:rPr>
            </w:pPr>
            <w:r>
              <w:rPr>
                <w:sz w:val="18"/>
              </w:rPr>
              <w:t>§ 113</w:t>
            </w:r>
          </w:p>
        </w:tc>
        <w:tc>
          <w:tcPr>
            <w:tcW w:w="4683" w:type="dxa"/>
            <w:gridSpan w:val="4"/>
            <w:tcBorders>
              <w:top w:val="single" w:sz="4" w:space="0" w:color="auto"/>
              <w:left w:val="single" w:sz="4" w:space="0" w:color="auto"/>
              <w:bottom w:val="nil"/>
              <w:right w:val="single" w:sz="4" w:space="0" w:color="auto"/>
            </w:tcBorders>
          </w:tcPr>
          <w:p w14:paraId="403C5AFD" w14:textId="4C819715" w:rsidR="001C423F" w:rsidRPr="004E089D" w:rsidRDefault="001C423F" w:rsidP="001C423F">
            <w:pPr>
              <w:pStyle w:val="Zpat"/>
              <w:tabs>
                <w:tab w:val="left" w:pos="301"/>
              </w:tabs>
              <w:jc w:val="both"/>
              <w:rPr>
                <w:color w:val="FF0000"/>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single" w:sz="4" w:space="0" w:color="auto"/>
              <w:left w:val="single" w:sz="4" w:space="0" w:color="auto"/>
              <w:bottom w:val="nil"/>
              <w:right w:val="single" w:sz="4" w:space="0" w:color="auto"/>
            </w:tcBorders>
          </w:tcPr>
          <w:p w14:paraId="667B6D35"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2819672B" w14:textId="77777777" w:rsidR="001C423F" w:rsidRDefault="001C423F" w:rsidP="001C423F">
            <w:pPr>
              <w:rPr>
                <w:sz w:val="18"/>
              </w:rPr>
            </w:pPr>
          </w:p>
        </w:tc>
      </w:tr>
      <w:tr w:rsidR="001C423F" w14:paraId="5E06E755" w14:textId="77777777" w:rsidTr="0041701A">
        <w:trPr>
          <w:trHeight w:val="53"/>
        </w:trPr>
        <w:tc>
          <w:tcPr>
            <w:tcW w:w="1413" w:type="dxa"/>
            <w:tcBorders>
              <w:top w:val="nil"/>
              <w:bottom w:val="nil"/>
              <w:right w:val="single" w:sz="4" w:space="0" w:color="auto"/>
            </w:tcBorders>
          </w:tcPr>
          <w:p w14:paraId="52805905"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20E3F6C0"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647DE6BC" w14:textId="14E14EC2" w:rsidR="001C423F" w:rsidRPr="009D4498" w:rsidRDefault="0086238E" w:rsidP="001C423F">
            <w:r>
              <w:rPr>
                <w:color w:val="000000"/>
                <w:sz w:val="18"/>
                <w:szCs w:val="18"/>
              </w:rPr>
              <w:t>416/2023</w:t>
            </w:r>
          </w:p>
        </w:tc>
        <w:tc>
          <w:tcPr>
            <w:tcW w:w="1080" w:type="dxa"/>
            <w:tcBorders>
              <w:top w:val="nil"/>
              <w:left w:val="single" w:sz="4" w:space="0" w:color="auto"/>
              <w:bottom w:val="nil"/>
              <w:right w:val="single" w:sz="4" w:space="0" w:color="auto"/>
            </w:tcBorders>
          </w:tcPr>
          <w:p w14:paraId="4D09A2F9" w14:textId="37CF1616" w:rsidR="001C423F" w:rsidRPr="009D4498" w:rsidRDefault="001C423F" w:rsidP="001C423F">
            <w:pPr>
              <w:rPr>
                <w:sz w:val="18"/>
              </w:rPr>
            </w:pPr>
            <w:r>
              <w:rPr>
                <w:sz w:val="18"/>
              </w:rPr>
              <w:t>§ 114</w:t>
            </w:r>
          </w:p>
        </w:tc>
        <w:tc>
          <w:tcPr>
            <w:tcW w:w="4683" w:type="dxa"/>
            <w:gridSpan w:val="4"/>
            <w:tcBorders>
              <w:top w:val="nil"/>
              <w:left w:val="single" w:sz="4" w:space="0" w:color="auto"/>
              <w:bottom w:val="nil"/>
              <w:right w:val="single" w:sz="4" w:space="0" w:color="auto"/>
            </w:tcBorders>
          </w:tcPr>
          <w:p w14:paraId="1E8F0B55" w14:textId="77777777" w:rsidR="001C423F" w:rsidRPr="0092257C" w:rsidRDefault="001C423F" w:rsidP="001C423F">
            <w:pPr>
              <w:jc w:val="both"/>
              <w:rPr>
                <w:sz w:val="18"/>
              </w:rPr>
            </w:pPr>
            <w:r w:rsidRPr="0092257C">
              <w:rPr>
                <w:sz w:val="18"/>
              </w:rPr>
              <w:t xml:space="preserve">Přiřazovaná dorovnávací daň činí úhrn </w:t>
            </w:r>
          </w:p>
          <w:p w14:paraId="70B27E56" w14:textId="77777777" w:rsidR="001C423F" w:rsidRPr="0092257C" w:rsidRDefault="001C423F" w:rsidP="001C423F">
            <w:pPr>
              <w:jc w:val="both"/>
              <w:rPr>
                <w:sz w:val="18"/>
              </w:rPr>
            </w:pPr>
            <w:r>
              <w:rPr>
                <w:sz w:val="18"/>
              </w:rPr>
              <w:t xml:space="preserve">a) </w:t>
            </w:r>
            <w:r w:rsidRPr="0092257C">
              <w:rPr>
                <w:sz w:val="18"/>
              </w:rPr>
              <w:t xml:space="preserve">části přiřazované dorovnávací daně přiřazené podle pravidla pro zahrnutí zisku, podléhá-li poplatník pravidlu pro zahrnutí zisku, a </w:t>
            </w:r>
          </w:p>
          <w:p w14:paraId="05BDFAC9" w14:textId="0AA5ADDE" w:rsidR="001C423F" w:rsidRPr="004E089D" w:rsidRDefault="001C423F" w:rsidP="001C423F">
            <w:pPr>
              <w:pStyle w:val="Zpat"/>
              <w:tabs>
                <w:tab w:val="left" w:pos="301"/>
              </w:tabs>
              <w:jc w:val="both"/>
              <w:rPr>
                <w:color w:val="FF0000"/>
                <w:sz w:val="18"/>
              </w:rPr>
            </w:pPr>
            <w:r w:rsidRPr="0092257C">
              <w:rPr>
                <w:sz w:val="18"/>
              </w:rPr>
              <w:t>b)</w:t>
            </w:r>
            <w:r>
              <w:rPr>
                <w:sz w:val="18"/>
              </w:rPr>
              <w:t xml:space="preserve"> </w:t>
            </w:r>
            <w:r w:rsidRPr="0092257C">
              <w:rPr>
                <w:sz w:val="18"/>
              </w:rPr>
              <w:t>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644A99B4" w14:textId="77777777" w:rsidR="001C423F" w:rsidRPr="00BE449B" w:rsidRDefault="001C423F" w:rsidP="001C423F">
            <w:pPr>
              <w:rPr>
                <w:sz w:val="18"/>
              </w:rPr>
            </w:pPr>
          </w:p>
        </w:tc>
        <w:tc>
          <w:tcPr>
            <w:tcW w:w="709" w:type="dxa"/>
            <w:tcBorders>
              <w:top w:val="nil"/>
              <w:left w:val="single" w:sz="4" w:space="0" w:color="auto"/>
              <w:bottom w:val="nil"/>
            </w:tcBorders>
          </w:tcPr>
          <w:p w14:paraId="1CF7806F" w14:textId="77777777" w:rsidR="001C423F" w:rsidRDefault="001C423F" w:rsidP="001C423F">
            <w:pPr>
              <w:rPr>
                <w:sz w:val="18"/>
              </w:rPr>
            </w:pPr>
          </w:p>
        </w:tc>
      </w:tr>
      <w:tr w:rsidR="001C423F" w14:paraId="63BFF95A" w14:textId="77777777" w:rsidTr="00456344">
        <w:trPr>
          <w:trHeight w:val="53"/>
        </w:trPr>
        <w:tc>
          <w:tcPr>
            <w:tcW w:w="1413" w:type="dxa"/>
            <w:tcBorders>
              <w:top w:val="nil"/>
              <w:bottom w:val="nil"/>
              <w:right w:val="single" w:sz="4" w:space="0" w:color="auto"/>
            </w:tcBorders>
          </w:tcPr>
          <w:p w14:paraId="53664379"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15375FFD"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086A1706" w14:textId="18CAC051" w:rsidR="001C423F" w:rsidRPr="00171D7F"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6901F7CD" w14:textId="25C9B6F0" w:rsidR="001C423F" w:rsidRPr="00171D7F" w:rsidRDefault="001C423F" w:rsidP="001C423F">
            <w:pPr>
              <w:rPr>
                <w:sz w:val="18"/>
              </w:rPr>
            </w:pPr>
            <w:r w:rsidRPr="00171D7F">
              <w:rPr>
                <w:sz w:val="18"/>
              </w:rPr>
              <w:t>§ 117</w:t>
            </w:r>
          </w:p>
        </w:tc>
        <w:tc>
          <w:tcPr>
            <w:tcW w:w="4683" w:type="dxa"/>
            <w:gridSpan w:val="4"/>
            <w:tcBorders>
              <w:top w:val="nil"/>
              <w:left w:val="single" w:sz="4" w:space="0" w:color="auto"/>
              <w:bottom w:val="nil"/>
              <w:right w:val="single" w:sz="4" w:space="0" w:color="auto"/>
            </w:tcBorders>
          </w:tcPr>
          <w:p w14:paraId="467BCE5C" w14:textId="77777777" w:rsidR="001C423F" w:rsidRPr="00171D7F" w:rsidRDefault="001C423F" w:rsidP="001C423F">
            <w:pPr>
              <w:pStyle w:val="Zpat"/>
              <w:jc w:val="both"/>
              <w:rPr>
                <w:sz w:val="18"/>
              </w:rPr>
            </w:pPr>
            <w:r w:rsidRPr="00171D7F">
              <w:rPr>
                <w:sz w:val="18"/>
              </w:rPr>
              <w:t>Poplatníkem české dorovnávací daně je</w:t>
            </w:r>
          </w:p>
          <w:p w14:paraId="16A8699B" w14:textId="77777777" w:rsidR="001C423F" w:rsidRPr="00171D7F" w:rsidRDefault="001C423F" w:rsidP="001C423F">
            <w:pPr>
              <w:pStyle w:val="Zpat"/>
              <w:jc w:val="both"/>
              <w:rPr>
                <w:sz w:val="18"/>
              </w:rPr>
            </w:pPr>
            <w:r w:rsidRPr="00171D7F">
              <w:rPr>
                <w:sz w:val="18"/>
              </w:rPr>
              <w:t>a) česká členská entita, která</w:t>
            </w:r>
          </w:p>
          <w:p w14:paraId="55E80C0A" w14:textId="77777777" w:rsidR="001C423F" w:rsidRPr="00171D7F" w:rsidRDefault="001C423F" w:rsidP="001C423F">
            <w:pPr>
              <w:pStyle w:val="Zpat"/>
              <w:jc w:val="both"/>
              <w:rPr>
                <w:sz w:val="18"/>
              </w:rPr>
            </w:pPr>
            <w:r w:rsidRPr="00171D7F">
              <w:rPr>
                <w:sz w:val="18"/>
              </w:rPr>
              <w:t>1. není stálou provozovnou a</w:t>
            </w:r>
          </w:p>
          <w:p w14:paraId="4222C655" w14:textId="77777777" w:rsidR="001C423F" w:rsidRPr="00171D7F" w:rsidRDefault="001C423F" w:rsidP="001C423F">
            <w:pPr>
              <w:pStyle w:val="Zpat"/>
              <w:jc w:val="both"/>
              <w:rPr>
                <w:sz w:val="18"/>
              </w:rPr>
            </w:pPr>
            <w:r w:rsidRPr="00171D7F">
              <w:rPr>
                <w:sz w:val="18"/>
              </w:rPr>
              <w:t>2.</w:t>
            </w:r>
            <w:r w:rsidRPr="00171D7F">
              <w:rPr>
                <w:sz w:val="18"/>
              </w:rPr>
              <w:tab/>
              <w:t xml:space="preserve"> je součástí velké vnitrostátní skupiny nebo velké nadnárodní skupiny, </w:t>
            </w:r>
          </w:p>
          <w:p w14:paraId="4B1F7788" w14:textId="77777777" w:rsidR="001C423F" w:rsidRPr="00171D7F" w:rsidRDefault="001C423F" w:rsidP="001C423F">
            <w:pPr>
              <w:pStyle w:val="Zpat"/>
              <w:jc w:val="both"/>
              <w:rPr>
                <w:sz w:val="18"/>
              </w:rPr>
            </w:pPr>
            <w:r w:rsidRPr="00171D7F">
              <w:rPr>
                <w:sz w:val="18"/>
              </w:rPr>
              <w:t>b)</w:t>
            </w:r>
            <w:r w:rsidRPr="00171D7F">
              <w:rPr>
                <w:sz w:val="18"/>
              </w:rPr>
              <w:tab/>
              <w:t xml:space="preserve"> hlavní entita, jejíž součástí je stálá provozovna, pokud je tato provozovna</w:t>
            </w:r>
          </w:p>
          <w:p w14:paraId="11396F48" w14:textId="77777777" w:rsidR="001C423F" w:rsidRPr="00171D7F" w:rsidRDefault="001C423F" w:rsidP="001C423F">
            <w:pPr>
              <w:pStyle w:val="Zpat"/>
              <w:jc w:val="both"/>
              <w:rPr>
                <w:sz w:val="18"/>
              </w:rPr>
            </w:pPr>
            <w:r w:rsidRPr="00171D7F">
              <w:rPr>
                <w:sz w:val="18"/>
              </w:rPr>
              <w:t>1. českou členskou entitou a</w:t>
            </w:r>
          </w:p>
          <w:p w14:paraId="0B8C5D46" w14:textId="228BF4B5" w:rsidR="001C423F" w:rsidRPr="00171D7F" w:rsidRDefault="001C423F" w:rsidP="001C423F">
            <w:pPr>
              <w:pStyle w:val="Zpat"/>
              <w:tabs>
                <w:tab w:val="clear" w:pos="4536"/>
                <w:tab w:val="clear" w:pos="9072"/>
              </w:tabs>
              <w:jc w:val="both"/>
              <w:rPr>
                <w:sz w:val="18"/>
              </w:rPr>
            </w:pPr>
            <w:r w:rsidRPr="00171D7F">
              <w:rPr>
                <w:sz w:val="18"/>
              </w:rPr>
              <w:t>2. součástí velké vnitrostátní skupin</w:t>
            </w:r>
            <w:r>
              <w:rPr>
                <w:sz w:val="18"/>
              </w:rPr>
              <w:t>y nebo velké nadnárodní skupiny</w:t>
            </w:r>
          </w:p>
        </w:tc>
        <w:tc>
          <w:tcPr>
            <w:tcW w:w="850" w:type="dxa"/>
            <w:tcBorders>
              <w:top w:val="nil"/>
              <w:left w:val="single" w:sz="4" w:space="0" w:color="auto"/>
              <w:bottom w:val="nil"/>
              <w:right w:val="single" w:sz="4" w:space="0" w:color="auto"/>
            </w:tcBorders>
          </w:tcPr>
          <w:p w14:paraId="22E30C31" w14:textId="77777777" w:rsidR="001C423F" w:rsidRPr="00BE449B" w:rsidRDefault="001C423F" w:rsidP="001C423F">
            <w:pPr>
              <w:rPr>
                <w:sz w:val="18"/>
              </w:rPr>
            </w:pPr>
          </w:p>
        </w:tc>
        <w:tc>
          <w:tcPr>
            <w:tcW w:w="709" w:type="dxa"/>
            <w:tcBorders>
              <w:top w:val="nil"/>
              <w:left w:val="single" w:sz="4" w:space="0" w:color="auto"/>
              <w:bottom w:val="nil"/>
            </w:tcBorders>
          </w:tcPr>
          <w:p w14:paraId="7B576B65" w14:textId="77777777" w:rsidR="001C423F" w:rsidRDefault="001C423F" w:rsidP="001C423F">
            <w:pPr>
              <w:rPr>
                <w:sz w:val="18"/>
              </w:rPr>
            </w:pPr>
          </w:p>
        </w:tc>
      </w:tr>
      <w:tr w:rsidR="001C423F" w14:paraId="5E0F212E" w14:textId="77777777" w:rsidTr="00456344">
        <w:trPr>
          <w:trHeight w:val="53"/>
        </w:trPr>
        <w:tc>
          <w:tcPr>
            <w:tcW w:w="1413" w:type="dxa"/>
            <w:tcBorders>
              <w:top w:val="nil"/>
              <w:bottom w:val="nil"/>
              <w:right w:val="single" w:sz="4" w:space="0" w:color="auto"/>
            </w:tcBorders>
          </w:tcPr>
          <w:p w14:paraId="12464D8C"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2E19BB58"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2C34DD63" w14:textId="0C7F0FD9" w:rsidR="001C423F" w:rsidRPr="00171D7F" w:rsidRDefault="0086238E" w:rsidP="001C423F">
            <w:pPr>
              <w:rPr>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031DDE35" w14:textId="3014E1D8" w:rsidR="001C423F" w:rsidRPr="00171D7F" w:rsidRDefault="001C423F" w:rsidP="001C423F">
            <w:pPr>
              <w:rPr>
                <w:sz w:val="18"/>
              </w:rPr>
            </w:pPr>
            <w:r w:rsidRPr="00FC680B">
              <w:rPr>
                <w:sz w:val="18"/>
              </w:rPr>
              <w:t xml:space="preserve">§ </w:t>
            </w:r>
            <w:r>
              <w:rPr>
                <w:sz w:val="18"/>
              </w:rPr>
              <w:t>118</w:t>
            </w:r>
          </w:p>
        </w:tc>
        <w:tc>
          <w:tcPr>
            <w:tcW w:w="4683" w:type="dxa"/>
            <w:gridSpan w:val="4"/>
            <w:tcBorders>
              <w:top w:val="nil"/>
              <w:left w:val="single" w:sz="4" w:space="0" w:color="auto"/>
              <w:bottom w:val="nil"/>
              <w:right w:val="single" w:sz="4" w:space="0" w:color="auto"/>
            </w:tcBorders>
          </w:tcPr>
          <w:p w14:paraId="2BE2566C" w14:textId="2C28E3A0" w:rsidR="001C423F" w:rsidRPr="00171D7F" w:rsidRDefault="001C423F" w:rsidP="001C423F">
            <w:pPr>
              <w:pStyle w:val="Zpat"/>
              <w:jc w:val="both"/>
              <w:rPr>
                <w:sz w:val="18"/>
              </w:rPr>
            </w:pPr>
            <w:r w:rsidRPr="00FC680B">
              <w:rPr>
                <w:sz w:val="18"/>
              </w:rPr>
              <w:t>Předmětem české dorovnávací daně je nadměrný zisk nízce zdaněných českých členských entit v rámci velké vnitrostátní skupiny nebo velké nadnárodní skupiny, bez ohledu na to, kterou českou členskou entitou byl dosažen.</w:t>
            </w:r>
          </w:p>
        </w:tc>
        <w:tc>
          <w:tcPr>
            <w:tcW w:w="850" w:type="dxa"/>
            <w:tcBorders>
              <w:top w:val="nil"/>
              <w:left w:val="single" w:sz="4" w:space="0" w:color="auto"/>
              <w:bottom w:val="nil"/>
              <w:right w:val="single" w:sz="4" w:space="0" w:color="auto"/>
            </w:tcBorders>
          </w:tcPr>
          <w:p w14:paraId="251A256F" w14:textId="77777777" w:rsidR="001C423F" w:rsidRPr="00BE449B" w:rsidRDefault="001C423F" w:rsidP="001C423F">
            <w:pPr>
              <w:rPr>
                <w:sz w:val="18"/>
              </w:rPr>
            </w:pPr>
          </w:p>
        </w:tc>
        <w:tc>
          <w:tcPr>
            <w:tcW w:w="709" w:type="dxa"/>
            <w:tcBorders>
              <w:top w:val="nil"/>
              <w:left w:val="single" w:sz="4" w:space="0" w:color="auto"/>
              <w:bottom w:val="nil"/>
            </w:tcBorders>
          </w:tcPr>
          <w:p w14:paraId="771AE6A4" w14:textId="77777777" w:rsidR="001C423F" w:rsidRDefault="001C423F" w:rsidP="001C423F">
            <w:pPr>
              <w:rPr>
                <w:sz w:val="18"/>
              </w:rPr>
            </w:pPr>
          </w:p>
        </w:tc>
      </w:tr>
      <w:tr w:rsidR="001C423F" w14:paraId="2E83CDAA" w14:textId="77777777" w:rsidTr="00456344">
        <w:trPr>
          <w:trHeight w:val="53"/>
        </w:trPr>
        <w:tc>
          <w:tcPr>
            <w:tcW w:w="1413" w:type="dxa"/>
            <w:tcBorders>
              <w:top w:val="nil"/>
              <w:bottom w:val="nil"/>
              <w:right w:val="single" w:sz="4" w:space="0" w:color="auto"/>
            </w:tcBorders>
          </w:tcPr>
          <w:p w14:paraId="3A1976A1"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7DE8C43E"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65BD82D8" w14:textId="18F8F65C" w:rsidR="001C423F" w:rsidRPr="00F34291" w:rsidRDefault="001C423F" w:rsidP="001C423F">
            <w:pPr>
              <w:rPr>
                <w:sz w:val="18"/>
                <w:szCs w:val="18"/>
              </w:rPr>
            </w:pPr>
            <w:r w:rsidRPr="00F34291">
              <w:rPr>
                <w:sz w:val="18"/>
                <w:szCs w:val="18"/>
              </w:rPr>
              <w:t>416/2023</w:t>
            </w:r>
          </w:p>
        </w:tc>
        <w:tc>
          <w:tcPr>
            <w:tcW w:w="1080" w:type="dxa"/>
            <w:tcBorders>
              <w:top w:val="nil"/>
              <w:left w:val="single" w:sz="4" w:space="0" w:color="auto"/>
              <w:bottom w:val="nil"/>
              <w:right w:val="single" w:sz="4" w:space="0" w:color="auto"/>
            </w:tcBorders>
          </w:tcPr>
          <w:p w14:paraId="32519048" w14:textId="6F049A31" w:rsidR="001C423F" w:rsidRPr="00F34291" w:rsidRDefault="001C423F" w:rsidP="001C423F">
            <w:pPr>
              <w:rPr>
                <w:sz w:val="18"/>
              </w:rPr>
            </w:pPr>
            <w:r w:rsidRPr="00F34291">
              <w:rPr>
                <w:sz w:val="18"/>
              </w:rPr>
              <w:t>§ 119 odst. 1</w:t>
            </w:r>
          </w:p>
        </w:tc>
        <w:tc>
          <w:tcPr>
            <w:tcW w:w="4683" w:type="dxa"/>
            <w:gridSpan w:val="4"/>
            <w:tcBorders>
              <w:top w:val="nil"/>
              <w:left w:val="single" w:sz="4" w:space="0" w:color="auto"/>
              <w:bottom w:val="nil"/>
              <w:right w:val="single" w:sz="4" w:space="0" w:color="auto"/>
            </w:tcBorders>
          </w:tcPr>
          <w:p w14:paraId="7E18DEA3" w14:textId="5612756A" w:rsidR="001C423F" w:rsidRPr="00F34291" w:rsidRDefault="001C423F" w:rsidP="001C423F">
            <w:pPr>
              <w:pStyle w:val="Zpat"/>
              <w:jc w:val="both"/>
              <w:rPr>
                <w:sz w:val="18"/>
              </w:rPr>
            </w:pPr>
            <w:r w:rsidRPr="00F34291">
              <w:rPr>
                <w:sz w:val="18"/>
              </w:rPr>
              <w:t>(1)</w:t>
            </w:r>
            <w:r w:rsidRPr="00F34291">
              <w:rPr>
                <w:sz w:val="18"/>
              </w:rPr>
              <w:tab/>
              <w:t>Základ české dorovnávací daně činí částku zjištěnou postupem pro určení jurisdikční dorovnávací daně skupiny, jejíž je poplatník součástí, pro Českou republiku.</w:t>
            </w:r>
          </w:p>
        </w:tc>
        <w:tc>
          <w:tcPr>
            <w:tcW w:w="850" w:type="dxa"/>
            <w:tcBorders>
              <w:top w:val="nil"/>
              <w:left w:val="single" w:sz="4" w:space="0" w:color="auto"/>
              <w:bottom w:val="nil"/>
              <w:right w:val="single" w:sz="4" w:space="0" w:color="auto"/>
            </w:tcBorders>
          </w:tcPr>
          <w:p w14:paraId="1B22142B" w14:textId="77777777" w:rsidR="001C423F" w:rsidRPr="00BE449B" w:rsidRDefault="001C423F" w:rsidP="001C423F">
            <w:pPr>
              <w:rPr>
                <w:sz w:val="18"/>
              </w:rPr>
            </w:pPr>
          </w:p>
        </w:tc>
        <w:tc>
          <w:tcPr>
            <w:tcW w:w="709" w:type="dxa"/>
            <w:tcBorders>
              <w:top w:val="nil"/>
              <w:left w:val="single" w:sz="4" w:space="0" w:color="auto"/>
              <w:bottom w:val="nil"/>
            </w:tcBorders>
          </w:tcPr>
          <w:p w14:paraId="056C8054" w14:textId="77777777" w:rsidR="001C423F" w:rsidRDefault="001C423F" w:rsidP="001C423F">
            <w:pPr>
              <w:rPr>
                <w:sz w:val="18"/>
              </w:rPr>
            </w:pPr>
          </w:p>
        </w:tc>
      </w:tr>
      <w:tr w:rsidR="001C423F" w14:paraId="18C85AA1" w14:textId="77777777" w:rsidTr="00456344">
        <w:trPr>
          <w:trHeight w:val="53"/>
        </w:trPr>
        <w:tc>
          <w:tcPr>
            <w:tcW w:w="1413" w:type="dxa"/>
            <w:tcBorders>
              <w:top w:val="nil"/>
              <w:bottom w:val="nil"/>
              <w:right w:val="single" w:sz="4" w:space="0" w:color="auto"/>
            </w:tcBorders>
          </w:tcPr>
          <w:p w14:paraId="2223D5FC"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53D4E489"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29503A41" w14:textId="0F1E7AE6" w:rsidR="001C423F" w:rsidRPr="00F34291" w:rsidRDefault="001C423F" w:rsidP="001C423F">
            <w:pPr>
              <w:rPr>
                <w:sz w:val="18"/>
                <w:szCs w:val="18"/>
              </w:rPr>
            </w:pPr>
            <w:r w:rsidRPr="00F34291">
              <w:rPr>
                <w:sz w:val="18"/>
                <w:szCs w:val="18"/>
              </w:rPr>
              <w:t>416/2023</w:t>
            </w:r>
          </w:p>
        </w:tc>
        <w:tc>
          <w:tcPr>
            <w:tcW w:w="1080" w:type="dxa"/>
            <w:tcBorders>
              <w:top w:val="nil"/>
              <w:left w:val="single" w:sz="4" w:space="0" w:color="auto"/>
              <w:bottom w:val="nil"/>
              <w:right w:val="single" w:sz="4" w:space="0" w:color="auto"/>
            </w:tcBorders>
          </w:tcPr>
          <w:p w14:paraId="05D7AB54" w14:textId="287824A3" w:rsidR="001C423F" w:rsidRPr="00F34291" w:rsidRDefault="001C423F" w:rsidP="001C423F">
            <w:pPr>
              <w:rPr>
                <w:sz w:val="18"/>
              </w:rPr>
            </w:pPr>
            <w:r w:rsidRPr="00F34291">
              <w:rPr>
                <w:sz w:val="18"/>
              </w:rPr>
              <w:t>§ 119 odst. 2</w:t>
            </w:r>
          </w:p>
        </w:tc>
        <w:tc>
          <w:tcPr>
            <w:tcW w:w="4683" w:type="dxa"/>
            <w:gridSpan w:val="4"/>
            <w:tcBorders>
              <w:top w:val="nil"/>
              <w:left w:val="single" w:sz="4" w:space="0" w:color="auto"/>
              <w:bottom w:val="nil"/>
              <w:right w:val="single" w:sz="4" w:space="0" w:color="auto"/>
            </w:tcBorders>
          </w:tcPr>
          <w:p w14:paraId="3DD47594" w14:textId="6C519E83" w:rsidR="001C423F" w:rsidRPr="00F34291" w:rsidRDefault="001C423F" w:rsidP="001C423F">
            <w:pPr>
              <w:pStyle w:val="Zpat"/>
              <w:jc w:val="both"/>
              <w:rPr>
                <w:sz w:val="18"/>
              </w:rPr>
            </w:pPr>
            <w:r w:rsidRPr="00F34291">
              <w:rPr>
                <w:sz w:val="18"/>
              </w:rPr>
              <w:t>(2)</w:t>
            </w:r>
            <w:r w:rsidRPr="00F34291">
              <w:rPr>
                <w:sz w:val="18"/>
              </w:rPr>
              <w:tab/>
              <w:t>Postup pro určení jurisdikční dorovnávací daně skupiny se pro účely určení základu české dorovnávací daně upraví podle § 122</w:t>
            </w:r>
          </w:p>
        </w:tc>
        <w:tc>
          <w:tcPr>
            <w:tcW w:w="850" w:type="dxa"/>
            <w:tcBorders>
              <w:top w:val="nil"/>
              <w:left w:val="single" w:sz="4" w:space="0" w:color="auto"/>
              <w:bottom w:val="nil"/>
              <w:right w:val="single" w:sz="4" w:space="0" w:color="auto"/>
            </w:tcBorders>
          </w:tcPr>
          <w:p w14:paraId="1AAF9439" w14:textId="77777777" w:rsidR="001C423F" w:rsidRPr="00BE449B" w:rsidRDefault="001C423F" w:rsidP="001C423F">
            <w:pPr>
              <w:rPr>
                <w:sz w:val="18"/>
              </w:rPr>
            </w:pPr>
          </w:p>
        </w:tc>
        <w:tc>
          <w:tcPr>
            <w:tcW w:w="709" w:type="dxa"/>
            <w:tcBorders>
              <w:top w:val="nil"/>
              <w:left w:val="single" w:sz="4" w:space="0" w:color="auto"/>
              <w:bottom w:val="nil"/>
            </w:tcBorders>
          </w:tcPr>
          <w:p w14:paraId="5CD5FFEF" w14:textId="77777777" w:rsidR="001C423F" w:rsidRDefault="001C423F" w:rsidP="001C423F">
            <w:pPr>
              <w:rPr>
                <w:sz w:val="18"/>
              </w:rPr>
            </w:pPr>
          </w:p>
        </w:tc>
      </w:tr>
      <w:tr w:rsidR="001C423F" w14:paraId="5BE5C87A" w14:textId="77777777" w:rsidTr="00772BDC">
        <w:trPr>
          <w:trHeight w:val="53"/>
        </w:trPr>
        <w:tc>
          <w:tcPr>
            <w:tcW w:w="1413" w:type="dxa"/>
            <w:tcBorders>
              <w:top w:val="nil"/>
              <w:bottom w:val="nil"/>
              <w:right w:val="single" w:sz="4" w:space="0" w:color="auto"/>
            </w:tcBorders>
          </w:tcPr>
          <w:p w14:paraId="634C7304"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06E55139" w14:textId="77777777" w:rsidR="001C423F" w:rsidRPr="00B34F60" w:rsidRDefault="001C423F" w:rsidP="001C423F">
            <w:pPr>
              <w:rPr>
                <w:sz w:val="18"/>
                <w:highlight w:val="yellow"/>
              </w:rPr>
            </w:pPr>
          </w:p>
        </w:tc>
        <w:tc>
          <w:tcPr>
            <w:tcW w:w="900" w:type="dxa"/>
            <w:tcBorders>
              <w:top w:val="nil"/>
              <w:left w:val="single" w:sz="4" w:space="0" w:color="auto"/>
              <w:bottom w:val="nil"/>
              <w:right w:val="single" w:sz="4" w:space="0" w:color="auto"/>
            </w:tcBorders>
          </w:tcPr>
          <w:p w14:paraId="2669B959" w14:textId="0149B4C1" w:rsidR="001C423F" w:rsidRPr="008D26D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40F8434E" w14:textId="02F3A6EA" w:rsidR="001C423F" w:rsidRDefault="001C423F" w:rsidP="001C423F">
            <w:pPr>
              <w:rPr>
                <w:sz w:val="18"/>
              </w:rPr>
            </w:pPr>
            <w:r>
              <w:rPr>
                <w:sz w:val="18"/>
              </w:rPr>
              <w:t>§ 122</w:t>
            </w:r>
            <w:r w:rsidRPr="00FC680B">
              <w:rPr>
                <w:sz w:val="18"/>
              </w:rPr>
              <w:t xml:space="preserve"> odst.</w:t>
            </w:r>
            <w:r>
              <w:rPr>
                <w:sz w:val="18"/>
              </w:rPr>
              <w:t xml:space="preserve"> 1</w:t>
            </w:r>
          </w:p>
        </w:tc>
        <w:tc>
          <w:tcPr>
            <w:tcW w:w="4683" w:type="dxa"/>
            <w:gridSpan w:val="4"/>
            <w:tcBorders>
              <w:top w:val="nil"/>
              <w:left w:val="single" w:sz="4" w:space="0" w:color="auto"/>
              <w:bottom w:val="nil"/>
              <w:right w:val="single" w:sz="4" w:space="0" w:color="auto"/>
            </w:tcBorders>
          </w:tcPr>
          <w:p w14:paraId="08F7CD08" w14:textId="543C8D9D" w:rsidR="001C423F" w:rsidRPr="004E089D" w:rsidRDefault="001C423F" w:rsidP="001C423F">
            <w:pPr>
              <w:jc w:val="both"/>
              <w:rPr>
                <w:color w:val="FF0000"/>
                <w:sz w:val="18"/>
              </w:rPr>
            </w:pPr>
            <w:r w:rsidRPr="00703839">
              <w:rPr>
                <w:sz w:val="18"/>
              </w:rPr>
              <w:t>(1)</w:t>
            </w:r>
            <w:r>
              <w:rPr>
                <w:sz w:val="18"/>
              </w:rPr>
              <w:t>  </w:t>
            </w:r>
            <w:r w:rsidRPr="00703839">
              <w:rPr>
                <w:sz w:val="18"/>
              </w:rPr>
              <w:t>Pro účely určení základu a sazby české dorovnávací daně se daně stanovené v souladu s režimem zdanění ovládaných zahraničních společností, který je stanoven v právním řádu jiného státu, nepovažují za zahrnutou daň.</w:t>
            </w:r>
          </w:p>
        </w:tc>
        <w:tc>
          <w:tcPr>
            <w:tcW w:w="850" w:type="dxa"/>
            <w:tcBorders>
              <w:top w:val="nil"/>
              <w:left w:val="single" w:sz="4" w:space="0" w:color="auto"/>
              <w:bottom w:val="nil"/>
              <w:right w:val="single" w:sz="4" w:space="0" w:color="auto"/>
            </w:tcBorders>
          </w:tcPr>
          <w:p w14:paraId="258163BB" w14:textId="77777777" w:rsidR="001C423F" w:rsidRPr="00BE449B" w:rsidRDefault="001C423F" w:rsidP="001C423F">
            <w:pPr>
              <w:rPr>
                <w:sz w:val="18"/>
              </w:rPr>
            </w:pPr>
          </w:p>
        </w:tc>
        <w:tc>
          <w:tcPr>
            <w:tcW w:w="709" w:type="dxa"/>
            <w:tcBorders>
              <w:top w:val="nil"/>
              <w:left w:val="single" w:sz="4" w:space="0" w:color="auto"/>
              <w:bottom w:val="nil"/>
            </w:tcBorders>
          </w:tcPr>
          <w:p w14:paraId="6FDBBCC5" w14:textId="77777777" w:rsidR="001C423F" w:rsidRDefault="001C423F" w:rsidP="001C423F">
            <w:pPr>
              <w:rPr>
                <w:sz w:val="18"/>
              </w:rPr>
            </w:pPr>
          </w:p>
        </w:tc>
      </w:tr>
      <w:tr w:rsidR="001C423F" w14:paraId="1166355C" w14:textId="77777777" w:rsidTr="00772BDC">
        <w:trPr>
          <w:trHeight w:val="53"/>
        </w:trPr>
        <w:tc>
          <w:tcPr>
            <w:tcW w:w="1413" w:type="dxa"/>
            <w:tcBorders>
              <w:top w:val="nil"/>
              <w:bottom w:val="nil"/>
              <w:right w:val="single" w:sz="4" w:space="0" w:color="auto"/>
            </w:tcBorders>
          </w:tcPr>
          <w:p w14:paraId="480CCDB7"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2E3CC610" w14:textId="77777777" w:rsidR="001C423F" w:rsidRPr="00B34F60" w:rsidRDefault="001C423F" w:rsidP="001C423F">
            <w:pPr>
              <w:rPr>
                <w:sz w:val="18"/>
                <w:highlight w:val="yellow"/>
              </w:rPr>
            </w:pPr>
          </w:p>
        </w:tc>
        <w:tc>
          <w:tcPr>
            <w:tcW w:w="900" w:type="dxa"/>
            <w:tcBorders>
              <w:top w:val="nil"/>
              <w:left w:val="single" w:sz="4" w:space="0" w:color="auto"/>
              <w:bottom w:val="nil"/>
              <w:right w:val="single" w:sz="4" w:space="0" w:color="auto"/>
            </w:tcBorders>
          </w:tcPr>
          <w:p w14:paraId="6C8732D2" w14:textId="5CDB74D7" w:rsidR="001C423F" w:rsidRPr="007731A6"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19B5886B" w14:textId="38789681" w:rsidR="001C423F" w:rsidRDefault="001C423F" w:rsidP="001C423F">
            <w:pPr>
              <w:rPr>
                <w:sz w:val="18"/>
              </w:rPr>
            </w:pPr>
            <w:r>
              <w:rPr>
                <w:sz w:val="18"/>
              </w:rPr>
              <w:t>§ 122</w:t>
            </w:r>
            <w:r w:rsidRPr="00FC680B">
              <w:rPr>
                <w:sz w:val="18"/>
              </w:rPr>
              <w:t xml:space="preserve"> odst.</w:t>
            </w:r>
            <w:r>
              <w:rPr>
                <w:sz w:val="18"/>
              </w:rPr>
              <w:t xml:space="preserve"> 2</w:t>
            </w:r>
          </w:p>
        </w:tc>
        <w:tc>
          <w:tcPr>
            <w:tcW w:w="4683" w:type="dxa"/>
            <w:gridSpan w:val="4"/>
            <w:tcBorders>
              <w:top w:val="nil"/>
              <w:left w:val="single" w:sz="4" w:space="0" w:color="auto"/>
              <w:bottom w:val="nil"/>
              <w:right w:val="single" w:sz="4" w:space="0" w:color="auto"/>
            </w:tcBorders>
          </w:tcPr>
          <w:p w14:paraId="05BBF42F" w14:textId="77777777" w:rsidR="001C423F" w:rsidRPr="00703839" w:rsidRDefault="001C423F" w:rsidP="001C423F">
            <w:pPr>
              <w:pStyle w:val="Zpat"/>
              <w:jc w:val="both"/>
              <w:rPr>
                <w:sz w:val="18"/>
              </w:rPr>
            </w:pPr>
            <w:r w:rsidRPr="00703839">
              <w:rPr>
                <w:sz w:val="18"/>
              </w:rPr>
              <w:t>(2)</w:t>
            </w:r>
            <w:r>
              <w:rPr>
                <w:sz w:val="18"/>
              </w:rPr>
              <w:t> </w:t>
            </w:r>
            <w:r w:rsidRPr="00703839">
              <w:rPr>
                <w:sz w:val="18"/>
              </w:rPr>
              <w:tab/>
              <w:t>Pro účely určení základu a sazby české dorovnávací daně poplatníka se při výpočtu jurisdikční dorovnávací daně skupiny nezohlední</w:t>
            </w:r>
          </w:p>
          <w:p w14:paraId="16936E3E" w14:textId="77777777" w:rsidR="001C423F" w:rsidRPr="00703839" w:rsidRDefault="001C423F" w:rsidP="001C423F">
            <w:pPr>
              <w:pStyle w:val="Zpat"/>
              <w:jc w:val="both"/>
              <w:rPr>
                <w:sz w:val="18"/>
              </w:rPr>
            </w:pPr>
            <w:r w:rsidRPr="00703839">
              <w:rPr>
                <w:sz w:val="18"/>
              </w:rPr>
              <w:t>a)</w:t>
            </w:r>
            <w:r>
              <w:rPr>
                <w:sz w:val="18"/>
              </w:rPr>
              <w:t> </w:t>
            </w:r>
            <w:r w:rsidRPr="00703839">
              <w:rPr>
                <w:sz w:val="18"/>
              </w:rPr>
              <w:tab/>
              <w:t>česká dorovnávací daň stanovená členské entitě skupiny, jejíž součástí je tento poplatník, a</w:t>
            </w:r>
          </w:p>
          <w:p w14:paraId="30F8F8B9" w14:textId="77777777" w:rsidR="001C423F" w:rsidRPr="00703839" w:rsidRDefault="001C423F" w:rsidP="001C423F">
            <w:pPr>
              <w:pStyle w:val="Zpat"/>
              <w:jc w:val="both"/>
              <w:rPr>
                <w:sz w:val="18"/>
              </w:rPr>
            </w:pPr>
            <w:r w:rsidRPr="00703839">
              <w:rPr>
                <w:sz w:val="18"/>
              </w:rPr>
              <w:t>b)</w:t>
            </w:r>
            <w:r w:rsidRPr="00703839">
              <w:rPr>
                <w:sz w:val="18"/>
              </w:rPr>
              <w:tab/>
            </w:r>
            <w:r>
              <w:rPr>
                <w:sz w:val="18"/>
              </w:rPr>
              <w:t> </w:t>
            </w:r>
            <w:r w:rsidRPr="00703839">
              <w:rPr>
                <w:sz w:val="18"/>
              </w:rPr>
              <w:t>část dodatečné dorovnávací daně, která vznikla z důvodu nevybrání kvalifikované vnitrostátní dorovnávací daně státem, který tuto daň stanovil, a to ve lhůtě pro placení kvalifikované vnitrostátní dorovnávací daně stanovené</w:t>
            </w:r>
          </w:p>
          <w:p w14:paraId="5A6A8D86" w14:textId="77777777" w:rsidR="001C423F" w:rsidRPr="00703839" w:rsidRDefault="001C423F" w:rsidP="001C423F">
            <w:pPr>
              <w:pStyle w:val="Zpat"/>
              <w:jc w:val="both"/>
              <w:rPr>
                <w:sz w:val="18"/>
              </w:rPr>
            </w:pPr>
            <w:r>
              <w:rPr>
                <w:sz w:val="18"/>
              </w:rPr>
              <w:t>1. </w:t>
            </w:r>
            <w:r w:rsidRPr="00703839">
              <w:rPr>
                <w:sz w:val="18"/>
              </w:rPr>
              <w:t>tímto zákonem v případě České republiky, nebo</w:t>
            </w:r>
          </w:p>
          <w:p w14:paraId="643F3A86" w14:textId="65C6C0D6" w:rsidR="001C423F" w:rsidRPr="004E089D" w:rsidRDefault="001C423F" w:rsidP="001C423F">
            <w:pPr>
              <w:jc w:val="both"/>
              <w:rPr>
                <w:color w:val="FF0000"/>
                <w:sz w:val="18"/>
              </w:rPr>
            </w:pPr>
            <w:r>
              <w:rPr>
                <w:sz w:val="18"/>
              </w:rPr>
              <w:t>2. </w:t>
            </w:r>
            <w:r w:rsidRPr="00703839">
              <w:rPr>
                <w:sz w:val="18"/>
              </w:rPr>
              <w:t>právním řádem jiného členského státu v případě jiného členského státu, pokud je tato lhůta rovnocenná lhůtě stanovené tímto zákonem.</w:t>
            </w:r>
          </w:p>
        </w:tc>
        <w:tc>
          <w:tcPr>
            <w:tcW w:w="850" w:type="dxa"/>
            <w:tcBorders>
              <w:top w:val="nil"/>
              <w:left w:val="single" w:sz="4" w:space="0" w:color="auto"/>
              <w:bottom w:val="nil"/>
              <w:right w:val="single" w:sz="4" w:space="0" w:color="auto"/>
            </w:tcBorders>
          </w:tcPr>
          <w:p w14:paraId="68B515B9" w14:textId="77777777" w:rsidR="001C423F" w:rsidRPr="00BE449B" w:rsidRDefault="001C423F" w:rsidP="001C423F">
            <w:pPr>
              <w:rPr>
                <w:sz w:val="18"/>
              </w:rPr>
            </w:pPr>
          </w:p>
        </w:tc>
        <w:tc>
          <w:tcPr>
            <w:tcW w:w="709" w:type="dxa"/>
            <w:tcBorders>
              <w:top w:val="nil"/>
              <w:left w:val="single" w:sz="4" w:space="0" w:color="auto"/>
              <w:bottom w:val="nil"/>
            </w:tcBorders>
          </w:tcPr>
          <w:p w14:paraId="060F3B65" w14:textId="77777777" w:rsidR="001C423F" w:rsidRDefault="001C423F" w:rsidP="001C423F">
            <w:pPr>
              <w:rPr>
                <w:sz w:val="18"/>
              </w:rPr>
            </w:pPr>
          </w:p>
        </w:tc>
      </w:tr>
      <w:tr w:rsidR="001C423F" w14:paraId="6352B874" w14:textId="77777777" w:rsidTr="00772BDC">
        <w:trPr>
          <w:trHeight w:val="53"/>
        </w:trPr>
        <w:tc>
          <w:tcPr>
            <w:tcW w:w="1413" w:type="dxa"/>
            <w:tcBorders>
              <w:top w:val="nil"/>
              <w:bottom w:val="nil"/>
              <w:right w:val="single" w:sz="4" w:space="0" w:color="auto"/>
            </w:tcBorders>
          </w:tcPr>
          <w:p w14:paraId="6CFB7524"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05C9E011" w14:textId="77777777" w:rsidR="001C423F" w:rsidRPr="00B34F60" w:rsidRDefault="001C423F" w:rsidP="001C423F">
            <w:pPr>
              <w:rPr>
                <w:sz w:val="18"/>
                <w:highlight w:val="yellow"/>
              </w:rPr>
            </w:pPr>
          </w:p>
        </w:tc>
        <w:tc>
          <w:tcPr>
            <w:tcW w:w="900" w:type="dxa"/>
            <w:tcBorders>
              <w:top w:val="nil"/>
              <w:left w:val="single" w:sz="4" w:space="0" w:color="auto"/>
              <w:bottom w:val="nil"/>
              <w:right w:val="single" w:sz="4" w:space="0" w:color="auto"/>
            </w:tcBorders>
          </w:tcPr>
          <w:p w14:paraId="2CA59490" w14:textId="25299591" w:rsidR="001C423F" w:rsidRPr="007731A6"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7412E7A" w14:textId="487E25FA" w:rsidR="001C423F" w:rsidRDefault="001C423F" w:rsidP="001C423F">
            <w:pPr>
              <w:rPr>
                <w:sz w:val="18"/>
              </w:rPr>
            </w:pPr>
            <w:r>
              <w:rPr>
                <w:sz w:val="18"/>
              </w:rPr>
              <w:t>§ 122</w:t>
            </w:r>
            <w:r w:rsidRPr="00FC680B">
              <w:rPr>
                <w:sz w:val="18"/>
              </w:rPr>
              <w:t xml:space="preserve"> odst.</w:t>
            </w:r>
            <w:r>
              <w:rPr>
                <w:sz w:val="18"/>
              </w:rPr>
              <w:t xml:space="preserve"> 3</w:t>
            </w:r>
          </w:p>
        </w:tc>
        <w:tc>
          <w:tcPr>
            <w:tcW w:w="4683" w:type="dxa"/>
            <w:gridSpan w:val="4"/>
            <w:tcBorders>
              <w:top w:val="nil"/>
              <w:left w:val="single" w:sz="4" w:space="0" w:color="auto"/>
              <w:bottom w:val="nil"/>
              <w:right w:val="single" w:sz="4" w:space="0" w:color="auto"/>
            </w:tcBorders>
          </w:tcPr>
          <w:p w14:paraId="4AA0FA2D" w14:textId="0A3B481E" w:rsidR="001C423F" w:rsidRPr="004E089D" w:rsidRDefault="001C423F" w:rsidP="001C423F">
            <w:pPr>
              <w:jc w:val="both"/>
              <w:rPr>
                <w:color w:val="FF0000"/>
                <w:sz w:val="18"/>
              </w:rPr>
            </w:pPr>
            <w:r>
              <w:rPr>
                <w:sz w:val="18"/>
              </w:rPr>
              <w:t>(3) </w:t>
            </w:r>
            <w:r w:rsidRPr="00703839">
              <w:rPr>
                <w:sz w:val="18"/>
              </w:rPr>
              <w:t>Pro účely určení základu a sazby české dorovnávací daně lze při výpočtu jurisdikčního nadměrného zisku skupiny vycházet z přijatelného rámce účetního výkaznictví nebo schváleného rámce účetního výkaznictví povoleného oprávněným účetním orgánem a použít namísto měny vykazování měnu používanou při předkládání účetní závěrky poplatníka. Takto zjištěný jurisdikční nadměrný zisk se upraví tak, aby nedošlo k podstatnému narušení konkurenceschopnosti.</w:t>
            </w:r>
          </w:p>
        </w:tc>
        <w:tc>
          <w:tcPr>
            <w:tcW w:w="850" w:type="dxa"/>
            <w:tcBorders>
              <w:top w:val="nil"/>
              <w:left w:val="single" w:sz="4" w:space="0" w:color="auto"/>
              <w:bottom w:val="nil"/>
              <w:right w:val="single" w:sz="4" w:space="0" w:color="auto"/>
            </w:tcBorders>
          </w:tcPr>
          <w:p w14:paraId="1CAA73DB" w14:textId="77777777" w:rsidR="001C423F" w:rsidRPr="00BE449B" w:rsidRDefault="001C423F" w:rsidP="001C423F">
            <w:pPr>
              <w:rPr>
                <w:sz w:val="18"/>
              </w:rPr>
            </w:pPr>
          </w:p>
        </w:tc>
        <w:tc>
          <w:tcPr>
            <w:tcW w:w="709" w:type="dxa"/>
            <w:tcBorders>
              <w:top w:val="nil"/>
              <w:left w:val="single" w:sz="4" w:space="0" w:color="auto"/>
              <w:bottom w:val="nil"/>
            </w:tcBorders>
          </w:tcPr>
          <w:p w14:paraId="522B546D" w14:textId="77777777" w:rsidR="001C423F" w:rsidRDefault="001C423F" w:rsidP="001C423F">
            <w:pPr>
              <w:rPr>
                <w:sz w:val="18"/>
              </w:rPr>
            </w:pPr>
          </w:p>
        </w:tc>
      </w:tr>
      <w:tr w:rsidR="001C423F" w14:paraId="09B14FDD" w14:textId="77777777" w:rsidTr="005750E9">
        <w:trPr>
          <w:trHeight w:val="53"/>
        </w:trPr>
        <w:tc>
          <w:tcPr>
            <w:tcW w:w="1413" w:type="dxa"/>
            <w:tcBorders>
              <w:top w:val="nil"/>
              <w:bottom w:val="nil"/>
              <w:right w:val="single" w:sz="4" w:space="0" w:color="auto"/>
            </w:tcBorders>
          </w:tcPr>
          <w:p w14:paraId="1AE06ECB"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2F0731EC" w14:textId="77777777" w:rsidR="001C423F" w:rsidRPr="00B34F60" w:rsidRDefault="001C423F" w:rsidP="001C423F">
            <w:pPr>
              <w:rPr>
                <w:sz w:val="18"/>
                <w:highlight w:val="yellow"/>
              </w:rPr>
            </w:pPr>
          </w:p>
        </w:tc>
        <w:tc>
          <w:tcPr>
            <w:tcW w:w="900" w:type="dxa"/>
            <w:tcBorders>
              <w:top w:val="nil"/>
              <w:left w:val="single" w:sz="4" w:space="0" w:color="auto"/>
              <w:bottom w:val="nil"/>
              <w:right w:val="single" w:sz="4" w:space="0" w:color="auto"/>
            </w:tcBorders>
          </w:tcPr>
          <w:p w14:paraId="4212EBD9" w14:textId="1F75927F" w:rsidR="001C423F"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AEEB7C0" w14:textId="1A3D0915" w:rsidR="001C423F" w:rsidRDefault="001C423F" w:rsidP="001C423F">
            <w:pPr>
              <w:rPr>
                <w:sz w:val="18"/>
              </w:rPr>
            </w:pPr>
            <w:r>
              <w:rPr>
                <w:sz w:val="18"/>
              </w:rPr>
              <w:t>§ 123</w:t>
            </w:r>
          </w:p>
        </w:tc>
        <w:tc>
          <w:tcPr>
            <w:tcW w:w="4683" w:type="dxa"/>
            <w:gridSpan w:val="4"/>
            <w:tcBorders>
              <w:top w:val="nil"/>
              <w:left w:val="single" w:sz="4" w:space="0" w:color="auto"/>
              <w:bottom w:val="nil"/>
              <w:right w:val="single" w:sz="4" w:space="0" w:color="auto"/>
            </w:tcBorders>
          </w:tcPr>
          <w:p w14:paraId="2F4B58ED" w14:textId="77777777" w:rsidR="001C423F" w:rsidRPr="00B01C38" w:rsidRDefault="001C423F" w:rsidP="001C423F">
            <w:pPr>
              <w:pStyle w:val="Zpat"/>
              <w:jc w:val="both"/>
              <w:rPr>
                <w:sz w:val="18"/>
              </w:rPr>
            </w:pPr>
            <w:r w:rsidRPr="00B01C38">
              <w:rPr>
                <w:sz w:val="18"/>
              </w:rPr>
              <w:t>Zdaňovacím obdobím české dorovnávací daně je</w:t>
            </w:r>
          </w:p>
          <w:p w14:paraId="789F4184" w14:textId="77777777" w:rsidR="001C423F" w:rsidRPr="00B01C38" w:rsidRDefault="001C423F" w:rsidP="001C423F">
            <w:pPr>
              <w:pStyle w:val="Zpat"/>
              <w:jc w:val="both"/>
              <w:rPr>
                <w:sz w:val="18"/>
              </w:rPr>
            </w:pPr>
            <w:r w:rsidRPr="00B01C38">
              <w:rPr>
                <w:sz w:val="18"/>
              </w:rPr>
              <w:t xml:space="preserve">a) </w:t>
            </w:r>
            <w:r w:rsidRPr="00B01C38">
              <w:rPr>
                <w:sz w:val="18"/>
              </w:rPr>
              <w:tab/>
              <w:t>účetní období, ve vztahu k němuž nejvyšší mateřská entita nadnárodní skupiny nebo vnitrostátní skupiny sestavuje svoji konsolidovanou účetní závěrku, nebo</w:t>
            </w:r>
          </w:p>
          <w:p w14:paraId="630C2B5F" w14:textId="10A15D1B" w:rsidR="001C423F" w:rsidRPr="004E089D" w:rsidRDefault="001C423F" w:rsidP="001C423F">
            <w:pPr>
              <w:jc w:val="both"/>
              <w:rPr>
                <w:color w:val="FF0000"/>
                <w:sz w:val="18"/>
              </w:rPr>
            </w:pPr>
            <w:r w:rsidRPr="00B01C38">
              <w:rPr>
                <w:sz w:val="18"/>
              </w:rPr>
              <w:t>b) kalendářní rok, pokud nejvyšší mateřská entita nadnárodní skupiny nebo vnitrostátní skupiny konsolidovanou účetní závěrku nesestavuje.</w:t>
            </w:r>
          </w:p>
        </w:tc>
        <w:tc>
          <w:tcPr>
            <w:tcW w:w="850" w:type="dxa"/>
            <w:tcBorders>
              <w:top w:val="nil"/>
              <w:left w:val="single" w:sz="4" w:space="0" w:color="auto"/>
              <w:bottom w:val="nil"/>
              <w:right w:val="single" w:sz="4" w:space="0" w:color="auto"/>
            </w:tcBorders>
          </w:tcPr>
          <w:p w14:paraId="64E8C7A2" w14:textId="77777777" w:rsidR="001C423F" w:rsidRPr="00BE449B" w:rsidRDefault="001C423F" w:rsidP="001C423F">
            <w:pPr>
              <w:rPr>
                <w:sz w:val="18"/>
              </w:rPr>
            </w:pPr>
          </w:p>
        </w:tc>
        <w:tc>
          <w:tcPr>
            <w:tcW w:w="709" w:type="dxa"/>
            <w:tcBorders>
              <w:top w:val="nil"/>
              <w:left w:val="single" w:sz="4" w:space="0" w:color="auto"/>
              <w:bottom w:val="nil"/>
            </w:tcBorders>
          </w:tcPr>
          <w:p w14:paraId="513F6FD0" w14:textId="77777777" w:rsidR="001C423F" w:rsidRDefault="001C423F" w:rsidP="001C423F">
            <w:pPr>
              <w:rPr>
                <w:sz w:val="18"/>
              </w:rPr>
            </w:pPr>
          </w:p>
        </w:tc>
      </w:tr>
      <w:tr w:rsidR="005750E9" w14:paraId="19BF69E3" w14:textId="77777777" w:rsidTr="005750E9">
        <w:trPr>
          <w:trHeight w:val="53"/>
        </w:trPr>
        <w:tc>
          <w:tcPr>
            <w:tcW w:w="1413" w:type="dxa"/>
            <w:tcBorders>
              <w:top w:val="nil"/>
              <w:bottom w:val="single" w:sz="4" w:space="0" w:color="auto"/>
              <w:right w:val="single" w:sz="4" w:space="0" w:color="auto"/>
            </w:tcBorders>
            <w:shd w:val="clear" w:color="auto" w:fill="auto"/>
          </w:tcPr>
          <w:p w14:paraId="19654FB6" w14:textId="77777777" w:rsidR="005750E9" w:rsidRDefault="005750E9"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5EAFAFE3" w14:textId="77777777" w:rsidR="005750E9" w:rsidRPr="00B34F60" w:rsidRDefault="005750E9" w:rsidP="001C423F">
            <w:pPr>
              <w:rPr>
                <w:sz w:val="18"/>
                <w:highlight w:val="yellow"/>
              </w:rPr>
            </w:pPr>
          </w:p>
        </w:tc>
        <w:tc>
          <w:tcPr>
            <w:tcW w:w="900" w:type="dxa"/>
            <w:tcBorders>
              <w:top w:val="nil"/>
              <w:left w:val="single" w:sz="4" w:space="0" w:color="auto"/>
              <w:bottom w:val="single" w:sz="4" w:space="0" w:color="auto"/>
              <w:right w:val="single" w:sz="4" w:space="0" w:color="auto"/>
            </w:tcBorders>
            <w:shd w:val="clear" w:color="auto" w:fill="auto"/>
          </w:tcPr>
          <w:p w14:paraId="14FB8F34" w14:textId="6B08C98A" w:rsidR="005750E9" w:rsidRDefault="005750E9"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11B17B69" w14:textId="77777777" w:rsidR="005750E9" w:rsidRDefault="005750E9"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60D8237D" w14:textId="77777777" w:rsidR="005750E9" w:rsidRPr="00B01C38" w:rsidRDefault="005750E9" w:rsidP="001C423F">
            <w:pPr>
              <w:pStyle w:val="Zpat"/>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5ED66307" w14:textId="77777777" w:rsidR="005750E9" w:rsidRPr="00BE449B" w:rsidRDefault="005750E9" w:rsidP="001C423F">
            <w:pPr>
              <w:rPr>
                <w:sz w:val="18"/>
              </w:rPr>
            </w:pPr>
          </w:p>
        </w:tc>
        <w:tc>
          <w:tcPr>
            <w:tcW w:w="709" w:type="dxa"/>
            <w:tcBorders>
              <w:top w:val="nil"/>
              <w:left w:val="single" w:sz="4" w:space="0" w:color="auto"/>
              <w:bottom w:val="single" w:sz="4" w:space="0" w:color="auto"/>
            </w:tcBorders>
            <w:shd w:val="clear" w:color="auto" w:fill="auto"/>
          </w:tcPr>
          <w:p w14:paraId="61A1DD9B" w14:textId="77777777" w:rsidR="005750E9" w:rsidRDefault="005750E9" w:rsidP="001C423F">
            <w:pPr>
              <w:rPr>
                <w:sz w:val="18"/>
              </w:rPr>
            </w:pPr>
          </w:p>
        </w:tc>
      </w:tr>
      <w:tr w:rsidR="001C423F" w14:paraId="3A9AA0E6" w14:textId="77777777" w:rsidTr="005750E9">
        <w:trPr>
          <w:trHeight w:val="53"/>
        </w:trPr>
        <w:tc>
          <w:tcPr>
            <w:tcW w:w="1413" w:type="dxa"/>
            <w:tcBorders>
              <w:top w:val="single" w:sz="4" w:space="0" w:color="auto"/>
              <w:bottom w:val="nil"/>
              <w:right w:val="single" w:sz="4" w:space="0" w:color="auto"/>
            </w:tcBorders>
          </w:tcPr>
          <w:p w14:paraId="261C0778" w14:textId="6D41FB0D" w:rsidR="001C423F" w:rsidRPr="009D4498" w:rsidRDefault="001C423F" w:rsidP="001C423F">
            <w:pPr>
              <w:rPr>
                <w:sz w:val="18"/>
              </w:rPr>
            </w:pPr>
            <w:r w:rsidRPr="009D4498">
              <w:rPr>
                <w:sz w:val="18"/>
              </w:rPr>
              <w:t>Článek 11 odst. 1</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tcPr>
          <w:p w14:paraId="1C57404B" w14:textId="48569566" w:rsidR="001C423F" w:rsidRPr="009D4498" w:rsidRDefault="001C423F" w:rsidP="001C423F">
            <w:pPr>
              <w:rPr>
                <w:sz w:val="18"/>
              </w:rPr>
            </w:pPr>
            <w:r w:rsidRPr="00FD3889">
              <w:rPr>
                <w:sz w:val="18"/>
              </w:rPr>
              <w:t xml:space="preserve">Pokud se členský stát, v němž se nacházejí členské subjekty nadnárodní skupiny podniků nebo velké vnitrostátní skupiny, rozhodne uplatňovat kvalifikovanou vnitrostátní dorovnávací daň, podléhají této vnitrostátní dorovnávací dani za dané účetní období všechny nízce zdaněné členské subjekty této nadnárodní skupiny podniků nebo velké vnitrostátní </w:t>
            </w:r>
            <w:r>
              <w:rPr>
                <w:sz w:val="18"/>
              </w:rPr>
              <w:t>skupiny v tomto členském státě.</w:t>
            </w:r>
          </w:p>
        </w:tc>
        <w:tc>
          <w:tcPr>
            <w:tcW w:w="900" w:type="dxa"/>
            <w:tcBorders>
              <w:top w:val="single" w:sz="4" w:space="0" w:color="auto"/>
              <w:left w:val="single" w:sz="4" w:space="0" w:color="auto"/>
              <w:bottom w:val="nil"/>
              <w:right w:val="single" w:sz="4" w:space="0" w:color="auto"/>
            </w:tcBorders>
          </w:tcPr>
          <w:p w14:paraId="5A4A2B7A" w14:textId="1BCB8F96" w:rsidR="001C423F" w:rsidRPr="007731A6" w:rsidRDefault="0086238E" w:rsidP="001C423F">
            <w:pPr>
              <w:rPr>
                <w:color w:val="000000"/>
                <w:sz w:val="18"/>
                <w:szCs w:val="18"/>
              </w:rPr>
            </w:pPr>
            <w:r>
              <w:rPr>
                <w:sz w:val="18"/>
                <w:szCs w:val="18"/>
              </w:rPr>
              <w:t>416/2023</w:t>
            </w:r>
          </w:p>
        </w:tc>
        <w:tc>
          <w:tcPr>
            <w:tcW w:w="1080" w:type="dxa"/>
            <w:tcBorders>
              <w:top w:val="single" w:sz="4" w:space="0" w:color="auto"/>
              <w:left w:val="single" w:sz="4" w:space="0" w:color="auto"/>
              <w:bottom w:val="nil"/>
              <w:right w:val="single" w:sz="4" w:space="0" w:color="auto"/>
            </w:tcBorders>
          </w:tcPr>
          <w:p w14:paraId="6A72C3EE" w14:textId="4B9F67A2" w:rsidR="001C423F" w:rsidRPr="009D4498" w:rsidRDefault="001C423F" w:rsidP="001C423F">
            <w:pPr>
              <w:rPr>
                <w:sz w:val="18"/>
              </w:rPr>
            </w:pPr>
            <w:r>
              <w:rPr>
                <w:sz w:val="18"/>
              </w:rPr>
              <w:t>§ 113</w:t>
            </w:r>
          </w:p>
        </w:tc>
        <w:tc>
          <w:tcPr>
            <w:tcW w:w="4683" w:type="dxa"/>
            <w:gridSpan w:val="4"/>
            <w:tcBorders>
              <w:top w:val="single" w:sz="4" w:space="0" w:color="auto"/>
              <w:left w:val="single" w:sz="4" w:space="0" w:color="auto"/>
              <w:bottom w:val="nil"/>
              <w:right w:val="single" w:sz="4" w:space="0" w:color="auto"/>
            </w:tcBorders>
          </w:tcPr>
          <w:p w14:paraId="4FD36EC8" w14:textId="60B9AC70" w:rsidR="001C423F" w:rsidRPr="004567AF" w:rsidRDefault="001C423F" w:rsidP="001C423F">
            <w:pPr>
              <w:pStyle w:val="Zpat"/>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single" w:sz="4" w:space="0" w:color="auto"/>
              <w:left w:val="single" w:sz="4" w:space="0" w:color="auto"/>
              <w:bottom w:val="nil"/>
              <w:right w:val="single" w:sz="4" w:space="0" w:color="auto"/>
            </w:tcBorders>
          </w:tcPr>
          <w:p w14:paraId="7D4DC904" w14:textId="7498B9AE" w:rsidR="001C423F" w:rsidRPr="00BE449B" w:rsidRDefault="001C423F" w:rsidP="001C423F">
            <w:pPr>
              <w:rPr>
                <w:sz w:val="18"/>
              </w:rPr>
            </w:pPr>
            <w:r>
              <w:rPr>
                <w:sz w:val="18"/>
              </w:rPr>
              <w:t>PT</w:t>
            </w:r>
          </w:p>
        </w:tc>
        <w:tc>
          <w:tcPr>
            <w:tcW w:w="709" w:type="dxa"/>
            <w:tcBorders>
              <w:top w:val="single" w:sz="4" w:space="0" w:color="auto"/>
              <w:left w:val="single" w:sz="4" w:space="0" w:color="auto"/>
              <w:bottom w:val="nil"/>
            </w:tcBorders>
          </w:tcPr>
          <w:p w14:paraId="2C25A0E8" w14:textId="77777777" w:rsidR="001C423F" w:rsidRDefault="001C423F" w:rsidP="001C423F">
            <w:pPr>
              <w:rPr>
                <w:sz w:val="18"/>
              </w:rPr>
            </w:pPr>
          </w:p>
        </w:tc>
      </w:tr>
      <w:tr w:rsidR="001C423F" w14:paraId="297BBC4B" w14:textId="77777777" w:rsidTr="00171D7F">
        <w:trPr>
          <w:trHeight w:val="53"/>
        </w:trPr>
        <w:tc>
          <w:tcPr>
            <w:tcW w:w="1413" w:type="dxa"/>
            <w:tcBorders>
              <w:top w:val="nil"/>
              <w:bottom w:val="nil"/>
              <w:right w:val="single" w:sz="4" w:space="0" w:color="auto"/>
            </w:tcBorders>
          </w:tcPr>
          <w:p w14:paraId="291E1A3A"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02E0E802"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09314C67" w14:textId="7DB7089F" w:rsidR="001C423F" w:rsidRPr="003D1E1B"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434CBD53" w14:textId="27B266B1" w:rsidR="001C423F" w:rsidRDefault="001C423F" w:rsidP="001C423F">
            <w:pPr>
              <w:rPr>
                <w:sz w:val="18"/>
              </w:rPr>
            </w:pPr>
            <w:r w:rsidRPr="000509AD">
              <w:rPr>
                <w:sz w:val="18"/>
              </w:rPr>
              <w:t>§ 114</w:t>
            </w:r>
          </w:p>
        </w:tc>
        <w:tc>
          <w:tcPr>
            <w:tcW w:w="4683" w:type="dxa"/>
            <w:gridSpan w:val="4"/>
            <w:tcBorders>
              <w:top w:val="nil"/>
              <w:left w:val="single" w:sz="4" w:space="0" w:color="auto"/>
              <w:bottom w:val="nil"/>
              <w:right w:val="single" w:sz="4" w:space="0" w:color="auto"/>
            </w:tcBorders>
          </w:tcPr>
          <w:p w14:paraId="021A5A10" w14:textId="77777777" w:rsidR="001C423F" w:rsidRPr="000509AD" w:rsidRDefault="001C423F" w:rsidP="001C423F">
            <w:pPr>
              <w:jc w:val="both"/>
              <w:rPr>
                <w:sz w:val="18"/>
              </w:rPr>
            </w:pPr>
            <w:r w:rsidRPr="000509AD">
              <w:rPr>
                <w:sz w:val="18"/>
              </w:rPr>
              <w:t xml:space="preserve">Přiřazovaná dorovnávací daň činí úhrn </w:t>
            </w:r>
          </w:p>
          <w:p w14:paraId="47FDCF69"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7207E292" w14:textId="6F0AC071" w:rsidR="001C423F" w:rsidRPr="00265C79" w:rsidRDefault="001C423F" w:rsidP="001C423F">
            <w:pPr>
              <w:pStyle w:val="Zpat"/>
              <w:jc w:val="both"/>
              <w:rPr>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338BEC42" w14:textId="77777777" w:rsidR="001C423F" w:rsidRPr="00BE449B" w:rsidRDefault="001C423F" w:rsidP="001C423F">
            <w:pPr>
              <w:rPr>
                <w:sz w:val="18"/>
              </w:rPr>
            </w:pPr>
          </w:p>
        </w:tc>
        <w:tc>
          <w:tcPr>
            <w:tcW w:w="709" w:type="dxa"/>
            <w:tcBorders>
              <w:top w:val="nil"/>
              <w:left w:val="single" w:sz="4" w:space="0" w:color="auto"/>
              <w:bottom w:val="nil"/>
            </w:tcBorders>
          </w:tcPr>
          <w:p w14:paraId="19F36523" w14:textId="77777777" w:rsidR="001C423F" w:rsidRDefault="001C423F" w:rsidP="001C423F">
            <w:pPr>
              <w:rPr>
                <w:sz w:val="18"/>
              </w:rPr>
            </w:pPr>
          </w:p>
        </w:tc>
      </w:tr>
      <w:tr w:rsidR="001C423F" w14:paraId="4F570EAF" w14:textId="77777777" w:rsidTr="00F34291">
        <w:trPr>
          <w:trHeight w:val="53"/>
        </w:trPr>
        <w:tc>
          <w:tcPr>
            <w:tcW w:w="1413" w:type="dxa"/>
            <w:tcBorders>
              <w:top w:val="nil"/>
              <w:bottom w:val="nil"/>
              <w:right w:val="single" w:sz="4" w:space="0" w:color="auto"/>
            </w:tcBorders>
          </w:tcPr>
          <w:p w14:paraId="2E408E85"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7DA841FB"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3AF826D5" w14:textId="3D0BBE45" w:rsidR="001C423F" w:rsidRPr="000509AD"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5CF67B8A" w14:textId="327A6D10" w:rsidR="001C423F" w:rsidRPr="000509AD" w:rsidRDefault="001C423F" w:rsidP="001C423F">
            <w:pPr>
              <w:rPr>
                <w:sz w:val="18"/>
              </w:rPr>
            </w:pPr>
            <w:r w:rsidRPr="00171D7F">
              <w:rPr>
                <w:sz w:val="18"/>
              </w:rPr>
              <w:t>§ 117</w:t>
            </w:r>
          </w:p>
        </w:tc>
        <w:tc>
          <w:tcPr>
            <w:tcW w:w="4683" w:type="dxa"/>
            <w:gridSpan w:val="4"/>
            <w:tcBorders>
              <w:top w:val="nil"/>
              <w:left w:val="single" w:sz="4" w:space="0" w:color="auto"/>
              <w:bottom w:val="nil"/>
              <w:right w:val="single" w:sz="4" w:space="0" w:color="auto"/>
            </w:tcBorders>
          </w:tcPr>
          <w:p w14:paraId="1DB6C03A" w14:textId="77777777" w:rsidR="001C423F" w:rsidRPr="00171D7F" w:rsidRDefault="001C423F" w:rsidP="001C423F">
            <w:pPr>
              <w:pStyle w:val="Zpat"/>
              <w:jc w:val="both"/>
              <w:rPr>
                <w:sz w:val="18"/>
              </w:rPr>
            </w:pPr>
            <w:r w:rsidRPr="00171D7F">
              <w:rPr>
                <w:sz w:val="18"/>
              </w:rPr>
              <w:t>Poplatníkem české dorovnávací daně je</w:t>
            </w:r>
          </w:p>
          <w:p w14:paraId="06F93A81" w14:textId="77777777" w:rsidR="001C423F" w:rsidRPr="00171D7F" w:rsidRDefault="001C423F" w:rsidP="001C423F">
            <w:pPr>
              <w:pStyle w:val="Zpat"/>
              <w:jc w:val="both"/>
              <w:rPr>
                <w:sz w:val="18"/>
              </w:rPr>
            </w:pPr>
            <w:r w:rsidRPr="00171D7F">
              <w:rPr>
                <w:sz w:val="18"/>
              </w:rPr>
              <w:t>a) česká členská entita, která</w:t>
            </w:r>
          </w:p>
          <w:p w14:paraId="22461AA4" w14:textId="77777777" w:rsidR="001C423F" w:rsidRPr="00171D7F" w:rsidRDefault="001C423F" w:rsidP="001C423F">
            <w:pPr>
              <w:pStyle w:val="Zpat"/>
              <w:jc w:val="both"/>
              <w:rPr>
                <w:sz w:val="18"/>
              </w:rPr>
            </w:pPr>
            <w:r w:rsidRPr="00171D7F">
              <w:rPr>
                <w:sz w:val="18"/>
              </w:rPr>
              <w:t>1. není stálou provozovnou a</w:t>
            </w:r>
          </w:p>
          <w:p w14:paraId="7678CCC2" w14:textId="77777777" w:rsidR="001C423F" w:rsidRPr="00171D7F" w:rsidRDefault="001C423F" w:rsidP="001C423F">
            <w:pPr>
              <w:pStyle w:val="Zpat"/>
              <w:jc w:val="both"/>
              <w:rPr>
                <w:sz w:val="18"/>
              </w:rPr>
            </w:pPr>
            <w:r w:rsidRPr="00171D7F">
              <w:rPr>
                <w:sz w:val="18"/>
              </w:rPr>
              <w:t>2.</w:t>
            </w:r>
            <w:r w:rsidRPr="00171D7F">
              <w:rPr>
                <w:sz w:val="18"/>
              </w:rPr>
              <w:tab/>
              <w:t xml:space="preserve"> je součástí velké vnitrostátní skupiny nebo velké nadnárodní skupiny, </w:t>
            </w:r>
          </w:p>
          <w:p w14:paraId="13541DC0" w14:textId="77777777" w:rsidR="001C423F" w:rsidRPr="00171D7F" w:rsidRDefault="001C423F" w:rsidP="001C423F">
            <w:pPr>
              <w:pStyle w:val="Zpat"/>
              <w:jc w:val="both"/>
              <w:rPr>
                <w:sz w:val="18"/>
              </w:rPr>
            </w:pPr>
            <w:r w:rsidRPr="00171D7F">
              <w:rPr>
                <w:sz w:val="18"/>
              </w:rPr>
              <w:t>b)</w:t>
            </w:r>
            <w:r w:rsidRPr="00171D7F">
              <w:rPr>
                <w:sz w:val="18"/>
              </w:rPr>
              <w:tab/>
              <w:t xml:space="preserve"> hlavní entita, jejíž součástí je stálá provozovna, pokud je tato provozovna</w:t>
            </w:r>
          </w:p>
          <w:p w14:paraId="1D05F830" w14:textId="77777777" w:rsidR="001C423F" w:rsidRPr="00171D7F" w:rsidRDefault="001C423F" w:rsidP="001C423F">
            <w:pPr>
              <w:pStyle w:val="Zpat"/>
              <w:jc w:val="both"/>
              <w:rPr>
                <w:sz w:val="18"/>
              </w:rPr>
            </w:pPr>
            <w:r w:rsidRPr="00171D7F">
              <w:rPr>
                <w:sz w:val="18"/>
              </w:rPr>
              <w:t>1. českou členskou entitou a</w:t>
            </w:r>
          </w:p>
          <w:p w14:paraId="76EE45E1" w14:textId="02D757DE" w:rsidR="001C423F" w:rsidRPr="000509AD" w:rsidRDefault="001C423F" w:rsidP="001C423F">
            <w:pPr>
              <w:pStyle w:val="Zpat"/>
              <w:tabs>
                <w:tab w:val="clear" w:pos="4536"/>
                <w:tab w:val="clear" w:pos="9072"/>
              </w:tabs>
              <w:jc w:val="both"/>
              <w:rPr>
                <w:sz w:val="18"/>
              </w:rPr>
            </w:pPr>
            <w:r w:rsidRPr="00171D7F">
              <w:rPr>
                <w:sz w:val="18"/>
              </w:rPr>
              <w:t>2. součástí velké vnitrostátní skupin</w:t>
            </w:r>
            <w:r>
              <w:rPr>
                <w:sz w:val="18"/>
              </w:rPr>
              <w:t>y nebo velké nadnárodní skupiny</w:t>
            </w:r>
          </w:p>
        </w:tc>
        <w:tc>
          <w:tcPr>
            <w:tcW w:w="850" w:type="dxa"/>
            <w:tcBorders>
              <w:top w:val="nil"/>
              <w:left w:val="single" w:sz="4" w:space="0" w:color="auto"/>
              <w:bottom w:val="nil"/>
              <w:right w:val="single" w:sz="4" w:space="0" w:color="auto"/>
            </w:tcBorders>
          </w:tcPr>
          <w:p w14:paraId="2DFBC665" w14:textId="77777777" w:rsidR="001C423F" w:rsidRPr="00BE449B" w:rsidRDefault="001C423F" w:rsidP="001C423F">
            <w:pPr>
              <w:rPr>
                <w:sz w:val="18"/>
              </w:rPr>
            </w:pPr>
          </w:p>
        </w:tc>
        <w:tc>
          <w:tcPr>
            <w:tcW w:w="709" w:type="dxa"/>
            <w:tcBorders>
              <w:top w:val="nil"/>
              <w:left w:val="single" w:sz="4" w:space="0" w:color="auto"/>
              <w:bottom w:val="nil"/>
            </w:tcBorders>
          </w:tcPr>
          <w:p w14:paraId="2EF6DBB2" w14:textId="77777777" w:rsidR="001C423F" w:rsidRDefault="001C423F" w:rsidP="001C423F">
            <w:pPr>
              <w:rPr>
                <w:sz w:val="18"/>
              </w:rPr>
            </w:pPr>
          </w:p>
        </w:tc>
      </w:tr>
      <w:tr w:rsidR="001C423F" w14:paraId="7B89D8BF" w14:textId="77777777" w:rsidTr="00F34291">
        <w:trPr>
          <w:trHeight w:val="53"/>
        </w:trPr>
        <w:tc>
          <w:tcPr>
            <w:tcW w:w="1413" w:type="dxa"/>
            <w:tcBorders>
              <w:top w:val="nil"/>
              <w:bottom w:val="nil"/>
              <w:right w:val="single" w:sz="4" w:space="0" w:color="auto"/>
            </w:tcBorders>
          </w:tcPr>
          <w:p w14:paraId="6B4996B8"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01280390"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771D6262" w14:textId="3F5132EB" w:rsidR="001C423F" w:rsidRPr="00171D7F" w:rsidRDefault="0086238E" w:rsidP="001C423F">
            <w:pPr>
              <w:rPr>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3D5436D9" w14:textId="62D421C8" w:rsidR="001C423F" w:rsidRPr="00171D7F" w:rsidRDefault="001C423F" w:rsidP="001C423F">
            <w:pPr>
              <w:rPr>
                <w:sz w:val="18"/>
              </w:rPr>
            </w:pPr>
            <w:r w:rsidRPr="00FC680B">
              <w:rPr>
                <w:sz w:val="18"/>
              </w:rPr>
              <w:t xml:space="preserve">§ </w:t>
            </w:r>
            <w:r>
              <w:rPr>
                <w:sz w:val="18"/>
              </w:rPr>
              <w:t>118</w:t>
            </w:r>
          </w:p>
        </w:tc>
        <w:tc>
          <w:tcPr>
            <w:tcW w:w="4683" w:type="dxa"/>
            <w:gridSpan w:val="4"/>
            <w:tcBorders>
              <w:top w:val="nil"/>
              <w:left w:val="single" w:sz="4" w:space="0" w:color="auto"/>
              <w:bottom w:val="nil"/>
              <w:right w:val="single" w:sz="4" w:space="0" w:color="auto"/>
            </w:tcBorders>
          </w:tcPr>
          <w:p w14:paraId="62C901C4" w14:textId="7F20F122" w:rsidR="001C423F" w:rsidRPr="00171D7F" w:rsidRDefault="001C423F" w:rsidP="001C423F">
            <w:pPr>
              <w:pStyle w:val="Zpat"/>
              <w:jc w:val="both"/>
              <w:rPr>
                <w:sz w:val="18"/>
              </w:rPr>
            </w:pPr>
            <w:r w:rsidRPr="00FC680B">
              <w:rPr>
                <w:sz w:val="18"/>
              </w:rPr>
              <w:t>Předmětem české dorovnávací daně je nadměrný zisk nízce zdaněných českých členských entit v rámci velké vnitrostátní skupiny nebo velké nadnárodní skupiny, bez ohledu na to, kterou českou členskou entitou byl dosažen.</w:t>
            </w:r>
          </w:p>
        </w:tc>
        <w:tc>
          <w:tcPr>
            <w:tcW w:w="850" w:type="dxa"/>
            <w:tcBorders>
              <w:top w:val="nil"/>
              <w:left w:val="single" w:sz="4" w:space="0" w:color="auto"/>
              <w:bottom w:val="nil"/>
              <w:right w:val="single" w:sz="4" w:space="0" w:color="auto"/>
            </w:tcBorders>
          </w:tcPr>
          <w:p w14:paraId="54559B5C" w14:textId="77777777" w:rsidR="001C423F" w:rsidRPr="00BE449B" w:rsidRDefault="001C423F" w:rsidP="001C423F">
            <w:pPr>
              <w:rPr>
                <w:sz w:val="18"/>
              </w:rPr>
            </w:pPr>
          </w:p>
        </w:tc>
        <w:tc>
          <w:tcPr>
            <w:tcW w:w="709" w:type="dxa"/>
            <w:tcBorders>
              <w:top w:val="nil"/>
              <w:left w:val="single" w:sz="4" w:space="0" w:color="auto"/>
              <w:bottom w:val="nil"/>
            </w:tcBorders>
          </w:tcPr>
          <w:p w14:paraId="73360C7C" w14:textId="77777777" w:rsidR="001C423F" w:rsidRDefault="001C423F" w:rsidP="001C423F">
            <w:pPr>
              <w:rPr>
                <w:sz w:val="18"/>
              </w:rPr>
            </w:pPr>
          </w:p>
        </w:tc>
      </w:tr>
      <w:tr w:rsidR="001C423F" w14:paraId="1A0696FE" w14:textId="77777777" w:rsidTr="00F34291">
        <w:trPr>
          <w:trHeight w:val="53"/>
        </w:trPr>
        <w:tc>
          <w:tcPr>
            <w:tcW w:w="1413" w:type="dxa"/>
            <w:tcBorders>
              <w:top w:val="nil"/>
              <w:bottom w:val="nil"/>
              <w:right w:val="single" w:sz="4" w:space="0" w:color="auto"/>
            </w:tcBorders>
          </w:tcPr>
          <w:p w14:paraId="647EC271"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6DF659BE"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1EDDAF0F" w14:textId="5AA07698" w:rsidR="001C423F" w:rsidRPr="006752C8" w:rsidRDefault="001C423F" w:rsidP="001C423F">
            <w:pPr>
              <w:rPr>
                <w:color w:val="000000"/>
                <w:sz w:val="18"/>
                <w:szCs w:val="18"/>
              </w:rPr>
            </w:pPr>
            <w:r w:rsidRPr="00F34291">
              <w:rPr>
                <w:sz w:val="18"/>
                <w:szCs w:val="18"/>
              </w:rPr>
              <w:t>416/2023</w:t>
            </w:r>
          </w:p>
        </w:tc>
        <w:tc>
          <w:tcPr>
            <w:tcW w:w="1080" w:type="dxa"/>
            <w:tcBorders>
              <w:top w:val="nil"/>
              <w:left w:val="single" w:sz="4" w:space="0" w:color="auto"/>
              <w:bottom w:val="nil"/>
              <w:right w:val="single" w:sz="4" w:space="0" w:color="auto"/>
            </w:tcBorders>
          </w:tcPr>
          <w:p w14:paraId="39918E9E" w14:textId="58F2990F" w:rsidR="001C423F" w:rsidRPr="00FC680B" w:rsidRDefault="001C423F" w:rsidP="001C423F">
            <w:pPr>
              <w:rPr>
                <w:sz w:val="18"/>
              </w:rPr>
            </w:pPr>
            <w:r w:rsidRPr="00F34291">
              <w:rPr>
                <w:sz w:val="18"/>
              </w:rPr>
              <w:t>§ 119 odst. 1</w:t>
            </w:r>
          </w:p>
        </w:tc>
        <w:tc>
          <w:tcPr>
            <w:tcW w:w="4683" w:type="dxa"/>
            <w:gridSpan w:val="4"/>
            <w:tcBorders>
              <w:top w:val="nil"/>
              <w:left w:val="single" w:sz="4" w:space="0" w:color="auto"/>
              <w:bottom w:val="nil"/>
              <w:right w:val="single" w:sz="4" w:space="0" w:color="auto"/>
            </w:tcBorders>
          </w:tcPr>
          <w:p w14:paraId="201917C5" w14:textId="6DE6A73E" w:rsidR="001C423F" w:rsidRPr="00FC680B" w:rsidRDefault="001C423F" w:rsidP="001C423F">
            <w:pPr>
              <w:pStyle w:val="Zpat"/>
              <w:jc w:val="both"/>
              <w:rPr>
                <w:sz w:val="18"/>
              </w:rPr>
            </w:pPr>
            <w:r w:rsidRPr="00F34291">
              <w:rPr>
                <w:sz w:val="18"/>
              </w:rPr>
              <w:t>(1)</w:t>
            </w:r>
            <w:r w:rsidRPr="00F34291">
              <w:rPr>
                <w:sz w:val="18"/>
              </w:rPr>
              <w:tab/>
              <w:t>Základ české dorovnávací daně činí částku zjištěnou postupem pro určení jurisdikční dorovnávací daně skupiny, jejíž je poplatník součástí, pro Českou republiku.</w:t>
            </w:r>
          </w:p>
        </w:tc>
        <w:tc>
          <w:tcPr>
            <w:tcW w:w="850" w:type="dxa"/>
            <w:tcBorders>
              <w:top w:val="nil"/>
              <w:left w:val="single" w:sz="4" w:space="0" w:color="auto"/>
              <w:bottom w:val="nil"/>
              <w:right w:val="single" w:sz="4" w:space="0" w:color="auto"/>
            </w:tcBorders>
          </w:tcPr>
          <w:p w14:paraId="7DB1A845" w14:textId="77777777" w:rsidR="001C423F" w:rsidRPr="00BE449B" w:rsidRDefault="001C423F" w:rsidP="001C423F">
            <w:pPr>
              <w:rPr>
                <w:sz w:val="18"/>
              </w:rPr>
            </w:pPr>
          </w:p>
        </w:tc>
        <w:tc>
          <w:tcPr>
            <w:tcW w:w="709" w:type="dxa"/>
            <w:tcBorders>
              <w:top w:val="nil"/>
              <w:left w:val="single" w:sz="4" w:space="0" w:color="auto"/>
              <w:bottom w:val="nil"/>
            </w:tcBorders>
          </w:tcPr>
          <w:p w14:paraId="239158C1" w14:textId="77777777" w:rsidR="001C423F" w:rsidRDefault="001C423F" w:rsidP="001C423F">
            <w:pPr>
              <w:rPr>
                <w:sz w:val="18"/>
              </w:rPr>
            </w:pPr>
          </w:p>
        </w:tc>
      </w:tr>
      <w:tr w:rsidR="001C423F" w14:paraId="5E368AA3" w14:textId="77777777" w:rsidTr="00CC0F96">
        <w:trPr>
          <w:trHeight w:val="53"/>
        </w:trPr>
        <w:tc>
          <w:tcPr>
            <w:tcW w:w="1413" w:type="dxa"/>
            <w:tcBorders>
              <w:top w:val="nil"/>
              <w:bottom w:val="nil"/>
              <w:right w:val="single" w:sz="4" w:space="0" w:color="auto"/>
            </w:tcBorders>
          </w:tcPr>
          <w:p w14:paraId="3FDA295F"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2F71E745"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3FC22007" w14:textId="44AAEAB6" w:rsidR="001C423F" w:rsidRPr="006752C8" w:rsidRDefault="001C423F" w:rsidP="001C423F">
            <w:pPr>
              <w:rPr>
                <w:color w:val="000000"/>
                <w:sz w:val="18"/>
                <w:szCs w:val="18"/>
              </w:rPr>
            </w:pPr>
            <w:r w:rsidRPr="00F34291">
              <w:rPr>
                <w:sz w:val="18"/>
                <w:szCs w:val="18"/>
              </w:rPr>
              <w:t>416/2023</w:t>
            </w:r>
          </w:p>
        </w:tc>
        <w:tc>
          <w:tcPr>
            <w:tcW w:w="1080" w:type="dxa"/>
            <w:tcBorders>
              <w:top w:val="nil"/>
              <w:left w:val="single" w:sz="4" w:space="0" w:color="auto"/>
              <w:bottom w:val="nil"/>
              <w:right w:val="single" w:sz="4" w:space="0" w:color="auto"/>
            </w:tcBorders>
          </w:tcPr>
          <w:p w14:paraId="15537DD8" w14:textId="6BFB2540" w:rsidR="001C423F" w:rsidRPr="00FC680B" w:rsidRDefault="001C423F" w:rsidP="001C423F">
            <w:pPr>
              <w:rPr>
                <w:sz w:val="18"/>
              </w:rPr>
            </w:pPr>
            <w:r w:rsidRPr="00F34291">
              <w:rPr>
                <w:sz w:val="18"/>
              </w:rPr>
              <w:t>§ 119 odst. 2</w:t>
            </w:r>
          </w:p>
        </w:tc>
        <w:tc>
          <w:tcPr>
            <w:tcW w:w="4683" w:type="dxa"/>
            <w:gridSpan w:val="4"/>
            <w:tcBorders>
              <w:top w:val="nil"/>
              <w:left w:val="single" w:sz="4" w:space="0" w:color="auto"/>
              <w:bottom w:val="nil"/>
              <w:right w:val="single" w:sz="4" w:space="0" w:color="auto"/>
            </w:tcBorders>
          </w:tcPr>
          <w:p w14:paraId="3F0F7E04" w14:textId="1CD0FFFD" w:rsidR="001C423F" w:rsidRPr="00FC680B" w:rsidRDefault="001C423F" w:rsidP="001C423F">
            <w:pPr>
              <w:pStyle w:val="Zpat"/>
              <w:jc w:val="both"/>
              <w:rPr>
                <w:sz w:val="18"/>
              </w:rPr>
            </w:pPr>
            <w:r w:rsidRPr="00F34291">
              <w:rPr>
                <w:sz w:val="18"/>
              </w:rPr>
              <w:t>(2)</w:t>
            </w:r>
            <w:r w:rsidRPr="00F34291">
              <w:rPr>
                <w:sz w:val="18"/>
              </w:rPr>
              <w:tab/>
              <w:t>Postup pro určení jurisdikční dorovnávací daně skupiny se pro účely určení základu české dorovnávací daně upraví podle § 122</w:t>
            </w:r>
          </w:p>
        </w:tc>
        <w:tc>
          <w:tcPr>
            <w:tcW w:w="850" w:type="dxa"/>
            <w:tcBorders>
              <w:top w:val="nil"/>
              <w:left w:val="single" w:sz="4" w:space="0" w:color="auto"/>
              <w:bottom w:val="nil"/>
              <w:right w:val="single" w:sz="4" w:space="0" w:color="auto"/>
            </w:tcBorders>
          </w:tcPr>
          <w:p w14:paraId="50624248" w14:textId="77777777" w:rsidR="001C423F" w:rsidRPr="00BE449B" w:rsidRDefault="001C423F" w:rsidP="001C423F">
            <w:pPr>
              <w:rPr>
                <w:sz w:val="18"/>
              </w:rPr>
            </w:pPr>
          </w:p>
        </w:tc>
        <w:tc>
          <w:tcPr>
            <w:tcW w:w="709" w:type="dxa"/>
            <w:tcBorders>
              <w:top w:val="nil"/>
              <w:left w:val="single" w:sz="4" w:space="0" w:color="auto"/>
              <w:bottom w:val="nil"/>
            </w:tcBorders>
          </w:tcPr>
          <w:p w14:paraId="6495B466" w14:textId="77777777" w:rsidR="001C423F" w:rsidRDefault="001C423F" w:rsidP="001C423F">
            <w:pPr>
              <w:rPr>
                <w:sz w:val="18"/>
              </w:rPr>
            </w:pPr>
          </w:p>
        </w:tc>
      </w:tr>
      <w:tr w:rsidR="001C423F" w14:paraId="42885EC6" w14:textId="77777777" w:rsidTr="00CC0F96">
        <w:trPr>
          <w:trHeight w:val="53"/>
        </w:trPr>
        <w:tc>
          <w:tcPr>
            <w:tcW w:w="1413" w:type="dxa"/>
            <w:tcBorders>
              <w:top w:val="nil"/>
              <w:bottom w:val="nil"/>
              <w:right w:val="single" w:sz="4" w:space="0" w:color="auto"/>
            </w:tcBorders>
          </w:tcPr>
          <w:p w14:paraId="58A801A5"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4053F9FF"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70AA8A6B" w14:textId="15790FC2" w:rsidR="001C423F" w:rsidRPr="00F34291" w:rsidRDefault="0086238E" w:rsidP="001C423F">
            <w:pPr>
              <w:rPr>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598D2275" w14:textId="310CAD66" w:rsidR="001C423F" w:rsidRPr="00F34291" w:rsidRDefault="001C423F" w:rsidP="001C423F">
            <w:pPr>
              <w:rPr>
                <w:sz w:val="18"/>
              </w:rPr>
            </w:pPr>
            <w:r>
              <w:rPr>
                <w:sz w:val="18"/>
              </w:rPr>
              <w:t>§ 120</w:t>
            </w:r>
            <w:r w:rsidRPr="00FC680B">
              <w:rPr>
                <w:sz w:val="18"/>
              </w:rPr>
              <w:t xml:space="preserve"> odst.</w:t>
            </w:r>
            <w:r>
              <w:rPr>
                <w:sz w:val="18"/>
              </w:rPr>
              <w:t xml:space="preserve"> 3</w:t>
            </w:r>
          </w:p>
        </w:tc>
        <w:tc>
          <w:tcPr>
            <w:tcW w:w="4683" w:type="dxa"/>
            <w:gridSpan w:val="4"/>
            <w:tcBorders>
              <w:top w:val="nil"/>
              <w:left w:val="single" w:sz="4" w:space="0" w:color="auto"/>
              <w:bottom w:val="nil"/>
              <w:right w:val="single" w:sz="4" w:space="0" w:color="auto"/>
            </w:tcBorders>
          </w:tcPr>
          <w:p w14:paraId="4E64ED6F" w14:textId="77777777" w:rsidR="001C423F" w:rsidRPr="008A4A11" w:rsidRDefault="001C423F" w:rsidP="001C423F">
            <w:pPr>
              <w:pStyle w:val="Zpat"/>
              <w:jc w:val="both"/>
              <w:rPr>
                <w:sz w:val="18"/>
              </w:rPr>
            </w:pPr>
            <w:r>
              <w:rPr>
                <w:sz w:val="18"/>
              </w:rPr>
              <w:t>(3) </w:t>
            </w:r>
            <w:r w:rsidRPr="008A4A11">
              <w:rPr>
                <w:sz w:val="18"/>
              </w:rPr>
              <w:t>Efektivní daňová sazba poplatníka činí podíl</w:t>
            </w:r>
          </w:p>
          <w:p w14:paraId="10F58AD4" w14:textId="77777777" w:rsidR="001C423F" w:rsidRPr="008A4A11" w:rsidRDefault="001C423F" w:rsidP="001C423F">
            <w:pPr>
              <w:pStyle w:val="Zpat"/>
              <w:jc w:val="both"/>
              <w:rPr>
                <w:sz w:val="18"/>
              </w:rPr>
            </w:pPr>
            <w:r w:rsidRPr="008A4A11">
              <w:rPr>
                <w:sz w:val="18"/>
              </w:rPr>
              <w:t>a)</w:t>
            </w:r>
            <w:r>
              <w:rPr>
                <w:sz w:val="18"/>
              </w:rPr>
              <w:t> </w:t>
            </w:r>
            <w:r w:rsidRPr="008A4A11">
              <w:rPr>
                <w:sz w:val="18"/>
              </w:rPr>
              <w:tab/>
              <w:t>úhrnu upravených zahrnu</w:t>
            </w:r>
            <w:r>
              <w:rPr>
                <w:sz w:val="18"/>
              </w:rPr>
              <w:t xml:space="preserve">tých daní tohoto poplatníka za </w:t>
            </w:r>
            <w:r w:rsidRPr="008A4A11">
              <w:rPr>
                <w:sz w:val="18"/>
              </w:rPr>
              <w:t>zdaňovací období a</w:t>
            </w:r>
          </w:p>
          <w:p w14:paraId="166FB873" w14:textId="36DB8FC7" w:rsidR="001C423F" w:rsidRPr="00F34291" w:rsidRDefault="001C423F" w:rsidP="001C423F">
            <w:pPr>
              <w:pStyle w:val="Zpat"/>
              <w:jc w:val="both"/>
              <w:rPr>
                <w:sz w:val="18"/>
              </w:rPr>
            </w:pPr>
            <w:r>
              <w:rPr>
                <w:sz w:val="18"/>
              </w:rPr>
              <w:t>b) </w:t>
            </w:r>
            <w:r w:rsidRPr="008A4A11">
              <w:rPr>
                <w:sz w:val="18"/>
              </w:rPr>
              <w:t>kvalifikovaného zisku tohoto poplatníka za zdaňovací období podle písmene a).</w:t>
            </w:r>
          </w:p>
        </w:tc>
        <w:tc>
          <w:tcPr>
            <w:tcW w:w="850" w:type="dxa"/>
            <w:tcBorders>
              <w:top w:val="nil"/>
              <w:left w:val="single" w:sz="4" w:space="0" w:color="auto"/>
              <w:bottom w:val="nil"/>
              <w:right w:val="single" w:sz="4" w:space="0" w:color="auto"/>
            </w:tcBorders>
          </w:tcPr>
          <w:p w14:paraId="5703D45D" w14:textId="77777777" w:rsidR="001C423F" w:rsidRPr="00BE449B" w:rsidRDefault="001C423F" w:rsidP="001C423F">
            <w:pPr>
              <w:rPr>
                <w:sz w:val="18"/>
              </w:rPr>
            </w:pPr>
          </w:p>
        </w:tc>
        <w:tc>
          <w:tcPr>
            <w:tcW w:w="709" w:type="dxa"/>
            <w:tcBorders>
              <w:top w:val="nil"/>
              <w:left w:val="single" w:sz="4" w:space="0" w:color="auto"/>
              <w:bottom w:val="nil"/>
            </w:tcBorders>
          </w:tcPr>
          <w:p w14:paraId="48F6E3A7" w14:textId="77777777" w:rsidR="001C423F" w:rsidRDefault="001C423F" w:rsidP="001C423F">
            <w:pPr>
              <w:rPr>
                <w:sz w:val="18"/>
              </w:rPr>
            </w:pPr>
          </w:p>
        </w:tc>
      </w:tr>
      <w:tr w:rsidR="001C423F" w14:paraId="4B7A0D66" w14:textId="77777777" w:rsidTr="00CC0F96">
        <w:trPr>
          <w:trHeight w:val="53"/>
        </w:trPr>
        <w:tc>
          <w:tcPr>
            <w:tcW w:w="1413" w:type="dxa"/>
            <w:tcBorders>
              <w:top w:val="nil"/>
              <w:bottom w:val="nil"/>
              <w:right w:val="single" w:sz="4" w:space="0" w:color="auto"/>
            </w:tcBorders>
          </w:tcPr>
          <w:p w14:paraId="77362B7D"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742F5B5C"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57D0C97D" w14:textId="1926410A" w:rsidR="001C423F" w:rsidRPr="00F34291" w:rsidRDefault="0086238E" w:rsidP="001C423F">
            <w:pPr>
              <w:rPr>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7FCE9DFE" w14:textId="29FCB971" w:rsidR="001C423F" w:rsidRPr="00F34291" w:rsidRDefault="001C423F" w:rsidP="001C423F">
            <w:pPr>
              <w:rPr>
                <w:sz w:val="18"/>
              </w:rPr>
            </w:pPr>
            <w:r>
              <w:rPr>
                <w:sz w:val="18"/>
              </w:rPr>
              <w:t>§ 120</w:t>
            </w:r>
            <w:r w:rsidRPr="00FC680B">
              <w:rPr>
                <w:sz w:val="18"/>
              </w:rPr>
              <w:t xml:space="preserve"> odst.</w:t>
            </w:r>
            <w:r>
              <w:rPr>
                <w:sz w:val="18"/>
              </w:rPr>
              <w:t xml:space="preserve"> 5</w:t>
            </w:r>
          </w:p>
        </w:tc>
        <w:tc>
          <w:tcPr>
            <w:tcW w:w="4683" w:type="dxa"/>
            <w:gridSpan w:val="4"/>
            <w:tcBorders>
              <w:top w:val="nil"/>
              <w:left w:val="single" w:sz="4" w:space="0" w:color="auto"/>
              <w:bottom w:val="nil"/>
              <w:right w:val="single" w:sz="4" w:space="0" w:color="auto"/>
            </w:tcBorders>
          </w:tcPr>
          <w:p w14:paraId="5F62E310" w14:textId="77777777" w:rsidR="001C423F" w:rsidRPr="008A4A11" w:rsidRDefault="001C423F" w:rsidP="001C423F">
            <w:pPr>
              <w:pStyle w:val="Zpat"/>
              <w:jc w:val="both"/>
              <w:rPr>
                <w:sz w:val="18"/>
              </w:rPr>
            </w:pPr>
            <w:r>
              <w:rPr>
                <w:sz w:val="18"/>
              </w:rPr>
              <w:t>(5) </w:t>
            </w:r>
            <w:r w:rsidRPr="008A4A11">
              <w:rPr>
                <w:sz w:val="18"/>
              </w:rPr>
              <w:t xml:space="preserve">Kvalifikovaný zisk poplatníka činí kladný rozdíl </w:t>
            </w:r>
          </w:p>
          <w:p w14:paraId="6FADD3CC" w14:textId="77777777" w:rsidR="001C423F" w:rsidRPr="008A4A11" w:rsidRDefault="001C423F" w:rsidP="001C423F">
            <w:pPr>
              <w:pStyle w:val="Zpat"/>
              <w:jc w:val="both"/>
              <w:rPr>
                <w:sz w:val="18"/>
              </w:rPr>
            </w:pPr>
            <w:r w:rsidRPr="008A4A11">
              <w:rPr>
                <w:sz w:val="18"/>
              </w:rPr>
              <w:t>a)</w:t>
            </w:r>
            <w:r>
              <w:rPr>
                <w:sz w:val="18"/>
              </w:rPr>
              <w:t> </w:t>
            </w:r>
            <w:r w:rsidRPr="008A4A11">
              <w:rPr>
                <w:sz w:val="18"/>
              </w:rPr>
              <w:tab/>
              <w:t>hodnoty kvalifikovaného zisku tohoto poplatníka vzniklého za zdaňovací období a</w:t>
            </w:r>
          </w:p>
          <w:p w14:paraId="34901475" w14:textId="7AA32407" w:rsidR="001C423F" w:rsidRPr="00F34291" w:rsidRDefault="001C423F" w:rsidP="001C423F">
            <w:pPr>
              <w:pStyle w:val="Zpat"/>
              <w:jc w:val="both"/>
              <w:rPr>
                <w:sz w:val="18"/>
              </w:rPr>
            </w:pPr>
            <w:r>
              <w:rPr>
                <w:sz w:val="18"/>
              </w:rPr>
              <w:t>b) </w:t>
            </w:r>
            <w:r w:rsidRPr="008A4A11">
              <w:rPr>
                <w:sz w:val="18"/>
              </w:rPr>
              <w:t>kvalifikované ztráty tohoto poplatníka vzniklé za zdaňovací období podle písmene a).</w:t>
            </w:r>
          </w:p>
        </w:tc>
        <w:tc>
          <w:tcPr>
            <w:tcW w:w="850" w:type="dxa"/>
            <w:tcBorders>
              <w:top w:val="nil"/>
              <w:left w:val="single" w:sz="4" w:space="0" w:color="auto"/>
              <w:bottom w:val="nil"/>
              <w:right w:val="single" w:sz="4" w:space="0" w:color="auto"/>
            </w:tcBorders>
          </w:tcPr>
          <w:p w14:paraId="166D97A9" w14:textId="77777777" w:rsidR="001C423F" w:rsidRPr="00BE449B" w:rsidRDefault="001C423F" w:rsidP="001C423F">
            <w:pPr>
              <w:rPr>
                <w:sz w:val="18"/>
              </w:rPr>
            </w:pPr>
          </w:p>
        </w:tc>
        <w:tc>
          <w:tcPr>
            <w:tcW w:w="709" w:type="dxa"/>
            <w:tcBorders>
              <w:top w:val="nil"/>
              <w:left w:val="single" w:sz="4" w:space="0" w:color="auto"/>
              <w:bottom w:val="nil"/>
            </w:tcBorders>
          </w:tcPr>
          <w:p w14:paraId="055FE8FE" w14:textId="77777777" w:rsidR="001C423F" w:rsidRDefault="001C423F" w:rsidP="001C423F">
            <w:pPr>
              <w:rPr>
                <w:sz w:val="18"/>
              </w:rPr>
            </w:pPr>
          </w:p>
        </w:tc>
      </w:tr>
      <w:tr w:rsidR="001C423F" w14:paraId="4A1AC575" w14:textId="77777777" w:rsidTr="00703839">
        <w:trPr>
          <w:trHeight w:val="53"/>
        </w:trPr>
        <w:tc>
          <w:tcPr>
            <w:tcW w:w="1413" w:type="dxa"/>
            <w:tcBorders>
              <w:top w:val="nil"/>
              <w:bottom w:val="nil"/>
              <w:right w:val="single" w:sz="4" w:space="0" w:color="auto"/>
            </w:tcBorders>
          </w:tcPr>
          <w:p w14:paraId="2A9D061A"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64FFEDCF"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4952FA49" w14:textId="0A1EADD3" w:rsidR="001C423F" w:rsidRPr="00F34291" w:rsidRDefault="0086238E" w:rsidP="001C423F">
            <w:pPr>
              <w:rPr>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0F58A56E" w14:textId="1DE203B0" w:rsidR="001C423F" w:rsidRPr="00F34291" w:rsidRDefault="001C423F" w:rsidP="001C423F">
            <w:pPr>
              <w:rPr>
                <w:sz w:val="18"/>
              </w:rPr>
            </w:pPr>
            <w:r w:rsidRPr="00FC680B">
              <w:rPr>
                <w:sz w:val="18"/>
              </w:rPr>
              <w:t xml:space="preserve">§ </w:t>
            </w:r>
            <w:r>
              <w:rPr>
                <w:sz w:val="18"/>
              </w:rPr>
              <w:t>121</w:t>
            </w:r>
          </w:p>
        </w:tc>
        <w:tc>
          <w:tcPr>
            <w:tcW w:w="4683" w:type="dxa"/>
            <w:gridSpan w:val="4"/>
            <w:tcBorders>
              <w:top w:val="nil"/>
              <w:left w:val="single" w:sz="4" w:space="0" w:color="auto"/>
              <w:bottom w:val="nil"/>
              <w:right w:val="single" w:sz="4" w:space="0" w:color="auto"/>
            </w:tcBorders>
          </w:tcPr>
          <w:p w14:paraId="56CF1772" w14:textId="02B42A58" w:rsidR="001C423F" w:rsidRPr="00F34291" w:rsidRDefault="001C423F" w:rsidP="001C423F">
            <w:pPr>
              <w:pStyle w:val="Zpat"/>
              <w:jc w:val="both"/>
              <w:rPr>
                <w:sz w:val="18"/>
              </w:rPr>
            </w:pPr>
            <w:r w:rsidRPr="008A4A11">
              <w:rPr>
                <w:sz w:val="18"/>
              </w:rPr>
              <w:t>Česká dorovnávací daň se vypočte jako součin základu daně a sazby daně.</w:t>
            </w:r>
          </w:p>
        </w:tc>
        <w:tc>
          <w:tcPr>
            <w:tcW w:w="850" w:type="dxa"/>
            <w:tcBorders>
              <w:top w:val="nil"/>
              <w:left w:val="single" w:sz="4" w:space="0" w:color="auto"/>
              <w:bottom w:val="nil"/>
              <w:right w:val="single" w:sz="4" w:space="0" w:color="auto"/>
            </w:tcBorders>
          </w:tcPr>
          <w:p w14:paraId="61C349E0" w14:textId="77777777" w:rsidR="001C423F" w:rsidRPr="00BE449B" w:rsidRDefault="001C423F" w:rsidP="001C423F">
            <w:pPr>
              <w:rPr>
                <w:sz w:val="18"/>
              </w:rPr>
            </w:pPr>
          </w:p>
        </w:tc>
        <w:tc>
          <w:tcPr>
            <w:tcW w:w="709" w:type="dxa"/>
            <w:tcBorders>
              <w:top w:val="nil"/>
              <w:left w:val="single" w:sz="4" w:space="0" w:color="auto"/>
              <w:bottom w:val="nil"/>
            </w:tcBorders>
          </w:tcPr>
          <w:p w14:paraId="1BF611EF" w14:textId="77777777" w:rsidR="001C423F" w:rsidRDefault="001C423F" w:rsidP="001C423F">
            <w:pPr>
              <w:rPr>
                <w:sz w:val="18"/>
              </w:rPr>
            </w:pPr>
          </w:p>
        </w:tc>
      </w:tr>
      <w:tr w:rsidR="001C423F" w14:paraId="3F98F3EF" w14:textId="77777777" w:rsidTr="00703839">
        <w:trPr>
          <w:trHeight w:val="53"/>
        </w:trPr>
        <w:tc>
          <w:tcPr>
            <w:tcW w:w="1413" w:type="dxa"/>
            <w:tcBorders>
              <w:top w:val="nil"/>
              <w:bottom w:val="nil"/>
              <w:right w:val="single" w:sz="4" w:space="0" w:color="auto"/>
            </w:tcBorders>
          </w:tcPr>
          <w:p w14:paraId="726167EC"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1DDCCD6F"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3AC1E92D" w14:textId="3B7C47C3" w:rsidR="001C423F" w:rsidRPr="006752C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3C1B329F" w14:textId="05C3EB4B" w:rsidR="001C423F" w:rsidRPr="00FC680B" w:rsidRDefault="001C423F" w:rsidP="001C423F">
            <w:pPr>
              <w:rPr>
                <w:sz w:val="18"/>
              </w:rPr>
            </w:pPr>
            <w:r>
              <w:rPr>
                <w:sz w:val="18"/>
              </w:rPr>
              <w:t>§ 122</w:t>
            </w:r>
            <w:r w:rsidRPr="00FC680B">
              <w:rPr>
                <w:sz w:val="18"/>
              </w:rPr>
              <w:t xml:space="preserve"> odst.</w:t>
            </w:r>
            <w:r>
              <w:rPr>
                <w:sz w:val="18"/>
              </w:rPr>
              <w:t xml:space="preserve"> 1</w:t>
            </w:r>
          </w:p>
        </w:tc>
        <w:tc>
          <w:tcPr>
            <w:tcW w:w="4683" w:type="dxa"/>
            <w:gridSpan w:val="4"/>
            <w:tcBorders>
              <w:top w:val="nil"/>
              <w:left w:val="single" w:sz="4" w:space="0" w:color="auto"/>
              <w:bottom w:val="nil"/>
              <w:right w:val="single" w:sz="4" w:space="0" w:color="auto"/>
            </w:tcBorders>
          </w:tcPr>
          <w:p w14:paraId="7A71DE57" w14:textId="48264B9A" w:rsidR="001C423F" w:rsidRPr="008A4A11" w:rsidRDefault="001C423F" w:rsidP="001C423F">
            <w:pPr>
              <w:pStyle w:val="Zpat"/>
              <w:jc w:val="both"/>
              <w:rPr>
                <w:sz w:val="18"/>
              </w:rPr>
            </w:pPr>
            <w:r w:rsidRPr="00703839">
              <w:rPr>
                <w:sz w:val="18"/>
              </w:rPr>
              <w:t>(1)</w:t>
            </w:r>
            <w:r>
              <w:rPr>
                <w:sz w:val="18"/>
              </w:rPr>
              <w:t> </w:t>
            </w:r>
            <w:r w:rsidRPr="00703839">
              <w:rPr>
                <w:sz w:val="18"/>
              </w:rPr>
              <w:tab/>
              <w:t>Pro účely určení základu a sazby české dorovnávací daně se daně stanovené v souladu s režimem zdanění ovládaných zahraničních společností, který je stanoven v právním řádu jiného státu, nepovažují za zahrnutou daň.</w:t>
            </w:r>
          </w:p>
        </w:tc>
        <w:tc>
          <w:tcPr>
            <w:tcW w:w="850" w:type="dxa"/>
            <w:tcBorders>
              <w:top w:val="nil"/>
              <w:left w:val="single" w:sz="4" w:space="0" w:color="auto"/>
              <w:bottom w:val="nil"/>
              <w:right w:val="single" w:sz="4" w:space="0" w:color="auto"/>
            </w:tcBorders>
          </w:tcPr>
          <w:p w14:paraId="7D6BB4F9" w14:textId="77777777" w:rsidR="001C423F" w:rsidRPr="00BE449B" w:rsidRDefault="001C423F" w:rsidP="001C423F">
            <w:pPr>
              <w:rPr>
                <w:sz w:val="18"/>
              </w:rPr>
            </w:pPr>
          </w:p>
        </w:tc>
        <w:tc>
          <w:tcPr>
            <w:tcW w:w="709" w:type="dxa"/>
            <w:tcBorders>
              <w:top w:val="nil"/>
              <w:left w:val="single" w:sz="4" w:space="0" w:color="auto"/>
              <w:bottom w:val="nil"/>
            </w:tcBorders>
          </w:tcPr>
          <w:p w14:paraId="280AC0F3" w14:textId="77777777" w:rsidR="001C423F" w:rsidRDefault="001C423F" w:rsidP="001C423F">
            <w:pPr>
              <w:rPr>
                <w:sz w:val="18"/>
              </w:rPr>
            </w:pPr>
          </w:p>
        </w:tc>
      </w:tr>
      <w:tr w:rsidR="001C423F" w14:paraId="10E3DD23" w14:textId="77777777" w:rsidTr="00703839">
        <w:trPr>
          <w:trHeight w:val="53"/>
        </w:trPr>
        <w:tc>
          <w:tcPr>
            <w:tcW w:w="1413" w:type="dxa"/>
            <w:tcBorders>
              <w:top w:val="nil"/>
              <w:bottom w:val="nil"/>
              <w:right w:val="single" w:sz="4" w:space="0" w:color="auto"/>
            </w:tcBorders>
          </w:tcPr>
          <w:p w14:paraId="098AD9B2"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2ECE46C0"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3A7CF95C" w14:textId="240F056C" w:rsidR="001C423F" w:rsidRPr="006752C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7770E71" w14:textId="2BAAFA25" w:rsidR="001C423F" w:rsidRPr="00FC680B" w:rsidRDefault="001C423F" w:rsidP="001C423F">
            <w:pPr>
              <w:rPr>
                <w:sz w:val="18"/>
              </w:rPr>
            </w:pPr>
            <w:r>
              <w:rPr>
                <w:sz w:val="18"/>
              </w:rPr>
              <w:t>§ 122</w:t>
            </w:r>
            <w:r w:rsidRPr="00FC680B">
              <w:rPr>
                <w:sz w:val="18"/>
              </w:rPr>
              <w:t xml:space="preserve"> odst.</w:t>
            </w:r>
            <w:r>
              <w:rPr>
                <w:sz w:val="18"/>
              </w:rPr>
              <w:t xml:space="preserve"> 2</w:t>
            </w:r>
          </w:p>
        </w:tc>
        <w:tc>
          <w:tcPr>
            <w:tcW w:w="4683" w:type="dxa"/>
            <w:gridSpan w:val="4"/>
            <w:tcBorders>
              <w:top w:val="nil"/>
              <w:left w:val="single" w:sz="4" w:space="0" w:color="auto"/>
              <w:bottom w:val="nil"/>
              <w:right w:val="single" w:sz="4" w:space="0" w:color="auto"/>
            </w:tcBorders>
          </w:tcPr>
          <w:p w14:paraId="594B1710" w14:textId="77777777" w:rsidR="001C423F" w:rsidRPr="00703839" w:rsidRDefault="001C423F" w:rsidP="001C423F">
            <w:pPr>
              <w:pStyle w:val="Zpat"/>
              <w:jc w:val="both"/>
              <w:rPr>
                <w:sz w:val="18"/>
              </w:rPr>
            </w:pPr>
            <w:r w:rsidRPr="00703839">
              <w:rPr>
                <w:sz w:val="18"/>
              </w:rPr>
              <w:t>(2)</w:t>
            </w:r>
            <w:r>
              <w:rPr>
                <w:sz w:val="18"/>
              </w:rPr>
              <w:t> </w:t>
            </w:r>
            <w:r w:rsidRPr="00703839">
              <w:rPr>
                <w:sz w:val="18"/>
              </w:rPr>
              <w:tab/>
              <w:t>Pro účely určení základu a sazby české dorovnávací daně poplatníka se při výpočtu jurisdikční dorovnávací daně skupiny nezohlední</w:t>
            </w:r>
          </w:p>
          <w:p w14:paraId="30C09CD3" w14:textId="77777777" w:rsidR="001C423F" w:rsidRPr="00703839" w:rsidRDefault="001C423F" w:rsidP="001C423F">
            <w:pPr>
              <w:pStyle w:val="Zpat"/>
              <w:jc w:val="both"/>
              <w:rPr>
                <w:sz w:val="18"/>
              </w:rPr>
            </w:pPr>
            <w:r w:rsidRPr="00703839">
              <w:rPr>
                <w:sz w:val="18"/>
              </w:rPr>
              <w:t>a)</w:t>
            </w:r>
            <w:r>
              <w:rPr>
                <w:sz w:val="18"/>
              </w:rPr>
              <w:t> </w:t>
            </w:r>
            <w:r w:rsidRPr="00703839">
              <w:rPr>
                <w:sz w:val="18"/>
              </w:rPr>
              <w:tab/>
              <w:t>česká dorovnávací daň stanovená členské entitě skupiny, jejíž součástí je tento poplatník, a</w:t>
            </w:r>
          </w:p>
          <w:p w14:paraId="684D2696" w14:textId="77777777" w:rsidR="001C423F" w:rsidRPr="00703839" w:rsidRDefault="001C423F" w:rsidP="001C423F">
            <w:pPr>
              <w:pStyle w:val="Zpat"/>
              <w:jc w:val="both"/>
              <w:rPr>
                <w:sz w:val="18"/>
              </w:rPr>
            </w:pPr>
            <w:r w:rsidRPr="00703839">
              <w:rPr>
                <w:sz w:val="18"/>
              </w:rPr>
              <w:t>b)</w:t>
            </w:r>
            <w:r w:rsidRPr="00703839">
              <w:rPr>
                <w:sz w:val="18"/>
              </w:rPr>
              <w:tab/>
            </w:r>
            <w:r>
              <w:rPr>
                <w:sz w:val="18"/>
              </w:rPr>
              <w:t> </w:t>
            </w:r>
            <w:r w:rsidRPr="00703839">
              <w:rPr>
                <w:sz w:val="18"/>
              </w:rPr>
              <w:t>část dodatečné dorovnávací daně, která vznikla z důvodu nevybrání kvalifikované vnitrostátní dorovnávací daně státem, který tuto daň stanovil, a to ve lhůtě pro placení kvalifikované vnitrostátní dorovnávací daně stanovené</w:t>
            </w:r>
          </w:p>
          <w:p w14:paraId="72CE43D2" w14:textId="77777777" w:rsidR="001C423F" w:rsidRPr="00703839" w:rsidRDefault="001C423F" w:rsidP="001C423F">
            <w:pPr>
              <w:pStyle w:val="Zpat"/>
              <w:jc w:val="both"/>
              <w:rPr>
                <w:sz w:val="18"/>
              </w:rPr>
            </w:pPr>
            <w:r>
              <w:rPr>
                <w:sz w:val="18"/>
              </w:rPr>
              <w:t>1. </w:t>
            </w:r>
            <w:r w:rsidRPr="00703839">
              <w:rPr>
                <w:sz w:val="18"/>
              </w:rPr>
              <w:t>tímto zákonem v případě České republiky, nebo</w:t>
            </w:r>
          </w:p>
          <w:p w14:paraId="5D7204F4" w14:textId="6E0CCEBD" w:rsidR="001C423F" w:rsidRPr="008A4A11" w:rsidRDefault="001C423F" w:rsidP="001C423F">
            <w:pPr>
              <w:pStyle w:val="Zpat"/>
              <w:jc w:val="both"/>
              <w:rPr>
                <w:sz w:val="18"/>
              </w:rPr>
            </w:pPr>
            <w:r w:rsidRPr="00703839">
              <w:rPr>
                <w:sz w:val="18"/>
              </w:rPr>
              <w:t>2.</w:t>
            </w:r>
            <w:r w:rsidRPr="00703839">
              <w:rPr>
                <w:sz w:val="18"/>
              </w:rPr>
              <w:tab/>
            </w:r>
            <w:r>
              <w:rPr>
                <w:sz w:val="18"/>
              </w:rPr>
              <w:t> </w:t>
            </w:r>
            <w:r w:rsidRPr="00703839">
              <w:rPr>
                <w:sz w:val="18"/>
              </w:rPr>
              <w:t>právním řádem jiného členského státu v případě jiného členského státu, pokud je tato lhůta rovnocenná lhůtě stanovené tímto zákonem.</w:t>
            </w:r>
          </w:p>
        </w:tc>
        <w:tc>
          <w:tcPr>
            <w:tcW w:w="850" w:type="dxa"/>
            <w:tcBorders>
              <w:top w:val="nil"/>
              <w:left w:val="single" w:sz="4" w:space="0" w:color="auto"/>
              <w:bottom w:val="nil"/>
              <w:right w:val="single" w:sz="4" w:space="0" w:color="auto"/>
            </w:tcBorders>
          </w:tcPr>
          <w:p w14:paraId="7A34E0CD" w14:textId="77777777" w:rsidR="001C423F" w:rsidRPr="00BE449B" w:rsidRDefault="001C423F" w:rsidP="001C423F">
            <w:pPr>
              <w:rPr>
                <w:sz w:val="18"/>
              </w:rPr>
            </w:pPr>
          </w:p>
        </w:tc>
        <w:tc>
          <w:tcPr>
            <w:tcW w:w="709" w:type="dxa"/>
            <w:tcBorders>
              <w:top w:val="nil"/>
              <w:left w:val="single" w:sz="4" w:space="0" w:color="auto"/>
              <w:bottom w:val="nil"/>
            </w:tcBorders>
          </w:tcPr>
          <w:p w14:paraId="59A10258" w14:textId="77777777" w:rsidR="001C423F" w:rsidRDefault="001C423F" w:rsidP="001C423F">
            <w:pPr>
              <w:rPr>
                <w:sz w:val="18"/>
              </w:rPr>
            </w:pPr>
          </w:p>
        </w:tc>
      </w:tr>
      <w:tr w:rsidR="001C423F" w14:paraId="60FB7220" w14:textId="77777777" w:rsidTr="00703839">
        <w:trPr>
          <w:trHeight w:val="53"/>
        </w:trPr>
        <w:tc>
          <w:tcPr>
            <w:tcW w:w="1413" w:type="dxa"/>
            <w:tcBorders>
              <w:top w:val="nil"/>
              <w:bottom w:val="nil"/>
              <w:right w:val="single" w:sz="4" w:space="0" w:color="auto"/>
            </w:tcBorders>
          </w:tcPr>
          <w:p w14:paraId="60C29CD5"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25077E7B"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2B8C0C20" w14:textId="62C77B18" w:rsidR="001C423F" w:rsidRPr="006752C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36BA007E" w14:textId="295839D8" w:rsidR="001C423F" w:rsidRPr="00FC680B" w:rsidRDefault="001C423F" w:rsidP="001C423F">
            <w:pPr>
              <w:rPr>
                <w:sz w:val="18"/>
              </w:rPr>
            </w:pPr>
            <w:r>
              <w:rPr>
                <w:sz w:val="18"/>
              </w:rPr>
              <w:t>§ 122</w:t>
            </w:r>
            <w:r w:rsidRPr="00FC680B">
              <w:rPr>
                <w:sz w:val="18"/>
              </w:rPr>
              <w:t xml:space="preserve"> odst.</w:t>
            </w:r>
            <w:r>
              <w:rPr>
                <w:sz w:val="18"/>
              </w:rPr>
              <w:t xml:space="preserve"> 3</w:t>
            </w:r>
          </w:p>
        </w:tc>
        <w:tc>
          <w:tcPr>
            <w:tcW w:w="4683" w:type="dxa"/>
            <w:gridSpan w:val="4"/>
            <w:tcBorders>
              <w:top w:val="nil"/>
              <w:left w:val="single" w:sz="4" w:space="0" w:color="auto"/>
              <w:bottom w:val="nil"/>
              <w:right w:val="single" w:sz="4" w:space="0" w:color="auto"/>
            </w:tcBorders>
          </w:tcPr>
          <w:p w14:paraId="18B1A596" w14:textId="38AFE0DF" w:rsidR="001C423F" w:rsidRPr="008A4A11" w:rsidRDefault="001C423F" w:rsidP="001C423F">
            <w:pPr>
              <w:pStyle w:val="Zpat"/>
              <w:jc w:val="both"/>
              <w:rPr>
                <w:sz w:val="18"/>
              </w:rPr>
            </w:pPr>
            <w:r w:rsidRPr="00703839">
              <w:rPr>
                <w:sz w:val="18"/>
              </w:rPr>
              <w:t>(3)</w:t>
            </w:r>
            <w:r w:rsidRPr="00703839">
              <w:rPr>
                <w:sz w:val="18"/>
              </w:rPr>
              <w:tab/>
            </w:r>
            <w:r>
              <w:rPr>
                <w:sz w:val="18"/>
              </w:rPr>
              <w:t> </w:t>
            </w:r>
            <w:r w:rsidRPr="00703839">
              <w:rPr>
                <w:sz w:val="18"/>
              </w:rPr>
              <w:t>Pro účely určení základu a sazby české dorovnávací daně lze při výpočtu jurisdikčního nadměrného zisku skupiny vycházet z přijatelného rámce účetního výkaznictví nebo schváleného rámce účetního výkaznictví povoleného oprávněným účetním orgánem a použít namísto měny vykazování měnu používanou při předkládání účetní závěrky poplatníka. Takto zjištěný jurisdikční nadměrný zisk se upraví tak, aby nedošlo k podstatnému narušení konkurenceschopnosti.</w:t>
            </w:r>
          </w:p>
        </w:tc>
        <w:tc>
          <w:tcPr>
            <w:tcW w:w="850" w:type="dxa"/>
            <w:tcBorders>
              <w:top w:val="nil"/>
              <w:left w:val="single" w:sz="4" w:space="0" w:color="auto"/>
              <w:bottom w:val="nil"/>
              <w:right w:val="single" w:sz="4" w:space="0" w:color="auto"/>
            </w:tcBorders>
          </w:tcPr>
          <w:p w14:paraId="722A2DBA" w14:textId="77777777" w:rsidR="001C423F" w:rsidRPr="00BE449B" w:rsidRDefault="001C423F" w:rsidP="001C423F">
            <w:pPr>
              <w:rPr>
                <w:sz w:val="18"/>
              </w:rPr>
            </w:pPr>
          </w:p>
        </w:tc>
        <w:tc>
          <w:tcPr>
            <w:tcW w:w="709" w:type="dxa"/>
            <w:tcBorders>
              <w:top w:val="nil"/>
              <w:left w:val="single" w:sz="4" w:space="0" w:color="auto"/>
              <w:bottom w:val="nil"/>
            </w:tcBorders>
          </w:tcPr>
          <w:p w14:paraId="5729284A" w14:textId="77777777" w:rsidR="001C423F" w:rsidRDefault="001C423F" w:rsidP="001C423F">
            <w:pPr>
              <w:rPr>
                <w:sz w:val="18"/>
              </w:rPr>
            </w:pPr>
          </w:p>
        </w:tc>
      </w:tr>
      <w:tr w:rsidR="001C423F" w14:paraId="0497D780" w14:textId="77777777" w:rsidTr="005750E9">
        <w:trPr>
          <w:trHeight w:val="53"/>
        </w:trPr>
        <w:tc>
          <w:tcPr>
            <w:tcW w:w="1413" w:type="dxa"/>
            <w:tcBorders>
              <w:top w:val="nil"/>
              <w:bottom w:val="nil"/>
              <w:right w:val="single" w:sz="4" w:space="0" w:color="auto"/>
            </w:tcBorders>
          </w:tcPr>
          <w:p w14:paraId="0E273412"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11054A78"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13068C5A" w14:textId="7C7025DB" w:rsidR="001C423F" w:rsidRPr="006752C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7D43195B" w14:textId="5171890D" w:rsidR="001C423F" w:rsidRPr="00FC680B" w:rsidRDefault="001C423F" w:rsidP="001C423F">
            <w:pPr>
              <w:rPr>
                <w:sz w:val="18"/>
              </w:rPr>
            </w:pPr>
            <w:r>
              <w:rPr>
                <w:sz w:val="18"/>
              </w:rPr>
              <w:t>§ 123</w:t>
            </w:r>
          </w:p>
        </w:tc>
        <w:tc>
          <w:tcPr>
            <w:tcW w:w="4683" w:type="dxa"/>
            <w:gridSpan w:val="4"/>
            <w:tcBorders>
              <w:top w:val="nil"/>
              <w:left w:val="single" w:sz="4" w:space="0" w:color="auto"/>
              <w:bottom w:val="nil"/>
              <w:right w:val="single" w:sz="4" w:space="0" w:color="auto"/>
            </w:tcBorders>
          </w:tcPr>
          <w:p w14:paraId="0BA3947D" w14:textId="77777777" w:rsidR="001C423F" w:rsidRPr="00B01C38" w:rsidRDefault="001C423F" w:rsidP="001C423F">
            <w:pPr>
              <w:pStyle w:val="Zpat"/>
              <w:jc w:val="both"/>
              <w:rPr>
                <w:sz w:val="18"/>
              </w:rPr>
            </w:pPr>
            <w:r w:rsidRPr="00B01C38">
              <w:rPr>
                <w:sz w:val="18"/>
              </w:rPr>
              <w:t>Zdaňovacím obdobím české dorovnávací daně je</w:t>
            </w:r>
          </w:p>
          <w:p w14:paraId="1D842DF1" w14:textId="77777777" w:rsidR="001C423F" w:rsidRPr="00B01C38" w:rsidRDefault="001C423F" w:rsidP="001C423F">
            <w:pPr>
              <w:pStyle w:val="Zpat"/>
              <w:jc w:val="both"/>
              <w:rPr>
                <w:sz w:val="18"/>
              </w:rPr>
            </w:pPr>
            <w:r w:rsidRPr="00B01C38">
              <w:rPr>
                <w:sz w:val="18"/>
              </w:rPr>
              <w:t xml:space="preserve">a) </w:t>
            </w:r>
            <w:r w:rsidRPr="00B01C38">
              <w:rPr>
                <w:sz w:val="18"/>
              </w:rPr>
              <w:tab/>
              <w:t>účetní období, ve vztahu k němuž nejvyšší mateřská entita nadnárodní skupiny nebo vnitrostátní skupiny sestavuje svoji konsolidovanou účetní závěrku, nebo</w:t>
            </w:r>
          </w:p>
          <w:p w14:paraId="1230AEE6" w14:textId="72E348AB" w:rsidR="001C423F" w:rsidRPr="008A4A11" w:rsidRDefault="001C423F" w:rsidP="001C423F">
            <w:pPr>
              <w:pStyle w:val="Zpat"/>
              <w:jc w:val="both"/>
              <w:rPr>
                <w:sz w:val="18"/>
              </w:rPr>
            </w:pPr>
            <w:r w:rsidRPr="00B01C38">
              <w:rPr>
                <w:sz w:val="18"/>
              </w:rPr>
              <w:t>b) kalendářní rok, pokud nejvyšší mateřská entita nadnárodní skupiny nebo vnitrostátní skupiny konsolidovanou účetní závěrku nesestavuje.</w:t>
            </w:r>
          </w:p>
        </w:tc>
        <w:tc>
          <w:tcPr>
            <w:tcW w:w="850" w:type="dxa"/>
            <w:tcBorders>
              <w:top w:val="nil"/>
              <w:left w:val="single" w:sz="4" w:space="0" w:color="auto"/>
              <w:bottom w:val="nil"/>
              <w:right w:val="single" w:sz="4" w:space="0" w:color="auto"/>
            </w:tcBorders>
          </w:tcPr>
          <w:p w14:paraId="70B26453" w14:textId="77777777" w:rsidR="001C423F" w:rsidRPr="00BE449B" w:rsidRDefault="001C423F" w:rsidP="001C423F">
            <w:pPr>
              <w:rPr>
                <w:sz w:val="18"/>
              </w:rPr>
            </w:pPr>
          </w:p>
        </w:tc>
        <w:tc>
          <w:tcPr>
            <w:tcW w:w="709" w:type="dxa"/>
            <w:tcBorders>
              <w:top w:val="nil"/>
              <w:left w:val="single" w:sz="4" w:space="0" w:color="auto"/>
              <w:bottom w:val="nil"/>
            </w:tcBorders>
          </w:tcPr>
          <w:p w14:paraId="06BFBBE4" w14:textId="77777777" w:rsidR="001C423F" w:rsidRDefault="001C423F" w:rsidP="001C423F">
            <w:pPr>
              <w:rPr>
                <w:sz w:val="18"/>
              </w:rPr>
            </w:pPr>
          </w:p>
        </w:tc>
      </w:tr>
      <w:tr w:rsidR="005750E9" w14:paraId="229E407C" w14:textId="77777777" w:rsidTr="005750E9">
        <w:trPr>
          <w:trHeight w:val="53"/>
        </w:trPr>
        <w:tc>
          <w:tcPr>
            <w:tcW w:w="1413" w:type="dxa"/>
            <w:tcBorders>
              <w:top w:val="nil"/>
              <w:bottom w:val="single" w:sz="4" w:space="0" w:color="auto"/>
              <w:right w:val="single" w:sz="4" w:space="0" w:color="auto"/>
            </w:tcBorders>
            <w:shd w:val="clear" w:color="auto" w:fill="auto"/>
          </w:tcPr>
          <w:p w14:paraId="13DDEE66" w14:textId="77777777" w:rsidR="005750E9" w:rsidRPr="009D4498" w:rsidRDefault="005750E9"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440F8676" w14:textId="77777777" w:rsidR="005750E9" w:rsidRPr="00FD3889" w:rsidRDefault="005750E9"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22A63AAE" w14:textId="5DDA5BEB" w:rsidR="005750E9" w:rsidRDefault="005750E9"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5E25E892" w14:textId="77777777" w:rsidR="005750E9" w:rsidRDefault="005750E9"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6F580E31" w14:textId="77777777" w:rsidR="005750E9" w:rsidRPr="00B01C38" w:rsidRDefault="005750E9" w:rsidP="001C423F">
            <w:pPr>
              <w:pStyle w:val="Zpat"/>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20254FE2" w14:textId="77777777" w:rsidR="005750E9" w:rsidRPr="00BE449B" w:rsidRDefault="005750E9" w:rsidP="001C423F">
            <w:pPr>
              <w:rPr>
                <w:sz w:val="18"/>
              </w:rPr>
            </w:pPr>
          </w:p>
        </w:tc>
        <w:tc>
          <w:tcPr>
            <w:tcW w:w="709" w:type="dxa"/>
            <w:tcBorders>
              <w:top w:val="nil"/>
              <w:left w:val="single" w:sz="4" w:space="0" w:color="auto"/>
              <w:bottom w:val="single" w:sz="4" w:space="0" w:color="auto"/>
            </w:tcBorders>
            <w:shd w:val="clear" w:color="auto" w:fill="auto"/>
          </w:tcPr>
          <w:p w14:paraId="52766219" w14:textId="77777777" w:rsidR="005750E9" w:rsidRDefault="005750E9" w:rsidP="001C423F">
            <w:pPr>
              <w:rPr>
                <w:sz w:val="18"/>
              </w:rPr>
            </w:pPr>
          </w:p>
        </w:tc>
      </w:tr>
      <w:tr w:rsidR="001C423F" w14:paraId="38E73E08" w14:textId="77777777" w:rsidTr="000509AD">
        <w:trPr>
          <w:trHeight w:val="53"/>
        </w:trPr>
        <w:tc>
          <w:tcPr>
            <w:tcW w:w="1413" w:type="dxa"/>
            <w:tcBorders>
              <w:top w:val="single" w:sz="4" w:space="0" w:color="auto"/>
              <w:bottom w:val="nil"/>
              <w:right w:val="single" w:sz="4" w:space="0" w:color="auto"/>
            </w:tcBorders>
          </w:tcPr>
          <w:p w14:paraId="23D0AADB" w14:textId="6137E8B7" w:rsidR="001C423F" w:rsidRPr="009D4498" w:rsidRDefault="001C423F" w:rsidP="001C423F">
            <w:pPr>
              <w:rPr>
                <w:sz w:val="18"/>
              </w:rPr>
            </w:pPr>
            <w:r w:rsidRPr="009D4498">
              <w:rPr>
                <w:sz w:val="18"/>
              </w:rPr>
              <w:t>Článek 11 odst. 1</w:t>
            </w:r>
            <w:r>
              <w:rPr>
                <w:sz w:val="18"/>
              </w:rPr>
              <w:t xml:space="preserve"> třetí pododstavec</w:t>
            </w:r>
          </w:p>
        </w:tc>
        <w:tc>
          <w:tcPr>
            <w:tcW w:w="6216" w:type="dxa"/>
            <w:gridSpan w:val="4"/>
            <w:tcBorders>
              <w:top w:val="single" w:sz="4" w:space="0" w:color="auto"/>
              <w:left w:val="single" w:sz="4" w:space="0" w:color="auto"/>
              <w:bottom w:val="nil"/>
              <w:right w:val="single" w:sz="4" w:space="0" w:color="auto"/>
            </w:tcBorders>
          </w:tcPr>
          <w:p w14:paraId="17376130" w14:textId="3044FA8C" w:rsidR="001C423F" w:rsidRPr="009D4498" w:rsidRDefault="001C423F" w:rsidP="001C423F">
            <w:pPr>
              <w:rPr>
                <w:sz w:val="18"/>
              </w:rPr>
            </w:pPr>
            <w:r w:rsidRPr="00FD3889">
              <w:rPr>
                <w:sz w:val="18"/>
              </w:rPr>
              <w:t>V rámci kvalifikované vnitrostátní dorovnávací daně mohou být vnitrostátní nadměrné zisky nízce zdaněných členských subjektů vypočítány na základě přijatelného účetního standardu nebo schváleného účetního standardu povoleného oprávněným účetním orgánem a upraveny tak, aby nedocházelo k podstatnému narušení hospodářské soutěže, a nikoli na základě účetního standardu používaného v konsolidované účetní závěrce.</w:t>
            </w:r>
          </w:p>
        </w:tc>
        <w:tc>
          <w:tcPr>
            <w:tcW w:w="900" w:type="dxa"/>
            <w:tcBorders>
              <w:top w:val="single" w:sz="4" w:space="0" w:color="auto"/>
              <w:left w:val="single" w:sz="4" w:space="0" w:color="auto"/>
              <w:bottom w:val="nil"/>
              <w:right w:val="single" w:sz="4" w:space="0" w:color="auto"/>
            </w:tcBorders>
          </w:tcPr>
          <w:p w14:paraId="429828CF" w14:textId="62ABBF27" w:rsidR="001C423F" w:rsidRPr="007731A6" w:rsidRDefault="0086238E" w:rsidP="001C423F">
            <w:pPr>
              <w:rPr>
                <w:color w:val="000000"/>
                <w:sz w:val="18"/>
                <w:szCs w:val="18"/>
              </w:rPr>
            </w:pPr>
            <w:r>
              <w:rPr>
                <w:sz w:val="18"/>
                <w:szCs w:val="18"/>
              </w:rPr>
              <w:t>416/2023</w:t>
            </w:r>
          </w:p>
        </w:tc>
        <w:tc>
          <w:tcPr>
            <w:tcW w:w="1080" w:type="dxa"/>
            <w:tcBorders>
              <w:top w:val="single" w:sz="4" w:space="0" w:color="auto"/>
              <w:left w:val="single" w:sz="4" w:space="0" w:color="auto"/>
              <w:bottom w:val="nil"/>
              <w:right w:val="single" w:sz="4" w:space="0" w:color="auto"/>
            </w:tcBorders>
          </w:tcPr>
          <w:p w14:paraId="626253C8" w14:textId="7E6254EB" w:rsidR="001C423F" w:rsidRPr="009D4498" w:rsidRDefault="001C423F" w:rsidP="001C423F">
            <w:pPr>
              <w:rPr>
                <w:sz w:val="18"/>
              </w:rPr>
            </w:pPr>
            <w:r>
              <w:rPr>
                <w:sz w:val="18"/>
              </w:rPr>
              <w:t>§ 113</w:t>
            </w:r>
          </w:p>
        </w:tc>
        <w:tc>
          <w:tcPr>
            <w:tcW w:w="4683" w:type="dxa"/>
            <w:gridSpan w:val="4"/>
            <w:tcBorders>
              <w:top w:val="single" w:sz="4" w:space="0" w:color="auto"/>
              <w:left w:val="single" w:sz="4" w:space="0" w:color="auto"/>
              <w:bottom w:val="nil"/>
              <w:right w:val="single" w:sz="4" w:space="0" w:color="auto"/>
            </w:tcBorders>
          </w:tcPr>
          <w:p w14:paraId="7134FD8A" w14:textId="21C6D6A3" w:rsidR="001C423F" w:rsidRPr="004567AF" w:rsidRDefault="001C423F" w:rsidP="001C423F">
            <w:pPr>
              <w:pStyle w:val="Zpat"/>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single" w:sz="4" w:space="0" w:color="auto"/>
              <w:left w:val="single" w:sz="4" w:space="0" w:color="auto"/>
              <w:bottom w:val="nil"/>
              <w:right w:val="single" w:sz="4" w:space="0" w:color="auto"/>
            </w:tcBorders>
          </w:tcPr>
          <w:p w14:paraId="18EF87D4" w14:textId="5FE0D515" w:rsidR="001C423F" w:rsidRPr="00BE449B" w:rsidRDefault="001C423F" w:rsidP="001C423F">
            <w:pPr>
              <w:rPr>
                <w:sz w:val="18"/>
              </w:rPr>
            </w:pPr>
            <w:r>
              <w:rPr>
                <w:sz w:val="18"/>
              </w:rPr>
              <w:t>PT</w:t>
            </w:r>
          </w:p>
        </w:tc>
        <w:tc>
          <w:tcPr>
            <w:tcW w:w="709" w:type="dxa"/>
            <w:tcBorders>
              <w:top w:val="single" w:sz="4" w:space="0" w:color="auto"/>
              <w:left w:val="single" w:sz="4" w:space="0" w:color="auto"/>
              <w:bottom w:val="nil"/>
            </w:tcBorders>
          </w:tcPr>
          <w:p w14:paraId="383A8AAF" w14:textId="77777777" w:rsidR="001C423F" w:rsidRDefault="001C423F" w:rsidP="001C423F">
            <w:pPr>
              <w:rPr>
                <w:sz w:val="18"/>
              </w:rPr>
            </w:pPr>
          </w:p>
        </w:tc>
      </w:tr>
      <w:tr w:rsidR="001C423F" w14:paraId="67756B27" w14:textId="77777777" w:rsidTr="00171D7F">
        <w:trPr>
          <w:trHeight w:val="53"/>
        </w:trPr>
        <w:tc>
          <w:tcPr>
            <w:tcW w:w="1413" w:type="dxa"/>
            <w:tcBorders>
              <w:top w:val="nil"/>
              <w:bottom w:val="nil"/>
              <w:right w:val="single" w:sz="4" w:space="0" w:color="auto"/>
            </w:tcBorders>
          </w:tcPr>
          <w:p w14:paraId="22BA9C48"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6C0A3698"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5EDD4726" w14:textId="00EB53B1" w:rsidR="001C423F" w:rsidRPr="003D1E1B"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69FF663A" w14:textId="7F6B2598" w:rsidR="001C423F" w:rsidRDefault="001C423F" w:rsidP="001C423F">
            <w:pPr>
              <w:rPr>
                <w:sz w:val="18"/>
              </w:rPr>
            </w:pPr>
            <w:r w:rsidRPr="000509AD">
              <w:rPr>
                <w:sz w:val="18"/>
              </w:rPr>
              <w:t>§ 114</w:t>
            </w:r>
          </w:p>
        </w:tc>
        <w:tc>
          <w:tcPr>
            <w:tcW w:w="4683" w:type="dxa"/>
            <w:gridSpan w:val="4"/>
            <w:tcBorders>
              <w:top w:val="nil"/>
              <w:left w:val="single" w:sz="4" w:space="0" w:color="auto"/>
              <w:bottom w:val="nil"/>
              <w:right w:val="single" w:sz="4" w:space="0" w:color="auto"/>
            </w:tcBorders>
          </w:tcPr>
          <w:p w14:paraId="4C8E436F" w14:textId="77777777" w:rsidR="001C423F" w:rsidRPr="000509AD" w:rsidRDefault="001C423F" w:rsidP="001C423F">
            <w:pPr>
              <w:jc w:val="both"/>
              <w:rPr>
                <w:sz w:val="18"/>
              </w:rPr>
            </w:pPr>
            <w:r w:rsidRPr="000509AD">
              <w:rPr>
                <w:sz w:val="18"/>
              </w:rPr>
              <w:t xml:space="preserve">Přiřazovaná dorovnávací daň činí úhrn </w:t>
            </w:r>
          </w:p>
          <w:p w14:paraId="08BDE60D"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0601AEB8" w14:textId="782F2356" w:rsidR="001C423F" w:rsidRPr="00265C79" w:rsidRDefault="001C423F" w:rsidP="001C423F">
            <w:pPr>
              <w:pStyle w:val="Zpat"/>
              <w:jc w:val="both"/>
              <w:rPr>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09986EB0" w14:textId="77777777" w:rsidR="001C423F" w:rsidRPr="00BE449B" w:rsidRDefault="001C423F" w:rsidP="001C423F">
            <w:pPr>
              <w:rPr>
                <w:sz w:val="18"/>
              </w:rPr>
            </w:pPr>
          </w:p>
        </w:tc>
        <w:tc>
          <w:tcPr>
            <w:tcW w:w="709" w:type="dxa"/>
            <w:tcBorders>
              <w:top w:val="nil"/>
              <w:left w:val="single" w:sz="4" w:space="0" w:color="auto"/>
              <w:bottom w:val="nil"/>
            </w:tcBorders>
          </w:tcPr>
          <w:p w14:paraId="37DAFF00" w14:textId="77777777" w:rsidR="001C423F" w:rsidRDefault="001C423F" w:rsidP="001C423F">
            <w:pPr>
              <w:rPr>
                <w:sz w:val="18"/>
              </w:rPr>
            </w:pPr>
          </w:p>
        </w:tc>
      </w:tr>
      <w:tr w:rsidR="001C423F" w14:paraId="489E35EE" w14:textId="77777777" w:rsidTr="00F34291">
        <w:trPr>
          <w:trHeight w:val="53"/>
        </w:trPr>
        <w:tc>
          <w:tcPr>
            <w:tcW w:w="1413" w:type="dxa"/>
            <w:tcBorders>
              <w:top w:val="nil"/>
              <w:bottom w:val="nil"/>
              <w:right w:val="single" w:sz="4" w:space="0" w:color="auto"/>
            </w:tcBorders>
          </w:tcPr>
          <w:p w14:paraId="3980407F"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08372AE5"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4775561A" w14:textId="2B14192D" w:rsidR="001C423F" w:rsidRPr="000509AD"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7B750526" w14:textId="33466C98" w:rsidR="001C423F" w:rsidRPr="000509AD" w:rsidRDefault="001C423F" w:rsidP="001C423F">
            <w:pPr>
              <w:rPr>
                <w:sz w:val="18"/>
              </w:rPr>
            </w:pPr>
            <w:r w:rsidRPr="00171D7F">
              <w:rPr>
                <w:sz w:val="18"/>
              </w:rPr>
              <w:t>§ 117</w:t>
            </w:r>
          </w:p>
        </w:tc>
        <w:tc>
          <w:tcPr>
            <w:tcW w:w="4683" w:type="dxa"/>
            <w:gridSpan w:val="4"/>
            <w:tcBorders>
              <w:top w:val="nil"/>
              <w:left w:val="single" w:sz="4" w:space="0" w:color="auto"/>
              <w:bottom w:val="nil"/>
              <w:right w:val="single" w:sz="4" w:space="0" w:color="auto"/>
            </w:tcBorders>
          </w:tcPr>
          <w:p w14:paraId="2FC0E3BA" w14:textId="77777777" w:rsidR="001C423F" w:rsidRPr="00171D7F" w:rsidRDefault="001C423F" w:rsidP="001C423F">
            <w:pPr>
              <w:pStyle w:val="Zpat"/>
              <w:jc w:val="both"/>
              <w:rPr>
                <w:sz w:val="18"/>
              </w:rPr>
            </w:pPr>
            <w:r w:rsidRPr="00171D7F">
              <w:rPr>
                <w:sz w:val="18"/>
              </w:rPr>
              <w:t>Poplatníkem české dorovnávací daně je</w:t>
            </w:r>
          </w:p>
          <w:p w14:paraId="15ED2E9D" w14:textId="77777777" w:rsidR="001C423F" w:rsidRPr="00171D7F" w:rsidRDefault="001C423F" w:rsidP="001C423F">
            <w:pPr>
              <w:pStyle w:val="Zpat"/>
              <w:jc w:val="both"/>
              <w:rPr>
                <w:sz w:val="18"/>
              </w:rPr>
            </w:pPr>
            <w:r w:rsidRPr="00171D7F">
              <w:rPr>
                <w:sz w:val="18"/>
              </w:rPr>
              <w:t>a) česká členská entita, která</w:t>
            </w:r>
          </w:p>
          <w:p w14:paraId="472200EC" w14:textId="77777777" w:rsidR="001C423F" w:rsidRPr="00171D7F" w:rsidRDefault="001C423F" w:rsidP="001C423F">
            <w:pPr>
              <w:pStyle w:val="Zpat"/>
              <w:jc w:val="both"/>
              <w:rPr>
                <w:sz w:val="18"/>
              </w:rPr>
            </w:pPr>
            <w:r w:rsidRPr="00171D7F">
              <w:rPr>
                <w:sz w:val="18"/>
              </w:rPr>
              <w:t>1. není stálou provozovnou a</w:t>
            </w:r>
          </w:p>
          <w:p w14:paraId="7E8A26F0" w14:textId="77777777" w:rsidR="001C423F" w:rsidRPr="00171D7F" w:rsidRDefault="001C423F" w:rsidP="001C423F">
            <w:pPr>
              <w:pStyle w:val="Zpat"/>
              <w:jc w:val="both"/>
              <w:rPr>
                <w:sz w:val="18"/>
              </w:rPr>
            </w:pPr>
            <w:r w:rsidRPr="00171D7F">
              <w:rPr>
                <w:sz w:val="18"/>
              </w:rPr>
              <w:t>2.</w:t>
            </w:r>
            <w:r w:rsidRPr="00171D7F">
              <w:rPr>
                <w:sz w:val="18"/>
              </w:rPr>
              <w:tab/>
              <w:t xml:space="preserve"> je součástí velké vnitrostátní skupiny nebo velké nadnárodní skupiny, </w:t>
            </w:r>
          </w:p>
          <w:p w14:paraId="1504B0CA" w14:textId="77777777" w:rsidR="001C423F" w:rsidRPr="00171D7F" w:rsidRDefault="001C423F" w:rsidP="001C423F">
            <w:pPr>
              <w:pStyle w:val="Zpat"/>
              <w:jc w:val="both"/>
              <w:rPr>
                <w:sz w:val="18"/>
              </w:rPr>
            </w:pPr>
            <w:r w:rsidRPr="00171D7F">
              <w:rPr>
                <w:sz w:val="18"/>
              </w:rPr>
              <w:t>b)</w:t>
            </w:r>
            <w:r w:rsidRPr="00171D7F">
              <w:rPr>
                <w:sz w:val="18"/>
              </w:rPr>
              <w:tab/>
              <w:t xml:space="preserve"> hlavní entita, jejíž součástí je stálá provozovna, pokud je tato provozovna</w:t>
            </w:r>
          </w:p>
          <w:p w14:paraId="6FFEE290" w14:textId="77777777" w:rsidR="001C423F" w:rsidRPr="00171D7F" w:rsidRDefault="001C423F" w:rsidP="001C423F">
            <w:pPr>
              <w:pStyle w:val="Zpat"/>
              <w:jc w:val="both"/>
              <w:rPr>
                <w:sz w:val="18"/>
              </w:rPr>
            </w:pPr>
            <w:r w:rsidRPr="00171D7F">
              <w:rPr>
                <w:sz w:val="18"/>
              </w:rPr>
              <w:t>1. českou členskou entitou a</w:t>
            </w:r>
          </w:p>
          <w:p w14:paraId="53537D9C" w14:textId="5A2E2885" w:rsidR="001C423F" w:rsidRPr="000509AD" w:rsidRDefault="001C423F" w:rsidP="001C423F">
            <w:pPr>
              <w:pStyle w:val="Zpat"/>
              <w:tabs>
                <w:tab w:val="clear" w:pos="4536"/>
                <w:tab w:val="clear" w:pos="9072"/>
              </w:tabs>
              <w:jc w:val="both"/>
              <w:rPr>
                <w:sz w:val="18"/>
              </w:rPr>
            </w:pPr>
            <w:r w:rsidRPr="00171D7F">
              <w:rPr>
                <w:sz w:val="18"/>
              </w:rPr>
              <w:t>2. součástí velké vnitrostátní skupin</w:t>
            </w:r>
            <w:r>
              <w:rPr>
                <w:sz w:val="18"/>
              </w:rPr>
              <w:t>y nebo velké nadnárodní skupiny</w:t>
            </w:r>
          </w:p>
        </w:tc>
        <w:tc>
          <w:tcPr>
            <w:tcW w:w="850" w:type="dxa"/>
            <w:tcBorders>
              <w:top w:val="nil"/>
              <w:left w:val="single" w:sz="4" w:space="0" w:color="auto"/>
              <w:bottom w:val="nil"/>
              <w:right w:val="single" w:sz="4" w:space="0" w:color="auto"/>
            </w:tcBorders>
          </w:tcPr>
          <w:p w14:paraId="4506BEC9" w14:textId="77777777" w:rsidR="001C423F" w:rsidRPr="00BE449B" w:rsidRDefault="001C423F" w:rsidP="001C423F">
            <w:pPr>
              <w:rPr>
                <w:sz w:val="18"/>
              </w:rPr>
            </w:pPr>
          </w:p>
        </w:tc>
        <w:tc>
          <w:tcPr>
            <w:tcW w:w="709" w:type="dxa"/>
            <w:tcBorders>
              <w:top w:val="nil"/>
              <w:left w:val="single" w:sz="4" w:space="0" w:color="auto"/>
              <w:bottom w:val="nil"/>
            </w:tcBorders>
          </w:tcPr>
          <w:p w14:paraId="2ED1FB30" w14:textId="77777777" w:rsidR="001C423F" w:rsidRDefault="001C423F" w:rsidP="001C423F">
            <w:pPr>
              <w:rPr>
                <w:sz w:val="18"/>
              </w:rPr>
            </w:pPr>
          </w:p>
        </w:tc>
      </w:tr>
      <w:tr w:rsidR="001C423F" w14:paraId="2354D892" w14:textId="77777777" w:rsidTr="00F34291">
        <w:trPr>
          <w:trHeight w:val="53"/>
        </w:trPr>
        <w:tc>
          <w:tcPr>
            <w:tcW w:w="1413" w:type="dxa"/>
            <w:tcBorders>
              <w:top w:val="nil"/>
              <w:bottom w:val="nil"/>
              <w:right w:val="single" w:sz="4" w:space="0" w:color="auto"/>
            </w:tcBorders>
          </w:tcPr>
          <w:p w14:paraId="771DA2CF"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46FBE565"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489C39D2" w14:textId="29720273" w:rsidR="001C423F" w:rsidRPr="00171D7F" w:rsidRDefault="0086238E" w:rsidP="001C423F">
            <w:pPr>
              <w:rPr>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2C62F6DF" w14:textId="1DDB3227" w:rsidR="001C423F" w:rsidRPr="00171D7F" w:rsidRDefault="001C423F" w:rsidP="001C423F">
            <w:pPr>
              <w:rPr>
                <w:sz w:val="18"/>
              </w:rPr>
            </w:pPr>
            <w:r w:rsidRPr="00FC680B">
              <w:rPr>
                <w:sz w:val="18"/>
              </w:rPr>
              <w:t xml:space="preserve">§ </w:t>
            </w:r>
            <w:r>
              <w:rPr>
                <w:sz w:val="18"/>
              </w:rPr>
              <w:t>118</w:t>
            </w:r>
          </w:p>
        </w:tc>
        <w:tc>
          <w:tcPr>
            <w:tcW w:w="4683" w:type="dxa"/>
            <w:gridSpan w:val="4"/>
            <w:tcBorders>
              <w:top w:val="nil"/>
              <w:left w:val="single" w:sz="4" w:space="0" w:color="auto"/>
              <w:bottom w:val="nil"/>
              <w:right w:val="single" w:sz="4" w:space="0" w:color="auto"/>
            </w:tcBorders>
          </w:tcPr>
          <w:p w14:paraId="6BA58AB9" w14:textId="7D1FD52F" w:rsidR="001C423F" w:rsidRPr="00171D7F" w:rsidRDefault="001C423F" w:rsidP="001C423F">
            <w:pPr>
              <w:pStyle w:val="Zpat"/>
              <w:jc w:val="both"/>
              <w:rPr>
                <w:sz w:val="18"/>
              </w:rPr>
            </w:pPr>
            <w:r w:rsidRPr="00FC680B">
              <w:rPr>
                <w:sz w:val="18"/>
              </w:rPr>
              <w:t>Předmětem české dorovnávací daně je nadměrný zisk nízce zdaněných českých členských entit v rámci velké vnitrostátní skupiny nebo velké nadnárodní skupiny, bez ohledu na to, kterou českou členskou entitou byl dosažen.</w:t>
            </w:r>
          </w:p>
        </w:tc>
        <w:tc>
          <w:tcPr>
            <w:tcW w:w="850" w:type="dxa"/>
            <w:tcBorders>
              <w:top w:val="nil"/>
              <w:left w:val="single" w:sz="4" w:space="0" w:color="auto"/>
              <w:bottom w:val="nil"/>
              <w:right w:val="single" w:sz="4" w:space="0" w:color="auto"/>
            </w:tcBorders>
          </w:tcPr>
          <w:p w14:paraId="48C7C083" w14:textId="77777777" w:rsidR="001C423F" w:rsidRPr="00BE449B" w:rsidRDefault="001C423F" w:rsidP="001C423F">
            <w:pPr>
              <w:rPr>
                <w:sz w:val="18"/>
              </w:rPr>
            </w:pPr>
          </w:p>
        </w:tc>
        <w:tc>
          <w:tcPr>
            <w:tcW w:w="709" w:type="dxa"/>
            <w:tcBorders>
              <w:top w:val="nil"/>
              <w:left w:val="single" w:sz="4" w:space="0" w:color="auto"/>
              <w:bottom w:val="nil"/>
            </w:tcBorders>
          </w:tcPr>
          <w:p w14:paraId="32312B3F" w14:textId="77777777" w:rsidR="001C423F" w:rsidRDefault="001C423F" w:rsidP="001C423F">
            <w:pPr>
              <w:rPr>
                <w:sz w:val="18"/>
              </w:rPr>
            </w:pPr>
          </w:p>
        </w:tc>
      </w:tr>
      <w:tr w:rsidR="001C423F" w14:paraId="77D9F0CF" w14:textId="77777777" w:rsidTr="00F34291">
        <w:trPr>
          <w:trHeight w:val="53"/>
        </w:trPr>
        <w:tc>
          <w:tcPr>
            <w:tcW w:w="1413" w:type="dxa"/>
            <w:tcBorders>
              <w:top w:val="nil"/>
              <w:bottom w:val="nil"/>
              <w:right w:val="single" w:sz="4" w:space="0" w:color="auto"/>
            </w:tcBorders>
          </w:tcPr>
          <w:p w14:paraId="5A134A1E"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310F57F6"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34AE43E5" w14:textId="200D6AB9" w:rsidR="001C423F" w:rsidRPr="006752C8" w:rsidRDefault="001C423F" w:rsidP="001C423F">
            <w:pPr>
              <w:rPr>
                <w:color w:val="000000"/>
                <w:sz w:val="18"/>
                <w:szCs w:val="18"/>
              </w:rPr>
            </w:pPr>
            <w:r w:rsidRPr="00F34291">
              <w:rPr>
                <w:sz w:val="18"/>
                <w:szCs w:val="18"/>
              </w:rPr>
              <w:t>416/2023</w:t>
            </w:r>
          </w:p>
        </w:tc>
        <w:tc>
          <w:tcPr>
            <w:tcW w:w="1080" w:type="dxa"/>
            <w:tcBorders>
              <w:top w:val="nil"/>
              <w:left w:val="single" w:sz="4" w:space="0" w:color="auto"/>
              <w:bottom w:val="nil"/>
              <w:right w:val="single" w:sz="4" w:space="0" w:color="auto"/>
            </w:tcBorders>
          </w:tcPr>
          <w:p w14:paraId="1C6F85A1" w14:textId="3DC3FBDF" w:rsidR="001C423F" w:rsidRPr="00FC680B" w:rsidRDefault="001C423F" w:rsidP="001C423F">
            <w:pPr>
              <w:rPr>
                <w:sz w:val="18"/>
              </w:rPr>
            </w:pPr>
            <w:r w:rsidRPr="00F34291">
              <w:rPr>
                <w:sz w:val="18"/>
              </w:rPr>
              <w:t>§ 119 odst. 1</w:t>
            </w:r>
          </w:p>
        </w:tc>
        <w:tc>
          <w:tcPr>
            <w:tcW w:w="4683" w:type="dxa"/>
            <w:gridSpan w:val="4"/>
            <w:tcBorders>
              <w:top w:val="nil"/>
              <w:left w:val="single" w:sz="4" w:space="0" w:color="auto"/>
              <w:bottom w:val="nil"/>
              <w:right w:val="single" w:sz="4" w:space="0" w:color="auto"/>
            </w:tcBorders>
          </w:tcPr>
          <w:p w14:paraId="7D66385E" w14:textId="22A26A7D" w:rsidR="001C423F" w:rsidRPr="00FC680B" w:rsidRDefault="001C423F" w:rsidP="001C423F">
            <w:pPr>
              <w:pStyle w:val="Zpat"/>
              <w:jc w:val="both"/>
              <w:rPr>
                <w:sz w:val="18"/>
              </w:rPr>
            </w:pPr>
            <w:r w:rsidRPr="00F34291">
              <w:rPr>
                <w:sz w:val="18"/>
              </w:rPr>
              <w:t>(1)</w:t>
            </w:r>
            <w:r w:rsidRPr="00F34291">
              <w:rPr>
                <w:sz w:val="18"/>
              </w:rPr>
              <w:tab/>
              <w:t>Základ české dorovnávací daně činí částku zjištěnou postupem pro určení jurisdikční dorovnávací daně skupiny, jejíž je poplatník součástí, pro Českou republiku.</w:t>
            </w:r>
          </w:p>
        </w:tc>
        <w:tc>
          <w:tcPr>
            <w:tcW w:w="850" w:type="dxa"/>
            <w:tcBorders>
              <w:top w:val="nil"/>
              <w:left w:val="single" w:sz="4" w:space="0" w:color="auto"/>
              <w:bottom w:val="nil"/>
              <w:right w:val="single" w:sz="4" w:space="0" w:color="auto"/>
            </w:tcBorders>
          </w:tcPr>
          <w:p w14:paraId="558D67E8" w14:textId="77777777" w:rsidR="001C423F" w:rsidRPr="00BE449B" w:rsidRDefault="001C423F" w:rsidP="001C423F">
            <w:pPr>
              <w:rPr>
                <w:sz w:val="18"/>
              </w:rPr>
            </w:pPr>
          </w:p>
        </w:tc>
        <w:tc>
          <w:tcPr>
            <w:tcW w:w="709" w:type="dxa"/>
            <w:tcBorders>
              <w:top w:val="nil"/>
              <w:left w:val="single" w:sz="4" w:space="0" w:color="auto"/>
              <w:bottom w:val="nil"/>
            </w:tcBorders>
          </w:tcPr>
          <w:p w14:paraId="2CD80F91" w14:textId="77777777" w:rsidR="001C423F" w:rsidRDefault="001C423F" w:rsidP="001C423F">
            <w:pPr>
              <w:rPr>
                <w:sz w:val="18"/>
              </w:rPr>
            </w:pPr>
          </w:p>
        </w:tc>
      </w:tr>
      <w:tr w:rsidR="001C423F" w14:paraId="46B1F8D1" w14:textId="77777777" w:rsidTr="00CC0F96">
        <w:trPr>
          <w:trHeight w:val="53"/>
        </w:trPr>
        <w:tc>
          <w:tcPr>
            <w:tcW w:w="1413" w:type="dxa"/>
            <w:tcBorders>
              <w:top w:val="nil"/>
              <w:bottom w:val="nil"/>
              <w:right w:val="single" w:sz="4" w:space="0" w:color="auto"/>
            </w:tcBorders>
          </w:tcPr>
          <w:p w14:paraId="51B3E5FE"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7D8B2C45"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5F2E3B97" w14:textId="4BDBF408" w:rsidR="001C423F" w:rsidRPr="006752C8" w:rsidRDefault="001C423F" w:rsidP="001C423F">
            <w:pPr>
              <w:rPr>
                <w:color w:val="000000"/>
                <w:sz w:val="18"/>
                <w:szCs w:val="18"/>
              </w:rPr>
            </w:pPr>
            <w:r w:rsidRPr="00F34291">
              <w:rPr>
                <w:sz w:val="18"/>
                <w:szCs w:val="18"/>
              </w:rPr>
              <w:t>416/2023</w:t>
            </w:r>
          </w:p>
        </w:tc>
        <w:tc>
          <w:tcPr>
            <w:tcW w:w="1080" w:type="dxa"/>
            <w:tcBorders>
              <w:top w:val="nil"/>
              <w:left w:val="single" w:sz="4" w:space="0" w:color="auto"/>
              <w:bottom w:val="nil"/>
              <w:right w:val="single" w:sz="4" w:space="0" w:color="auto"/>
            </w:tcBorders>
          </w:tcPr>
          <w:p w14:paraId="0BB0F8AF" w14:textId="502DC0B4" w:rsidR="001C423F" w:rsidRPr="00FC680B" w:rsidRDefault="001C423F" w:rsidP="001C423F">
            <w:pPr>
              <w:rPr>
                <w:sz w:val="18"/>
              </w:rPr>
            </w:pPr>
            <w:r w:rsidRPr="00F34291">
              <w:rPr>
                <w:sz w:val="18"/>
              </w:rPr>
              <w:t>§ 119 odst. 2</w:t>
            </w:r>
          </w:p>
        </w:tc>
        <w:tc>
          <w:tcPr>
            <w:tcW w:w="4683" w:type="dxa"/>
            <w:gridSpan w:val="4"/>
            <w:tcBorders>
              <w:top w:val="nil"/>
              <w:left w:val="single" w:sz="4" w:space="0" w:color="auto"/>
              <w:bottom w:val="nil"/>
              <w:right w:val="single" w:sz="4" w:space="0" w:color="auto"/>
            </w:tcBorders>
          </w:tcPr>
          <w:p w14:paraId="1F410979" w14:textId="0646A584" w:rsidR="001C423F" w:rsidRPr="00FC680B" w:rsidRDefault="001C423F" w:rsidP="001C423F">
            <w:pPr>
              <w:pStyle w:val="Zpat"/>
              <w:jc w:val="both"/>
              <w:rPr>
                <w:sz w:val="18"/>
              </w:rPr>
            </w:pPr>
            <w:r w:rsidRPr="00F34291">
              <w:rPr>
                <w:sz w:val="18"/>
              </w:rPr>
              <w:t>(2)</w:t>
            </w:r>
            <w:r w:rsidRPr="00F34291">
              <w:rPr>
                <w:sz w:val="18"/>
              </w:rPr>
              <w:tab/>
              <w:t>Postup pro určení jurisdikční dorovnávací daně skupiny se pro účely určení základu české dorovnávací daně upraví podle § 122</w:t>
            </w:r>
          </w:p>
        </w:tc>
        <w:tc>
          <w:tcPr>
            <w:tcW w:w="850" w:type="dxa"/>
            <w:tcBorders>
              <w:top w:val="nil"/>
              <w:left w:val="single" w:sz="4" w:space="0" w:color="auto"/>
              <w:bottom w:val="nil"/>
              <w:right w:val="single" w:sz="4" w:space="0" w:color="auto"/>
            </w:tcBorders>
          </w:tcPr>
          <w:p w14:paraId="1D152DC4" w14:textId="77777777" w:rsidR="001C423F" w:rsidRPr="00BE449B" w:rsidRDefault="001C423F" w:rsidP="001C423F">
            <w:pPr>
              <w:rPr>
                <w:sz w:val="18"/>
              </w:rPr>
            </w:pPr>
          </w:p>
        </w:tc>
        <w:tc>
          <w:tcPr>
            <w:tcW w:w="709" w:type="dxa"/>
            <w:tcBorders>
              <w:top w:val="nil"/>
              <w:left w:val="single" w:sz="4" w:space="0" w:color="auto"/>
              <w:bottom w:val="nil"/>
            </w:tcBorders>
          </w:tcPr>
          <w:p w14:paraId="508984A1" w14:textId="77777777" w:rsidR="001C423F" w:rsidRDefault="001C423F" w:rsidP="001C423F">
            <w:pPr>
              <w:rPr>
                <w:sz w:val="18"/>
              </w:rPr>
            </w:pPr>
          </w:p>
        </w:tc>
      </w:tr>
      <w:tr w:rsidR="001C423F" w14:paraId="27003549" w14:textId="77777777" w:rsidTr="00CC0F96">
        <w:trPr>
          <w:trHeight w:val="53"/>
        </w:trPr>
        <w:tc>
          <w:tcPr>
            <w:tcW w:w="1413" w:type="dxa"/>
            <w:tcBorders>
              <w:top w:val="nil"/>
              <w:bottom w:val="nil"/>
              <w:right w:val="single" w:sz="4" w:space="0" w:color="auto"/>
            </w:tcBorders>
          </w:tcPr>
          <w:p w14:paraId="5585DA04"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0B09B149"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0DE2EB3B" w14:textId="1BE0C39B" w:rsidR="001C423F" w:rsidRPr="00F34291" w:rsidRDefault="0086238E" w:rsidP="001C423F">
            <w:pPr>
              <w:rPr>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5566E244" w14:textId="6FB0B523" w:rsidR="001C423F" w:rsidRPr="00F34291" w:rsidRDefault="001C423F" w:rsidP="001C423F">
            <w:pPr>
              <w:rPr>
                <w:sz w:val="18"/>
              </w:rPr>
            </w:pPr>
            <w:r>
              <w:rPr>
                <w:sz w:val="18"/>
              </w:rPr>
              <w:t>§ 120</w:t>
            </w:r>
            <w:r w:rsidRPr="00FC680B">
              <w:rPr>
                <w:sz w:val="18"/>
              </w:rPr>
              <w:t xml:space="preserve"> odst.</w:t>
            </w:r>
            <w:r>
              <w:rPr>
                <w:sz w:val="18"/>
              </w:rPr>
              <w:t xml:space="preserve"> 3</w:t>
            </w:r>
          </w:p>
        </w:tc>
        <w:tc>
          <w:tcPr>
            <w:tcW w:w="4683" w:type="dxa"/>
            <w:gridSpan w:val="4"/>
            <w:tcBorders>
              <w:top w:val="nil"/>
              <w:left w:val="single" w:sz="4" w:space="0" w:color="auto"/>
              <w:bottom w:val="nil"/>
              <w:right w:val="single" w:sz="4" w:space="0" w:color="auto"/>
            </w:tcBorders>
          </w:tcPr>
          <w:p w14:paraId="6921E22B" w14:textId="77777777" w:rsidR="001C423F" w:rsidRPr="008A4A11" w:rsidRDefault="001C423F" w:rsidP="001C423F">
            <w:pPr>
              <w:pStyle w:val="Zpat"/>
              <w:jc w:val="both"/>
              <w:rPr>
                <w:sz w:val="18"/>
              </w:rPr>
            </w:pPr>
            <w:r>
              <w:rPr>
                <w:sz w:val="18"/>
              </w:rPr>
              <w:t>(3) </w:t>
            </w:r>
            <w:r w:rsidRPr="008A4A11">
              <w:rPr>
                <w:sz w:val="18"/>
              </w:rPr>
              <w:t>Efektivní daňová sazba poplatníka činí podíl</w:t>
            </w:r>
          </w:p>
          <w:p w14:paraId="53EE7F89" w14:textId="77777777" w:rsidR="001C423F" w:rsidRPr="008A4A11" w:rsidRDefault="001C423F" w:rsidP="001C423F">
            <w:pPr>
              <w:pStyle w:val="Zpat"/>
              <w:jc w:val="both"/>
              <w:rPr>
                <w:sz w:val="18"/>
              </w:rPr>
            </w:pPr>
            <w:r w:rsidRPr="008A4A11">
              <w:rPr>
                <w:sz w:val="18"/>
              </w:rPr>
              <w:t>a)</w:t>
            </w:r>
            <w:r>
              <w:rPr>
                <w:sz w:val="18"/>
              </w:rPr>
              <w:t> </w:t>
            </w:r>
            <w:r w:rsidRPr="008A4A11">
              <w:rPr>
                <w:sz w:val="18"/>
              </w:rPr>
              <w:tab/>
              <w:t>úhrnu upravených zahrnu</w:t>
            </w:r>
            <w:r>
              <w:rPr>
                <w:sz w:val="18"/>
              </w:rPr>
              <w:t xml:space="preserve">tých daní tohoto poplatníka za </w:t>
            </w:r>
            <w:r w:rsidRPr="008A4A11">
              <w:rPr>
                <w:sz w:val="18"/>
              </w:rPr>
              <w:t>zdaňovací období a</w:t>
            </w:r>
          </w:p>
          <w:p w14:paraId="67032E81" w14:textId="7F9F8488" w:rsidR="001C423F" w:rsidRPr="00F34291" w:rsidRDefault="001C423F" w:rsidP="001C423F">
            <w:pPr>
              <w:pStyle w:val="Zpat"/>
              <w:jc w:val="both"/>
              <w:rPr>
                <w:sz w:val="18"/>
              </w:rPr>
            </w:pPr>
            <w:r>
              <w:rPr>
                <w:sz w:val="18"/>
              </w:rPr>
              <w:t>b) </w:t>
            </w:r>
            <w:r w:rsidRPr="008A4A11">
              <w:rPr>
                <w:sz w:val="18"/>
              </w:rPr>
              <w:t>kvalifikovaného zisku tohoto poplatníka za zdaňovací období podle písmene a).</w:t>
            </w:r>
          </w:p>
        </w:tc>
        <w:tc>
          <w:tcPr>
            <w:tcW w:w="850" w:type="dxa"/>
            <w:tcBorders>
              <w:top w:val="nil"/>
              <w:left w:val="single" w:sz="4" w:space="0" w:color="auto"/>
              <w:bottom w:val="nil"/>
              <w:right w:val="single" w:sz="4" w:space="0" w:color="auto"/>
            </w:tcBorders>
          </w:tcPr>
          <w:p w14:paraId="001C08F9" w14:textId="77777777" w:rsidR="001C423F" w:rsidRPr="00BE449B" w:rsidRDefault="001C423F" w:rsidP="001C423F">
            <w:pPr>
              <w:rPr>
                <w:sz w:val="18"/>
              </w:rPr>
            </w:pPr>
          </w:p>
        </w:tc>
        <w:tc>
          <w:tcPr>
            <w:tcW w:w="709" w:type="dxa"/>
            <w:tcBorders>
              <w:top w:val="nil"/>
              <w:left w:val="single" w:sz="4" w:space="0" w:color="auto"/>
              <w:bottom w:val="nil"/>
            </w:tcBorders>
          </w:tcPr>
          <w:p w14:paraId="4E90E078" w14:textId="77777777" w:rsidR="001C423F" w:rsidRDefault="001C423F" w:rsidP="001C423F">
            <w:pPr>
              <w:rPr>
                <w:sz w:val="18"/>
              </w:rPr>
            </w:pPr>
          </w:p>
        </w:tc>
      </w:tr>
      <w:tr w:rsidR="001C423F" w14:paraId="61DF2223" w14:textId="77777777" w:rsidTr="00CC0F96">
        <w:trPr>
          <w:trHeight w:val="53"/>
        </w:trPr>
        <w:tc>
          <w:tcPr>
            <w:tcW w:w="1413" w:type="dxa"/>
            <w:tcBorders>
              <w:top w:val="nil"/>
              <w:bottom w:val="nil"/>
              <w:right w:val="single" w:sz="4" w:space="0" w:color="auto"/>
            </w:tcBorders>
          </w:tcPr>
          <w:p w14:paraId="1A9854F2"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60FF81C2"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4521D202" w14:textId="1D96BC07" w:rsidR="001C423F" w:rsidRPr="00F34291" w:rsidRDefault="0086238E" w:rsidP="001C423F">
            <w:pPr>
              <w:rPr>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3D826B19" w14:textId="5D186D8B" w:rsidR="001C423F" w:rsidRPr="00F34291" w:rsidRDefault="001C423F" w:rsidP="001C423F">
            <w:pPr>
              <w:rPr>
                <w:sz w:val="18"/>
              </w:rPr>
            </w:pPr>
            <w:r>
              <w:rPr>
                <w:sz w:val="18"/>
              </w:rPr>
              <w:t>§ 120</w:t>
            </w:r>
            <w:r w:rsidRPr="00FC680B">
              <w:rPr>
                <w:sz w:val="18"/>
              </w:rPr>
              <w:t xml:space="preserve"> odst.</w:t>
            </w:r>
            <w:r>
              <w:rPr>
                <w:sz w:val="18"/>
              </w:rPr>
              <w:t xml:space="preserve"> 5</w:t>
            </w:r>
          </w:p>
        </w:tc>
        <w:tc>
          <w:tcPr>
            <w:tcW w:w="4683" w:type="dxa"/>
            <w:gridSpan w:val="4"/>
            <w:tcBorders>
              <w:top w:val="nil"/>
              <w:left w:val="single" w:sz="4" w:space="0" w:color="auto"/>
              <w:bottom w:val="nil"/>
              <w:right w:val="single" w:sz="4" w:space="0" w:color="auto"/>
            </w:tcBorders>
          </w:tcPr>
          <w:p w14:paraId="0D2F4251" w14:textId="77777777" w:rsidR="001C423F" w:rsidRPr="008A4A11" w:rsidRDefault="001C423F" w:rsidP="001C423F">
            <w:pPr>
              <w:pStyle w:val="Zpat"/>
              <w:jc w:val="both"/>
              <w:rPr>
                <w:sz w:val="18"/>
              </w:rPr>
            </w:pPr>
            <w:r>
              <w:rPr>
                <w:sz w:val="18"/>
              </w:rPr>
              <w:t>(5) </w:t>
            </w:r>
            <w:r w:rsidRPr="008A4A11">
              <w:rPr>
                <w:sz w:val="18"/>
              </w:rPr>
              <w:t xml:space="preserve">Kvalifikovaný zisk poplatníka činí kladný rozdíl </w:t>
            </w:r>
          </w:p>
          <w:p w14:paraId="690FE894" w14:textId="77777777" w:rsidR="001C423F" w:rsidRPr="008A4A11" w:rsidRDefault="001C423F" w:rsidP="001C423F">
            <w:pPr>
              <w:pStyle w:val="Zpat"/>
              <w:jc w:val="both"/>
              <w:rPr>
                <w:sz w:val="18"/>
              </w:rPr>
            </w:pPr>
            <w:r w:rsidRPr="008A4A11">
              <w:rPr>
                <w:sz w:val="18"/>
              </w:rPr>
              <w:t>a)</w:t>
            </w:r>
            <w:r>
              <w:rPr>
                <w:sz w:val="18"/>
              </w:rPr>
              <w:t> </w:t>
            </w:r>
            <w:r w:rsidRPr="008A4A11">
              <w:rPr>
                <w:sz w:val="18"/>
              </w:rPr>
              <w:tab/>
              <w:t>hodnoty kvalifikovaného zisku tohoto poplatníka vzniklého za zdaňovací období a</w:t>
            </w:r>
          </w:p>
          <w:p w14:paraId="4F5365CA" w14:textId="225A56BA" w:rsidR="001C423F" w:rsidRPr="00F34291" w:rsidRDefault="001C423F" w:rsidP="001C423F">
            <w:pPr>
              <w:pStyle w:val="Zpat"/>
              <w:jc w:val="both"/>
              <w:rPr>
                <w:sz w:val="18"/>
              </w:rPr>
            </w:pPr>
            <w:r>
              <w:rPr>
                <w:sz w:val="18"/>
              </w:rPr>
              <w:t>b) </w:t>
            </w:r>
            <w:r w:rsidRPr="008A4A11">
              <w:rPr>
                <w:sz w:val="18"/>
              </w:rPr>
              <w:t>kvalifikované ztráty tohoto poplatníka vzniklé za zdaňovací období podle písmene a).</w:t>
            </w:r>
          </w:p>
        </w:tc>
        <w:tc>
          <w:tcPr>
            <w:tcW w:w="850" w:type="dxa"/>
            <w:tcBorders>
              <w:top w:val="nil"/>
              <w:left w:val="single" w:sz="4" w:space="0" w:color="auto"/>
              <w:bottom w:val="nil"/>
              <w:right w:val="single" w:sz="4" w:space="0" w:color="auto"/>
            </w:tcBorders>
          </w:tcPr>
          <w:p w14:paraId="4D74C9B4" w14:textId="77777777" w:rsidR="001C423F" w:rsidRPr="00BE449B" w:rsidRDefault="001C423F" w:rsidP="001C423F">
            <w:pPr>
              <w:rPr>
                <w:sz w:val="18"/>
              </w:rPr>
            </w:pPr>
          </w:p>
        </w:tc>
        <w:tc>
          <w:tcPr>
            <w:tcW w:w="709" w:type="dxa"/>
            <w:tcBorders>
              <w:top w:val="nil"/>
              <w:left w:val="single" w:sz="4" w:space="0" w:color="auto"/>
              <w:bottom w:val="nil"/>
            </w:tcBorders>
          </w:tcPr>
          <w:p w14:paraId="146AD7A2" w14:textId="77777777" w:rsidR="001C423F" w:rsidRDefault="001C423F" w:rsidP="001C423F">
            <w:pPr>
              <w:rPr>
                <w:sz w:val="18"/>
              </w:rPr>
            </w:pPr>
          </w:p>
        </w:tc>
      </w:tr>
      <w:tr w:rsidR="001C423F" w14:paraId="670FAABD" w14:textId="77777777" w:rsidTr="00703839">
        <w:trPr>
          <w:trHeight w:val="53"/>
        </w:trPr>
        <w:tc>
          <w:tcPr>
            <w:tcW w:w="1413" w:type="dxa"/>
            <w:tcBorders>
              <w:top w:val="nil"/>
              <w:bottom w:val="nil"/>
              <w:right w:val="single" w:sz="4" w:space="0" w:color="auto"/>
            </w:tcBorders>
          </w:tcPr>
          <w:p w14:paraId="3BB7C5B3"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142839E6"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6641E62C" w14:textId="463E191C" w:rsidR="001C423F" w:rsidRPr="00F34291" w:rsidRDefault="0086238E" w:rsidP="001C423F">
            <w:pPr>
              <w:rPr>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092819FA" w14:textId="5348C82F" w:rsidR="001C423F" w:rsidRPr="00F34291" w:rsidRDefault="001C423F" w:rsidP="001C423F">
            <w:pPr>
              <w:rPr>
                <w:sz w:val="18"/>
              </w:rPr>
            </w:pPr>
            <w:r w:rsidRPr="00FC680B">
              <w:rPr>
                <w:sz w:val="18"/>
              </w:rPr>
              <w:t xml:space="preserve">§ </w:t>
            </w:r>
            <w:r>
              <w:rPr>
                <w:sz w:val="18"/>
              </w:rPr>
              <w:t>121</w:t>
            </w:r>
          </w:p>
        </w:tc>
        <w:tc>
          <w:tcPr>
            <w:tcW w:w="4683" w:type="dxa"/>
            <w:gridSpan w:val="4"/>
            <w:tcBorders>
              <w:top w:val="nil"/>
              <w:left w:val="single" w:sz="4" w:space="0" w:color="auto"/>
              <w:bottom w:val="nil"/>
              <w:right w:val="single" w:sz="4" w:space="0" w:color="auto"/>
            </w:tcBorders>
          </w:tcPr>
          <w:p w14:paraId="62794630" w14:textId="2A34A4E4" w:rsidR="001C423F" w:rsidRPr="00F34291" w:rsidRDefault="001C423F" w:rsidP="001C423F">
            <w:pPr>
              <w:pStyle w:val="Zpat"/>
              <w:jc w:val="both"/>
              <w:rPr>
                <w:sz w:val="18"/>
              </w:rPr>
            </w:pPr>
            <w:r w:rsidRPr="008A4A11">
              <w:rPr>
                <w:sz w:val="18"/>
              </w:rPr>
              <w:t>Česká dorovnávací daň se vypočte jako součin základu daně a sazby daně.</w:t>
            </w:r>
          </w:p>
        </w:tc>
        <w:tc>
          <w:tcPr>
            <w:tcW w:w="850" w:type="dxa"/>
            <w:tcBorders>
              <w:top w:val="nil"/>
              <w:left w:val="single" w:sz="4" w:space="0" w:color="auto"/>
              <w:bottom w:val="nil"/>
              <w:right w:val="single" w:sz="4" w:space="0" w:color="auto"/>
            </w:tcBorders>
          </w:tcPr>
          <w:p w14:paraId="61868C62" w14:textId="77777777" w:rsidR="001C423F" w:rsidRPr="00BE449B" w:rsidRDefault="001C423F" w:rsidP="001C423F">
            <w:pPr>
              <w:rPr>
                <w:sz w:val="18"/>
              </w:rPr>
            </w:pPr>
          </w:p>
        </w:tc>
        <w:tc>
          <w:tcPr>
            <w:tcW w:w="709" w:type="dxa"/>
            <w:tcBorders>
              <w:top w:val="nil"/>
              <w:left w:val="single" w:sz="4" w:space="0" w:color="auto"/>
              <w:bottom w:val="nil"/>
            </w:tcBorders>
          </w:tcPr>
          <w:p w14:paraId="01C4697E" w14:textId="77777777" w:rsidR="001C423F" w:rsidRDefault="001C423F" w:rsidP="001C423F">
            <w:pPr>
              <w:rPr>
                <w:sz w:val="18"/>
              </w:rPr>
            </w:pPr>
          </w:p>
        </w:tc>
      </w:tr>
      <w:tr w:rsidR="001C423F" w14:paraId="0FDBF706" w14:textId="77777777" w:rsidTr="00703839">
        <w:trPr>
          <w:trHeight w:val="53"/>
        </w:trPr>
        <w:tc>
          <w:tcPr>
            <w:tcW w:w="1413" w:type="dxa"/>
            <w:tcBorders>
              <w:top w:val="nil"/>
              <w:bottom w:val="nil"/>
              <w:right w:val="single" w:sz="4" w:space="0" w:color="auto"/>
            </w:tcBorders>
          </w:tcPr>
          <w:p w14:paraId="35B68C75"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3737264B"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59C4D127" w14:textId="210341D2" w:rsidR="001C423F" w:rsidRPr="006752C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E98B110" w14:textId="1DCEDC2B" w:rsidR="001C423F" w:rsidRPr="00FC680B" w:rsidRDefault="001C423F" w:rsidP="001C423F">
            <w:pPr>
              <w:rPr>
                <w:sz w:val="18"/>
              </w:rPr>
            </w:pPr>
            <w:r>
              <w:rPr>
                <w:sz w:val="18"/>
              </w:rPr>
              <w:t>§ 122</w:t>
            </w:r>
            <w:r w:rsidRPr="00FC680B">
              <w:rPr>
                <w:sz w:val="18"/>
              </w:rPr>
              <w:t xml:space="preserve"> odst.</w:t>
            </w:r>
            <w:r>
              <w:rPr>
                <w:sz w:val="18"/>
              </w:rPr>
              <w:t xml:space="preserve"> 1</w:t>
            </w:r>
          </w:p>
        </w:tc>
        <w:tc>
          <w:tcPr>
            <w:tcW w:w="4683" w:type="dxa"/>
            <w:gridSpan w:val="4"/>
            <w:tcBorders>
              <w:top w:val="nil"/>
              <w:left w:val="single" w:sz="4" w:space="0" w:color="auto"/>
              <w:bottom w:val="nil"/>
              <w:right w:val="single" w:sz="4" w:space="0" w:color="auto"/>
            </w:tcBorders>
          </w:tcPr>
          <w:p w14:paraId="72CDA23A" w14:textId="23E124C3" w:rsidR="001C423F" w:rsidRPr="008A4A11" w:rsidRDefault="001C423F" w:rsidP="001C423F">
            <w:pPr>
              <w:pStyle w:val="Zpat"/>
              <w:jc w:val="both"/>
              <w:rPr>
                <w:sz w:val="18"/>
              </w:rPr>
            </w:pPr>
            <w:r w:rsidRPr="00703839">
              <w:rPr>
                <w:sz w:val="18"/>
              </w:rPr>
              <w:t>(1)</w:t>
            </w:r>
            <w:r>
              <w:rPr>
                <w:sz w:val="18"/>
              </w:rPr>
              <w:t> </w:t>
            </w:r>
            <w:r w:rsidRPr="00703839">
              <w:rPr>
                <w:sz w:val="18"/>
              </w:rPr>
              <w:tab/>
              <w:t>Pro účely určení základu a sazby české dorovnávací daně se daně stanovené v souladu s režimem zdanění ovládaných zahraničních společností, který je stanoven v právním řádu jiného státu, nepovažují za zahrnutou daň.</w:t>
            </w:r>
          </w:p>
        </w:tc>
        <w:tc>
          <w:tcPr>
            <w:tcW w:w="850" w:type="dxa"/>
            <w:tcBorders>
              <w:top w:val="nil"/>
              <w:left w:val="single" w:sz="4" w:space="0" w:color="auto"/>
              <w:bottom w:val="nil"/>
              <w:right w:val="single" w:sz="4" w:space="0" w:color="auto"/>
            </w:tcBorders>
          </w:tcPr>
          <w:p w14:paraId="55D58F2B" w14:textId="77777777" w:rsidR="001C423F" w:rsidRPr="00BE449B" w:rsidRDefault="001C423F" w:rsidP="001C423F">
            <w:pPr>
              <w:rPr>
                <w:sz w:val="18"/>
              </w:rPr>
            </w:pPr>
          </w:p>
        </w:tc>
        <w:tc>
          <w:tcPr>
            <w:tcW w:w="709" w:type="dxa"/>
            <w:tcBorders>
              <w:top w:val="nil"/>
              <w:left w:val="single" w:sz="4" w:space="0" w:color="auto"/>
              <w:bottom w:val="nil"/>
            </w:tcBorders>
          </w:tcPr>
          <w:p w14:paraId="7CE24773" w14:textId="77777777" w:rsidR="001C423F" w:rsidRDefault="001C423F" w:rsidP="001C423F">
            <w:pPr>
              <w:rPr>
                <w:sz w:val="18"/>
              </w:rPr>
            </w:pPr>
          </w:p>
        </w:tc>
      </w:tr>
      <w:tr w:rsidR="001C423F" w14:paraId="7EBCC57C" w14:textId="77777777" w:rsidTr="00703839">
        <w:trPr>
          <w:trHeight w:val="53"/>
        </w:trPr>
        <w:tc>
          <w:tcPr>
            <w:tcW w:w="1413" w:type="dxa"/>
            <w:tcBorders>
              <w:top w:val="nil"/>
              <w:bottom w:val="nil"/>
              <w:right w:val="single" w:sz="4" w:space="0" w:color="auto"/>
            </w:tcBorders>
          </w:tcPr>
          <w:p w14:paraId="13987F81"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5C602C16"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708838FB" w14:textId="5CC09ABE" w:rsidR="001C423F" w:rsidRPr="006752C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34FEF217" w14:textId="76201234" w:rsidR="001C423F" w:rsidRPr="00FC680B" w:rsidRDefault="001C423F" w:rsidP="001C423F">
            <w:pPr>
              <w:rPr>
                <w:sz w:val="18"/>
              </w:rPr>
            </w:pPr>
            <w:r>
              <w:rPr>
                <w:sz w:val="18"/>
              </w:rPr>
              <w:t>§ 122</w:t>
            </w:r>
            <w:r w:rsidRPr="00FC680B">
              <w:rPr>
                <w:sz w:val="18"/>
              </w:rPr>
              <w:t xml:space="preserve"> odst.</w:t>
            </w:r>
            <w:r>
              <w:rPr>
                <w:sz w:val="18"/>
              </w:rPr>
              <w:t xml:space="preserve"> 2</w:t>
            </w:r>
          </w:p>
        </w:tc>
        <w:tc>
          <w:tcPr>
            <w:tcW w:w="4683" w:type="dxa"/>
            <w:gridSpan w:val="4"/>
            <w:tcBorders>
              <w:top w:val="nil"/>
              <w:left w:val="single" w:sz="4" w:space="0" w:color="auto"/>
              <w:bottom w:val="nil"/>
              <w:right w:val="single" w:sz="4" w:space="0" w:color="auto"/>
            </w:tcBorders>
          </w:tcPr>
          <w:p w14:paraId="47675D73" w14:textId="77777777" w:rsidR="001C423F" w:rsidRPr="00703839" w:rsidRDefault="001C423F" w:rsidP="001C423F">
            <w:pPr>
              <w:pStyle w:val="Zpat"/>
              <w:jc w:val="both"/>
              <w:rPr>
                <w:sz w:val="18"/>
              </w:rPr>
            </w:pPr>
            <w:r w:rsidRPr="00703839">
              <w:rPr>
                <w:sz w:val="18"/>
              </w:rPr>
              <w:t>(2)</w:t>
            </w:r>
            <w:r>
              <w:rPr>
                <w:sz w:val="18"/>
              </w:rPr>
              <w:t> </w:t>
            </w:r>
            <w:r w:rsidRPr="00703839">
              <w:rPr>
                <w:sz w:val="18"/>
              </w:rPr>
              <w:tab/>
              <w:t>Pro účely určení základu a sazby české dorovnávací daně poplatníka se při výpočtu jurisdikční dorovnávací daně skupiny nezohlední</w:t>
            </w:r>
          </w:p>
          <w:p w14:paraId="6378CD15" w14:textId="77777777" w:rsidR="001C423F" w:rsidRPr="00703839" w:rsidRDefault="001C423F" w:rsidP="001C423F">
            <w:pPr>
              <w:pStyle w:val="Zpat"/>
              <w:jc w:val="both"/>
              <w:rPr>
                <w:sz w:val="18"/>
              </w:rPr>
            </w:pPr>
            <w:r w:rsidRPr="00703839">
              <w:rPr>
                <w:sz w:val="18"/>
              </w:rPr>
              <w:t>a)</w:t>
            </w:r>
            <w:r>
              <w:rPr>
                <w:sz w:val="18"/>
              </w:rPr>
              <w:t> </w:t>
            </w:r>
            <w:r w:rsidRPr="00703839">
              <w:rPr>
                <w:sz w:val="18"/>
              </w:rPr>
              <w:tab/>
              <w:t>česká dorovnávací daň stanovená členské entitě skupiny, jejíž součástí je tento poplatník, a</w:t>
            </w:r>
          </w:p>
          <w:p w14:paraId="2C608356" w14:textId="77777777" w:rsidR="001C423F" w:rsidRPr="00703839" w:rsidRDefault="001C423F" w:rsidP="001C423F">
            <w:pPr>
              <w:pStyle w:val="Zpat"/>
              <w:jc w:val="both"/>
              <w:rPr>
                <w:sz w:val="18"/>
              </w:rPr>
            </w:pPr>
            <w:r w:rsidRPr="00703839">
              <w:rPr>
                <w:sz w:val="18"/>
              </w:rPr>
              <w:t>b)</w:t>
            </w:r>
            <w:r w:rsidRPr="00703839">
              <w:rPr>
                <w:sz w:val="18"/>
              </w:rPr>
              <w:tab/>
            </w:r>
            <w:r>
              <w:rPr>
                <w:sz w:val="18"/>
              </w:rPr>
              <w:t> </w:t>
            </w:r>
            <w:r w:rsidRPr="00703839">
              <w:rPr>
                <w:sz w:val="18"/>
              </w:rPr>
              <w:t>část dodatečné dorovnávací daně, která vznikla z důvodu nevybrání kvalifikované vnitrostátní dorovnávací daně státem, který tuto daň stanovil, a to ve lhůtě pro placení kvalifikované vnitrostátní dorovnávací daně stanovené</w:t>
            </w:r>
          </w:p>
          <w:p w14:paraId="0D9B3284" w14:textId="77777777" w:rsidR="001C423F" w:rsidRPr="00703839" w:rsidRDefault="001C423F" w:rsidP="001C423F">
            <w:pPr>
              <w:pStyle w:val="Zpat"/>
              <w:jc w:val="both"/>
              <w:rPr>
                <w:sz w:val="18"/>
              </w:rPr>
            </w:pPr>
            <w:r>
              <w:rPr>
                <w:sz w:val="18"/>
              </w:rPr>
              <w:t>1. </w:t>
            </w:r>
            <w:r w:rsidRPr="00703839">
              <w:rPr>
                <w:sz w:val="18"/>
              </w:rPr>
              <w:t>tímto zákonem v případě České republiky, nebo</w:t>
            </w:r>
          </w:p>
          <w:p w14:paraId="339A2E67" w14:textId="15EDB53E" w:rsidR="001C423F" w:rsidRPr="008A4A11" w:rsidRDefault="001C423F" w:rsidP="001C423F">
            <w:pPr>
              <w:pStyle w:val="Zpat"/>
              <w:jc w:val="both"/>
              <w:rPr>
                <w:sz w:val="18"/>
              </w:rPr>
            </w:pPr>
            <w:r w:rsidRPr="00703839">
              <w:rPr>
                <w:sz w:val="18"/>
              </w:rPr>
              <w:t>2.</w:t>
            </w:r>
            <w:r w:rsidRPr="00703839">
              <w:rPr>
                <w:sz w:val="18"/>
              </w:rPr>
              <w:tab/>
            </w:r>
            <w:r>
              <w:rPr>
                <w:sz w:val="18"/>
              </w:rPr>
              <w:t> </w:t>
            </w:r>
            <w:r w:rsidRPr="00703839">
              <w:rPr>
                <w:sz w:val="18"/>
              </w:rPr>
              <w:t>právním řádem jiného členského státu v případě jiného členského státu, pokud je tato lhůta rovnocenná lhůtě stanovené tímto zákonem.</w:t>
            </w:r>
          </w:p>
        </w:tc>
        <w:tc>
          <w:tcPr>
            <w:tcW w:w="850" w:type="dxa"/>
            <w:tcBorders>
              <w:top w:val="nil"/>
              <w:left w:val="single" w:sz="4" w:space="0" w:color="auto"/>
              <w:bottom w:val="nil"/>
              <w:right w:val="single" w:sz="4" w:space="0" w:color="auto"/>
            </w:tcBorders>
          </w:tcPr>
          <w:p w14:paraId="3CF2FB49" w14:textId="77777777" w:rsidR="001C423F" w:rsidRPr="00BE449B" w:rsidRDefault="001C423F" w:rsidP="001C423F">
            <w:pPr>
              <w:rPr>
                <w:sz w:val="18"/>
              </w:rPr>
            </w:pPr>
          </w:p>
        </w:tc>
        <w:tc>
          <w:tcPr>
            <w:tcW w:w="709" w:type="dxa"/>
            <w:tcBorders>
              <w:top w:val="nil"/>
              <w:left w:val="single" w:sz="4" w:space="0" w:color="auto"/>
              <w:bottom w:val="nil"/>
            </w:tcBorders>
          </w:tcPr>
          <w:p w14:paraId="509EFF81" w14:textId="77777777" w:rsidR="001C423F" w:rsidRDefault="001C423F" w:rsidP="001C423F">
            <w:pPr>
              <w:rPr>
                <w:sz w:val="18"/>
              </w:rPr>
            </w:pPr>
          </w:p>
        </w:tc>
      </w:tr>
      <w:tr w:rsidR="001C423F" w14:paraId="041CA0E9" w14:textId="77777777" w:rsidTr="00703839">
        <w:trPr>
          <w:trHeight w:val="53"/>
        </w:trPr>
        <w:tc>
          <w:tcPr>
            <w:tcW w:w="1413" w:type="dxa"/>
            <w:tcBorders>
              <w:top w:val="nil"/>
              <w:bottom w:val="nil"/>
              <w:right w:val="single" w:sz="4" w:space="0" w:color="auto"/>
            </w:tcBorders>
          </w:tcPr>
          <w:p w14:paraId="2083FDDA"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02AE547D"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74EBED0A" w14:textId="060B46AD" w:rsidR="001C423F" w:rsidRPr="006752C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19F18A3B" w14:textId="77A8ED2B" w:rsidR="001C423F" w:rsidRPr="00FC680B" w:rsidRDefault="001C423F" w:rsidP="001C423F">
            <w:pPr>
              <w:rPr>
                <w:sz w:val="18"/>
              </w:rPr>
            </w:pPr>
            <w:r>
              <w:rPr>
                <w:sz w:val="18"/>
              </w:rPr>
              <w:t>§ 122</w:t>
            </w:r>
            <w:r w:rsidRPr="00FC680B">
              <w:rPr>
                <w:sz w:val="18"/>
              </w:rPr>
              <w:t xml:space="preserve"> odst.</w:t>
            </w:r>
            <w:r>
              <w:rPr>
                <w:sz w:val="18"/>
              </w:rPr>
              <w:t xml:space="preserve"> 3</w:t>
            </w:r>
          </w:p>
        </w:tc>
        <w:tc>
          <w:tcPr>
            <w:tcW w:w="4683" w:type="dxa"/>
            <w:gridSpan w:val="4"/>
            <w:tcBorders>
              <w:top w:val="nil"/>
              <w:left w:val="single" w:sz="4" w:space="0" w:color="auto"/>
              <w:bottom w:val="nil"/>
              <w:right w:val="single" w:sz="4" w:space="0" w:color="auto"/>
            </w:tcBorders>
          </w:tcPr>
          <w:p w14:paraId="6250ABB5" w14:textId="269F8189" w:rsidR="001C423F" w:rsidRPr="008A4A11" w:rsidRDefault="001C423F" w:rsidP="001C423F">
            <w:pPr>
              <w:pStyle w:val="Zpat"/>
              <w:jc w:val="both"/>
              <w:rPr>
                <w:sz w:val="18"/>
              </w:rPr>
            </w:pPr>
            <w:r w:rsidRPr="00703839">
              <w:rPr>
                <w:sz w:val="18"/>
              </w:rPr>
              <w:t>(3)</w:t>
            </w:r>
            <w:r w:rsidRPr="00703839">
              <w:rPr>
                <w:sz w:val="18"/>
              </w:rPr>
              <w:tab/>
            </w:r>
            <w:r>
              <w:rPr>
                <w:sz w:val="18"/>
              </w:rPr>
              <w:t> </w:t>
            </w:r>
            <w:r w:rsidRPr="00703839">
              <w:rPr>
                <w:sz w:val="18"/>
              </w:rPr>
              <w:t>Pro účely určení základu a sazby české dorovnávací daně lze při výpočtu jurisdikčního nadměrného zisku skupiny vycházet z přijatelného rámce účetního výkaznictví nebo schváleného rámce účetního výkaznictví povoleného oprávněným účetním orgánem a použít namísto měny vykazování měnu používanou při předkládání účetní závěrky poplatníka. Takto zjištěný jurisdikční nadměrný zisk se upraví tak, aby nedošlo k podstatnému narušení konkurenceschopnosti.</w:t>
            </w:r>
          </w:p>
        </w:tc>
        <w:tc>
          <w:tcPr>
            <w:tcW w:w="850" w:type="dxa"/>
            <w:tcBorders>
              <w:top w:val="nil"/>
              <w:left w:val="single" w:sz="4" w:space="0" w:color="auto"/>
              <w:bottom w:val="nil"/>
              <w:right w:val="single" w:sz="4" w:space="0" w:color="auto"/>
            </w:tcBorders>
          </w:tcPr>
          <w:p w14:paraId="4BD83A63" w14:textId="77777777" w:rsidR="001C423F" w:rsidRPr="00BE449B" w:rsidRDefault="001C423F" w:rsidP="001C423F">
            <w:pPr>
              <w:rPr>
                <w:sz w:val="18"/>
              </w:rPr>
            </w:pPr>
          </w:p>
        </w:tc>
        <w:tc>
          <w:tcPr>
            <w:tcW w:w="709" w:type="dxa"/>
            <w:tcBorders>
              <w:top w:val="nil"/>
              <w:left w:val="single" w:sz="4" w:space="0" w:color="auto"/>
              <w:bottom w:val="nil"/>
            </w:tcBorders>
          </w:tcPr>
          <w:p w14:paraId="4144B691" w14:textId="77777777" w:rsidR="001C423F" w:rsidRDefault="001C423F" w:rsidP="001C423F">
            <w:pPr>
              <w:rPr>
                <w:sz w:val="18"/>
              </w:rPr>
            </w:pPr>
          </w:p>
        </w:tc>
      </w:tr>
      <w:tr w:rsidR="001C423F" w14:paraId="168115E4" w14:textId="77777777" w:rsidTr="005750E9">
        <w:trPr>
          <w:trHeight w:val="53"/>
        </w:trPr>
        <w:tc>
          <w:tcPr>
            <w:tcW w:w="1413" w:type="dxa"/>
            <w:tcBorders>
              <w:top w:val="nil"/>
              <w:bottom w:val="nil"/>
              <w:right w:val="single" w:sz="4" w:space="0" w:color="auto"/>
            </w:tcBorders>
          </w:tcPr>
          <w:p w14:paraId="4DD8022B"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72D80C20"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65562607" w14:textId="00D0A7AA" w:rsidR="001C423F" w:rsidRPr="006752C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34FDC4DE" w14:textId="3AEAE8F9" w:rsidR="001C423F" w:rsidRPr="00FC680B" w:rsidRDefault="001C423F" w:rsidP="001C423F">
            <w:pPr>
              <w:rPr>
                <w:sz w:val="18"/>
              </w:rPr>
            </w:pPr>
            <w:r>
              <w:rPr>
                <w:sz w:val="18"/>
              </w:rPr>
              <w:t>§ 123</w:t>
            </w:r>
          </w:p>
        </w:tc>
        <w:tc>
          <w:tcPr>
            <w:tcW w:w="4683" w:type="dxa"/>
            <w:gridSpan w:val="4"/>
            <w:tcBorders>
              <w:top w:val="nil"/>
              <w:left w:val="single" w:sz="4" w:space="0" w:color="auto"/>
              <w:bottom w:val="nil"/>
              <w:right w:val="single" w:sz="4" w:space="0" w:color="auto"/>
            </w:tcBorders>
          </w:tcPr>
          <w:p w14:paraId="60F85A78" w14:textId="77777777" w:rsidR="001C423F" w:rsidRPr="00B01C38" w:rsidRDefault="001C423F" w:rsidP="001C423F">
            <w:pPr>
              <w:pStyle w:val="Zpat"/>
              <w:jc w:val="both"/>
              <w:rPr>
                <w:sz w:val="18"/>
              </w:rPr>
            </w:pPr>
            <w:r w:rsidRPr="00B01C38">
              <w:rPr>
                <w:sz w:val="18"/>
              </w:rPr>
              <w:t>Zdaňovacím obdobím české dorovnávací daně je</w:t>
            </w:r>
          </w:p>
          <w:p w14:paraId="32B38868" w14:textId="77777777" w:rsidR="001C423F" w:rsidRPr="00B01C38" w:rsidRDefault="001C423F" w:rsidP="001C423F">
            <w:pPr>
              <w:pStyle w:val="Zpat"/>
              <w:jc w:val="both"/>
              <w:rPr>
                <w:sz w:val="18"/>
              </w:rPr>
            </w:pPr>
            <w:r w:rsidRPr="00B01C38">
              <w:rPr>
                <w:sz w:val="18"/>
              </w:rPr>
              <w:t xml:space="preserve">a) </w:t>
            </w:r>
            <w:r w:rsidRPr="00B01C38">
              <w:rPr>
                <w:sz w:val="18"/>
              </w:rPr>
              <w:tab/>
              <w:t>účetní období, ve vztahu k němuž nejvyšší mateřská entita nadnárodní skupiny nebo vnitrostátní skupiny sestavuje svoji konsolidovanou účetní závěrku, nebo</w:t>
            </w:r>
          </w:p>
          <w:p w14:paraId="067648D3" w14:textId="2C84DD51" w:rsidR="001C423F" w:rsidRPr="008A4A11" w:rsidRDefault="001C423F" w:rsidP="001C423F">
            <w:pPr>
              <w:pStyle w:val="Zpat"/>
              <w:jc w:val="both"/>
              <w:rPr>
                <w:sz w:val="18"/>
              </w:rPr>
            </w:pPr>
            <w:r w:rsidRPr="00B01C38">
              <w:rPr>
                <w:sz w:val="18"/>
              </w:rPr>
              <w:t>b) kalendářní rok, pokud nejvyšší mateřská entita nadnárodní skupiny nebo vnitrostátní skupiny konsolidovanou účetní závěrku nesestavuje.</w:t>
            </w:r>
          </w:p>
        </w:tc>
        <w:tc>
          <w:tcPr>
            <w:tcW w:w="850" w:type="dxa"/>
            <w:tcBorders>
              <w:top w:val="nil"/>
              <w:left w:val="single" w:sz="4" w:space="0" w:color="auto"/>
              <w:bottom w:val="nil"/>
              <w:right w:val="single" w:sz="4" w:space="0" w:color="auto"/>
            </w:tcBorders>
          </w:tcPr>
          <w:p w14:paraId="02D487C5" w14:textId="77777777" w:rsidR="001C423F" w:rsidRPr="00BE449B" w:rsidRDefault="001C423F" w:rsidP="001C423F">
            <w:pPr>
              <w:rPr>
                <w:sz w:val="18"/>
              </w:rPr>
            </w:pPr>
          </w:p>
        </w:tc>
        <w:tc>
          <w:tcPr>
            <w:tcW w:w="709" w:type="dxa"/>
            <w:tcBorders>
              <w:top w:val="nil"/>
              <w:left w:val="single" w:sz="4" w:space="0" w:color="auto"/>
              <w:bottom w:val="nil"/>
            </w:tcBorders>
          </w:tcPr>
          <w:p w14:paraId="2E693E20" w14:textId="77777777" w:rsidR="001C423F" w:rsidRDefault="001C423F" w:rsidP="001C423F">
            <w:pPr>
              <w:rPr>
                <w:sz w:val="18"/>
              </w:rPr>
            </w:pPr>
          </w:p>
        </w:tc>
      </w:tr>
      <w:tr w:rsidR="005750E9" w14:paraId="1148CEEC" w14:textId="77777777" w:rsidTr="005750E9">
        <w:trPr>
          <w:trHeight w:val="53"/>
        </w:trPr>
        <w:tc>
          <w:tcPr>
            <w:tcW w:w="1413" w:type="dxa"/>
            <w:tcBorders>
              <w:top w:val="nil"/>
              <w:bottom w:val="single" w:sz="4" w:space="0" w:color="auto"/>
              <w:right w:val="single" w:sz="4" w:space="0" w:color="auto"/>
            </w:tcBorders>
            <w:shd w:val="clear" w:color="auto" w:fill="auto"/>
          </w:tcPr>
          <w:p w14:paraId="11EFC6E5" w14:textId="77777777" w:rsidR="005750E9" w:rsidRPr="009D4498" w:rsidRDefault="005750E9"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36AE05ED" w14:textId="77777777" w:rsidR="005750E9" w:rsidRPr="00FD3889" w:rsidRDefault="005750E9"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4D26318F" w14:textId="61615652" w:rsidR="005750E9" w:rsidRDefault="005750E9"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4D481A55" w14:textId="77777777" w:rsidR="005750E9" w:rsidRDefault="005750E9"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6227117C" w14:textId="77777777" w:rsidR="005750E9" w:rsidRPr="00B01C38" w:rsidRDefault="005750E9" w:rsidP="001C423F">
            <w:pPr>
              <w:pStyle w:val="Zpat"/>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0FD69D63" w14:textId="77777777" w:rsidR="005750E9" w:rsidRPr="00BE449B" w:rsidRDefault="005750E9" w:rsidP="001C423F">
            <w:pPr>
              <w:rPr>
                <w:sz w:val="18"/>
              </w:rPr>
            </w:pPr>
          </w:p>
        </w:tc>
        <w:tc>
          <w:tcPr>
            <w:tcW w:w="709" w:type="dxa"/>
            <w:tcBorders>
              <w:top w:val="nil"/>
              <w:left w:val="single" w:sz="4" w:space="0" w:color="auto"/>
              <w:bottom w:val="single" w:sz="4" w:space="0" w:color="auto"/>
            </w:tcBorders>
            <w:shd w:val="clear" w:color="auto" w:fill="auto"/>
          </w:tcPr>
          <w:p w14:paraId="3760A28D" w14:textId="77777777" w:rsidR="005750E9" w:rsidRDefault="005750E9" w:rsidP="001C423F">
            <w:pPr>
              <w:rPr>
                <w:sz w:val="18"/>
              </w:rPr>
            </w:pPr>
          </w:p>
        </w:tc>
      </w:tr>
      <w:tr w:rsidR="001C423F" w14:paraId="30BEA5A7" w14:textId="77777777" w:rsidTr="000509AD">
        <w:trPr>
          <w:trHeight w:val="53"/>
        </w:trPr>
        <w:tc>
          <w:tcPr>
            <w:tcW w:w="1413" w:type="dxa"/>
            <w:tcBorders>
              <w:top w:val="single" w:sz="4" w:space="0" w:color="auto"/>
              <w:bottom w:val="nil"/>
              <w:right w:val="single" w:sz="4" w:space="0" w:color="auto"/>
            </w:tcBorders>
          </w:tcPr>
          <w:p w14:paraId="5A8CE739" w14:textId="28344AD6" w:rsidR="001C423F" w:rsidRPr="009D4498" w:rsidRDefault="001C423F" w:rsidP="001C423F">
            <w:pPr>
              <w:rPr>
                <w:sz w:val="18"/>
              </w:rPr>
            </w:pPr>
            <w:r w:rsidRPr="009D4498">
              <w:rPr>
                <w:sz w:val="18"/>
              </w:rPr>
              <w:t>Článek 11 odst. 2</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6A8F64F9" w14:textId="77777777" w:rsidR="001C423F" w:rsidRPr="009D4498" w:rsidRDefault="001C423F" w:rsidP="001C423F">
            <w:pPr>
              <w:rPr>
                <w:sz w:val="18"/>
              </w:rPr>
            </w:pPr>
            <w:r w:rsidRPr="009D4498">
              <w:rPr>
                <w:sz w:val="18"/>
              </w:rPr>
              <w:t>2. Pokud se mateřský subjekt nadnárodní skupiny podniků nebo velké vnitrostátní skupiny nachází v členském státě a jeho přímo či nepřímo držené členské subjekty nacházející se buď v tomto členském státě, nebo v jiné jurisdikci podléhají v uvedených jurisdikcích za dané účetní období kvalifikované vnitrostátní dorovnávací dani, sníží se částka jakékoli dorovnávací daně vypočítané podle článku 27 a splatné tímto mateřským subjektem v souladu s články 5 až 8 případně až na nulovou výši o částku kvalifikované vnitrostátní dorovnávací daně splatné buď uvedeným mateřským subjektem, nebo uvedenými členskými subjekty.</w:t>
            </w:r>
          </w:p>
          <w:p w14:paraId="1A219A8C" w14:textId="77777777" w:rsidR="001C423F" w:rsidRPr="009D4498" w:rsidRDefault="001C423F" w:rsidP="001C423F">
            <w:pPr>
              <w:rPr>
                <w:sz w:val="18"/>
              </w:rPr>
            </w:pPr>
          </w:p>
          <w:p w14:paraId="1632AA87" w14:textId="740D9432" w:rsidR="001C423F" w:rsidRPr="009D4498" w:rsidRDefault="001C423F" w:rsidP="001C423F">
            <w:pPr>
              <w:rPr>
                <w:sz w:val="18"/>
              </w:rPr>
            </w:pPr>
          </w:p>
        </w:tc>
        <w:tc>
          <w:tcPr>
            <w:tcW w:w="900" w:type="dxa"/>
            <w:tcBorders>
              <w:top w:val="single" w:sz="4" w:space="0" w:color="auto"/>
              <w:left w:val="single" w:sz="4" w:space="0" w:color="auto"/>
              <w:bottom w:val="nil"/>
              <w:right w:val="single" w:sz="4" w:space="0" w:color="auto"/>
            </w:tcBorders>
          </w:tcPr>
          <w:p w14:paraId="30C4C354" w14:textId="683C6470" w:rsidR="001C423F" w:rsidRPr="009D4498"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7862F88" w14:textId="62416200" w:rsidR="001C423F" w:rsidRPr="009D4498" w:rsidRDefault="001C423F" w:rsidP="001C423F">
            <w:pPr>
              <w:rPr>
                <w:sz w:val="18"/>
              </w:rPr>
            </w:pPr>
            <w:r>
              <w:rPr>
                <w:sz w:val="18"/>
              </w:rPr>
              <w:t>§ 79</w:t>
            </w:r>
            <w:r w:rsidRPr="00537944">
              <w:rPr>
                <w:sz w:val="18"/>
              </w:rPr>
              <w:t xml:space="preserve"> odst. 2</w:t>
            </w:r>
          </w:p>
        </w:tc>
        <w:tc>
          <w:tcPr>
            <w:tcW w:w="4683" w:type="dxa"/>
            <w:gridSpan w:val="4"/>
            <w:tcBorders>
              <w:top w:val="single" w:sz="4" w:space="0" w:color="auto"/>
              <w:left w:val="single" w:sz="4" w:space="0" w:color="auto"/>
              <w:bottom w:val="nil"/>
              <w:right w:val="single" w:sz="4" w:space="0" w:color="auto"/>
            </w:tcBorders>
          </w:tcPr>
          <w:p w14:paraId="01598D05" w14:textId="77FDD64C" w:rsidR="001C423F" w:rsidRPr="00613252" w:rsidRDefault="001C423F" w:rsidP="001C423F">
            <w:pPr>
              <w:jc w:val="both"/>
              <w:rPr>
                <w:sz w:val="18"/>
              </w:rPr>
            </w:pPr>
            <w:r w:rsidRPr="00613252">
              <w:rPr>
                <w:sz w:val="18"/>
              </w:rPr>
              <w:t>(2) Jurisdikční dorovnávací daň skupiny pro jednotlivé zdaňovací období a stát činí kladnou hodnotu součtu</w:t>
            </w:r>
          </w:p>
          <w:p w14:paraId="6383A552" w14:textId="77777777" w:rsidR="001C423F" w:rsidRPr="00613252" w:rsidRDefault="001C423F" w:rsidP="001C423F">
            <w:pPr>
              <w:jc w:val="both"/>
              <w:rPr>
                <w:sz w:val="18"/>
              </w:rPr>
            </w:pPr>
            <w:r w:rsidRPr="00613252">
              <w:rPr>
                <w:sz w:val="18"/>
              </w:rPr>
              <w:t>a) součinu</w:t>
            </w:r>
          </w:p>
          <w:p w14:paraId="4C6A36F2" w14:textId="5F86FC82" w:rsidR="001C423F" w:rsidRPr="00613252" w:rsidRDefault="001C423F" w:rsidP="001C423F">
            <w:pPr>
              <w:jc w:val="both"/>
              <w:rPr>
                <w:sz w:val="18"/>
              </w:rPr>
            </w:pPr>
            <w:r w:rsidRPr="00613252">
              <w:rPr>
                <w:sz w:val="18"/>
              </w:rPr>
              <w:t>1. jurisdikční sazby dorovnávací daně této skupiny pro toto zdaňovací období a stát a</w:t>
            </w:r>
          </w:p>
          <w:p w14:paraId="21CAC665" w14:textId="5C8A99F3" w:rsidR="001C423F" w:rsidRPr="00613252" w:rsidRDefault="001C423F" w:rsidP="001C423F">
            <w:pPr>
              <w:jc w:val="both"/>
              <w:rPr>
                <w:sz w:val="18"/>
              </w:rPr>
            </w:pPr>
            <w:r w:rsidRPr="00613252">
              <w:rPr>
                <w:sz w:val="18"/>
              </w:rPr>
              <w:t>2. jurisdikčního nadměrného zisku této skupiny vzniklého v tomto zdaňovacím období v tomto státě a</w:t>
            </w:r>
          </w:p>
          <w:p w14:paraId="7B29DA6B" w14:textId="77777777" w:rsidR="001C423F" w:rsidRPr="00613252" w:rsidRDefault="001C423F" w:rsidP="001C423F">
            <w:pPr>
              <w:jc w:val="both"/>
              <w:rPr>
                <w:sz w:val="18"/>
              </w:rPr>
            </w:pPr>
            <w:r w:rsidRPr="00613252">
              <w:rPr>
                <w:sz w:val="18"/>
              </w:rPr>
              <w:t>b) rozdílu</w:t>
            </w:r>
          </w:p>
          <w:p w14:paraId="0FAD30E3" w14:textId="2E713CA0" w:rsidR="001C423F" w:rsidRPr="00613252" w:rsidRDefault="001C423F" w:rsidP="001C423F">
            <w:pPr>
              <w:jc w:val="both"/>
              <w:rPr>
                <w:sz w:val="18"/>
              </w:rPr>
            </w:pPr>
            <w:r w:rsidRPr="00613252">
              <w:rPr>
                <w:sz w:val="18"/>
              </w:rPr>
              <w:t>1. dodatečné dorovnávací daně pro toto zdaňovací období v tomto státě a</w:t>
            </w:r>
          </w:p>
          <w:p w14:paraId="41DA28DB" w14:textId="5803BD12" w:rsidR="001C423F" w:rsidRPr="004E089D" w:rsidRDefault="001C423F" w:rsidP="001C423F">
            <w:pPr>
              <w:pStyle w:val="Zpat"/>
              <w:tabs>
                <w:tab w:val="clear" w:pos="4536"/>
                <w:tab w:val="clear" w:pos="9072"/>
              </w:tabs>
              <w:jc w:val="both"/>
              <w:rPr>
                <w:color w:val="FF0000"/>
                <w:sz w:val="18"/>
              </w:rPr>
            </w:pPr>
            <w:r w:rsidRPr="00613252">
              <w:rPr>
                <w:sz w:val="18"/>
              </w:rPr>
              <w:t>2. úhrnu kvalifikovaných vnitrostátních dorovnávacích daní stanovených členským entitám této skupiny za toto zdaňovací období v tomto státě.</w:t>
            </w:r>
          </w:p>
        </w:tc>
        <w:tc>
          <w:tcPr>
            <w:tcW w:w="850" w:type="dxa"/>
            <w:tcBorders>
              <w:top w:val="single" w:sz="4" w:space="0" w:color="auto"/>
              <w:left w:val="single" w:sz="4" w:space="0" w:color="auto"/>
              <w:bottom w:val="nil"/>
              <w:right w:val="single" w:sz="4" w:space="0" w:color="auto"/>
            </w:tcBorders>
          </w:tcPr>
          <w:p w14:paraId="695E3917"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EC117E5" w14:textId="77777777" w:rsidR="001C423F" w:rsidRDefault="001C423F" w:rsidP="001C423F">
            <w:pPr>
              <w:rPr>
                <w:sz w:val="18"/>
              </w:rPr>
            </w:pPr>
          </w:p>
        </w:tc>
      </w:tr>
      <w:tr w:rsidR="001C423F" w14:paraId="4B15547B" w14:textId="77777777" w:rsidTr="0041701A">
        <w:trPr>
          <w:trHeight w:val="53"/>
        </w:trPr>
        <w:tc>
          <w:tcPr>
            <w:tcW w:w="1413" w:type="dxa"/>
            <w:tcBorders>
              <w:top w:val="nil"/>
              <w:bottom w:val="nil"/>
              <w:right w:val="single" w:sz="4" w:space="0" w:color="auto"/>
            </w:tcBorders>
          </w:tcPr>
          <w:p w14:paraId="657CD6DB"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014B7251"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466D5056" w14:textId="6631F390"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6AAFD4F3" w14:textId="5C849214" w:rsidR="001C423F"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76894E2F" w14:textId="64E4F6E2" w:rsidR="001C423F" w:rsidRPr="00613252"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0C894E19" w14:textId="77777777" w:rsidR="001C423F" w:rsidRPr="00BE449B" w:rsidRDefault="001C423F" w:rsidP="001C423F">
            <w:pPr>
              <w:rPr>
                <w:sz w:val="18"/>
              </w:rPr>
            </w:pPr>
          </w:p>
        </w:tc>
        <w:tc>
          <w:tcPr>
            <w:tcW w:w="709" w:type="dxa"/>
            <w:tcBorders>
              <w:top w:val="nil"/>
              <w:left w:val="single" w:sz="4" w:space="0" w:color="auto"/>
              <w:bottom w:val="nil"/>
            </w:tcBorders>
          </w:tcPr>
          <w:p w14:paraId="0A85D3A7" w14:textId="77777777" w:rsidR="001C423F" w:rsidRDefault="001C423F" w:rsidP="001C423F">
            <w:pPr>
              <w:rPr>
                <w:sz w:val="18"/>
              </w:rPr>
            </w:pPr>
          </w:p>
        </w:tc>
      </w:tr>
      <w:tr w:rsidR="001C423F" w14:paraId="727CEBD1" w14:textId="77777777" w:rsidTr="0041701A">
        <w:trPr>
          <w:trHeight w:val="53"/>
        </w:trPr>
        <w:tc>
          <w:tcPr>
            <w:tcW w:w="1413" w:type="dxa"/>
            <w:tcBorders>
              <w:top w:val="nil"/>
              <w:bottom w:val="nil"/>
              <w:right w:val="single" w:sz="4" w:space="0" w:color="auto"/>
            </w:tcBorders>
          </w:tcPr>
          <w:p w14:paraId="0EA463D3"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53963C51"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4594BEC6" w14:textId="01E87868" w:rsidR="001C423F" w:rsidRPr="003D1E1B"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7667997A" w14:textId="10434476" w:rsidR="001C423F" w:rsidRDefault="001C423F" w:rsidP="001C423F">
            <w:pPr>
              <w:rPr>
                <w:sz w:val="18"/>
              </w:rPr>
            </w:pPr>
            <w:r w:rsidRPr="000509AD">
              <w:rPr>
                <w:sz w:val="18"/>
              </w:rPr>
              <w:t>§ 114</w:t>
            </w:r>
          </w:p>
        </w:tc>
        <w:tc>
          <w:tcPr>
            <w:tcW w:w="4683" w:type="dxa"/>
            <w:gridSpan w:val="4"/>
            <w:tcBorders>
              <w:top w:val="nil"/>
              <w:left w:val="single" w:sz="4" w:space="0" w:color="auto"/>
              <w:bottom w:val="nil"/>
              <w:right w:val="single" w:sz="4" w:space="0" w:color="auto"/>
            </w:tcBorders>
          </w:tcPr>
          <w:p w14:paraId="7FA62F24" w14:textId="77777777" w:rsidR="001C423F" w:rsidRPr="000509AD" w:rsidRDefault="001C423F" w:rsidP="001C423F">
            <w:pPr>
              <w:jc w:val="both"/>
              <w:rPr>
                <w:sz w:val="18"/>
              </w:rPr>
            </w:pPr>
            <w:r w:rsidRPr="000509AD">
              <w:rPr>
                <w:sz w:val="18"/>
              </w:rPr>
              <w:t xml:space="preserve">Přiřazovaná dorovnávací daň činí úhrn </w:t>
            </w:r>
          </w:p>
          <w:p w14:paraId="256B74D6"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7F77DE91" w14:textId="266DF9DB" w:rsidR="001C423F" w:rsidRPr="00265C79" w:rsidRDefault="001C423F" w:rsidP="001C423F">
            <w:pPr>
              <w:jc w:val="both"/>
              <w:rPr>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34A26D9E" w14:textId="77777777" w:rsidR="001C423F" w:rsidRPr="00BE449B" w:rsidRDefault="001C423F" w:rsidP="001C423F">
            <w:pPr>
              <w:rPr>
                <w:sz w:val="18"/>
              </w:rPr>
            </w:pPr>
          </w:p>
        </w:tc>
        <w:tc>
          <w:tcPr>
            <w:tcW w:w="709" w:type="dxa"/>
            <w:tcBorders>
              <w:top w:val="nil"/>
              <w:left w:val="single" w:sz="4" w:space="0" w:color="auto"/>
              <w:bottom w:val="nil"/>
            </w:tcBorders>
          </w:tcPr>
          <w:p w14:paraId="56541380" w14:textId="77777777" w:rsidR="001C423F" w:rsidRDefault="001C423F" w:rsidP="001C423F">
            <w:pPr>
              <w:rPr>
                <w:sz w:val="18"/>
              </w:rPr>
            </w:pPr>
          </w:p>
        </w:tc>
      </w:tr>
      <w:tr w:rsidR="001C423F" w14:paraId="4194E30F" w14:textId="77777777" w:rsidTr="00062622">
        <w:trPr>
          <w:trHeight w:val="53"/>
        </w:trPr>
        <w:tc>
          <w:tcPr>
            <w:tcW w:w="1413" w:type="dxa"/>
            <w:tcBorders>
              <w:top w:val="nil"/>
              <w:bottom w:val="nil"/>
              <w:right w:val="single" w:sz="4" w:space="0" w:color="auto"/>
            </w:tcBorders>
          </w:tcPr>
          <w:p w14:paraId="1382184A"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00EA99F7"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43214C5B" w14:textId="4FDB6C71" w:rsidR="001C423F"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6F7B1EAA" w14:textId="3E1901A6" w:rsidR="001C423F" w:rsidRDefault="001C423F" w:rsidP="001C423F">
            <w:pPr>
              <w:rPr>
                <w:sz w:val="18"/>
              </w:rPr>
            </w:pPr>
            <w:r w:rsidRPr="00171D7F">
              <w:rPr>
                <w:sz w:val="18"/>
              </w:rPr>
              <w:t>§ 117</w:t>
            </w:r>
          </w:p>
        </w:tc>
        <w:tc>
          <w:tcPr>
            <w:tcW w:w="4683" w:type="dxa"/>
            <w:gridSpan w:val="4"/>
            <w:tcBorders>
              <w:top w:val="nil"/>
              <w:left w:val="single" w:sz="4" w:space="0" w:color="auto"/>
              <w:bottom w:val="nil"/>
              <w:right w:val="single" w:sz="4" w:space="0" w:color="auto"/>
            </w:tcBorders>
          </w:tcPr>
          <w:p w14:paraId="084E91C8" w14:textId="77777777" w:rsidR="001C423F" w:rsidRPr="00171D7F" w:rsidRDefault="001C423F" w:rsidP="001C423F">
            <w:pPr>
              <w:pStyle w:val="Zpat"/>
              <w:jc w:val="both"/>
              <w:rPr>
                <w:sz w:val="18"/>
              </w:rPr>
            </w:pPr>
            <w:r w:rsidRPr="00171D7F">
              <w:rPr>
                <w:sz w:val="18"/>
              </w:rPr>
              <w:t>Poplatníkem české dorovnávací daně je</w:t>
            </w:r>
          </w:p>
          <w:p w14:paraId="493B4E91" w14:textId="77777777" w:rsidR="001C423F" w:rsidRPr="00171D7F" w:rsidRDefault="001C423F" w:rsidP="001C423F">
            <w:pPr>
              <w:pStyle w:val="Zpat"/>
              <w:jc w:val="both"/>
              <w:rPr>
                <w:sz w:val="18"/>
              </w:rPr>
            </w:pPr>
            <w:r w:rsidRPr="00171D7F">
              <w:rPr>
                <w:sz w:val="18"/>
              </w:rPr>
              <w:t>a) česká členská entita, která</w:t>
            </w:r>
          </w:p>
          <w:p w14:paraId="0341F143" w14:textId="77777777" w:rsidR="001C423F" w:rsidRPr="00171D7F" w:rsidRDefault="001C423F" w:rsidP="001C423F">
            <w:pPr>
              <w:pStyle w:val="Zpat"/>
              <w:jc w:val="both"/>
              <w:rPr>
                <w:sz w:val="18"/>
              </w:rPr>
            </w:pPr>
            <w:r w:rsidRPr="00171D7F">
              <w:rPr>
                <w:sz w:val="18"/>
              </w:rPr>
              <w:t>1. není stálou provozovnou a</w:t>
            </w:r>
          </w:p>
          <w:p w14:paraId="13D14FFD" w14:textId="77777777" w:rsidR="001C423F" w:rsidRPr="00171D7F" w:rsidRDefault="001C423F" w:rsidP="001C423F">
            <w:pPr>
              <w:pStyle w:val="Zpat"/>
              <w:jc w:val="both"/>
              <w:rPr>
                <w:sz w:val="18"/>
              </w:rPr>
            </w:pPr>
            <w:r w:rsidRPr="00171D7F">
              <w:rPr>
                <w:sz w:val="18"/>
              </w:rPr>
              <w:t>2.</w:t>
            </w:r>
            <w:r w:rsidRPr="00171D7F">
              <w:rPr>
                <w:sz w:val="18"/>
              </w:rPr>
              <w:tab/>
              <w:t xml:space="preserve"> je součástí velké vnitrostátní skupiny nebo velké nadnárodní skupiny, </w:t>
            </w:r>
          </w:p>
          <w:p w14:paraId="5FF65CAD" w14:textId="77777777" w:rsidR="001C423F" w:rsidRPr="00171D7F" w:rsidRDefault="001C423F" w:rsidP="001C423F">
            <w:pPr>
              <w:pStyle w:val="Zpat"/>
              <w:jc w:val="both"/>
              <w:rPr>
                <w:sz w:val="18"/>
              </w:rPr>
            </w:pPr>
            <w:r w:rsidRPr="00171D7F">
              <w:rPr>
                <w:sz w:val="18"/>
              </w:rPr>
              <w:t>b)</w:t>
            </w:r>
            <w:r w:rsidRPr="00171D7F">
              <w:rPr>
                <w:sz w:val="18"/>
              </w:rPr>
              <w:tab/>
              <w:t xml:space="preserve"> hlavní entita, jejíž součástí je stálá provozovna, pokud je tato provozovna</w:t>
            </w:r>
          </w:p>
          <w:p w14:paraId="094E396F" w14:textId="77777777" w:rsidR="001C423F" w:rsidRPr="00171D7F" w:rsidRDefault="001C423F" w:rsidP="001C423F">
            <w:pPr>
              <w:pStyle w:val="Zpat"/>
              <w:jc w:val="both"/>
              <w:rPr>
                <w:sz w:val="18"/>
              </w:rPr>
            </w:pPr>
            <w:r w:rsidRPr="00171D7F">
              <w:rPr>
                <w:sz w:val="18"/>
              </w:rPr>
              <w:t>1. českou členskou entitou a</w:t>
            </w:r>
          </w:p>
          <w:p w14:paraId="615462BB" w14:textId="334751D7" w:rsidR="001C423F" w:rsidRPr="00171D7F" w:rsidRDefault="001C423F" w:rsidP="001C423F">
            <w:pPr>
              <w:pStyle w:val="Zpat"/>
              <w:tabs>
                <w:tab w:val="clear" w:pos="4536"/>
                <w:tab w:val="clear" w:pos="9072"/>
              </w:tabs>
              <w:jc w:val="both"/>
              <w:rPr>
                <w:sz w:val="18"/>
              </w:rPr>
            </w:pPr>
            <w:r w:rsidRPr="00171D7F">
              <w:rPr>
                <w:sz w:val="18"/>
              </w:rPr>
              <w:t>2. součástí velké vnitrostátní skupin</w:t>
            </w:r>
            <w:r>
              <w:rPr>
                <w:sz w:val="18"/>
              </w:rPr>
              <w:t>y nebo velké nadnárodní skupiny</w:t>
            </w:r>
          </w:p>
        </w:tc>
        <w:tc>
          <w:tcPr>
            <w:tcW w:w="850" w:type="dxa"/>
            <w:tcBorders>
              <w:top w:val="nil"/>
              <w:left w:val="single" w:sz="4" w:space="0" w:color="auto"/>
              <w:bottom w:val="nil"/>
              <w:right w:val="single" w:sz="4" w:space="0" w:color="auto"/>
            </w:tcBorders>
          </w:tcPr>
          <w:p w14:paraId="7D5C8D40" w14:textId="77777777" w:rsidR="001C423F" w:rsidRPr="00BE449B" w:rsidRDefault="001C423F" w:rsidP="001C423F">
            <w:pPr>
              <w:rPr>
                <w:sz w:val="18"/>
              </w:rPr>
            </w:pPr>
          </w:p>
        </w:tc>
        <w:tc>
          <w:tcPr>
            <w:tcW w:w="709" w:type="dxa"/>
            <w:tcBorders>
              <w:top w:val="nil"/>
              <w:left w:val="single" w:sz="4" w:space="0" w:color="auto"/>
              <w:bottom w:val="nil"/>
            </w:tcBorders>
          </w:tcPr>
          <w:p w14:paraId="62A3D0FA" w14:textId="77777777" w:rsidR="001C423F" w:rsidRDefault="001C423F" w:rsidP="001C423F">
            <w:pPr>
              <w:rPr>
                <w:sz w:val="18"/>
              </w:rPr>
            </w:pPr>
          </w:p>
        </w:tc>
      </w:tr>
      <w:tr w:rsidR="001C423F" w14:paraId="08D458D4" w14:textId="77777777" w:rsidTr="00062622">
        <w:trPr>
          <w:trHeight w:val="53"/>
        </w:trPr>
        <w:tc>
          <w:tcPr>
            <w:tcW w:w="1413" w:type="dxa"/>
            <w:tcBorders>
              <w:top w:val="nil"/>
              <w:bottom w:val="nil"/>
              <w:right w:val="single" w:sz="4" w:space="0" w:color="auto"/>
            </w:tcBorders>
          </w:tcPr>
          <w:p w14:paraId="59C39880"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3FBE4DC0"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02B9A422" w14:textId="292FB3EC" w:rsidR="001C423F" w:rsidRPr="00171D7F" w:rsidRDefault="0086238E" w:rsidP="001C423F">
            <w:pPr>
              <w:rPr>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26DA569D" w14:textId="04F24A91" w:rsidR="001C423F" w:rsidRPr="00171D7F" w:rsidRDefault="001C423F" w:rsidP="001C423F">
            <w:pPr>
              <w:rPr>
                <w:sz w:val="18"/>
              </w:rPr>
            </w:pPr>
            <w:r w:rsidRPr="00FC680B">
              <w:rPr>
                <w:sz w:val="18"/>
              </w:rPr>
              <w:t xml:space="preserve">§ </w:t>
            </w:r>
            <w:r>
              <w:rPr>
                <w:sz w:val="18"/>
              </w:rPr>
              <w:t>118</w:t>
            </w:r>
          </w:p>
        </w:tc>
        <w:tc>
          <w:tcPr>
            <w:tcW w:w="4683" w:type="dxa"/>
            <w:gridSpan w:val="4"/>
            <w:tcBorders>
              <w:top w:val="nil"/>
              <w:left w:val="single" w:sz="4" w:space="0" w:color="auto"/>
              <w:bottom w:val="nil"/>
              <w:right w:val="single" w:sz="4" w:space="0" w:color="auto"/>
            </w:tcBorders>
          </w:tcPr>
          <w:p w14:paraId="21398999" w14:textId="5E2359AA" w:rsidR="001C423F" w:rsidRPr="00171D7F" w:rsidRDefault="001C423F" w:rsidP="001C423F">
            <w:pPr>
              <w:pStyle w:val="Zpat"/>
              <w:jc w:val="both"/>
              <w:rPr>
                <w:sz w:val="18"/>
              </w:rPr>
            </w:pPr>
            <w:r w:rsidRPr="00FC680B">
              <w:rPr>
                <w:sz w:val="18"/>
              </w:rPr>
              <w:t>Předmětem české dorovnávací daně je nadměrný zisk nízce zdaněných českých členských entit v rámci velké vnitrostátní skupiny nebo velké nadnárodní skupiny, bez ohledu na to, kterou českou členskou entitou byl dosažen.</w:t>
            </w:r>
          </w:p>
        </w:tc>
        <w:tc>
          <w:tcPr>
            <w:tcW w:w="850" w:type="dxa"/>
            <w:tcBorders>
              <w:top w:val="nil"/>
              <w:left w:val="single" w:sz="4" w:space="0" w:color="auto"/>
              <w:bottom w:val="nil"/>
              <w:right w:val="single" w:sz="4" w:space="0" w:color="auto"/>
            </w:tcBorders>
          </w:tcPr>
          <w:p w14:paraId="376084C7" w14:textId="77777777" w:rsidR="001C423F" w:rsidRPr="00BE449B" w:rsidRDefault="001C423F" w:rsidP="001C423F">
            <w:pPr>
              <w:rPr>
                <w:sz w:val="18"/>
              </w:rPr>
            </w:pPr>
          </w:p>
        </w:tc>
        <w:tc>
          <w:tcPr>
            <w:tcW w:w="709" w:type="dxa"/>
            <w:tcBorders>
              <w:top w:val="nil"/>
              <w:left w:val="single" w:sz="4" w:space="0" w:color="auto"/>
              <w:bottom w:val="nil"/>
            </w:tcBorders>
          </w:tcPr>
          <w:p w14:paraId="0CD2AA1A" w14:textId="77777777" w:rsidR="001C423F" w:rsidRDefault="001C423F" w:rsidP="001C423F">
            <w:pPr>
              <w:rPr>
                <w:sz w:val="18"/>
              </w:rPr>
            </w:pPr>
          </w:p>
        </w:tc>
      </w:tr>
      <w:tr w:rsidR="001C423F" w14:paraId="2D57EB5F" w14:textId="77777777" w:rsidTr="00062622">
        <w:trPr>
          <w:trHeight w:val="53"/>
        </w:trPr>
        <w:tc>
          <w:tcPr>
            <w:tcW w:w="1413" w:type="dxa"/>
            <w:tcBorders>
              <w:top w:val="nil"/>
              <w:bottom w:val="nil"/>
              <w:right w:val="single" w:sz="4" w:space="0" w:color="auto"/>
            </w:tcBorders>
          </w:tcPr>
          <w:p w14:paraId="70DA7CFE"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tcPr>
          <w:p w14:paraId="08FA045A"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tcPr>
          <w:p w14:paraId="7A85AFB5" w14:textId="0E25CC74" w:rsidR="001C423F" w:rsidRPr="00F34291" w:rsidRDefault="001C423F" w:rsidP="001C423F">
            <w:pPr>
              <w:rPr>
                <w:sz w:val="18"/>
                <w:szCs w:val="18"/>
              </w:rPr>
            </w:pPr>
            <w:r w:rsidRPr="00F34291">
              <w:rPr>
                <w:sz w:val="18"/>
                <w:szCs w:val="18"/>
              </w:rPr>
              <w:t>416/2023</w:t>
            </w:r>
          </w:p>
        </w:tc>
        <w:tc>
          <w:tcPr>
            <w:tcW w:w="1080" w:type="dxa"/>
            <w:tcBorders>
              <w:top w:val="nil"/>
              <w:left w:val="single" w:sz="4" w:space="0" w:color="auto"/>
              <w:bottom w:val="nil"/>
              <w:right w:val="single" w:sz="4" w:space="0" w:color="auto"/>
            </w:tcBorders>
          </w:tcPr>
          <w:p w14:paraId="75B2A9BD" w14:textId="26247B0F" w:rsidR="001C423F" w:rsidRPr="00F34291" w:rsidRDefault="001C423F" w:rsidP="001C423F">
            <w:pPr>
              <w:rPr>
                <w:sz w:val="18"/>
              </w:rPr>
            </w:pPr>
            <w:r w:rsidRPr="00F34291">
              <w:rPr>
                <w:sz w:val="18"/>
              </w:rPr>
              <w:t>§ 119 odst. 1</w:t>
            </w:r>
          </w:p>
        </w:tc>
        <w:tc>
          <w:tcPr>
            <w:tcW w:w="4683" w:type="dxa"/>
            <w:gridSpan w:val="4"/>
            <w:tcBorders>
              <w:top w:val="nil"/>
              <w:left w:val="single" w:sz="4" w:space="0" w:color="auto"/>
              <w:bottom w:val="nil"/>
              <w:right w:val="single" w:sz="4" w:space="0" w:color="auto"/>
            </w:tcBorders>
          </w:tcPr>
          <w:p w14:paraId="6226A295" w14:textId="56914B40" w:rsidR="001C423F" w:rsidRPr="00F34291" w:rsidRDefault="001C423F" w:rsidP="001C423F">
            <w:pPr>
              <w:pStyle w:val="Zpat"/>
              <w:tabs>
                <w:tab w:val="left" w:pos="301"/>
              </w:tabs>
              <w:jc w:val="both"/>
              <w:rPr>
                <w:sz w:val="18"/>
              </w:rPr>
            </w:pPr>
            <w:r w:rsidRPr="00F34291">
              <w:rPr>
                <w:sz w:val="18"/>
              </w:rPr>
              <w:t>(1)</w:t>
            </w:r>
            <w:r w:rsidRPr="00F34291">
              <w:rPr>
                <w:sz w:val="18"/>
              </w:rPr>
              <w:tab/>
              <w:t>Základ české dorovnávací daně činí částku zjištěnou postupem pro určení jurisdikční dorovnávací daně skupiny, jejíž je poplatník součástí, pro Českou republiku.</w:t>
            </w:r>
          </w:p>
        </w:tc>
        <w:tc>
          <w:tcPr>
            <w:tcW w:w="850" w:type="dxa"/>
            <w:tcBorders>
              <w:top w:val="nil"/>
              <w:left w:val="single" w:sz="4" w:space="0" w:color="auto"/>
              <w:bottom w:val="nil"/>
              <w:right w:val="single" w:sz="4" w:space="0" w:color="auto"/>
            </w:tcBorders>
          </w:tcPr>
          <w:p w14:paraId="7F380FC2" w14:textId="77777777" w:rsidR="001C423F" w:rsidRPr="00BE449B" w:rsidRDefault="001C423F" w:rsidP="001C423F">
            <w:pPr>
              <w:rPr>
                <w:sz w:val="18"/>
              </w:rPr>
            </w:pPr>
          </w:p>
        </w:tc>
        <w:tc>
          <w:tcPr>
            <w:tcW w:w="709" w:type="dxa"/>
            <w:tcBorders>
              <w:top w:val="nil"/>
              <w:left w:val="single" w:sz="4" w:space="0" w:color="auto"/>
              <w:bottom w:val="nil"/>
            </w:tcBorders>
          </w:tcPr>
          <w:p w14:paraId="24C17951" w14:textId="77777777" w:rsidR="001C423F" w:rsidRDefault="001C423F" w:rsidP="001C423F">
            <w:pPr>
              <w:rPr>
                <w:sz w:val="18"/>
              </w:rPr>
            </w:pPr>
          </w:p>
        </w:tc>
      </w:tr>
      <w:tr w:rsidR="001C423F" w14:paraId="142AEE58" w14:textId="77777777" w:rsidTr="00772BDC">
        <w:trPr>
          <w:trHeight w:val="53"/>
        </w:trPr>
        <w:tc>
          <w:tcPr>
            <w:tcW w:w="1413" w:type="dxa"/>
            <w:tcBorders>
              <w:top w:val="nil"/>
              <w:bottom w:val="nil"/>
              <w:right w:val="single" w:sz="4" w:space="0" w:color="auto"/>
            </w:tcBorders>
          </w:tcPr>
          <w:p w14:paraId="1CE5BC01"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346A3F04" w14:textId="77777777" w:rsidR="001C423F" w:rsidRPr="00E077DB" w:rsidRDefault="001C423F" w:rsidP="001C423F">
            <w:pPr>
              <w:rPr>
                <w:sz w:val="18"/>
              </w:rPr>
            </w:pPr>
          </w:p>
        </w:tc>
        <w:tc>
          <w:tcPr>
            <w:tcW w:w="900" w:type="dxa"/>
            <w:tcBorders>
              <w:top w:val="nil"/>
              <w:left w:val="single" w:sz="4" w:space="0" w:color="auto"/>
              <w:bottom w:val="nil"/>
              <w:right w:val="single" w:sz="4" w:space="0" w:color="auto"/>
            </w:tcBorders>
          </w:tcPr>
          <w:p w14:paraId="6B004F52" w14:textId="685CDED6" w:rsidR="001C423F" w:rsidRPr="00F34291" w:rsidRDefault="001C423F" w:rsidP="001C423F">
            <w:pPr>
              <w:rPr>
                <w:sz w:val="18"/>
                <w:szCs w:val="18"/>
              </w:rPr>
            </w:pPr>
            <w:r w:rsidRPr="00F34291">
              <w:rPr>
                <w:sz w:val="18"/>
                <w:szCs w:val="18"/>
              </w:rPr>
              <w:t>416/2023</w:t>
            </w:r>
          </w:p>
        </w:tc>
        <w:tc>
          <w:tcPr>
            <w:tcW w:w="1080" w:type="dxa"/>
            <w:tcBorders>
              <w:top w:val="nil"/>
              <w:left w:val="single" w:sz="4" w:space="0" w:color="auto"/>
              <w:bottom w:val="nil"/>
              <w:right w:val="single" w:sz="4" w:space="0" w:color="auto"/>
            </w:tcBorders>
          </w:tcPr>
          <w:p w14:paraId="05EFF8F3" w14:textId="5B6C043B" w:rsidR="001C423F" w:rsidRPr="00F34291" w:rsidRDefault="001C423F" w:rsidP="001C423F">
            <w:pPr>
              <w:rPr>
                <w:sz w:val="18"/>
              </w:rPr>
            </w:pPr>
            <w:r w:rsidRPr="00F34291">
              <w:rPr>
                <w:sz w:val="18"/>
              </w:rPr>
              <w:t>§ 119 odst. 2</w:t>
            </w:r>
          </w:p>
        </w:tc>
        <w:tc>
          <w:tcPr>
            <w:tcW w:w="4683" w:type="dxa"/>
            <w:gridSpan w:val="4"/>
            <w:tcBorders>
              <w:top w:val="nil"/>
              <w:left w:val="single" w:sz="4" w:space="0" w:color="auto"/>
              <w:bottom w:val="nil"/>
              <w:right w:val="single" w:sz="4" w:space="0" w:color="auto"/>
            </w:tcBorders>
          </w:tcPr>
          <w:p w14:paraId="622E3501" w14:textId="39AE5DF2" w:rsidR="001C423F" w:rsidRPr="00F34291" w:rsidRDefault="001C423F" w:rsidP="001C423F">
            <w:pPr>
              <w:jc w:val="both"/>
              <w:rPr>
                <w:sz w:val="18"/>
              </w:rPr>
            </w:pPr>
            <w:r w:rsidRPr="00F34291">
              <w:rPr>
                <w:sz w:val="18"/>
              </w:rPr>
              <w:t>(2) Postup pro určení jurisdikční dorovnávací daně skupiny se pro účely určení základu české dorovnávací daně upraví podle § 122</w:t>
            </w:r>
          </w:p>
        </w:tc>
        <w:tc>
          <w:tcPr>
            <w:tcW w:w="850" w:type="dxa"/>
            <w:tcBorders>
              <w:top w:val="nil"/>
              <w:left w:val="single" w:sz="4" w:space="0" w:color="auto"/>
              <w:bottom w:val="nil"/>
              <w:right w:val="single" w:sz="4" w:space="0" w:color="auto"/>
            </w:tcBorders>
          </w:tcPr>
          <w:p w14:paraId="21B44015" w14:textId="77777777" w:rsidR="001C423F" w:rsidRPr="00BE449B" w:rsidRDefault="001C423F" w:rsidP="001C423F">
            <w:pPr>
              <w:rPr>
                <w:sz w:val="18"/>
              </w:rPr>
            </w:pPr>
          </w:p>
        </w:tc>
        <w:tc>
          <w:tcPr>
            <w:tcW w:w="709" w:type="dxa"/>
            <w:tcBorders>
              <w:top w:val="nil"/>
              <w:left w:val="single" w:sz="4" w:space="0" w:color="auto"/>
              <w:bottom w:val="nil"/>
            </w:tcBorders>
          </w:tcPr>
          <w:p w14:paraId="1B0B1B81" w14:textId="77777777" w:rsidR="001C423F" w:rsidRDefault="001C423F" w:rsidP="001C423F">
            <w:pPr>
              <w:rPr>
                <w:sz w:val="18"/>
              </w:rPr>
            </w:pPr>
          </w:p>
        </w:tc>
      </w:tr>
      <w:tr w:rsidR="001C423F" w14:paraId="2332912D" w14:textId="77777777" w:rsidTr="00772BDC">
        <w:trPr>
          <w:trHeight w:val="53"/>
        </w:trPr>
        <w:tc>
          <w:tcPr>
            <w:tcW w:w="1413" w:type="dxa"/>
            <w:tcBorders>
              <w:top w:val="nil"/>
              <w:bottom w:val="nil"/>
              <w:right w:val="single" w:sz="4" w:space="0" w:color="auto"/>
            </w:tcBorders>
          </w:tcPr>
          <w:p w14:paraId="7DD93D41"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120FDCEE" w14:textId="77777777" w:rsidR="001C423F" w:rsidRPr="00E077DB" w:rsidRDefault="001C423F" w:rsidP="001C423F">
            <w:pPr>
              <w:rPr>
                <w:sz w:val="18"/>
              </w:rPr>
            </w:pPr>
          </w:p>
        </w:tc>
        <w:tc>
          <w:tcPr>
            <w:tcW w:w="900" w:type="dxa"/>
            <w:tcBorders>
              <w:top w:val="nil"/>
              <w:left w:val="single" w:sz="4" w:space="0" w:color="auto"/>
              <w:bottom w:val="nil"/>
              <w:right w:val="single" w:sz="4" w:space="0" w:color="auto"/>
            </w:tcBorders>
          </w:tcPr>
          <w:p w14:paraId="059B42BF" w14:textId="3A18B0DE" w:rsidR="001C423F" w:rsidRPr="00F34291" w:rsidRDefault="0086238E" w:rsidP="001C423F">
            <w:pPr>
              <w:rPr>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305C5A47" w14:textId="77C1114C" w:rsidR="001C423F" w:rsidRPr="00F34291" w:rsidRDefault="001C423F" w:rsidP="001C423F">
            <w:pPr>
              <w:rPr>
                <w:sz w:val="18"/>
              </w:rPr>
            </w:pPr>
            <w:r>
              <w:rPr>
                <w:sz w:val="18"/>
              </w:rPr>
              <w:t>§ 120</w:t>
            </w:r>
            <w:r w:rsidRPr="00FC680B">
              <w:rPr>
                <w:sz w:val="18"/>
              </w:rPr>
              <w:t xml:space="preserve"> odst.</w:t>
            </w:r>
            <w:r>
              <w:rPr>
                <w:sz w:val="18"/>
              </w:rPr>
              <w:t xml:space="preserve"> 3</w:t>
            </w:r>
          </w:p>
        </w:tc>
        <w:tc>
          <w:tcPr>
            <w:tcW w:w="4683" w:type="dxa"/>
            <w:gridSpan w:val="4"/>
            <w:tcBorders>
              <w:top w:val="nil"/>
              <w:left w:val="single" w:sz="4" w:space="0" w:color="auto"/>
              <w:bottom w:val="nil"/>
              <w:right w:val="single" w:sz="4" w:space="0" w:color="auto"/>
            </w:tcBorders>
          </w:tcPr>
          <w:p w14:paraId="44C195C2" w14:textId="77777777" w:rsidR="001C423F" w:rsidRPr="008A4A11" w:rsidRDefault="001C423F" w:rsidP="001C423F">
            <w:pPr>
              <w:pStyle w:val="Zpat"/>
              <w:jc w:val="both"/>
              <w:rPr>
                <w:sz w:val="18"/>
              </w:rPr>
            </w:pPr>
            <w:r>
              <w:rPr>
                <w:sz w:val="18"/>
              </w:rPr>
              <w:t>(3) </w:t>
            </w:r>
            <w:r w:rsidRPr="008A4A11">
              <w:rPr>
                <w:sz w:val="18"/>
              </w:rPr>
              <w:t>Efektivní daňová sazba poplatníka činí podíl</w:t>
            </w:r>
          </w:p>
          <w:p w14:paraId="519B04C6" w14:textId="77777777" w:rsidR="001C423F" w:rsidRPr="008A4A11" w:rsidRDefault="001C423F" w:rsidP="001C423F">
            <w:pPr>
              <w:pStyle w:val="Zpat"/>
              <w:jc w:val="both"/>
              <w:rPr>
                <w:sz w:val="18"/>
              </w:rPr>
            </w:pPr>
            <w:r w:rsidRPr="008A4A11">
              <w:rPr>
                <w:sz w:val="18"/>
              </w:rPr>
              <w:t>a)</w:t>
            </w:r>
            <w:r>
              <w:rPr>
                <w:sz w:val="18"/>
              </w:rPr>
              <w:t> </w:t>
            </w:r>
            <w:r w:rsidRPr="008A4A11">
              <w:rPr>
                <w:sz w:val="18"/>
              </w:rPr>
              <w:tab/>
              <w:t>úhrnu upravených zahrnu</w:t>
            </w:r>
            <w:r>
              <w:rPr>
                <w:sz w:val="18"/>
              </w:rPr>
              <w:t xml:space="preserve">tých daní tohoto poplatníka za </w:t>
            </w:r>
            <w:r w:rsidRPr="008A4A11">
              <w:rPr>
                <w:sz w:val="18"/>
              </w:rPr>
              <w:t>zdaňovací období a</w:t>
            </w:r>
          </w:p>
          <w:p w14:paraId="620014CE" w14:textId="4312FCD7" w:rsidR="001C423F" w:rsidRPr="00F34291" w:rsidRDefault="001C423F" w:rsidP="001C423F">
            <w:pPr>
              <w:jc w:val="both"/>
              <w:rPr>
                <w:sz w:val="18"/>
              </w:rPr>
            </w:pPr>
            <w:r>
              <w:rPr>
                <w:sz w:val="18"/>
              </w:rPr>
              <w:t>b) </w:t>
            </w:r>
            <w:r w:rsidRPr="008A4A11">
              <w:rPr>
                <w:sz w:val="18"/>
              </w:rPr>
              <w:t>kvalifikovaného zisku tohoto poplatníka za zdaňovací období podle písmene a).</w:t>
            </w:r>
          </w:p>
        </w:tc>
        <w:tc>
          <w:tcPr>
            <w:tcW w:w="850" w:type="dxa"/>
            <w:tcBorders>
              <w:top w:val="nil"/>
              <w:left w:val="single" w:sz="4" w:space="0" w:color="auto"/>
              <w:bottom w:val="nil"/>
              <w:right w:val="single" w:sz="4" w:space="0" w:color="auto"/>
            </w:tcBorders>
          </w:tcPr>
          <w:p w14:paraId="382B19D3" w14:textId="77777777" w:rsidR="001C423F" w:rsidRPr="00BE449B" w:rsidRDefault="001C423F" w:rsidP="001C423F">
            <w:pPr>
              <w:rPr>
                <w:sz w:val="18"/>
              </w:rPr>
            </w:pPr>
          </w:p>
        </w:tc>
        <w:tc>
          <w:tcPr>
            <w:tcW w:w="709" w:type="dxa"/>
            <w:tcBorders>
              <w:top w:val="nil"/>
              <w:left w:val="single" w:sz="4" w:space="0" w:color="auto"/>
              <w:bottom w:val="nil"/>
            </w:tcBorders>
          </w:tcPr>
          <w:p w14:paraId="688A7836" w14:textId="77777777" w:rsidR="001C423F" w:rsidRDefault="001C423F" w:rsidP="001C423F">
            <w:pPr>
              <w:rPr>
                <w:sz w:val="18"/>
              </w:rPr>
            </w:pPr>
          </w:p>
        </w:tc>
      </w:tr>
      <w:tr w:rsidR="001C423F" w14:paraId="6D9C4A6E" w14:textId="77777777" w:rsidTr="00772BDC">
        <w:trPr>
          <w:trHeight w:val="53"/>
        </w:trPr>
        <w:tc>
          <w:tcPr>
            <w:tcW w:w="1413" w:type="dxa"/>
            <w:tcBorders>
              <w:top w:val="nil"/>
              <w:bottom w:val="nil"/>
              <w:right w:val="single" w:sz="4" w:space="0" w:color="auto"/>
            </w:tcBorders>
          </w:tcPr>
          <w:p w14:paraId="1685B6BB"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22BFEB44" w14:textId="77777777" w:rsidR="001C423F" w:rsidRPr="00E077DB" w:rsidRDefault="001C423F" w:rsidP="001C423F">
            <w:pPr>
              <w:rPr>
                <w:sz w:val="18"/>
              </w:rPr>
            </w:pPr>
          </w:p>
        </w:tc>
        <w:tc>
          <w:tcPr>
            <w:tcW w:w="900" w:type="dxa"/>
            <w:tcBorders>
              <w:top w:val="nil"/>
              <w:left w:val="single" w:sz="4" w:space="0" w:color="auto"/>
              <w:bottom w:val="nil"/>
              <w:right w:val="single" w:sz="4" w:space="0" w:color="auto"/>
            </w:tcBorders>
          </w:tcPr>
          <w:p w14:paraId="37B1668C" w14:textId="76E3AE67" w:rsidR="001C423F" w:rsidRPr="00F34291" w:rsidRDefault="0086238E" w:rsidP="001C423F">
            <w:pPr>
              <w:rPr>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2BB7D058" w14:textId="5E630F11" w:rsidR="001C423F" w:rsidRPr="00F34291" w:rsidRDefault="001C423F" w:rsidP="001C423F">
            <w:pPr>
              <w:rPr>
                <w:sz w:val="18"/>
              </w:rPr>
            </w:pPr>
            <w:r>
              <w:rPr>
                <w:sz w:val="18"/>
              </w:rPr>
              <w:t>§ 120</w:t>
            </w:r>
            <w:r w:rsidRPr="00FC680B">
              <w:rPr>
                <w:sz w:val="18"/>
              </w:rPr>
              <w:t xml:space="preserve"> odst.</w:t>
            </w:r>
            <w:r>
              <w:rPr>
                <w:sz w:val="18"/>
              </w:rPr>
              <w:t xml:space="preserve"> 5</w:t>
            </w:r>
          </w:p>
        </w:tc>
        <w:tc>
          <w:tcPr>
            <w:tcW w:w="4683" w:type="dxa"/>
            <w:gridSpan w:val="4"/>
            <w:tcBorders>
              <w:top w:val="nil"/>
              <w:left w:val="single" w:sz="4" w:space="0" w:color="auto"/>
              <w:bottom w:val="nil"/>
              <w:right w:val="single" w:sz="4" w:space="0" w:color="auto"/>
            </w:tcBorders>
          </w:tcPr>
          <w:p w14:paraId="1945DCC4" w14:textId="77777777" w:rsidR="001C423F" w:rsidRPr="008A4A11" w:rsidRDefault="001C423F" w:rsidP="001C423F">
            <w:pPr>
              <w:pStyle w:val="Zpat"/>
              <w:jc w:val="both"/>
              <w:rPr>
                <w:sz w:val="18"/>
              </w:rPr>
            </w:pPr>
            <w:r>
              <w:rPr>
                <w:sz w:val="18"/>
              </w:rPr>
              <w:t>(5) </w:t>
            </w:r>
            <w:r w:rsidRPr="008A4A11">
              <w:rPr>
                <w:sz w:val="18"/>
              </w:rPr>
              <w:t xml:space="preserve">Kvalifikovaný zisk poplatníka činí kladný rozdíl </w:t>
            </w:r>
          </w:p>
          <w:p w14:paraId="2832F9A9" w14:textId="77777777" w:rsidR="001C423F" w:rsidRPr="008A4A11" w:rsidRDefault="001C423F" w:rsidP="001C423F">
            <w:pPr>
              <w:pStyle w:val="Zpat"/>
              <w:jc w:val="both"/>
              <w:rPr>
                <w:sz w:val="18"/>
              </w:rPr>
            </w:pPr>
            <w:r w:rsidRPr="008A4A11">
              <w:rPr>
                <w:sz w:val="18"/>
              </w:rPr>
              <w:t>a)</w:t>
            </w:r>
            <w:r>
              <w:rPr>
                <w:sz w:val="18"/>
              </w:rPr>
              <w:t> </w:t>
            </w:r>
            <w:r w:rsidRPr="008A4A11">
              <w:rPr>
                <w:sz w:val="18"/>
              </w:rPr>
              <w:tab/>
              <w:t>hodnoty kvalifikovaného zisku tohoto poplatníka vzniklého za zdaňovací období a</w:t>
            </w:r>
          </w:p>
          <w:p w14:paraId="45C07E62" w14:textId="46A0938C" w:rsidR="001C423F" w:rsidRPr="00F34291" w:rsidRDefault="001C423F" w:rsidP="001C423F">
            <w:pPr>
              <w:jc w:val="both"/>
              <w:rPr>
                <w:sz w:val="18"/>
              </w:rPr>
            </w:pPr>
            <w:r>
              <w:rPr>
                <w:sz w:val="18"/>
              </w:rPr>
              <w:t>b) </w:t>
            </w:r>
            <w:r w:rsidRPr="008A4A11">
              <w:rPr>
                <w:sz w:val="18"/>
              </w:rPr>
              <w:t>kvalifikované ztráty tohoto poplatníka vzniklé za zdaňovací období podle písmene a).</w:t>
            </w:r>
          </w:p>
        </w:tc>
        <w:tc>
          <w:tcPr>
            <w:tcW w:w="850" w:type="dxa"/>
            <w:tcBorders>
              <w:top w:val="nil"/>
              <w:left w:val="single" w:sz="4" w:space="0" w:color="auto"/>
              <w:bottom w:val="nil"/>
              <w:right w:val="single" w:sz="4" w:space="0" w:color="auto"/>
            </w:tcBorders>
          </w:tcPr>
          <w:p w14:paraId="04BD5B35" w14:textId="77777777" w:rsidR="001C423F" w:rsidRPr="00BE449B" w:rsidRDefault="001C423F" w:rsidP="001C423F">
            <w:pPr>
              <w:rPr>
                <w:sz w:val="18"/>
              </w:rPr>
            </w:pPr>
          </w:p>
        </w:tc>
        <w:tc>
          <w:tcPr>
            <w:tcW w:w="709" w:type="dxa"/>
            <w:tcBorders>
              <w:top w:val="nil"/>
              <w:left w:val="single" w:sz="4" w:space="0" w:color="auto"/>
              <w:bottom w:val="nil"/>
            </w:tcBorders>
          </w:tcPr>
          <w:p w14:paraId="6F60BF6A" w14:textId="77777777" w:rsidR="001C423F" w:rsidRDefault="001C423F" w:rsidP="001C423F">
            <w:pPr>
              <w:rPr>
                <w:sz w:val="18"/>
              </w:rPr>
            </w:pPr>
          </w:p>
        </w:tc>
      </w:tr>
      <w:tr w:rsidR="001C423F" w14:paraId="1F072E7C" w14:textId="77777777" w:rsidTr="00772BDC">
        <w:trPr>
          <w:trHeight w:val="53"/>
        </w:trPr>
        <w:tc>
          <w:tcPr>
            <w:tcW w:w="1413" w:type="dxa"/>
            <w:tcBorders>
              <w:top w:val="nil"/>
              <w:bottom w:val="nil"/>
              <w:right w:val="single" w:sz="4" w:space="0" w:color="auto"/>
            </w:tcBorders>
          </w:tcPr>
          <w:p w14:paraId="136A9A7F"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7BB5A91D" w14:textId="77777777" w:rsidR="001C423F" w:rsidRPr="00E077DB" w:rsidRDefault="001C423F" w:rsidP="001C423F">
            <w:pPr>
              <w:rPr>
                <w:sz w:val="18"/>
              </w:rPr>
            </w:pPr>
          </w:p>
        </w:tc>
        <w:tc>
          <w:tcPr>
            <w:tcW w:w="900" w:type="dxa"/>
            <w:tcBorders>
              <w:top w:val="nil"/>
              <w:left w:val="single" w:sz="4" w:space="0" w:color="auto"/>
              <w:bottom w:val="nil"/>
              <w:right w:val="single" w:sz="4" w:space="0" w:color="auto"/>
            </w:tcBorders>
          </w:tcPr>
          <w:p w14:paraId="0325B978" w14:textId="6F073843" w:rsidR="001C423F" w:rsidRPr="00F34291" w:rsidRDefault="0086238E" w:rsidP="001C423F">
            <w:pPr>
              <w:rPr>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5948F4DA" w14:textId="2A95276A" w:rsidR="001C423F" w:rsidRPr="00F34291" w:rsidRDefault="001C423F" w:rsidP="001C423F">
            <w:pPr>
              <w:rPr>
                <w:sz w:val="18"/>
              </w:rPr>
            </w:pPr>
            <w:r w:rsidRPr="00FC680B">
              <w:rPr>
                <w:sz w:val="18"/>
              </w:rPr>
              <w:t xml:space="preserve">§ </w:t>
            </w:r>
            <w:r>
              <w:rPr>
                <w:sz w:val="18"/>
              </w:rPr>
              <w:t>121</w:t>
            </w:r>
          </w:p>
        </w:tc>
        <w:tc>
          <w:tcPr>
            <w:tcW w:w="4683" w:type="dxa"/>
            <w:gridSpan w:val="4"/>
            <w:tcBorders>
              <w:top w:val="nil"/>
              <w:left w:val="single" w:sz="4" w:space="0" w:color="auto"/>
              <w:bottom w:val="nil"/>
              <w:right w:val="single" w:sz="4" w:space="0" w:color="auto"/>
            </w:tcBorders>
          </w:tcPr>
          <w:p w14:paraId="5EE63B3E" w14:textId="3715DF08" w:rsidR="001C423F" w:rsidRPr="00F34291" w:rsidRDefault="001C423F" w:rsidP="001C423F">
            <w:pPr>
              <w:jc w:val="both"/>
              <w:rPr>
                <w:sz w:val="18"/>
              </w:rPr>
            </w:pPr>
            <w:r w:rsidRPr="008A4A11">
              <w:rPr>
                <w:sz w:val="18"/>
              </w:rPr>
              <w:t>Česká dorovnávací daň se vypočte jako součin základu daně a sazby daně.</w:t>
            </w:r>
          </w:p>
        </w:tc>
        <w:tc>
          <w:tcPr>
            <w:tcW w:w="850" w:type="dxa"/>
            <w:tcBorders>
              <w:top w:val="nil"/>
              <w:left w:val="single" w:sz="4" w:space="0" w:color="auto"/>
              <w:bottom w:val="nil"/>
              <w:right w:val="single" w:sz="4" w:space="0" w:color="auto"/>
            </w:tcBorders>
          </w:tcPr>
          <w:p w14:paraId="417BA785" w14:textId="77777777" w:rsidR="001C423F" w:rsidRPr="00BE449B" w:rsidRDefault="001C423F" w:rsidP="001C423F">
            <w:pPr>
              <w:rPr>
                <w:sz w:val="18"/>
              </w:rPr>
            </w:pPr>
          </w:p>
        </w:tc>
        <w:tc>
          <w:tcPr>
            <w:tcW w:w="709" w:type="dxa"/>
            <w:tcBorders>
              <w:top w:val="nil"/>
              <w:left w:val="single" w:sz="4" w:space="0" w:color="auto"/>
              <w:bottom w:val="nil"/>
            </w:tcBorders>
          </w:tcPr>
          <w:p w14:paraId="3FD665AB" w14:textId="77777777" w:rsidR="001C423F" w:rsidRDefault="001C423F" w:rsidP="001C423F">
            <w:pPr>
              <w:rPr>
                <w:sz w:val="18"/>
              </w:rPr>
            </w:pPr>
          </w:p>
        </w:tc>
      </w:tr>
      <w:tr w:rsidR="001C423F" w14:paraId="42C82A4C" w14:textId="77777777" w:rsidTr="00772BDC">
        <w:trPr>
          <w:trHeight w:val="53"/>
        </w:trPr>
        <w:tc>
          <w:tcPr>
            <w:tcW w:w="1413" w:type="dxa"/>
            <w:tcBorders>
              <w:top w:val="nil"/>
              <w:bottom w:val="nil"/>
              <w:right w:val="single" w:sz="4" w:space="0" w:color="auto"/>
            </w:tcBorders>
          </w:tcPr>
          <w:p w14:paraId="4E066E93"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67CCD79D" w14:textId="77777777" w:rsidR="001C423F" w:rsidRPr="00E077DB" w:rsidRDefault="001C423F" w:rsidP="001C423F">
            <w:pPr>
              <w:rPr>
                <w:sz w:val="18"/>
              </w:rPr>
            </w:pPr>
          </w:p>
        </w:tc>
        <w:tc>
          <w:tcPr>
            <w:tcW w:w="900" w:type="dxa"/>
            <w:tcBorders>
              <w:top w:val="nil"/>
              <w:left w:val="single" w:sz="4" w:space="0" w:color="auto"/>
              <w:bottom w:val="nil"/>
              <w:right w:val="single" w:sz="4" w:space="0" w:color="auto"/>
            </w:tcBorders>
          </w:tcPr>
          <w:p w14:paraId="3878968D" w14:textId="258C7101" w:rsidR="001C423F" w:rsidRPr="008D26D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05346403" w14:textId="213C85BE" w:rsidR="001C423F" w:rsidRDefault="001C423F" w:rsidP="001C423F">
            <w:pPr>
              <w:rPr>
                <w:sz w:val="18"/>
              </w:rPr>
            </w:pPr>
            <w:r>
              <w:rPr>
                <w:sz w:val="18"/>
              </w:rPr>
              <w:t>§ 122</w:t>
            </w:r>
            <w:r w:rsidRPr="00FC680B">
              <w:rPr>
                <w:sz w:val="18"/>
              </w:rPr>
              <w:t xml:space="preserve"> odst.</w:t>
            </w:r>
            <w:r>
              <w:rPr>
                <w:sz w:val="18"/>
              </w:rPr>
              <w:t xml:space="preserve"> 1</w:t>
            </w:r>
          </w:p>
        </w:tc>
        <w:tc>
          <w:tcPr>
            <w:tcW w:w="4683" w:type="dxa"/>
            <w:gridSpan w:val="4"/>
            <w:tcBorders>
              <w:top w:val="nil"/>
              <w:left w:val="single" w:sz="4" w:space="0" w:color="auto"/>
              <w:bottom w:val="nil"/>
              <w:right w:val="single" w:sz="4" w:space="0" w:color="auto"/>
            </w:tcBorders>
          </w:tcPr>
          <w:p w14:paraId="1878581C" w14:textId="411540F6" w:rsidR="001C423F" w:rsidRPr="004E089D" w:rsidRDefault="001C423F" w:rsidP="001C423F">
            <w:pPr>
              <w:jc w:val="both"/>
              <w:rPr>
                <w:color w:val="FF0000"/>
                <w:sz w:val="18"/>
              </w:rPr>
            </w:pPr>
            <w:r w:rsidRPr="00703839">
              <w:rPr>
                <w:sz w:val="18"/>
              </w:rPr>
              <w:t>(1)</w:t>
            </w:r>
            <w:r>
              <w:rPr>
                <w:sz w:val="18"/>
              </w:rPr>
              <w:t>  </w:t>
            </w:r>
            <w:r w:rsidRPr="00703839">
              <w:rPr>
                <w:sz w:val="18"/>
              </w:rPr>
              <w:t>Pro účely určení základu a sazby české dorovnávací daně se daně stanovené v souladu s režimem zdanění ovládaných zahraničních společností, který je stanoven v právním řádu jiného státu, nepovažují za zahrnutou daň.</w:t>
            </w:r>
          </w:p>
        </w:tc>
        <w:tc>
          <w:tcPr>
            <w:tcW w:w="850" w:type="dxa"/>
            <w:tcBorders>
              <w:top w:val="nil"/>
              <w:left w:val="single" w:sz="4" w:space="0" w:color="auto"/>
              <w:bottom w:val="nil"/>
              <w:right w:val="single" w:sz="4" w:space="0" w:color="auto"/>
            </w:tcBorders>
          </w:tcPr>
          <w:p w14:paraId="5BD8EF67" w14:textId="77777777" w:rsidR="001C423F" w:rsidRPr="00BE449B" w:rsidRDefault="001C423F" w:rsidP="001C423F">
            <w:pPr>
              <w:rPr>
                <w:sz w:val="18"/>
              </w:rPr>
            </w:pPr>
          </w:p>
        </w:tc>
        <w:tc>
          <w:tcPr>
            <w:tcW w:w="709" w:type="dxa"/>
            <w:tcBorders>
              <w:top w:val="nil"/>
              <w:left w:val="single" w:sz="4" w:space="0" w:color="auto"/>
              <w:bottom w:val="nil"/>
            </w:tcBorders>
          </w:tcPr>
          <w:p w14:paraId="2C653C54" w14:textId="77777777" w:rsidR="001C423F" w:rsidRDefault="001C423F" w:rsidP="001C423F">
            <w:pPr>
              <w:rPr>
                <w:sz w:val="18"/>
              </w:rPr>
            </w:pPr>
          </w:p>
        </w:tc>
      </w:tr>
      <w:tr w:rsidR="001C423F" w14:paraId="12FFB3BB" w14:textId="77777777" w:rsidTr="00772BDC">
        <w:trPr>
          <w:trHeight w:val="53"/>
        </w:trPr>
        <w:tc>
          <w:tcPr>
            <w:tcW w:w="1413" w:type="dxa"/>
            <w:tcBorders>
              <w:top w:val="nil"/>
              <w:bottom w:val="nil"/>
              <w:right w:val="single" w:sz="4" w:space="0" w:color="auto"/>
            </w:tcBorders>
          </w:tcPr>
          <w:p w14:paraId="379569D8"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7A0A5909" w14:textId="77777777" w:rsidR="001C423F" w:rsidRPr="00E077DB" w:rsidRDefault="001C423F" w:rsidP="001C423F">
            <w:pPr>
              <w:rPr>
                <w:sz w:val="18"/>
              </w:rPr>
            </w:pPr>
          </w:p>
        </w:tc>
        <w:tc>
          <w:tcPr>
            <w:tcW w:w="900" w:type="dxa"/>
            <w:tcBorders>
              <w:top w:val="nil"/>
              <w:left w:val="single" w:sz="4" w:space="0" w:color="auto"/>
              <w:bottom w:val="nil"/>
              <w:right w:val="single" w:sz="4" w:space="0" w:color="auto"/>
            </w:tcBorders>
          </w:tcPr>
          <w:p w14:paraId="7A0698BD" w14:textId="51F340F1" w:rsidR="001C423F" w:rsidRPr="007731A6"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A1E8F35" w14:textId="7614AA28" w:rsidR="001C423F" w:rsidRDefault="001C423F" w:rsidP="001C423F">
            <w:pPr>
              <w:rPr>
                <w:sz w:val="18"/>
              </w:rPr>
            </w:pPr>
            <w:r>
              <w:rPr>
                <w:sz w:val="18"/>
              </w:rPr>
              <w:t>§ 122</w:t>
            </w:r>
            <w:r w:rsidRPr="00FC680B">
              <w:rPr>
                <w:sz w:val="18"/>
              </w:rPr>
              <w:t xml:space="preserve"> odst.</w:t>
            </w:r>
            <w:r>
              <w:rPr>
                <w:sz w:val="18"/>
              </w:rPr>
              <w:t xml:space="preserve"> 2</w:t>
            </w:r>
          </w:p>
        </w:tc>
        <w:tc>
          <w:tcPr>
            <w:tcW w:w="4683" w:type="dxa"/>
            <w:gridSpan w:val="4"/>
            <w:tcBorders>
              <w:top w:val="nil"/>
              <w:left w:val="single" w:sz="4" w:space="0" w:color="auto"/>
              <w:bottom w:val="nil"/>
              <w:right w:val="single" w:sz="4" w:space="0" w:color="auto"/>
            </w:tcBorders>
          </w:tcPr>
          <w:p w14:paraId="0F1D2DE1" w14:textId="77777777" w:rsidR="001C423F" w:rsidRPr="00703839" w:rsidRDefault="001C423F" w:rsidP="001C423F">
            <w:pPr>
              <w:pStyle w:val="Zpat"/>
              <w:jc w:val="both"/>
              <w:rPr>
                <w:sz w:val="18"/>
              </w:rPr>
            </w:pPr>
            <w:r w:rsidRPr="00703839">
              <w:rPr>
                <w:sz w:val="18"/>
              </w:rPr>
              <w:t>(2)</w:t>
            </w:r>
            <w:r>
              <w:rPr>
                <w:sz w:val="18"/>
              </w:rPr>
              <w:t> </w:t>
            </w:r>
            <w:r w:rsidRPr="00703839">
              <w:rPr>
                <w:sz w:val="18"/>
              </w:rPr>
              <w:tab/>
              <w:t>Pro účely určení základu a sazby české dorovnávací daně poplatníka se při výpočtu jurisdikční dorovnávací daně skupiny nezohlední</w:t>
            </w:r>
          </w:p>
          <w:p w14:paraId="6D75CBEE" w14:textId="77777777" w:rsidR="001C423F" w:rsidRPr="00703839" w:rsidRDefault="001C423F" w:rsidP="001C423F">
            <w:pPr>
              <w:pStyle w:val="Zpat"/>
              <w:jc w:val="both"/>
              <w:rPr>
                <w:sz w:val="18"/>
              </w:rPr>
            </w:pPr>
            <w:r w:rsidRPr="00703839">
              <w:rPr>
                <w:sz w:val="18"/>
              </w:rPr>
              <w:t>a)</w:t>
            </w:r>
            <w:r>
              <w:rPr>
                <w:sz w:val="18"/>
              </w:rPr>
              <w:t> </w:t>
            </w:r>
            <w:r w:rsidRPr="00703839">
              <w:rPr>
                <w:sz w:val="18"/>
              </w:rPr>
              <w:tab/>
              <w:t>česká dorovnávací daň stanovená členské entitě skupiny, jejíž součástí je tento poplatník, a</w:t>
            </w:r>
          </w:p>
          <w:p w14:paraId="5B1D5655" w14:textId="77777777" w:rsidR="001C423F" w:rsidRPr="00703839" w:rsidRDefault="001C423F" w:rsidP="001C423F">
            <w:pPr>
              <w:pStyle w:val="Zpat"/>
              <w:jc w:val="both"/>
              <w:rPr>
                <w:sz w:val="18"/>
              </w:rPr>
            </w:pPr>
            <w:r w:rsidRPr="00703839">
              <w:rPr>
                <w:sz w:val="18"/>
              </w:rPr>
              <w:t>b)</w:t>
            </w:r>
            <w:r w:rsidRPr="00703839">
              <w:rPr>
                <w:sz w:val="18"/>
              </w:rPr>
              <w:tab/>
            </w:r>
            <w:r>
              <w:rPr>
                <w:sz w:val="18"/>
              </w:rPr>
              <w:t> </w:t>
            </w:r>
            <w:r w:rsidRPr="00703839">
              <w:rPr>
                <w:sz w:val="18"/>
              </w:rPr>
              <w:t>část dodatečné dorovnávací daně, která vznikla z důvodu nevybrání kvalifikované vnitrostátní dorovnávací daně státem, který tuto daň stanovil, a to ve lhůtě pro placení kvalifikované vnitrostátní dorovnávací daně stanovené</w:t>
            </w:r>
          </w:p>
          <w:p w14:paraId="0F85D1E0" w14:textId="77777777" w:rsidR="001C423F" w:rsidRPr="00703839" w:rsidRDefault="001C423F" w:rsidP="001C423F">
            <w:pPr>
              <w:pStyle w:val="Zpat"/>
              <w:jc w:val="both"/>
              <w:rPr>
                <w:sz w:val="18"/>
              </w:rPr>
            </w:pPr>
            <w:r>
              <w:rPr>
                <w:sz w:val="18"/>
              </w:rPr>
              <w:t>1. </w:t>
            </w:r>
            <w:r w:rsidRPr="00703839">
              <w:rPr>
                <w:sz w:val="18"/>
              </w:rPr>
              <w:t>tímto zákonem v případě České republiky, nebo</w:t>
            </w:r>
          </w:p>
          <w:p w14:paraId="3168CA88" w14:textId="0F7B3A04" w:rsidR="001C423F" w:rsidRPr="004E089D" w:rsidRDefault="001C423F" w:rsidP="001C423F">
            <w:pPr>
              <w:jc w:val="both"/>
              <w:rPr>
                <w:color w:val="FF0000"/>
                <w:sz w:val="18"/>
              </w:rPr>
            </w:pPr>
            <w:r>
              <w:rPr>
                <w:sz w:val="18"/>
              </w:rPr>
              <w:t>2. </w:t>
            </w:r>
            <w:r w:rsidRPr="00703839">
              <w:rPr>
                <w:sz w:val="18"/>
              </w:rPr>
              <w:t>právním řádem jiného členského státu v případě jiného členského státu, pokud je tato lhůta rovnocenná lhůtě stanovené tímto zákonem.</w:t>
            </w:r>
          </w:p>
        </w:tc>
        <w:tc>
          <w:tcPr>
            <w:tcW w:w="850" w:type="dxa"/>
            <w:tcBorders>
              <w:top w:val="nil"/>
              <w:left w:val="single" w:sz="4" w:space="0" w:color="auto"/>
              <w:bottom w:val="nil"/>
              <w:right w:val="single" w:sz="4" w:space="0" w:color="auto"/>
            </w:tcBorders>
          </w:tcPr>
          <w:p w14:paraId="1C2E9AED" w14:textId="77777777" w:rsidR="001C423F" w:rsidRPr="00BE449B" w:rsidRDefault="001C423F" w:rsidP="001C423F">
            <w:pPr>
              <w:rPr>
                <w:sz w:val="18"/>
              </w:rPr>
            </w:pPr>
          </w:p>
        </w:tc>
        <w:tc>
          <w:tcPr>
            <w:tcW w:w="709" w:type="dxa"/>
            <w:tcBorders>
              <w:top w:val="nil"/>
              <w:left w:val="single" w:sz="4" w:space="0" w:color="auto"/>
              <w:bottom w:val="nil"/>
            </w:tcBorders>
          </w:tcPr>
          <w:p w14:paraId="42FA2F91" w14:textId="77777777" w:rsidR="001C423F" w:rsidRDefault="001C423F" w:rsidP="001C423F">
            <w:pPr>
              <w:rPr>
                <w:sz w:val="18"/>
              </w:rPr>
            </w:pPr>
          </w:p>
        </w:tc>
      </w:tr>
      <w:tr w:rsidR="001C423F" w14:paraId="71D7B01C" w14:textId="77777777" w:rsidTr="00772BDC">
        <w:trPr>
          <w:trHeight w:val="53"/>
        </w:trPr>
        <w:tc>
          <w:tcPr>
            <w:tcW w:w="1413" w:type="dxa"/>
            <w:tcBorders>
              <w:top w:val="nil"/>
              <w:bottom w:val="nil"/>
              <w:right w:val="single" w:sz="4" w:space="0" w:color="auto"/>
            </w:tcBorders>
          </w:tcPr>
          <w:p w14:paraId="58CC5D9D"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3330321E" w14:textId="77777777" w:rsidR="001C423F" w:rsidRPr="00E077DB" w:rsidRDefault="001C423F" w:rsidP="001C423F">
            <w:pPr>
              <w:rPr>
                <w:sz w:val="18"/>
              </w:rPr>
            </w:pPr>
          </w:p>
        </w:tc>
        <w:tc>
          <w:tcPr>
            <w:tcW w:w="900" w:type="dxa"/>
            <w:tcBorders>
              <w:top w:val="nil"/>
              <w:left w:val="single" w:sz="4" w:space="0" w:color="auto"/>
              <w:bottom w:val="nil"/>
              <w:right w:val="single" w:sz="4" w:space="0" w:color="auto"/>
            </w:tcBorders>
          </w:tcPr>
          <w:p w14:paraId="5AFF79D2" w14:textId="704837ED" w:rsidR="001C423F" w:rsidRPr="007731A6"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15F14DBA" w14:textId="125B14E8" w:rsidR="001C423F" w:rsidRDefault="001C423F" w:rsidP="001C423F">
            <w:pPr>
              <w:rPr>
                <w:sz w:val="18"/>
              </w:rPr>
            </w:pPr>
            <w:r>
              <w:rPr>
                <w:sz w:val="18"/>
              </w:rPr>
              <w:t>§ 122</w:t>
            </w:r>
            <w:r w:rsidRPr="00FC680B">
              <w:rPr>
                <w:sz w:val="18"/>
              </w:rPr>
              <w:t xml:space="preserve"> odst.</w:t>
            </w:r>
            <w:r>
              <w:rPr>
                <w:sz w:val="18"/>
              </w:rPr>
              <w:t xml:space="preserve"> 3</w:t>
            </w:r>
          </w:p>
        </w:tc>
        <w:tc>
          <w:tcPr>
            <w:tcW w:w="4683" w:type="dxa"/>
            <w:gridSpan w:val="4"/>
            <w:tcBorders>
              <w:top w:val="nil"/>
              <w:left w:val="single" w:sz="4" w:space="0" w:color="auto"/>
              <w:bottom w:val="nil"/>
              <w:right w:val="single" w:sz="4" w:space="0" w:color="auto"/>
            </w:tcBorders>
          </w:tcPr>
          <w:p w14:paraId="653F8347" w14:textId="2281C125" w:rsidR="001C423F" w:rsidRPr="004E089D" w:rsidRDefault="001C423F" w:rsidP="001C423F">
            <w:pPr>
              <w:jc w:val="both"/>
              <w:rPr>
                <w:color w:val="FF0000"/>
                <w:sz w:val="18"/>
              </w:rPr>
            </w:pPr>
            <w:r>
              <w:rPr>
                <w:sz w:val="18"/>
              </w:rPr>
              <w:t>(3)  </w:t>
            </w:r>
            <w:r w:rsidRPr="00703839">
              <w:rPr>
                <w:sz w:val="18"/>
              </w:rPr>
              <w:t>Pro účely určení základu a sazby české dorovnávací daně lze při výpočtu jurisdikčního nadměrného zisku skupiny vycházet z přijatelného rámce účetního výkaznictví nebo schváleného rámce účetního výkaznictví povoleného oprávněným účetním orgánem a použít namísto měny vykazování měnu používanou při předkládání účetní závěrky poplatníka. Takto zjištěný jurisdikční nadměrný zisk se upraví tak, aby nedošlo k podstatnému narušení konkurenceschopnosti.</w:t>
            </w:r>
          </w:p>
        </w:tc>
        <w:tc>
          <w:tcPr>
            <w:tcW w:w="850" w:type="dxa"/>
            <w:tcBorders>
              <w:top w:val="nil"/>
              <w:left w:val="single" w:sz="4" w:space="0" w:color="auto"/>
              <w:bottom w:val="nil"/>
              <w:right w:val="single" w:sz="4" w:space="0" w:color="auto"/>
            </w:tcBorders>
          </w:tcPr>
          <w:p w14:paraId="509C2929" w14:textId="77777777" w:rsidR="001C423F" w:rsidRPr="00BE449B" w:rsidRDefault="001C423F" w:rsidP="001C423F">
            <w:pPr>
              <w:rPr>
                <w:sz w:val="18"/>
              </w:rPr>
            </w:pPr>
          </w:p>
        </w:tc>
        <w:tc>
          <w:tcPr>
            <w:tcW w:w="709" w:type="dxa"/>
            <w:tcBorders>
              <w:top w:val="nil"/>
              <w:left w:val="single" w:sz="4" w:space="0" w:color="auto"/>
              <w:bottom w:val="nil"/>
            </w:tcBorders>
          </w:tcPr>
          <w:p w14:paraId="11E3F917" w14:textId="77777777" w:rsidR="001C423F" w:rsidRDefault="001C423F" w:rsidP="001C423F">
            <w:pPr>
              <w:rPr>
                <w:sz w:val="18"/>
              </w:rPr>
            </w:pPr>
          </w:p>
        </w:tc>
      </w:tr>
      <w:tr w:rsidR="001C423F" w14:paraId="1B5341F8" w14:textId="77777777" w:rsidTr="005750E9">
        <w:trPr>
          <w:trHeight w:val="53"/>
        </w:trPr>
        <w:tc>
          <w:tcPr>
            <w:tcW w:w="1413" w:type="dxa"/>
            <w:tcBorders>
              <w:top w:val="nil"/>
              <w:bottom w:val="nil"/>
              <w:right w:val="single" w:sz="4" w:space="0" w:color="auto"/>
            </w:tcBorders>
          </w:tcPr>
          <w:p w14:paraId="1A24BEE3"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0EBBCCA1" w14:textId="77777777" w:rsidR="001C423F" w:rsidRPr="00E077DB" w:rsidRDefault="001C423F" w:rsidP="001C423F">
            <w:pPr>
              <w:rPr>
                <w:sz w:val="18"/>
              </w:rPr>
            </w:pPr>
          </w:p>
        </w:tc>
        <w:tc>
          <w:tcPr>
            <w:tcW w:w="900" w:type="dxa"/>
            <w:tcBorders>
              <w:top w:val="nil"/>
              <w:left w:val="single" w:sz="4" w:space="0" w:color="auto"/>
              <w:bottom w:val="nil"/>
              <w:right w:val="single" w:sz="4" w:space="0" w:color="auto"/>
            </w:tcBorders>
          </w:tcPr>
          <w:p w14:paraId="55A5FEE0" w14:textId="308A8B23" w:rsidR="001C423F" w:rsidRPr="008D26D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5C2FAEAA" w14:textId="3E5D27E3" w:rsidR="001C423F" w:rsidRPr="009D4498" w:rsidRDefault="001C423F" w:rsidP="001C423F">
            <w:pPr>
              <w:rPr>
                <w:sz w:val="18"/>
              </w:rPr>
            </w:pPr>
            <w:r>
              <w:rPr>
                <w:sz w:val="18"/>
              </w:rPr>
              <w:t>§ 123</w:t>
            </w:r>
          </w:p>
        </w:tc>
        <w:tc>
          <w:tcPr>
            <w:tcW w:w="4683" w:type="dxa"/>
            <w:gridSpan w:val="4"/>
            <w:tcBorders>
              <w:top w:val="nil"/>
              <w:left w:val="single" w:sz="4" w:space="0" w:color="auto"/>
              <w:bottom w:val="nil"/>
              <w:right w:val="single" w:sz="4" w:space="0" w:color="auto"/>
            </w:tcBorders>
          </w:tcPr>
          <w:p w14:paraId="483AED67" w14:textId="77777777" w:rsidR="001C423F" w:rsidRPr="00B01C38" w:rsidRDefault="001C423F" w:rsidP="001C423F">
            <w:pPr>
              <w:pStyle w:val="Zpat"/>
              <w:jc w:val="both"/>
              <w:rPr>
                <w:sz w:val="18"/>
              </w:rPr>
            </w:pPr>
            <w:r w:rsidRPr="00B01C38">
              <w:rPr>
                <w:sz w:val="18"/>
              </w:rPr>
              <w:t>Zdaňovacím obdobím české dorovnávací daně je</w:t>
            </w:r>
          </w:p>
          <w:p w14:paraId="17B25778" w14:textId="77777777" w:rsidR="001C423F" w:rsidRPr="00B01C38" w:rsidRDefault="001C423F" w:rsidP="001C423F">
            <w:pPr>
              <w:pStyle w:val="Zpat"/>
              <w:jc w:val="both"/>
              <w:rPr>
                <w:sz w:val="18"/>
              </w:rPr>
            </w:pPr>
            <w:r w:rsidRPr="00B01C38">
              <w:rPr>
                <w:sz w:val="18"/>
              </w:rPr>
              <w:t xml:space="preserve">a) </w:t>
            </w:r>
            <w:r w:rsidRPr="00B01C38">
              <w:rPr>
                <w:sz w:val="18"/>
              </w:rPr>
              <w:tab/>
              <w:t>účetní období, ve vztahu k němuž nejvyšší mateřská entita nadnárodní skupiny nebo vnitrostátní skupiny sestavuje svoji konsolidovanou účetní závěrku, nebo</w:t>
            </w:r>
          </w:p>
          <w:p w14:paraId="70653899" w14:textId="2FD26246" w:rsidR="001C423F" w:rsidRPr="004E089D" w:rsidRDefault="001C423F" w:rsidP="001C423F">
            <w:pPr>
              <w:jc w:val="both"/>
              <w:rPr>
                <w:color w:val="FF0000"/>
                <w:sz w:val="18"/>
              </w:rPr>
            </w:pPr>
            <w:r w:rsidRPr="00B01C38">
              <w:rPr>
                <w:sz w:val="18"/>
              </w:rPr>
              <w:t>b) kalendářní rok, pokud nejvyšší mateřská entita nadnárodní skupiny nebo vnitrostátní skupiny konsolidovanou účetní závěrku nesestavuje.</w:t>
            </w:r>
          </w:p>
        </w:tc>
        <w:tc>
          <w:tcPr>
            <w:tcW w:w="850" w:type="dxa"/>
            <w:tcBorders>
              <w:top w:val="nil"/>
              <w:left w:val="single" w:sz="4" w:space="0" w:color="auto"/>
              <w:bottom w:val="nil"/>
              <w:right w:val="single" w:sz="4" w:space="0" w:color="auto"/>
            </w:tcBorders>
          </w:tcPr>
          <w:p w14:paraId="76392975" w14:textId="77777777" w:rsidR="001C423F" w:rsidRPr="00BE449B" w:rsidRDefault="001C423F" w:rsidP="001C423F">
            <w:pPr>
              <w:rPr>
                <w:sz w:val="18"/>
              </w:rPr>
            </w:pPr>
          </w:p>
        </w:tc>
        <w:tc>
          <w:tcPr>
            <w:tcW w:w="709" w:type="dxa"/>
            <w:tcBorders>
              <w:top w:val="nil"/>
              <w:left w:val="single" w:sz="4" w:space="0" w:color="auto"/>
              <w:bottom w:val="nil"/>
            </w:tcBorders>
          </w:tcPr>
          <w:p w14:paraId="09F872A8" w14:textId="77777777" w:rsidR="001C423F" w:rsidRDefault="001C423F" w:rsidP="001C423F">
            <w:pPr>
              <w:rPr>
                <w:sz w:val="18"/>
              </w:rPr>
            </w:pPr>
          </w:p>
        </w:tc>
      </w:tr>
      <w:tr w:rsidR="005750E9" w14:paraId="0AF1E635" w14:textId="77777777" w:rsidTr="005750E9">
        <w:trPr>
          <w:trHeight w:val="53"/>
        </w:trPr>
        <w:tc>
          <w:tcPr>
            <w:tcW w:w="1413" w:type="dxa"/>
            <w:tcBorders>
              <w:top w:val="nil"/>
              <w:bottom w:val="single" w:sz="4" w:space="0" w:color="auto"/>
              <w:right w:val="single" w:sz="4" w:space="0" w:color="auto"/>
            </w:tcBorders>
            <w:shd w:val="clear" w:color="auto" w:fill="auto"/>
          </w:tcPr>
          <w:p w14:paraId="037BC58F" w14:textId="77777777" w:rsidR="005750E9" w:rsidRDefault="005750E9"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3E56A3AA" w14:textId="77777777" w:rsidR="005750E9" w:rsidRPr="00E077DB" w:rsidRDefault="005750E9"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1CD18AC0" w14:textId="1E94E734" w:rsidR="005750E9" w:rsidRDefault="005750E9"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2DC4A0FF" w14:textId="77777777" w:rsidR="005750E9" w:rsidRDefault="005750E9"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6B6127C8" w14:textId="77777777" w:rsidR="005750E9" w:rsidRPr="00B01C38" w:rsidRDefault="005750E9" w:rsidP="001C423F">
            <w:pPr>
              <w:pStyle w:val="Zpat"/>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094018FF" w14:textId="77777777" w:rsidR="005750E9" w:rsidRPr="00BE449B" w:rsidRDefault="005750E9" w:rsidP="001C423F">
            <w:pPr>
              <w:rPr>
                <w:sz w:val="18"/>
              </w:rPr>
            </w:pPr>
          </w:p>
        </w:tc>
        <w:tc>
          <w:tcPr>
            <w:tcW w:w="709" w:type="dxa"/>
            <w:tcBorders>
              <w:top w:val="nil"/>
              <w:left w:val="single" w:sz="4" w:space="0" w:color="auto"/>
              <w:bottom w:val="single" w:sz="4" w:space="0" w:color="auto"/>
            </w:tcBorders>
            <w:shd w:val="clear" w:color="auto" w:fill="auto"/>
          </w:tcPr>
          <w:p w14:paraId="7B0BB37E" w14:textId="77777777" w:rsidR="005750E9" w:rsidRDefault="005750E9" w:rsidP="001C423F">
            <w:pPr>
              <w:rPr>
                <w:sz w:val="18"/>
              </w:rPr>
            </w:pPr>
          </w:p>
        </w:tc>
      </w:tr>
      <w:tr w:rsidR="001C423F" w14:paraId="0414C4C9" w14:textId="77777777" w:rsidTr="005750E9">
        <w:trPr>
          <w:trHeight w:val="53"/>
        </w:trPr>
        <w:tc>
          <w:tcPr>
            <w:tcW w:w="1413" w:type="dxa"/>
            <w:tcBorders>
              <w:top w:val="single" w:sz="4" w:space="0" w:color="auto"/>
              <w:bottom w:val="nil"/>
              <w:right w:val="single" w:sz="4" w:space="0" w:color="auto"/>
            </w:tcBorders>
            <w:shd w:val="clear" w:color="auto" w:fill="auto"/>
          </w:tcPr>
          <w:p w14:paraId="6AB15172" w14:textId="13DC7C16" w:rsidR="001C423F" w:rsidRPr="009D4498" w:rsidRDefault="001C423F" w:rsidP="001C423F">
            <w:pPr>
              <w:rPr>
                <w:sz w:val="18"/>
              </w:rPr>
            </w:pPr>
            <w:r w:rsidRPr="009D4498">
              <w:rPr>
                <w:sz w:val="18"/>
              </w:rPr>
              <w:t>Článek 11 odst. 2</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shd w:val="clear" w:color="auto" w:fill="auto"/>
          </w:tcPr>
          <w:p w14:paraId="2F8E7475" w14:textId="4B8FB750" w:rsidR="001C423F" w:rsidRPr="009D4498" w:rsidRDefault="001C423F" w:rsidP="001C423F">
            <w:pPr>
              <w:rPr>
                <w:sz w:val="18"/>
              </w:rPr>
            </w:pPr>
            <w:r w:rsidRPr="009D4498">
              <w:rPr>
                <w:sz w:val="18"/>
              </w:rPr>
              <w:t>Bez ohledu na první pododstavec platí, že pokud byla kvalifikovaná vnitrostátní dorovnávací daň za určité účetní období vypočítána v souladu s přijatelným účetním standardem nejvyššího mateřského subjektu nebo s mezinárodními standardy účetního výkaznictví (IFRS nebo IFRS ve znění přijatém Unií podle nařízení (ES) č. 1606/2002), nevypočítá se ve vztahu k členským subjektům uvedené nadnárodní skupiny podniků nebo velké vnitrostátní skupiny nacházejícím se v uvedeném členském státě za dané účetní období žádná dorovnávací daň v souladu s článkem 27. Tímto pododstavcem není dotčen výpočet jakékoli dodatečné dorovnávací daně podle článku 29 v případě, že členský stát neuplatní kvalifikovanou vnitrostátní dorovnávací daň k výběru jakékoli dodatečné dorovnávací daně vyplývající z článku 29.</w:t>
            </w:r>
          </w:p>
        </w:tc>
        <w:tc>
          <w:tcPr>
            <w:tcW w:w="900" w:type="dxa"/>
            <w:tcBorders>
              <w:top w:val="single" w:sz="4" w:space="0" w:color="auto"/>
              <w:left w:val="single" w:sz="4" w:space="0" w:color="auto"/>
              <w:bottom w:val="nil"/>
              <w:right w:val="single" w:sz="4" w:space="0" w:color="auto"/>
            </w:tcBorders>
            <w:shd w:val="clear" w:color="auto" w:fill="auto"/>
          </w:tcPr>
          <w:p w14:paraId="07167184" w14:textId="37B13688" w:rsidR="001C423F" w:rsidRPr="007731A6"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shd w:val="clear" w:color="auto" w:fill="auto"/>
          </w:tcPr>
          <w:p w14:paraId="030D9399" w14:textId="357D69E0" w:rsidR="001C423F" w:rsidRPr="009D4498" w:rsidRDefault="001C423F" w:rsidP="001C423F">
            <w:pPr>
              <w:rPr>
                <w:sz w:val="18"/>
              </w:rPr>
            </w:pPr>
            <w:r>
              <w:rPr>
                <w:sz w:val="18"/>
              </w:rPr>
              <w:t>§ 92 odst. 1</w:t>
            </w:r>
          </w:p>
        </w:tc>
        <w:tc>
          <w:tcPr>
            <w:tcW w:w="4683" w:type="dxa"/>
            <w:gridSpan w:val="4"/>
            <w:tcBorders>
              <w:top w:val="single" w:sz="4" w:space="0" w:color="auto"/>
              <w:left w:val="single" w:sz="4" w:space="0" w:color="auto"/>
              <w:bottom w:val="nil"/>
              <w:right w:val="single" w:sz="4" w:space="0" w:color="auto"/>
            </w:tcBorders>
          </w:tcPr>
          <w:p w14:paraId="48CE0250" w14:textId="77777777" w:rsidR="001C423F" w:rsidRPr="00700081" w:rsidRDefault="001C423F" w:rsidP="001C423F">
            <w:pPr>
              <w:jc w:val="both"/>
              <w:rPr>
                <w:sz w:val="18"/>
              </w:rPr>
            </w:pPr>
            <w:r w:rsidRPr="00700081">
              <w:rPr>
                <w:sz w:val="18"/>
              </w:rPr>
              <w:t>(1) Platí, že jurisdikční dorovnávací daň skupiny pro členský stát, který zavedl kvalifikovanou vnitrostátní dorovnávací daň, je pro dané zdaňovací období nulová, pokud je členským entitám z tohoto členského státu v tomto zdaňovacím období stanovena kvalifikovaná vnitrostátní dorovnávací daň vypočítaná na základě údajů podle</w:t>
            </w:r>
          </w:p>
          <w:p w14:paraId="223B885D" w14:textId="77777777" w:rsidR="001C423F" w:rsidRPr="00700081" w:rsidRDefault="001C423F" w:rsidP="001C423F">
            <w:pPr>
              <w:jc w:val="both"/>
              <w:rPr>
                <w:sz w:val="18"/>
              </w:rPr>
            </w:pPr>
            <w:r w:rsidRPr="00700081">
              <w:rPr>
                <w:sz w:val="18"/>
              </w:rPr>
              <w:t>a) rámce účetního výkaznictví, podle kterého sestavuje finanční výkazy nejvyšší mateřská entita a který je přijatelným účetním standardem, nebo</w:t>
            </w:r>
          </w:p>
          <w:p w14:paraId="3AE4025D" w14:textId="60EB0E55" w:rsidR="001C423F" w:rsidRPr="00700081" w:rsidRDefault="001C423F" w:rsidP="001C423F">
            <w:pPr>
              <w:pStyle w:val="Zpat"/>
              <w:jc w:val="both"/>
              <w:rPr>
                <w:sz w:val="18"/>
              </w:rPr>
            </w:pPr>
            <w:r w:rsidRPr="00700081">
              <w:rPr>
                <w:sz w:val="18"/>
              </w:rPr>
              <w:t>b) mezinárodních účetních standardů.</w:t>
            </w:r>
          </w:p>
        </w:tc>
        <w:tc>
          <w:tcPr>
            <w:tcW w:w="850" w:type="dxa"/>
            <w:tcBorders>
              <w:top w:val="single" w:sz="4" w:space="0" w:color="auto"/>
              <w:left w:val="single" w:sz="4" w:space="0" w:color="auto"/>
              <w:bottom w:val="nil"/>
              <w:right w:val="single" w:sz="4" w:space="0" w:color="auto"/>
            </w:tcBorders>
          </w:tcPr>
          <w:p w14:paraId="583B82F3" w14:textId="5D50977B"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7E1B9AF6" w14:textId="77777777" w:rsidR="001C423F" w:rsidRDefault="001C423F" w:rsidP="001C423F">
            <w:pPr>
              <w:rPr>
                <w:sz w:val="18"/>
              </w:rPr>
            </w:pPr>
          </w:p>
        </w:tc>
      </w:tr>
      <w:tr w:rsidR="001C423F" w14:paraId="47BFAABF" w14:textId="77777777" w:rsidTr="0041701A">
        <w:trPr>
          <w:trHeight w:val="53"/>
        </w:trPr>
        <w:tc>
          <w:tcPr>
            <w:tcW w:w="1413" w:type="dxa"/>
            <w:tcBorders>
              <w:top w:val="nil"/>
              <w:bottom w:val="nil"/>
              <w:right w:val="single" w:sz="4" w:space="0" w:color="auto"/>
            </w:tcBorders>
            <w:shd w:val="clear" w:color="auto" w:fill="auto"/>
          </w:tcPr>
          <w:p w14:paraId="04F3E317"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shd w:val="clear" w:color="auto" w:fill="auto"/>
          </w:tcPr>
          <w:p w14:paraId="1B5B9DA8"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shd w:val="clear" w:color="auto" w:fill="auto"/>
          </w:tcPr>
          <w:p w14:paraId="24BC07A1" w14:textId="3ACA1BA4" w:rsidR="001C423F" w:rsidRPr="007731A6"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shd w:val="clear" w:color="auto" w:fill="auto"/>
          </w:tcPr>
          <w:p w14:paraId="5C7D7DE8" w14:textId="54F4D0FF" w:rsidR="001C423F" w:rsidRPr="009D4498" w:rsidRDefault="001C423F" w:rsidP="001C423F">
            <w:pPr>
              <w:rPr>
                <w:sz w:val="18"/>
              </w:rPr>
            </w:pPr>
            <w:r>
              <w:rPr>
                <w:sz w:val="18"/>
              </w:rPr>
              <w:t>§ 92 odst. 2</w:t>
            </w:r>
          </w:p>
        </w:tc>
        <w:tc>
          <w:tcPr>
            <w:tcW w:w="4683" w:type="dxa"/>
            <w:gridSpan w:val="4"/>
            <w:tcBorders>
              <w:top w:val="nil"/>
              <w:left w:val="single" w:sz="4" w:space="0" w:color="auto"/>
              <w:bottom w:val="nil"/>
              <w:right w:val="single" w:sz="4" w:space="0" w:color="auto"/>
            </w:tcBorders>
          </w:tcPr>
          <w:p w14:paraId="4F02A439" w14:textId="77777777" w:rsidR="001C423F" w:rsidRPr="00700081" w:rsidRDefault="001C423F" w:rsidP="001C423F">
            <w:pPr>
              <w:jc w:val="both"/>
              <w:rPr>
                <w:sz w:val="18"/>
              </w:rPr>
            </w:pPr>
            <w:r w:rsidRPr="00700081">
              <w:rPr>
                <w:sz w:val="18"/>
              </w:rPr>
              <w:t>(2) Platí, že jurisdikční dorovnávací daň skupiny podle odstavce 1 pro členský stát, který zavedl kvalifikovanou vnitrostátní dorovnávací daň, pro dané zdaňovací období činí částku odpovídající dodatečné dorovnávací dani pro toto zdaňovací období v tomto státě, pokud</w:t>
            </w:r>
          </w:p>
          <w:p w14:paraId="3362F387" w14:textId="3856DD2D" w:rsidR="001C423F" w:rsidRPr="00700081" w:rsidRDefault="001C423F" w:rsidP="001C423F">
            <w:pPr>
              <w:jc w:val="both"/>
              <w:rPr>
                <w:sz w:val="18"/>
              </w:rPr>
            </w:pPr>
            <w:r>
              <w:rPr>
                <w:sz w:val="18"/>
              </w:rPr>
              <w:t>a) </w:t>
            </w:r>
            <w:r w:rsidRPr="00700081">
              <w:rPr>
                <w:sz w:val="18"/>
              </w:rPr>
              <w:t>skupině pro toto zdaňovací období a stát vzniká tato dodatečná dorovnávací daň a</w:t>
            </w:r>
          </w:p>
          <w:p w14:paraId="555425FD" w14:textId="73326F6E" w:rsidR="001C423F" w:rsidRPr="00700081" w:rsidRDefault="001C423F" w:rsidP="001C423F">
            <w:pPr>
              <w:pStyle w:val="Zpat"/>
              <w:jc w:val="both"/>
              <w:rPr>
                <w:sz w:val="18"/>
              </w:rPr>
            </w:pPr>
            <w:r>
              <w:rPr>
                <w:sz w:val="18"/>
              </w:rPr>
              <w:t>b) </w:t>
            </w:r>
            <w:r w:rsidRPr="00700081">
              <w:rPr>
                <w:sz w:val="18"/>
              </w:rPr>
              <w:t>tato dodatečná dorovnávací daň není zahrnuta v této kvalifikované vnitrostátní dorovnávací dani.</w:t>
            </w:r>
          </w:p>
        </w:tc>
        <w:tc>
          <w:tcPr>
            <w:tcW w:w="850" w:type="dxa"/>
            <w:tcBorders>
              <w:top w:val="nil"/>
              <w:left w:val="single" w:sz="4" w:space="0" w:color="auto"/>
              <w:bottom w:val="nil"/>
              <w:right w:val="single" w:sz="4" w:space="0" w:color="auto"/>
            </w:tcBorders>
          </w:tcPr>
          <w:p w14:paraId="18424CA7" w14:textId="77777777" w:rsidR="001C423F" w:rsidRPr="00BE449B" w:rsidRDefault="001C423F" w:rsidP="001C423F">
            <w:pPr>
              <w:rPr>
                <w:sz w:val="18"/>
              </w:rPr>
            </w:pPr>
          </w:p>
        </w:tc>
        <w:tc>
          <w:tcPr>
            <w:tcW w:w="709" w:type="dxa"/>
            <w:tcBorders>
              <w:top w:val="nil"/>
              <w:left w:val="single" w:sz="4" w:space="0" w:color="auto"/>
              <w:bottom w:val="nil"/>
            </w:tcBorders>
          </w:tcPr>
          <w:p w14:paraId="4283722B" w14:textId="77777777" w:rsidR="001C423F" w:rsidRDefault="001C423F" w:rsidP="001C423F">
            <w:pPr>
              <w:rPr>
                <w:sz w:val="18"/>
              </w:rPr>
            </w:pPr>
          </w:p>
        </w:tc>
      </w:tr>
      <w:tr w:rsidR="001C423F" w14:paraId="3420F296" w14:textId="77777777" w:rsidTr="000509AD">
        <w:trPr>
          <w:trHeight w:val="53"/>
        </w:trPr>
        <w:tc>
          <w:tcPr>
            <w:tcW w:w="1413" w:type="dxa"/>
            <w:tcBorders>
              <w:top w:val="nil"/>
              <w:bottom w:val="nil"/>
              <w:right w:val="single" w:sz="4" w:space="0" w:color="auto"/>
            </w:tcBorders>
            <w:shd w:val="clear" w:color="auto" w:fill="auto"/>
          </w:tcPr>
          <w:p w14:paraId="215FF5FE"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shd w:val="clear" w:color="auto" w:fill="auto"/>
          </w:tcPr>
          <w:p w14:paraId="796CDDC6"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shd w:val="clear" w:color="auto" w:fill="auto"/>
          </w:tcPr>
          <w:p w14:paraId="6084E03A" w14:textId="09454943"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shd w:val="clear" w:color="auto" w:fill="auto"/>
          </w:tcPr>
          <w:p w14:paraId="649AEF1A" w14:textId="3829A8E2" w:rsidR="001C423F"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26D3B713" w14:textId="3140C975" w:rsidR="001C423F" w:rsidRPr="00700081"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23232CB2" w14:textId="77777777" w:rsidR="001C423F" w:rsidRPr="00BE449B" w:rsidRDefault="001C423F" w:rsidP="001C423F">
            <w:pPr>
              <w:rPr>
                <w:sz w:val="18"/>
              </w:rPr>
            </w:pPr>
          </w:p>
        </w:tc>
        <w:tc>
          <w:tcPr>
            <w:tcW w:w="709" w:type="dxa"/>
            <w:tcBorders>
              <w:top w:val="nil"/>
              <w:left w:val="single" w:sz="4" w:space="0" w:color="auto"/>
              <w:bottom w:val="nil"/>
            </w:tcBorders>
          </w:tcPr>
          <w:p w14:paraId="17766582" w14:textId="77777777" w:rsidR="001C423F" w:rsidRDefault="001C423F" w:rsidP="001C423F">
            <w:pPr>
              <w:rPr>
                <w:sz w:val="18"/>
              </w:rPr>
            </w:pPr>
          </w:p>
        </w:tc>
      </w:tr>
      <w:tr w:rsidR="001C423F" w14:paraId="31672D12" w14:textId="77777777" w:rsidTr="00171D7F">
        <w:trPr>
          <w:trHeight w:val="53"/>
        </w:trPr>
        <w:tc>
          <w:tcPr>
            <w:tcW w:w="1413" w:type="dxa"/>
            <w:tcBorders>
              <w:top w:val="nil"/>
              <w:bottom w:val="nil"/>
              <w:right w:val="single" w:sz="4" w:space="0" w:color="auto"/>
            </w:tcBorders>
            <w:shd w:val="clear" w:color="auto" w:fill="auto"/>
          </w:tcPr>
          <w:p w14:paraId="0BF40250"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shd w:val="clear" w:color="auto" w:fill="auto"/>
          </w:tcPr>
          <w:p w14:paraId="2B0978C7"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shd w:val="clear" w:color="auto" w:fill="auto"/>
          </w:tcPr>
          <w:p w14:paraId="256B293C" w14:textId="39324D4E" w:rsidR="001C423F" w:rsidRPr="003D1E1B"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shd w:val="clear" w:color="auto" w:fill="auto"/>
          </w:tcPr>
          <w:p w14:paraId="1B19AC74" w14:textId="114ECE09" w:rsidR="001C423F" w:rsidRDefault="001C423F" w:rsidP="001C423F">
            <w:pPr>
              <w:rPr>
                <w:sz w:val="18"/>
              </w:rPr>
            </w:pPr>
            <w:r w:rsidRPr="000509AD">
              <w:rPr>
                <w:sz w:val="18"/>
              </w:rPr>
              <w:t>§ 114</w:t>
            </w:r>
          </w:p>
        </w:tc>
        <w:tc>
          <w:tcPr>
            <w:tcW w:w="4683" w:type="dxa"/>
            <w:gridSpan w:val="4"/>
            <w:tcBorders>
              <w:top w:val="nil"/>
              <w:left w:val="single" w:sz="4" w:space="0" w:color="auto"/>
              <w:bottom w:val="nil"/>
              <w:right w:val="single" w:sz="4" w:space="0" w:color="auto"/>
            </w:tcBorders>
          </w:tcPr>
          <w:p w14:paraId="1742EF90" w14:textId="77777777" w:rsidR="001C423F" w:rsidRPr="000509AD" w:rsidRDefault="001C423F" w:rsidP="001C423F">
            <w:pPr>
              <w:jc w:val="both"/>
              <w:rPr>
                <w:sz w:val="18"/>
              </w:rPr>
            </w:pPr>
            <w:r w:rsidRPr="000509AD">
              <w:rPr>
                <w:sz w:val="18"/>
              </w:rPr>
              <w:t xml:space="preserve">Přiřazovaná dorovnávací daň činí úhrn </w:t>
            </w:r>
          </w:p>
          <w:p w14:paraId="7DED14F1"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42F9A6D2" w14:textId="0B495325" w:rsidR="001C423F" w:rsidRPr="00265C79" w:rsidRDefault="001C423F" w:rsidP="001C423F">
            <w:pPr>
              <w:jc w:val="both"/>
              <w:rPr>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7E81A778" w14:textId="77777777" w:rsidR="001C423F" w:rsidRPr="00BE449B" w:rsidRDefault="001C423F" w:rsidP="001C423F">
            <w:pPr>
              <w:rPr>
                <w:sz w:val="18"/>
              </w:rPr>
            </w:pPr>
          </w:p>
        </w:tc>
        <w:tc>
          <w:tcPr>
            <w:tcW w:w="709" w:type="dxa"/>
            <w:tcBorders>
              <w:top w:val="nil"/>
              <w:left w:val="single" w:sz="4" w:space="0" w:color="auto"/>
              <w:bottom w:val="nil"/>
            </w:tcBorders>
          </w:tcPr>
          <w:p w14:paraId="4F0296FC" w14:textId="77777777" w:rsidR="001C423F" w:rsidRDefault="001C423F" w:rsidP="001C423F">
            <w:pPr>
              <w:rPr>
                <w:sz w:val="18"/>
              </w:rPr>
            </w:pPr>
          </w:p>
        </w:tc>
      </w:tr>
      <w:tr w:rsidR="001C423F" w14:paraId="14D21507" w14:textId="77777777" w:rsidTr="00F34291">
        <w:trPr>
          <w:trHeight w:val="53"/>
        </w:trPr>
        <w:tc>
          <w:tcPr>
            <w:tcW w:w="1413" w:type="dxa"/>
            <w:tcBorders>
              <w:top w:val="nil"/>
              <w:bottom w:val="nil"/>
              <w:right w:val="single" w:sz="4" w:space="0" w:color="auto"/>
            </w:tcBorders>
            <w:shd w:val="clear" w:color="auto" w:fill="auto"/>
          </w:tcPr>
          <w:p w14:paraId="55299353"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shd w:val="clear" w:color="auto" w:fill="auto"/>
          </w:tcPr>
          <w:p w14:paraId="3705BA95"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shd w:val="clear" w:color="auto" w:fill="auto"/>
          </w:tcPr>
          <w:p w14:paraId="71D3C164" w14:textId="12AC4B3C" w:rsidR="001C423F" w:rsidRPr="000509AD"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shd w:val="clear" w:color="auto" w:fill="auto"/>
          </w:tcPr>
          <w:p w14:paraId="63AEFC4E" w14:textId="4DDBE71F" w:rsidR="001C423F" w:rsidRPr="000509AD" w:rsidRDefault="001C423F" w:rsidP="001C423F">
            <w:pPr>
              <w:rPr>
                <w:sz w:val="18"/>
              </w:rPr>
            </w:pPr>
            <w:r w:rsidRPr="00171D7F">
              <w:rPr>
                <w:sz w:val="18"/>
              </w:rPr>
              <w:t>§ 117</w:t>
            </w:r>
          </w:p>
        </w:tc>
        <w:tc>
          <w:tcPr>
            <w:tcW w:w="4683" w:type="dxa"/>
            <w:gridSpan w:val="4"/>
            <w:tcBorders>
              <w:top w:val="nil"/>
              <w:left w:val="single" w:sz="4" w:space="0" w:color="auto"/>
              <w:bottom w:val="nil"/>
              <w:right w:val="single" w:sz="4" w:space="0" w:color="auto"/>
            </w:tcBorders>
          </w:tcPr>
          <w:p w14:paraId="083E5F51" w14:textId="77777777" w:rsidR="001C423F" w:rsidRPr="00171D7F" w:rsidRDefault="001C423F" w:rsidP="001C423F">
            <w:pPr>
              <w:pStyle w:val="Zpat"/>
              <w:jc w:val="both"/>
              <w:rPr>
                <w:sz w:val="18"/>
              </w:rPr>
            </w:pPr>
            <w:r w:rsidRPr="00171D7F">
              <w:rPr>
                <w:sz w:val="18"/>
              </w:rPr>
              <w:t>Poplatníkem české dorovnávací daně je</w:t>
            </w:r>
          </w:p>
          <w:p w14:paraId="5BDB4BBD" w14:textId="77777777" w:rsidR="001C423F" w:rsidRPr="00171D7F" w:rsidRDefault="001C423F" w:rsidP="001C423F">
            <w:pPr>
              <w:pStyle w:val="Zpat"/>
              <w:jc w:val="both"/>
              <w:rPr>
                <w:sz w:val="18"/>
              </w:rPr>
            </w:pPr>
            <w:r w:rsidRPr="00171D7F">
              <w:rPr>
                <w:sz w:val="18"/>
              </w:rPr>
              <w:t>a) česká členská entita, která</w:t>
            </w:r>
          </w:p>
          <w:p w14:paraId="06F57D09" w14:textId="77777777" w:rsidR="001C423F" w:rsidRPr="00171D7F" w:rsidRDefault="001C423F" w:rsidP="001C423F">
            <w:pPr>
              <w:pStyle w:val="Zpat"/>
              <w:jc w:val="both"/>
              <w:rPr>
                <w:sz w:val="18"/>
              </w:rPr>
            </w:pPr>
            <w:r w:rsidRPr="00171D7F">
              <w:rPr>
                <w:sz w:val="18"/>
              </w:rPr>
              <w:t>1. není stálou provozovnou a</w:t>
            </w:r>
          </w:p>
          <w:p w14:paraId="12CA80EA" w14:textId="77777777" w:rsidR="001C423F" w:rsidRPr="00171D7F" w:rsidRDefault="001C423F" w:rsidP="001C423F">
            <w:pPr>
              <w:pStyle w:val="Zpat"/>
              <w:jc w:val="both"/>
              <w:rPr>
                <w:sz w:val="18"/>
              </w:rPr>
            </w:pPr>
            <w:r w:rsidRPr="00171D7F">
              <w:rPr>
                <w:sz w:val="18"/>
              </w:rPr>
              <w:t>2.</w:t>
            </w:r>
            <w:r w:rsidRPr="00171D7F">
              <w:rPr>
                <w:sz w:val="18"/>
              </w:rPr>
              <w:tab/>
              <w:t xml:space="preserve"> je součástí velké vnitrostátní skupiny nebo velké nadnárodní skupiny, </w:t>
            </w:r>
          </w:p>
          <w:p w14:paraId="7DC03EC9" w14:textId="77777777" w:rsidR="001C423F" w:rsidRPr="00171D7F" w:rsidRDefault="001C423F" w:rsidP="001C423F">
            <w:pPr>
              <w:pStyle w:val="Zpat"/>
              <w:jc w:val="both"/>
              <w:rPr>
                <w:sz w:val="18"/>
              </w:rPr>
            </w:pPr>
            <w:r w:rsidRPr="00171D7F">
              <w:rPr>
                <w:sz w:val="18"/>
              </w:rPr>
              <w:t>b)</w:t>
            </w:r>
            <w:r w:rsidRPr="00171D7F">
              <w:rPr>
                <w:sz w:val="18"/>
              </w:rPr>
              <w:tab/>
              <w:t xml:space="preserve"> hlavní entita, jejíž součástí je stálá provozovna, pokud je tato provozovna</w:t>
            </w:r>
          </w:p>
          <w:p w14:paraId="5335A48C" w14:textId="77777777" w:rsidR="001C423F" w:rsidRPr="00171D7F" w:rsidRDefault="001C423F" w:rsidP="001C423F">
            <w:pPr>
              <w:pStyle w:val="Zpat"/>
              <w:jc w:val="both"/>
              <w:rPr>
                <w:sz w:val="18"/>
              </w:rPr>
            </w:pPr>
            <w:r w:rsidRPr="00171D7F">
              <w:rPr>
                <w:sz w:val="18"/>
              </w:rPr>
              <w:t>1. českou členskou entitou a</w:t>
            </w:r>
          </w:p>
          <w:p w14:paraId="4B123A97" w14:textId="7166B108" w:rsidR="001C423F" w:rsidRPr="000509AD" w:rsidRDefault="001C423F" w:rsidP="001C423F">
            <w:pPr>
              <w:pStyle w:val="Zpat"/>
              <w:tabs>
                <w:tab w:val="clear" w:pos="4536"/>
                <w:tab w:val="clear" w:pos="9072"/>
              </w:tabs>
              <w:jc w:val="both"/>
              <w:rPr>
                <w:sz w:val="18"/>
              </w:rPr>
            </w:pPr>
            <w:r w:rsidRPr="00171D7F">
              <w:rPr>
                <w:sz w:val="18"/>
              </w:rPr>
              <w:t>2. součástí velké vnitrostátní skupin</w:t>
            </w:r>
            <w:r>
              <w:rPr>
                <w:sz w:val="18"/>
              </w:rPr>
              <w:t>y nebo velké nadnárodní skupiny</w:t>
            </w:r>
          </w:p>
        </w:tc>
        <w:tc>
          <w:tcPr>
            <w:tcW w:w="850" w:type="dxa"/>
            <w:tcBorders>
              <w:top w:val="nil"/>
              <w:left w:val="single" w:sz="4" w:space="0" w:color="auto"/>
              <w:bottom w:val="nil"/>
              <w:right w:val="single" w:sz="4" w:space="0" w:color="auto"/>
            </w:tcBorders>
          </w:tcPr>
          <w:p w14:paraId="155E8F2C" w14:textId="77777777" w:rsidR="001C423F" w:rsidRPr="00BE449B" w:rsidRDefault="001C423F" w:rsidP="001C423F">
            <w:pPr>
              <w:rPr>
                <w:sz w:val="18"/>
              </w:rPr>
            </w:pPr>
          </w:p>
        </w:tc>
        <w:tc>
          <w:tcPr>
            <w:tcW w:w="709" w:type="dxa"/>
            <w:tcBorders>
              <w:top w:val="nil"/>
              <w:left w:val="single" w:sz="4" w:space="0" w:color="auto"/>
              <w:bottom w:val="nil"/>
            </w:tcBorders>
          </w:tcPr>
          <w:p w14:paraId="67A73611" w14:textId="77777777" w:rsidR="001C423F" w:rsidRDefault="001C423F" w:rsidP="001C423F">
            <w:pPr>
              <w:rPr>
                <w:sz w:val="18"/>
              </w:rPr>
            </w:pPr>
          </w:p>
        </w:tc>
      </w:tr>
      <w:tr w:rsidR="001C423F" w14:paraId="07AB1344" w14:textId="77777777" w:rsidTr="00F34291">
        <w:trPr>
          <w:trHeight w:val="53"/>
        </w:trPr>
        <w:tc>
          <w:tcPr>
            <w:tcW w:w="1413" w:type="dxa"/>
            <w:tcBorders>
              <w:top w:val="nil"/>
              <w:bottom w:val="nil"/>
              <w:right w:val="single" w:sz="4" w:space="0" w:color="auto"/>
            </w:tcBorders>
            <w:shd w:val="clear" w:color="auto" w:fill="auto"/>
          </w:tcPr>
          <w:p w14:paraId="5FD8EFAB"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shd w:val="clear" w:color="auto" w:fill="auto"/>
          </w:tcPr>
          <w:p w14:paraId="206F6F34"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shd w:val="clear" w:color="auto" w:fill="auto"/>
          </w:tcPr>
          <w:p w14:paraId="6E09EFEF" w14:textId="7C463AB3" w:rsidR="001C423F" w:rsidRPr="00171D7F" w:rsidRDefault="0086238E" w:rsidP="001C423F">
            <w:pPr>
              <w:rPr>
                <w:sz w:val="18"/>
                <w:szCs w:val="18"/>
              </w:rPr>
            </w:pPr>
            <w:r>
              <w:rPr>
                <w:color w:val="000000"/>
                <w:sz w:val="18"/>
                <w:szCs w:val="18"/>
              </w:rPr>
              <w:t>416/2023</w:t>
            </w:r>
          </w:p>
        </w:tc>
        <w:tc>
          <w:tcPr>
            <w:tcW w:w="1080" w:type="dxa"/>
            <w:tcBorders>
              <w:top w:val="nil"/>
              <w:left w:val="single" w:sz="4" w:space="0" w:color="auto"/>
              <w:bottom w:val="nil"/>
              <w:right w:val="single" w:sz="4" w:space="0" w:color="auto"/>
            </w:tcBorders>
            <w:shd w:val="clear" w:color="auto" w:fill="auto"/>
          </w:tcPr>
          <w:p w14:paraId="0E46A00F" w14:textId="4E7BA92B" w:rsidR="001C423F" w:rsidRPr="00171D7F" w:rsidRDefault="001C423F" w:rsidP="001C423F">
            <w:pPr>
              <w:rPr>
                <w:sz w:val="18"/>
              </w:rPr>
            </w:pPr>
            <w:r w:rsidRPr="00FC680B">
              <w:rPr>
                <w:sz w:val="18"/>
              </w:rPr>
              <w:t xml:space="preserve">§ </w:t>
            </w:r>
            <w:r>
              <w:rPr>
                <w:sz w:val="18"/>
              </w:rPr>
              <w:t>118</w:t>
            </w:r>
          </w:p>
        </w:tc>
        <w:tc>
          <w:tcPr>
            <w:tcW w:w="4683" w:type="dxa"/>
            <w:gridSpan w:val="4"/>
            <w:tcBorders>
              <w:top w:val="nil"/>
              <w:left w:val="single" w:sz="4" w:space="0" w:color="auto"/>
              <w:bottom w:val="nil"/>
              <w:right w:val="single" w:sz="4" w:space="0" w:color="auto"/>
            </w:tcBorders>
          </w:tcPr>
          <w:p w14:paraId="46771938" w14:textId="7915A7EA" w:rsidR="001C423F" w:rsidRPr="00171D7F" w:rsidRDefault="001C423F" w:rsidP="001C423F">
            <w:pPr>
              <w:pStyle w:val="Zpat"/>
              <w:jc w:val="both"/>
              <w:rPr>
                <w:sz w:val="18"/>
              </w:rPr>
            </w:pPr>
            <w:r w:rsidRPr="00FC680B">
              <w:rPr>
                <w:sz w:val="18"/>
              </w:rPr>
              <w:t>Předmětem české dorovnávací daně je nadměrný zisk nízce zdaněných českých členských entit v rámci velké vnitrostátní skupiny nebo velké nadnárodní skupiny, bez ohledu na to, kterou českou členskou entitou byl dosažen.</w:t>
            </w:r>
          </w:p>
        </w:tc>
        <w:tc>
          <w:tcPr>
            <w:tcW w:w="850" w:type="dxa"/>
            <w:tcBorders>
              <w:top w:val="nil"/>
              <w:left w:val="single" w:sz="4" w:space="0" w:color="auto"/>
              <w:bottom w:val="nil"/>
              <w:right w:val="single" w:sz="4" w:space="0" w:color="auto"/>
            </w:tcBorders>
          </w:tcPr>
          <w:p w14:paraId="620F54E8" w14:textId="77777777" w:rsidR="001C423F" w:rsidRPr="00BE449B" w:rsidRDefault="001C423F" w:rsidP="001C423F">
            <w:pPr>
              <w:rPr>
                <w:sz w:val="18"/>
              </w:rPr>
            </w:pPr>
          </w:p>
        </w:tc>
        <w:tc>
          <w:tcPr>
            <w:tcW w:w="709" w:type="dxa"/>
            <w:tcBorders>
              <w:top w:val="nil"/>
              <w:left w:val="single" w:sz="4" w:space="0" w:color="auto"/>
              <w:bottom w:val="nil"/>
            </w:tcBorders>
          </w:tcPr>
          <w:p w14:paraId="013920C7" w14:textId="77777777" w:rsidR="001C423F" w:rsidRDefault="001C423F" w:rsidP="001C423F">
            <w:pPr>
              <w:rPr>
                <w:sz w:val="18"/>
              </w:rPr>
            </w:pPr>
          </w:p>
        </w:tc>
      </w:tr>
      <w:tr w:rsidR="001C423F" w14:paraId="1328787E" w14:textId="77777777" w:rsidTr="00F34291">
        <w:trPr>
          <w:trHeight w:val="53"/>
        </w:trPr>
        <w:tc>
          <w:tcPr>
            <w:tcW w:w="1413" w:type="dxa"/>
            <w:tcBorders>
              <w:top w:val="nil"/>
              <w:bottom w:val="nil"/>
              <w:right w:val="single" w:sz="4" w:space="0" w:color="auto"/>
            </w:tcBorders>
            <w:shd w:val="clear" w:color="auto" w:fill="auto"/>
          </w:tcPr>
          <w:p w14:paraId="1BB5F4FF"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shd w:val="clear" w:color="auto" w:fill="auto"/>
          </w:tcPr>
          <w:p w14:paraId="2E848918"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shd w:val="clear" w:color="auto" w:fill="auto"/>
          </w:tcPr>
          <w:p w14:paraId="2D8C28E0" w14:textId="701DC5CA" w:rsidR="001C423F" w:rsidRPr="006752C8" w:rsidRDefault="001C423F" w:rsidP="001C423F">
            <w:pPr>
              <w:rPr>
                <w:color w:val="000000"/>
                <w:sz w:val="18"/>
                <w:szCs w:val="18"/>
              </w:rPr>
            </w:pPr>
            <w:r w:rsidRPr="00F34291">
              <w:rPr>
                <w:sz w:val="18"/>
                <w:szCs w:val="18"/>
              </w:rPr>
              <w:t>416/2023</w:t>
            </w:r>
          </w:p>
        </w:tc>
        <w:tc>
          <w:tcPr>
            <w:tcW w:w="1080" w:type="dxa"/>
            <w:tcBorders>
              <w:top w:val="nil"/>
              <w:left w:val="single" w:sz="4" w:space="0" w:color="auto"/>
              <w:bottom w:val="nil"/>
              <w:right w:val="single" w:sz="4" w:space="0" w:color="auto"/>
            </w:tcBorders>
            <w:shd w:val="clear" w:color="auto" w:fill="auto"/>
          </w:tcPr>
          <w:p w14:paraId="7508D3F7" w14:textId="4139D5FC" w:rsidR="001C423F" w:rsidRPr="00FC680B" w:rsidRDefault="001C423F" w:rsidP="001C423F">
            <w:pPr>
              <w:rPr>
                <w:sz w:val="18"/>
              </w:rPr>
            </w:pPr>
            <w:r w:rsidRPr="00F34291">
              <w:rPr>
                <w:sz w:val="18"/>
              </w:rPr>
              <w:t>§ 119 odst. 1</w:t>
            </w:r>
          </w:p>
        </w:tc>
        <w:tc>
          <w:tcPr>
            <w:tcW w:w="4683" w:type="dxa"/>
            <w:gridSpan w:val="4"/>
            <w:tcBorders>
              <w:top w:val="nil"/>
              <w:left w:val="single" w:sz="4" w:space="0" w:color="auto"/>
              <w:bottom w:val="nil"/>
              <w:right w:val="single" w:sz="4" w:space="0" w:color="auto"/>
            </w:tcBorders>
          </w:tcPr>
          <w:p w14:paraId="6EB8AC94" w14:textId="62D30B46" w:rsidR="001C423F" w:rsidRPr="00FC680B" w:rsidRDefault="001C423F" w:rsidP="001C423F">
            <w:pPr>
              <w:pStyle w:val="Zpat"/>
              <w:jc w:val="both"/>
              <w:rPr>
                <w:sz w:val="18"/>
              </w:rPr>
            </w:pPr>
            <w:r w:rsidRPr="00F34291">
              <w:rPr>
                <w:sz w:val="18"/>
              </w:rPr>
              <w:t>(1)</w:t>
            </w:r>
            <w:r w:rsidRPr="00F34291">
              <w:rPr>
                <w:sz w:val="18"/>
              </w:rPr>
              <w:tab/>
              <w:t>Základ české dorovnávací daně činí částku zjištěnou postupem pro určení jurisdikční dorovnávací daně skupiny, jejíž je poplatník součástí, pro Českou republiku.</w:t>
            </w:r>
          </w:p>
        </w:tc>
        <w:tc>
          <w:tcPr>
            <w:tcW w:w="850" w:type="dxa"/>
            <w:tcBorders>
              <w:top w:val="nil"/>
              <w:left w:val="single" w:sz="4" w:space="0" w:color="auto"/>
              <w:bottom w:val="nil"/>
              <w:right w:val="single" w:sz="4" w:space="0" w:color="auto"/>
            </w:tcBorders>
          </w:tcPr>
          <w:p w14:paraId="3DC1A1BA" w14:textId="77777777" w:rsidR="001C423F" w:rsidRPr="00BE449B" w:rsidRDefault="001C423F" w:rsidP="001C423F">
            <w:pPr>
              <w:rPr>
                <w:sz w:val="18"/>
              </w:rPr>
            </w:pPr>
          </w:p>
        </w:tc>
        <w:tc>
          <w:tcPr>
            <w:tcW w:w="709" w:type="dxa"/>
            <w:tcBorders>
              <w:top w:val="nil"/>
              <w:left w:val="single" w:sz="4" w:space="0" w:color="auto"/>
              <w:bottom w:val="nil"/>
            </w:tcBorders>
          </w:tcPr>
          <w:p w14:paraId="48662F11" w14:textId="77777777" w:rsidR="001C423F" w:rsidRDefault="001C423F" w:rsidP="001C423F">
            <w:pPr>
              <w:rPr>
                <w:sz w:val="18"/>
              </w:rPr>
            </w:pPr>
          </w:p>
        </w:tc>
      </w:tr>
      <w:tr w:rsidR="001C423F" w14:paraId="6A6B5CB1" w14:textId="77777777" w:rsidTr="00CC0F96">
        <w:trPr>
          <w:trHeight w:val="53"/>
        </w:trPr>
        <w:tc>
          <w:tcPr>
            <w:tcW w:w="1413" w:type="dxa"/>
            <w:tcBorders>
              <w:top w:val="nil"/>
              <w:bottom w:val="nil"/>
              <w:right w:val="single" w:sz="4" w:space="0" w:color="auto"/>
            </w:tcBorders>
            <w:shd w:val="clear" w:color="auto" w:fill="auto"/>
          </w:tcPr>
          <w:p w14:paraId="377DF626"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shd w:val="clear" w:color="auto" w:fill="auto"/>
          </w:tcPr>
          <w:p w14:paraId="7658E37F"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shd w:val="clear" w:color="auto" w:fill="auto"/>
          </w:tcPr>
          <w:p w14:paraId="4B1C7B38" w14:textId="55645764" w:rsidR="001C423F" w:rsidRPr="006752C8" w:rsidRDefault="001C423F" w:rsidP="001C423F">
            <w:pPr>
              <w:rPr>
                <w:color w:val="000000"/>
                <w:sz w:val="18"/>
                <w:szCs w:val="18"/>
              </w:rPr>
            </w:pPr>
            <w:r w:rsidRPr="00F34291">
              <w:rPr>
                <w:sz w:val="18"/>
                <w:szCs w:val="18"/>
              </w:rPr>
              <w:t>416/2023</w:t>
            </w:r>
          </w:p>
        </w:tc>
        <w:tc>
          <w:tcPr>
            <w:tcW w:w="1080" w:type="dxa"/>
            <w:tcBorders>
              <w:top w:val="nil"/>
              <w:left w:val="single" w:sz="4" w:space="0" w:color="auto"/>
              <w:bottom w:val="nil"/>
              <w:right w:val="single" w:sz="4" w:space="0" w:color="auto"/>
            </w:tcBorders>
            <w:shd w:val="clear" w:color="auto" w:fill="auto"/>
          </w:tcPr>
          <w:p w14:paraId="1EAFE565" w14:textId="057984CD" w:rsidR="001C423F" w:rsidRPr="00FC680B" w:rsidRDefault="001C423F" w:rsidP="001C423F">
            <w:pPr>
              <w:rPr>
                <w:sz w:val="18"/>
              </w:rPr>
            </w:pPr>
            <w:r w:rsidRPr="00F34291">
              <w:rPr>
                <w:sz w:val="18"/>
              </w:rPr>
              <w:t>§ 119 odst. 2</w:t>
            </w:r>
          </w:p>
        </w:tc>
        <w:tc>
          <w:tcPr>
            <w:tcW w:w="4683" w:type="dxa"/>
            <w:gridSpan w:val="4"/>
            <w:tcBorders>
              <w:top w:val="nil"/>
              <w:left w:val="single" w:sz="4" w:space="0" w:color="auto"/>
              <w:bottom w:val="nil"/>
              <w:right w:val="single" w:sz="4" w:space="0" w:color="auto"/>
            </w:tcBorders>
          </w:tcPr>
          <w:p w14:paraId="5D000332" w14:textId="21E86E69" w:rsidR="001C423F" w:rsidRPr="00FC680B" w:rsidRDefault="001C423F" w:rsidP="001C423F">
            <w:pPr>
              <w:pStyle w:val="Zpat"/>
              <w:jc w:val="both"/>
              <w:rPr>
                <w:sz w:val="18"/>
              </w:rPr>
            </w:pPr>
            <w:r w:rsidRPr="00F34291">
              <w:rPr>
                <w:sz w:val="18"/>
              </w:rPr>
              <w:t>(2) Postup pro určení jurisdikční dorovnávací daně skupiny se pro účely určení základu české dorovnávací daně upraví podle § 122</w:t>
            </w:r>
          </w:p>
        </w:tc>
        <w:tc>
          <w:tcPr>
            <w:tcW w:w="850" w:type="dxa"/>
            <w:tcBorders>
              <w:top w:val="nil"/>
              <w:left w:val="single" w:sz="4" w:space="0" w:color="auto"/>
              <w:bottom w:val="nil"/>
              <w:right w:val="single" w:sz="4" w:space="0" w:color="auto"/>
            </w:tcBorders>
          </w:tcPr>
          <w:p w14:paraId="64877525" w14:textId="77777777" w:rsidR="001C423F" w:rsidRPr="00BE449B" w:rsidRDefault="001C423F" w:rsidP="001C423F">
            <w:pPr>
              <w:rPr>
                <w:sz w:val="18"/>
              </w:rPr>
            </w:pPr>
          </w:p>
        </w:tc>
        <w:tc>
          <w:tcPr>
            <w:tcW w:w="709" w:type="dxa"/>
            <w:tcBorders>
              <w:top w:val="nil"/>
              <w:left w:val="single" w:sz="4" w:space="0" w:color="auto"/>
              <w:bottom w:val="nil"/>
            </w:tcBorders>
          </w:tcPr>
          <w:p w14:paraId="3BA6006E" w14:textId="77777777" w:rsidR="001C423F" w:rsidRDefault="001C423F" w:rsidP="001C423F">
            <w:pPr>
              <w:rPr>
                <w:sz w:val="18"/>
              </w:rPr>
            </w:pPr>
          </w:p>
        </w:tc>
      </w:tr>
      <w:tr w:rsidR="001C423F" w14:paraId="7FAF5488" w14:textId="77777777" w:rsidTr="00CC0F96">
        <w:trPr>
          <w:trHeight w:val="53"/>
        </w:trPr>
        <w:tc>
          <w:tcPr>
            <w:tcW w:w="1413" w:type="dxa"/>
            <w:tcBorders>
              <w:top w:val="nil"/>
              <w:bottom w:val="nil"/>
              <w:right w:val="single" w:sz="4" w:space="0" w:color="auto"/>
            </w:tcBorders>
            <w:shd w:val="clear" w:color="auto" w:fill="auto"/>
          </w:tcPr>
          <w:p w14:paraId="62F321C3"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shd w:val="clear" w:color="auto" w:fill="auto"/>
          </w:tcPr>
          <w:p w14:paraId="2463214A"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shd w:val="clear" w:color="auto" w:fill="auto"/>
          </w:tcPr>
          <w:p w14:paraId="0A00D97F" w14:textId="15C343F0" w:rsidR="001C423F" w:rsidRPr="00F34291" w:rsidRDefault="0086238E" w:rsidP="001C423F">
            <w:pPr>
              <w:rPr>
                <w:sz w:val="18"/>
                <w:szCs w:val="18"/>
              </w:rPr>
            </w:pPr>
            <w:r>
              <w:rPr>
                <w:color w:val="000000"/>
                <w:sz w:val="18"/>
                <w:szCs w:val="18"/>
              </w:rPr>
              <w:t>416/2023</w:t>
            </w:r>
          </w:p>
        </w:tc>
        <w:tc>
          <w:tcPr>
            <w:tcW w:w="1080" w:type="dxa"/>
            <w:tcBorders>
              <w:top w:val="nil"/>
              <w:left w:val="single" w:sz="4" w:space="0" w:color="auto"/>
              <w:bottom w:val="nil"/>
              <w:right w:val="single" w:sz="4" w:space="0" w:color="auto"/>
            </w:tcBorders>
            <w:shd w:val="clear" w:color="auto" w:fill="auto"/>
          </w:tcPr>
          <w:p w14:paraId="5DA486CC" w14:textId="6E7A6A08" w:rsidR="001C423F" w:rsidRPr="00F34291" w:rsidRDefault="001C423F" w:rsidP="001C423F">
            <w:pPr>
              <w:rPr>
                <w:sz w:val="18"/>
              </w:rPr>
            </w:pPr>
            <w:r>
              <w:rPr>
                <w:sz w:val="18"/>
              </w:rPr>
              <w:t>§ 120</w:t>
            </w:r>
            <w:r w:rsidRPr="00FC680B">
              <w:rPr>
                <w:sz w:val="18"/>
              </w:rPr>
              <w:t xml:space="preserve"> odst.</w:t>
            </w:r>
            <w:r>
              <w:rPr>
                <w:sz w:val="18"/>
              </w:rPr>
              <w:t xml:space="preserve"> 3</w:t>
            </w:r>
          </w:p>
        </w:tc>
        <w:tc>
          <w:tcPr>
            <w:tcW w:w="4683" w:type="dxa"/>
            <w:gridSpan w:val="4"/>
            <w:tcBorders>
              <w:top w:val="nil"/>
              <w:left w:val="single" w:sz="4" w:space="0" w:color="auto"/>
              <w:bottom w:val="nil"/>
              <w:right w:val="single" w:sz="4" w:space="0" w:color="auto"/>
            </w:tcBorders>
          </w:tcPr>
          <w:p w14:paraId="6942B961" w14:textId="77777777" w:rsidR="001C423F" w:rsidRPr="008A4A11" w:rsidRDefault="001C423F" w:rsidP="001C423F">
            <w:pPr>
              <w:pStyle w:val="Zpat"/>
              <w:jc w:val="both"/>
              <w:rPr>
                <w:sz w:val="18"/>
              </w:rPr>
            </w:pPr>
            <w:r>
              <w:rPr>
                <w:sz w:val="18"/>
              </w:rPr>
              <w:t>(3) </w:t>
            </w:r>
            <w:r w:rsidRPr="008A4A11">
              <w:rPr>
                <w:sz w:val="18"/>
              </w:rPr>
              <w:t>Efektivní daňová sazba poplatníka činí podíl</w:t>
            </w:r>
          </w:p>
          <w:p w14:paraId="3FCE9D79" w14:textId="77777777" w:rsidR="001C423F" w:rsidRPr="008A4A11" w:rsidRDefault="001C423F" w:rsidP="001C423F">
            <w:pPr>
              <w:pStyle w:val="Zpat"/>
              <w:jc w:val="both"/>
              <w:rPr>
                <w:sz w:val="18"/>
              </w:rPr>
            </w:pPr>
            <w:r w:rsidRPr="008A4A11">
              <w:rPr>
                <w:sz w:val="18"/>
              </w:rPr>
              <w:t>a)</w:t>
            </w:r>
            <w:r>
              <w:rPr>
                <w:sz w:val="18"/>
              </w:rPr>
              <w:t> </w:t>
            </w:r>
            <w:r w:rsidRPr="008A4A11">
              <w:rPr>
                <w:sz w:val="18"/>
              </w:rPr>
              <w:tab/>
              <w:t>úhrnu upravených zahrnu</w:t>
            </w:r>
            <w:r>
              <w:rPr>
                <w:sz w:val="18"/>
              </w:rPr>
              <w:t xml:space="preserve">tých daní tohoto poplatníka za </w:t>
            </w:r>
            <w:r w:rsidRPr="008A4A11">
              <w:rPr>
                <w:sz w:val="18"/>
              </w:rPr>
              <w:t>zdaňovací období a</w:t>
            </w:r>
          </w:p>
          <w:p w14:paraId="0BD419A7" w14:textId="747BFFA0" w:rsidR="001C423F" w:rsidRPr="00F34291" w:rsidRDefault="001C423F" w:rsidP="001C423F">
            <w:pPr>
              <w:pStyle w:val="Zpat"/>
              <w:jc w:val="both"/>
              <w:rPr>
                <w:sz w:val="18"/>
              </w:rPr>
            </w:pPr>
            <w:r>
              <w:rPr>
                <w:sz w:val="18"/>
              </w:rPr>
              <w:t>b) </w:t>
            </w:r>
            <w:r w:rsidRPr="008A4A11">
              <w:rPr>
                <w:sz w:val="18"/>
              </w:rPr>
              <w:t>kvalifikovaného zisku tohoto poplatníka za zdaňovací období podle písmene a).</w:t>
            </w:r>
          </w:p>
        </w:tc>
        <w:tc>
          <w:tcPr>
            <w:tcW w:w="850" w:type="dxa"/>
            <w:tcBorders>
              <w:top w:val="nil"/>
              <w:left w:val="single" w:sz="4" w:space="0" w:color="auto"/>
              <w:bottom w:val="nil"/>
              <w:right w:val="single" w:sz="4" w:space="0" w:color="auto"/>
            </w:tcBorders>
          </w:tcPr>
          <w:p w14:paraId="62E8D177" w14:textId="77777777" w:rsidR="001C423F" w:rsidRPr="00BE449B" w:rsidRDefault="001C423F" w:rsidP="001C423F">
            <w:pPr>
              <w:rPr>
                <w:sz w:val="18"/>
              </w:rPr>
            </w:pPr>
          </w:p>
        </w:tc>
        <w:tc>
          <w:tcPr>
            <w:tcW w:w="709" w:type="dxa"/>
            <w:tcBorders>
              <w:top w:val="nil"/>
              <w:left w:val="single" w:sz="4" w:space="0" w:color="auto"/>
              <w:bottom w:val="nil"/>
            </w:tcBorders>
          </w:tcPr>
          <w:p w14:paraId="18B8AC1B" w14:textId="77777777" w:rsidR="001C423F" w:rsidRDefault="001C423F" w:rsidP="001C423F">
            <w:pPr>
              <w:rPr>
                <w:sz w:val="18"/>
              </w:rPr>
            </w:pPr>
          </w:p>
        </w:tc>
      </w:tr>
      <w:tr w:rsidR="001C423F" w14:paraId="57536787" w14:textId="77777777" w:rsidTr="00CC0F96">
        <w:trPr>
          <w:trHeight w:val="53"/>
        </w:trPr>
        <w:tc>
          <w:tcPr>
            <w:tcW w:w="1413" w:type="dxa"/>
            <w:tcBorders>
              <w:top w:val="nil"/>
              <w:bottom w:val="nil"/>
              <w:right w:val="single" w:sz="4" w:space="0" w:color="auto"/>
            </w:tcBorders>
            <w:shd w:val="clear" w:color="auto" w:fill="auto"/>
          </w:tcPr>
          <w:p w14:paraId="272C2F9F"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shd w:val="clear" w:color="auto" w:fill="auto"/>
          </w:tcPr>
          <w:p w14:paraId="652BB8F5"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shd w:val="clear" w:color="auto" w:fill="auto"/>
          </w:tcPr>
          <w:p w14:paraId="596372CF" w14:textId="74D31A84" w:rsidR="001C423F" w:rsidRPr="00F34291" w:rsidRDefault="0086238E" w:rsidP="001C423F">
            <w:pPr>
              <w:rPr>
                <w:sz w:val="18"/>
                <w:szCs w:val="18"/>
              </w:rPr>
            </w:pPr>
            <w:r>
              <w:rPr>
                <w:color w:val="000000"/>
                <w:sz w:val="18"/>
                <w:szCs w:val="18"/>
              </w:rPr>
              <w:t>416/2023</w:t>
            </w:r>
          </w:p>
        </w:tc>
        <w:tc>
          <w:tcPr>
            <w:tcW w:w="1080" w:type="dxa"/>
            <w:tcBorders>
              <w:top w:val="nil"/>
              <w:left w:val="single" w:sz="4" w:space="0" w:color="auto"/>
              <w:bottom w:val="nil"/>
              <w:right w:val="single" w:sz="4" w:space="0" w:color="auto"/>
            </w:tcBorders>
            <w:shd w:val="clear" w:color="auto" w:fill="auto"/>
          </w:tcPr>
          <w:p w14:paraId="573846F0" w14:textId="31F862AB" w:rsidR="001C423F" w:rsidRPr="00F34291" w:rsidRDefault="001C423F" w:rsidP="001C423F">
            <w:pPr>
              <w:rPr>
                <w:sz w:val="18"/>
              </w:rPr>
            </w:pPr>
            <w:r>
              <w:rPr>
                <w:sz w:val="18"/>
              </w:rPr>
              <w:t>§ 120</w:t>
            </w:r>
            <w:r w:rsidRPr="00FC680B">
              <w:rPr>
                <w:sz w:val="18"/>
              </w:rPr>
              <w:t xml:space="preserve"> odst.</w:t>
            </w:r>
            <w:r>
              <w:rPr>
                <w:sz w:val="18"/>
              </w:rPr>
              <w:t xml:space="preserve"> 5</w:t>
            </w:r>
          </w:p>
        </w:tc>
        <w:tc>
          <w:tcPr>
            <w:tcW w:w="4683" w:type="dxa"/>
            <w:gridSpan w:val="4"/>
            <w:tcBorders>
              <w:top w:val="nil"/>
              <w:left w:val="single" w:sz="4" w:space="0" w:color="auto"/>
              <w:bottom w:val="nil"/>
              <w:right w:val="single" w:sz="4" w:space="0" w:color="auto"/>
            </w:tcBorders>
          </w:tcPr>
          <w:p w14:paraId="20EDF577" w14:textId="77777777" w:rsidR="001C423F" w:rsidRPr="008A4A11" w:rsidRDefault="001C423F" w:rsidP="001C423F">
            <w:pPr>
              <w:pStyle w:val="Zpat"/>
              <w:jc w:val="both"/>
              <w:rPr>
                <w:sz w:val="18"/>
              </w:rPr>
            </w:pPr>
            <w:r>
              <w:rPr>
                <w:sz w:val="18"/>
              </w:rPr>
              <w:t>(5) </w:t>
            </w:r>
            <w:r w:rsidRPr="008A4A11">
              <w:rPr>
                <w:sz w:val="18"/>
              </w:rPr>
              <w:t xml:space="preserve">Kvalifikovaný zisk poplatníka činí kladný rozdíl </w:t>
            </w:r>
          </w:p>
          <w:p w14:paraId="63EEAAAC" w14:textId="77777777" w:rsidR="001C423F" w:rsidRPr="008A4A11" w:rsidRDefault="001C423F" w:rsidP="001C423F">
            <w:pPr>
              <w:pStyle w:val="Zpat"/>
              <w:jc w:val="both"/>
              <w:rPr>
                <w:sz w:val="18"/>
              </w:rPr>
            </w:pPr>
            <w:r w:rsidRPr="008A4A11">
              <w:rPr>
                <w:sz w:val="18"/>
              </w:rPr>
              <w:t>a)</w:t>
            </w:r>
            <w:r>
              <w:rPr>
                <w:sz w:val="18"/>
              </w:rPr>
              <w:t> </w:t>
            </w:r>
            <w:r w:rsidRPr="008A4A11">
              <w:rPr>
                <w:sz w:val="18"/>
              </w:rPr>
              <w:tab/>
              <w:t>hodnoty kvalifikovaného zisku tohoto poplatníka vzniklého za zdaňovací období a</w:t>
            </w:r>
          </w:p>
          <w:p w14:paraId="250659EE" w14:textId="56167D85" w:rsidR="001C423F" w:rsidRPr="00F34291" w:rsidRDefault="001C423F" w:rsidP="001C423F">
            <w:pPr>
              <w:pStyle w:val="Zpat"/>
              <w:jc w:val="both"/>
              <w:rPr>
                <w:sz w:val="18"/>
              </w:rPr>
            </w:pPr>
            <w:r>
              <w:rPr>
                <w:sz w:val="18"/>
              </w:rPr>
              <w:t>b) </w:t>
            </w:r>
            <w:r w:rsidRPr="008A4A11">
              <w:rPr>
                <w:sz w:val="18"/>
              </w:rPr>
              <w:t>kvalifikované ztráty tohoto poplatníka vzniklé za zdaňovací období podle písmene a).</w:t>
            </w:r>
          </w:p>
        </w:tc>
        <w:tc>
          <w:tcPr>
            <w:tcW w:w="850" w:type="dxa"/>
            <w:tcBorders>
              <w:top w:val="nil"/>
              <w:left w:val="single" w:sz="4" w:space="0" w:color="auto"/>
              <w:bottom w:val="nil"/>
              <w:right w:val="single" w:sz="4" w:space="0" w:color="auto"/>
            </w:tcBorders>
          </w:tcPr>
          <w:p w14:paraId="7FB4B2C9" w14:textId="77777777" w:rsidR="001C423F" w:rsidRPr="00BE449B" w:rsidRDefault="001C423F" w:rsidP="001C423F">
            <w:pPr>
              <w:rPr>
                <w:sz w:val="18"/>
              </w:rPr>
            </w:pPr>
          </w:p>
        </w:tc>
        <w:tc>
          <w:tcPr>
            <w:tcW w:w="709" w:type="dxa"/>
            <w:tcBorders>
              <w:top w:val="nil"/>
              <w:left w:val="single" w:sz="4" w:space="0" w:color="auto"/>
              <w:bottom w:val="nil"/>
            </w:tcBorders>
          </w:tcPr>
          <w:p w14:paraId="523BB31E" w14:textId="77777777" w:rsidR="001C423F" w:rsidRDefault="001C423F" w:rsidP="001C423F">
            <w:pPr>
              <w:rPr>
                <w:sz w:val="18"/>
              </w:rPr>
            </w:pPr>
          </w:p>
        </w:tc>
      </w:tr>
      <w:tr w:rsidR="001C423F" w14:paraId="71620B28" w14:textId="77777777" w:rsidTr="00703839">
        <w:trPr>
          <w:trHeight w:val="53"/>
        </w:trPr>
        <w:tc>
          <w:tcPr>
            <w:tcW w:w="1413" w:type="dxa"/>
            <w:tcBorders>
              <w:top w:val="nil"/>
              <w:bottom w:val="nil"/>
              <w:right w:val="single" w:sz="4" w:space="0" w:color="auto"/>
            </w:tcBorders>
            <w:shd w:val="clear" w:color="auto" w:fill="auto"/>
          </w:tcPr>
          <w:p w14:paraId="7B50E67A"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shd w:val="clear" w:color="auto" w:fill="auto"/>
          </w:tcPr>
          <w:p w14:paraId="69A6CD3B"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shd w:val="clear" w:color="auto" w:fill="auto"/>
          </w:tcPr>
          <w:p w14:paraId="3F1C3477" w14:textId="4CC82BD9" w:rsidR="001C423F" w:rsidRPr="00F34291" w:rsidRDefault="0086238E" w:rsidP="001C423F">
            <w:pPr>
              <w:rPr>
                <w:sz w:val="18"/>
                <w:szCs w:val="18"/>
              </w:rPr>
            </w:pPr>
            <w:r>
              <w:rPr>
                <w:color w:val="000000"/>
                <w:sz w:val="18"/>
                <w:szCs w:val="18"/>
              </w:rPr>
              <w:t>416/2023</w:t>
            </w:r>
          </w:p>
        </w:tc>
        <w:tc>
          <w:tcPr>
            <w:tcW w:w="1080" w:type="dxa"/>
            <w:tcBorders>
              <w:top w:val="nil"/>
              <w:left w:val="single" w:sz="4" w:space="0" w:color="auto"/>
              <w:bottom w:val="nil"/>
              <w:right w:val="single" w:sz="4" w:space="0" w:color="auto"/>
            </w:tcBorders>
            <w:shd w:val="clear" w:color="auto" w:fill="auto"/>
          </w:tcPr>
          <w:p w14:paraId="38157F84" w14:textId="4CC42D5A" w:rsidR="001C423F" w:rsidRPr="00F34291" w:rsidRDefault="001C423F" w:rsidP="001C423F">
            <w:pPr>
              <w:rPr>
                <w:sz w:val="18"/>
              </w:rPr>
            </w:pPr>
            <w:r w:rsidRPr="00FC680B">
              <w:rPr>
                <w:sz w:val="18"/>
              </w:rPr>
              <w:t xml:space="preserve">§ </w:t>
            </w:r>
            <w:r>
              <w:rPr>
                <w:sz w:val="18"/>
              </w:rPr>
              <w:t>121</w:t>
            </w:r>
          </w:p>
        </w:tc>
        <w:tc>
          <w:tcPr>
            <w:tcW w:w="4683" w:type="dxa"/>
            <w:gridSpan w:val="4"/>
            <w:tcBorders>
              <w:top w:val="nil"/>
              <w:left w:val="single" w:sz="4" w:space="0" w:color="auto"/>
              <w:bottom w:val="nil"/>
              <w:right w:val="single" w:sz="4" w:space="0" w:color="auto"/>
            </w:tcBorders>
          </w:tcPr>
          <w:p w14:paraId="2BC9ACF7" w14:textId="1D0CB8D4" w:rsidR="001C423F" w:rsidRPr="00F34291" w:rsidRDefault="001C423F" w:rsidP="001C423F">
            <w:pPr>
              <w:pStyle w:val="Zpat"/>
              <w:jc w:val="both"/>
              <w:rPr>
                <w:sz w:val="18"/>
              </w:rPr>
            </w:pPr>
            <w:r w:rsidRPr="008A4A11">
              <w:rPr>
                <w:sz w:val="18"/>
              </w:rPr>
              <w:t>Česká dorovnávací daň se vypočte jako součin základu daně a sazby daně.</w:t>
            </w:r>
          </w:p>
        </w:tc>
        <w:tc>
          <w:tcPr>
            <w:tcW w:w="850" w:type="dxa"/>
            <w:tcBorders>
              <w:top w:val="nil"/>
              <w:left w:val="single" w:sz="4" w:space="0" w:color="auto"/>
              <w:bottom w:val="nil"/>
              <w:right w:val="single" w:sz="4" w:space="0" w:color="auto"/>
            </w:tcBorders>
          </w:tcPr>
          <w:p w14:paraId="72FD5A8A" w14:textId="77777777" w:rsidR="001C423F" w:rsidRPr="00BE449B" w:rsidRDefault="001C423F" w:rsidP="001C423F">
            <w:pPr>
              <w:rPr>
                <w:sz w:val="18"/>
              </w:rPr>
            </w:pPr>
          </w:p>
        </w:tc>
        <w:tc>
          <w:tcPr>
            <w:tcW w:w="709" w:type="dxa"/>
            <w:tcBorders>
              <w:top w:val="nil"/>
              <w:left w:val="single" w:sz="4" w:space="0" w:color="auto"/>
              <w:bottom w:val="nil"/>
            </w:tcBorders>
          </w:tcPr>
          <w:p w14:paraId="7C876607" w14:textId="77777777" w:rsidR="001C423F" w:rsidRDefault="001C423F" w:rsidP="001C423F">
            <w:pPr>
              <w:rPr>
                <w:sz w:val="18"/>
              </w:rPr>
            </w:pPr>
          </w:p>
        </w:tc>
      </w:tr>
      <w:tr w:rsidR="001C423F" w14:paraId="7E4158B5" w14:textId="77777777" w:rsidTr="00703839">
        <w:trPr>
          <w:trHeight w:val="53"/>
        </w:trPr>
        <w:tc>
          <w:tcPr>
            <w:tcW w:w="1413" w:type="dxa"/>
            <w:tcBorders>
              <w:top w:val="nil"/>
              <w:bottom w:val="nil"/>
              <w:right w:val="single" w:sz="4" w:space="0" w:color="auto"/>
            </w:tcBorders>
            <w:shd w:val="clear" w:color="auto" w:fill="auto"/>
          </w:tcPr>
          <w:p w14:paraId="4D1494A6"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shd w:val="clear" w:color="auto" w:fill="auto"/>
          </w:tcPr>
          <w:p w14:paraId="299775C1"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shd w:val="clear" w:color="auto" w:fill="auto"/>
          </w:tcPr>
          <w:p w14:paraId="328D3199" w14:textId="5D2DD944" w:rsidR="001C423F" w:rsidRPr="006752C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shd w:val="clear" w:color="auto" w:fill="auto"/>
          </w:tcPr>
          <w:p w14:paraId="6DB4952B" w14:textId="3F08D16C" w:rsidR="001C423F" w:rsidRPr="00FC680B" w:rsidRDefault="001C423F" w:rsidP="001C423F">
            <w:pPr>
              <w:rPr>
                <w:sz w:val="18"/>
              </w:rPr>
            </w:pPr>
            <w:r>
              <w:rPr>
                <w:sz w:val="18"/>
              </w:rPr>
              <w:t>§ 122</w:t>
            </w:r>
            <w:r w:rsidRPr="00FC680B">
              <w:rPr>
                <w:sz w:val="18"/>
              </w:rPr>
              <w:t xml:space="preserve"> odst.</w:t>
            </w:r>
            <w:r>
              <w:rPr>
                <w:sz w:val="18"/>
              </w:rPr>
              <w:t xml:space="preserve"> 1</w:t>
            </w:r>
          </w:p>
        </w:tc>
        <w:tc>
          <w:tcPr>
            <w:tcW w:w="4683" w:type="dxa"/>
            <w:gridSpan w:val="4"/>
            <w:tcBorders>
              <w:top w:val="nil"/>
              <w:left w:val="single" w:sz="4" w:space="0" w:color="auto"/>
              <w:bottom w:val="nil"/>
              <w:right w:val="single" w:sz="4" w:space="0" w:color="auto"/>
            </w:tcBorders>
          </w:tcPr>
          <w:p w14:paraId="43CB839D" w14:textId="5056EF41" w:rsidR="001C423F" w:rsidRPr="008A4A11" w:rsidRDefault="001C423F" w:rsidP="001C423F">
            <w:pPr>
              <w:pStyle w:val="Zpat"/>
              <w:jc w:val="both"/>
              <w:rPr>
                <w:sz w:val="18"/>
              </w:rPr>
            </w:pPr>
            <w:r w:rsidRPr="00703839">
              <w:rPr>
                <w:sz w:val="18"/>
              </w:rPr>
              <w:t>(1)</w:t>
            </w:r>
            <w:r>
              <w:rPr>
                <w:sz w:val="18"/>
              </w:rPr>
              <w:t> </w:t>
            </w:r>
            <w:r w:rsidRPr="00703839">
              <w:rPr>
                <w:sz w:val="18"/>
              </w:rPr>
              <w:tab/>
              <w:t>Pro účely určení základu a sazby české dorovnávací daně se daně stanovené v souladu s režimem zdanění ovládaných zahraničních společností, který je stanoven v právním řádu jiného státu, nepovažují za zahrnutou daň.</w:t>
            </w:r>
          </w:p>
        </w:tc>
        <w:tc>
          <w:tcPr>
            <w:tcW w:w="850" w:type="dxa"/>
            <w:tcBorders>
              <w:top w:val="nil"/>
              <w:left w:val="single" w:sz="4" w:space="0" w:color="auto"/>
              <w:bottom w:val="nil"/>
              <w:right w:val="single" w:sz="4" w:space="0" w:color="auto"/>
            </w:tcBorders>
          </w:tcPr>
          <w:p w14:paraId="7184F493" w14:textId="77777777" w:rsidR="001C423F" w:rsidRPr="00BE449B" w:rsidRDefault="001C423F" w:rsidP="001C423F">
            <w:pPr>
              <w:rPr>
                <w:sz w:val="18"/>
              </w:rPr>
            </w:pPr>
          </w:p>
        </w:tc>
        <w:tc>
          <w:tcPr>
            <w:tcW w:w="709" w:type="dxa"/>
            <w:tcBorders>
              <w:top w:val="nil"/>
              <w:left w:val="single" w:sz="4" w:space="0" w:color="auto"/>
              <w:bottom w:val="nil"/>
            </w:tcBorders>
          </w:tcPr>
          <w:p w14:paraId="14A7A3BD" w14:textId="77777777" w:rsidR="001C423F" w:rsidRDefault="001C423F" w:rsidP="001C423F">
            <w:pPr>
              <w:rPr>
                <w:sz w:val="18"/>
              </w:rPr>
            </w:pPr>
          </w:p>
        </w:tc>
      </w:tr>
      <w:tr w:rsidR="001C423F" w14:paraId="7BCCE341" w14:textId="77777777" w:rsidTr="00703839">
        <w:trPr>
          <w:trHeight w:val="53"/>
        </w:trPr>
        <w:tc>
          <w:tcPr>
            <w:tcW w:w="1413" w:type="dxa"/>
            <w:tcBorders>
              <w:top w:val="nil"/>
              <w:bottom w:val="nil"/>
              <w:right w:val="single" w:sz="4" w:space="0" w:color="auto"/>
            </w:tcBorders>
            <w:shd w:val="clear" w:color="auto" w:fill="auto"/>
          </w:tcPr>
          <w:p w14:paraId="0036A4CD"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shd w:val="clear" w:color="auto" w:fill="auto"/>
          </w:tcPr>
          <w:p w14:paraId="4B5CF30F"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shd w:val="clear" w:color="auto" w:fill="auto"/>
          </w:tcPr>
          <w:p w14:paraId="47E57532" w14:textId="49B1AC54" w:rsidR="001C423F" w:rsidRPr="006752C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shd w:val="clear" w:color="auto" w:fill="auto"/>
          </w:tcPr>
          <w:p w14:paraId="48CDD2DC" w14:textId="61ED24BD" w:rsidR="001C423F" w:rsidRPr="00FC680B" w:rsidRDefault="001C423F" w:rsidP="001C423F">
            <w:pPr>
              <w:rPr>
                <w:sz w:val="18"/>
              </w:rPr>
            </w:pPr>
            <w:r>
              <w:rPr>
                <w:sz w:val="18"/>
              </w:rPr>
              <w:t>§ 122</w:t>
            </w:r>
            <w:r w:rsidRPr="00FC680B">
              <w:rPr>
                <w:sz w:val="18"/>
              </w:rPr>
              <w:t xml:space="preserve"> odst.</w:t>
            </w:r>
            <w:r>
              <w:rPr>
                <w:sz w:val="18"/>
              </w:rPr>
              <w:t xml:space="preserve"> 2</w:t>
            </w:r>
          </w:p>
        </w:tc>
        <w:tc>
          <w:tcPr>
            <w:tcW w:w="4683" w:type="dxa"/>
            <w:gridSpan w:val="4"/>
            <w:tcBorders>
              <w:top w:val="nil"/>
              <w:left w:val="single" w:sz="4" w:space="0" w:color="auto"/>
              <w:bottom w:val="nil"/>
              <w:right w:val="single" w:sz="4" w:space="0" w:color="auto"/>
            </w:tcBorders>
          </w:tcPr>
          <w:p w14:paraId="61A75F85" w14:textId="77777777" w:rsidR="001C423F" w:rsidRPr="00703839" w:rsidRDefault="001C423F" w:rsidP="001C423F">
            <w:pPr>
              <w:pStyle w:val="Zpat"/>
              <w:jc w:val="both"/>
              <w:rPr>
                <w:sz w:val="18"/>
              </w:rPr>
            </w:pPr>
            <w:r w:rsidRPr="00703839">
              <w:rPr>
                <w:sz w:val="18"/>
              </w:rPr>
              <w:t>(2)</w:t>
            </w:r>
            <w:r>
              <w:rPr>
                <w:sz w:val="18"/>
              </w:rPr>
              <w:t> </w:t>
            </w:r>
            <w:r w:rsidRPr="00703839">
              <w:rPr>
                <w:sz w:val="18"/>
              </w:rPr>
              <w:tab/>
              <w:t>Pro účely určení základu a sazby české dorovnávací daně poplatníka se při výpočtu jurisdikční dorovnávací daně skupiny nezohlední</w:t>
            </w:r>
          </w:p>
          <w:p w14:paraId="6D084AA1" w14:textId="77777777" w:rsidR="001C423F" w:rsidRPr="00703839" w:rsidRDefault="001C423F" w:rsidP="001C423F">
            <w:pPr>
              <w:pStyle w:val="Zpat"/>
              <w:jc w:val="both"/>
              <w:rPr>
                <w:sz w:val="18"/>
              </w:rPr>
            </w:pPr>
            <w:r w:rsidRPr="00703839">
              <w:rPr>
                <w:sz w:val="18"/>
              </w:rPr>
              <w:t>a)</w:t>
            </w:r>
            <w:r>
              <w:rPr>
                <w:sz w:val="18"/>
              </w:rPr>
              <w:t> </w:t>
            </w:r>
            <w:r w:rsidRPr="00703839">
              <w:rPr>
                <w:sz w:val="18"/>
              </w:rPr>
              <w:tab/>
              <w:t>česká dorovnávací daň stanovená členské entitě skupiny, jejíž součástí je tento poplatník, a</w:t>
            </w:r>
          </w:p>
          <w:p w14:paraId="7223F01B" w14:textId="77777777" w:rsidR="001C423F" w:rsidRPr="00703839" w:rsidRDefault="001C423F" w:rsidP="001C423F">
            <w:pPr>
              <w:pStyle w:val="Zpat"/>
              <w:jc w:val="both"/>
              <w:rPr>
                <w:sz w:val="18"/>
              </w:rPr>
            </w:pPr>
            <w:r w:rsidRPr="00703839">
              <w:rPr>
                <w:sz w:val="18"/>
              </w:rPr>
              <w:t>b)</w:t>
            </w:r>
            <w:r w:rsidRPr="00703839">
              <w:rPr>
                <w:sz w:val="18"/>
              </w:rPr>
              <w:tab/>
            </w:r>
            <w:r>
              <w:rPr>
                <w:sz w:val="18"/>
              </w:rPr>
              <w:t> </w:t>
            </w:r>
            <w:r w:rsidRPr="00703839">
              <w:rPr>
                <w:sz w:val="18"/>
              </w:rPr>
              <w:t>část dodatečné dorovnávací daně, která vznikla z důvodu nevybrání kvalifikované vnitrostátní dorovnávací daně státem, který tuto daň stanovil, a to ve lhůtě pro placení kvalifikované vnitrostátní dorovnávací daně stanovené</w:t>
            </w:r>
          </w:p>
          <w:p w14:paraId="67BF321E" w14:textId="77777777" w:rsidR="001C423F" w:rsidRPr="00703839" w:rsidRDefault="001C423F" w:rsidP="001C423F">
            <w:pPr>
              <w:pStyle w:val="Zpat"/>
              <w:jc w:val="both"/>
              <w:rPr>
                <w:sz w:val="18"/>
              </w:rPr>
            </w:pPr>
            <w:r>
              <w:rPr>
                <w:sz w:val="18"/>
              </w:rPr>
              <w:t>1. </w:t>
            </w:r>
            <w:r w:rsidRPr="00703839">
              <w:rPr>
                <w:sz w:val="18"/>
              </w:rPr>
              <w:t>tímto zákonem v případě České republiky, nebo</w:t>
            </w:r>
          </w:p>
          <w:p w14:paraId="1B1F17A4" w14:textId="2CF2A1E9" w:rsidR="001C423F" w:rsidRPr="008A4A11" w:rsidRDefault="001C423F" w:rsidP="001C423F">
            <w:pPr>
              <w:pStyle w:val="Zpat"/>
              <w:jc w:val="both"/>
              <w:rPr>
                <w:sz w:val="18"/>
              </w:rPr>
            </w:pPr>
            <w:r w:rsidRPr="00703839">
              <w:rPr>
                <w:sz w:val="18"/>
              </w:rPr>
              <w:t>2.</w:t>
            </w:r>
            <w:r w:rsidRPr="00703839">
              <w:rPr>
                <w:sz w:val="18"/>
              </w:rPr>
              <w:tab/>
            </w:r>
            <w:r>
              <w:rPr>
                <w:sz w:val="18"/>
              </w:rPr>
              <w:t> </w:t>
            </w:r>
            <w:r w:rsidRPr="00703839">
              <w:rPr>
                <w:sz w:val="18"/>
              </w:rPr>
              <w:t>právním řádem jiného členského státu v případě jiného členského státu, pokud je tato lhůta rovnocenná lhůtě stanovené tímto zákonem.</w:t>
            </w:r>
          </w:p>
        </w:tc>
        <w:tc>
          <w:tcPr>
            <w:tcW w:w="850" w:type="dxa"/>
            <w:tcBorders>
              <w:top w:val="nil"/>
              <w:left w:val="single" w:sz="4" w:space="0" w:color="auto"/>
              <w:bottom w:val="nil"/>
              <w:right w:val="single" w:sz="4" w:space="0" w:color="auto"/>
            </w:tcBorders>
          </w:tcPr>
          <w:p w14:paraId="12DAC0A1" w14:textId="77777777" w:rsidR="001C423F" w:rsidRPr="00BE449B" w:rsidRDefault="001C423F" w:rsidP="001C423F">
            <w:pPr>
              <w:rPr>
                <w:sz w:val="18"/>
              </w:rPr>
            </w:pPr>
          </w:p>
        </w:tc>
        <w:tc>
          <w:tcPr>
            <w:tcW w:w="709" w:type="dxa"/>
            <w:tcBorders>
              <w:top w:val="nil"/>
              <w:left w:val="single" w:sz="4" w:space="0" w:color="auto"/>
              <w:bottom w:val="nil"/>
            </w:tcBorders>
          </w:tcPr>
          <w:p w14:paraId="6D1C8FFE" w14:textId="77777777" w:rsidR="001C423F" w:rsidRDefault="001C423F" w:rsidP="001C423F">
            <w:pPr>
              <w:rPr>
                <w:sz w:val="18"/>
              </w:rPr>
            </w:pPr>
          </w:p>
        </w:tc>
      </w:tr>
      <w:tr w:rsidR="001C423F" w14:paraId="576ACF37" w14:textId="77777777" w:rsidTr="00703839">
        <w:trPr>
          <w:trHeight w:val="53"/>
        </w:trPr>
        <w:tc>
          <w:tcPr>
            <w:tcW w:w="1413" w:type="dxa"/>
            <w:tcBorders>
              <w:top w:val="nil"/>
              <w:bottom w:val="nil"/>
              <w:right w:val="single" w:sz="4" w:space="0" w:color="auto"/>
            </w:tcBorders>
            <w:shd w:val="clear" w:color="auto" w:fill="auto"/>
          </w:tcPr>
          <w:p w14:paraId="52B236E1"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shd w:val="clear" w:color="auto" w:fill="auto"/>
          </w:tcPr>
          <w:p w14:paraId="19F03FD7"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shd w:val="clear" w:color="auto" w:fill="auto"/>
          </w:tcPr>
          <w:p w14:paraId="30CDD660" w14:textId="16A50E89" w:rsidR="001C423F" w:rsidRPr="006752C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shd w:val="clear" w:color="auto" w:fill="auto"/>
          </w:tcPr>
          <w:p w14:paraId="63A5EE59" w14:textId="1931CEC9" w:rsidR="001C423F" w:rsidRPr="00FC680B" w:rsidRDefault="001C423F" w:rsidP="001C423F">
            <w:pPr>
              <w:rPr>
                <w:sz w:val="18"/>
              </w:rPr>
            </w:pPr>
            <w:r>
              <w:rPr>
                <w:sz w:val="18"/>
              </w:rPr>
              <w:t>§ 122</w:t>
            </w:r>
            <w:r w:rsidRPr="00FC680B">
              <w:rPr>
                <w:sz w:val="18"/>
              </w:rPr>
              <w:t xml:space="preserve"> odst.</w:t>
            </w:r>
            <w:r>
              <w:rPr>
                <w:sz w:val="18"/>
              </w:rPr>
              <w:t xml:space="preserve"> 3</w:t>
            </w:r>
          </w:p>
        </w:tc>
        <w:tc>
          <w:tcPr>
            <w:tcW w:w="4683" w:type="dxa"/>
            <w:gridSpan w:val="4"/>
            <w:tcBorders>
              <w:top w:val="nil"/>
              <w:left w:val="single" w:sz="4" w:space="0" w:color="auto"/>
              <w:bottom w:val="nil"/>
              <w:right w:val="single" w:sz="4" w:space="0" w:color="auto"/>
            </w:tcBorders>
          </w:tcPr>
          <w:p w14:paraId="6FB5C57D" w14:textId="26D6C5B8" w:rsidR="001C423F" w:rsidRPr="008A4A11" w:rsidRDefault="001C423F" w:rsidP="001C423F">
            <w:pPr>
              <w:pStyle w:val="Zpat"/>
              <w:jc w:val="both"/>
              <w:rPr>
                <w:sz w:val="18"/>
              </w:rPr>
            </w:pPr>
            <w:r w:rsidRPr="00703839">
              <w:rPr>
                <w:sz w:val="18"/>
              </w:rPr>
              <w:t>(3)</w:t>
            </w:r>
            <w:r w:rsidRPr="00703839">
              <w:rPr>
                <w:sz w:val="18"/>
              </w:rPr>
              <w:tab/>
            </w:r>
            <w:r>
              <w:rPr>
                <w:sz w:val="18"/>
              </w:rPr>
              <w:t> </w:t>
            </w:r>
            <w:r w:rsidRPr="00703839">
              <w:rPr>
                <w:sz w:val="18"/>
              </w:rPr>
              <w:t>Pro účely určení základu a sazby české dorovnávací daně lze při výpočtu jurisdikčního nadměrného zisku skupiny vycházet z přijatelného rámce účetního výkaznictví nebo schváleného rámce účetního výkaznictví povoleného oprávněným účetním orgánem a použít namísto měny vykazování měnu používanou při předkládání účetní závěrky poplatníka. Takto zjištěný jurisdikční nadměrný zisk se upraví tak, aby nedošlo k podstatnému narušení konkurenceschopnosti.</w:t>
            </w:r>
          </w:p>
        </w:tc>
        <w:tc>
          <w:tcPr>
            <w:tcW w:w="850" w:type="dxa"/>
            <w:tcBorders>
              <w:top w:val="nil"/>
              <w:left w:val="single" w:sz="4" w:space="0" w:color="auto"/>
              <w:bottom w:val="nil"/>
              <w:right w:val="single" w:sz="4" w:space="0" w:color="auto"/>
            </w:tcBorders>
          </w:tcPr>
          <w:p w14:paraId="2B664199" w14:textId="77777777" w:rsidR="001C423F" w:rsidRPr="00BE449B" w:rsidRDefault="001C423F" w:rsidP="001C423F">
            <w:pPr>
              <w:rPr>
                <w:sz w:val="18"/>
              </w:rPr>
            </w:pPr>
          </w:p>
        </w:tc>
        <w:tc>
          <w:tcPr>
            <w:tcW w:w="709" w:type="dxa"/>
            <w:tcBorders>
              <w:top w:val="nil"/>
              <w:left w:val="single" w:sz="4" w:space="0" w:color="auto"/>
              <w:bottom w:val="nil"/>
            </w:tcBorders>
          </w:tcPr>
          <w:p w14:paraId="0CEF67B9" w14:textId="77777777" w:rsidR="001C423F" w:rsidRDefault="001C423F" w:rsidP="001C423F">
            <w:pPr>
              <w:rPr>
                <w:sz w:val="18"/>
              </w:rPr>
            </w:pPr>
          </w:p>
        </w:tc>
      </w:tr>
      <w:tr w:rsidR="001C423F" w14:paraId="2729D31B" w14:textId="77777777" w:rsidTr="005750E9">
        <w:trPr>
          <w:trHeight w:val="53"/>
        </w:trPr>
        <w:tc>
          <w:tcPr>
            <w:tcW w:w="1413" w:type="dxa"/>
            <w:tcBorders>
              <w:top w:val="nil"/>
              <w:bottom w:val="nil"/>
              <w:right w:val="single" w:sz="4" w:space="0" w:color="auto"/>
            </w:tcBorders>
            <w:shd w:val="clear" w:color="auto" w:fill="auto"/>
          </w:tcPr>
          <w:p w14:paraId="49553E33"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shd w:val="clear" w:color="auto" w:fill="auto"/>
          </w:tcPr>
          <w:p w14:paraId="6640032A"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shd w:val="clear" w:color="auto" w:fill="auto"/>
          </w:tcPr>
          <w:p w14:paraId="40C65DE4" w14:textId="7AC744D2" w:rsidR="001C423F" w:rsidRPr="006752C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shd w:val="clear" w:color="auto" w:fill="auto"/>
          </w:tcPr>
          <w:p w14:paraId="150CC26E" w14:textId="7FCAECF2" w:rsidR="001C423F" w:rsidRPr="00FC680B" w:rsidRDefault="001C423F" w:rsidP="001C423F">
            <w:pPr>
              <w:rPr>
                <w:sz w:val="18"/>
              </w:rPr>
            </w:pPr>
            <w:r>
              <w:rPr>
                <w:sz w:val="18"/>
              </w:rPr>
              <w:t>§ 123</w:t>
            </w:r>
          </w:p>
        </w:tc>
        <w:tc>
          <w:tcPr>
            <w:tcW w:w="4683" w:type="dxa"/>
            <w:gridSpan w:val="4"/>
            <w:tcBorders>
              <w:top w:val="nil"/>
              <w:left w:val="single" w:sz="4" w:space="0" w:color="auto"/>
              <w:bottom w:val="nil"/>
              <w:right w:val="single" w:sz="4" w:space="0" w:color="auto"/>
            </w:tcBorders>
          </w:tcPr>
          <w:p w14:paraId="26F0ED29" w14:textId="77777777" w:rsidR="001C423F" w:rsidRPr="00B01C38" w:rsidRDefault="001C423F" w:rsidP="001C423F">
            <w:pPr>
              <w:pStyle w:val="Zpat"/>
              <w:jc w:val="both"/>
              <w:rPr>
                <w:sz w:val="18"/>
              </w:rPr>
            </w:pPr>
            <w:r w:rsidRPr="00B01C38">
              <w:rPr>
                <w:sz w:val="18"/>
              </w:rPr>
              <w:t>Zdaňovacím obdobím české dorovnávací daně je</w:t>
            </w:r>
          </w:p>
          <w:p w14:paraId="03C71172" w14:textId="77777777" w:rsidR="001C423F" w:rsidRPr="00B01C38" w:rsidRDefault="001C423F" w:rsidP="001C423F">
            <w:pPr>
              <w:pStyle w:val="Zpat"/>
              <w:jc w:val="both"/>
              <w:rPr>
                <w:sz w:val="18"/>
              </w:rPr>
            </w:pPr>
            <w:r w:rsidRPr="00B01C38">
              <w:rPr>
                <w:sz w:val="18"/>
              </w:rPr>
              <w:t xml:space="preserve">a) </w:t>
            </w:r>
            <w:r w:rsidRPr="00B01C38">
              <w:rPr>
                <w:sz w:val="18"/>
              </w:rPr>
              <w:tab/>
              <w:t>účetní období, ve vztahu k němuž nejvyšší mateřská entita nadnárodní skupiny nebo vnitrostátní skupiny sestavuje svoji konsolidovanou účetní závěrku, nebo</w:t>
            </w:r>
          </w:p>
          <w:p w14:paraId="258BBE32" w14:textId="06F4E3D6" w:rsidR="001C423F" w:rsidRPr="008A4A11" w:rsidRDefault="001C423F" w:rsidP="001C423F">
            <w:pPr>
              <w:pStyle w:val="Zpat"/>
              <w:jc w:val="both"/>
              <w:rPr>
                <w:sz w:val="18"/>
              </w:rPr>
            </w:pPr>
            <w:r w:rsidRPr="00B01C38">
              <w:rPr>
                <w:sz w:val="18"/>
              </w:rPr>
              <w:t>b) kalendářní rok, pokud nejvyšší mateřská entita nadnárodní skupiny nebo vnitrostátní skupiny konsolidovanou účetní závěrku nesestavuje.</w:t>
            </w:r>
          </w:p>
        </w:tc>
        <w:tc>
          <w:tcPr>
            <w:tcW w:w="850" w:type="dxa"/>
            <w:tcBorders>
              <w:top w:val="nil"/>
              <w:left w:val="single" w:sz="4" w:space="0" w:color="auto"/>
              <w:bottom w:val="nil"/>
              <w:right w:val="single" w:sz="4" w:space="0" w:color="auto"/>
            </w:tcBorders>
          </w:tcPr>
          <w:p w14:paraId="7D0C3B88" w14:textId="77777777" w:rsidR="001C423F" w:rsidRPr="00BE449B" w:rsidRDefault="001C423F" w:rsidP="001C423F">
            <w:pPr>
              <w:rPr>
                <w:sz w:val="18"/>
              </w:rPr>
            </w:pPr>
          </w:p>
        </w:tc>
        <w:tc>
          <w:tcPr>
            <w:tcW w:w="709" w:type="dxa"/>
            <w:tcBorders>
              <w:top w:val="nil"/>
              <w:left w:val="single" w:sz="4" w:space="0" w:color="auto"/>
              <w:bottom w:val="nil"/>
            </w:tcBorders>
          </w:tcPr>
          <w:p w14:paraId="5954D986" w14:textId="77777777" w:rsidR="001C423F" w:rsidRDefault="001C423F" w:rsidP="001C423F">
            <w:pPr>
              <w:rPr>
                <w:sz w:val="18"/>
              </w:rPr>
            </w:pPr>
          </w:p>
        </w:tc>
      </w:tr>
      <w:tr w:rsidR="005750E9" w14:paraId="6D399BF4" w14:textId="77777777" w:rsidTr="005750E9">
        <w:trPr>
          <w:trHeight w:val="53"/>
        </w:trPr>
        <w:tc>
          <w:tcPr>
            <w:tcW w:w="1413" w:type="dxa"/>
            <w:tcBorders>
              <w:top w:val="nil"/>
              <w:bottom w:val="single" w:sz="4" w:space="0" w:color="auto"/>
              <w:right w:val="single" w:sz="4" w:space="0" w:color="auto"/>
            </w:tcBorders>
            <w:shd w:val="clear" w:color="auto" w:fill="auto"/>
          </w:tcPr>
          <w:p w14:paraId="2F80D714" w14:textId="77777777" w:rsidR="005750E9" w:rsidRPr="009D4498" w:rsidRDefault="005750E9"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7CC7DFA5" w14:textId="77777777" w:rsidR="005750E9" w:rsidRPr="009D4498" w:rsidRDefault="005750E9"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1ADBC4CA" w14:textId="3824F38E" w:rsidR="005750E9" w:rsidRDefault="005750E9"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7C1938FE" w14:textId="77777777" w:rsidR="005750E9" w:rsidRDefault="005750E9"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6EAC70A4" w14:textId="77777777" w:rsidR="005750E9" w:rsidRPr="00B01C38" w:rsidRDefault="005750E9" w:rsidP="001C423F">
            <w:pPr>
              <w:pStyle w:val="Zpat"/>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686A33E5" w14:textId="77777777" w:rsidR="005750E9" w:rsidRPr="00BE449B" w:rsidRDefault="005750E9" w:rsidP="001C423F">
            <w:pPr>
              <w:rPr>
                <w:sz w:val="18"/>
              </w:rPr>
            </w:pPr>
          </w:p>
        </w:tc>
        <w:tc>
          <w:tcPr>
            <w:tcW w:w="709" w:type="dxa"/>
            <w:tcBorders>
              <w:top w:val="nil"/>
              <w:left w:val="single" w:sz="4" w:space="0" w:color="auto"/>
              <w:bottom w:val="single" w:sz="4" w:space="0" w:color="auto"/>
            </w:tcBorders>
            <w:shd w:val="clear" w:color="auto" w:fill="auto"/>
          </w:tcPr>
          <w:p w14:paraId="4D55BCD2" w14:textId="77777777" w:rsidR="005750E9" w:rsidRDefault="005750E9" w:rsidP="001C423F">
            <w:pPr>
              <w:rPr>
                <w:sz w:val="18"/>
              </w:rPr>
            </w:pPr>
          </w:p>
        </w:tc>
      </w:tr>
      <w:tr w:rsidR="001C423F" w14:paraId="3EA98878" w14:textId="77777777" w:rsidTr="0041701A">
        <w:trPr>
          <w:trHeight w:val="53"/>
        </w:trPr>
        <w:tc>
          <w:tcPr>
            <w:tcW w:w="1413" w:type="dxa"/>
            <w:tcBorders>
              <w:top w:val="single" w:sz="4" w:space="0" w:color="auto"/>
              <w:bottom w:val="nil"/>
              <w:right w:val="single" w:sz="4" w:space="0" w:color="auto"/>
            </w:tcBorders>
            <w:shd w:val="clear" w:color="auto" w:fill="auto"/>
          </w:tcPr>
          <w:p w14:paraId="5BA7BB0D" w14:textId="77777777" w:rsidR="001C423F" w:rsidRPr="009D4498" w:rsidRDefault="001C423F" w:rsidP="001C423F">
            <w:pPr>
              <w:rPr>
                <w:sz w:val="18"/>
              </w:rPr>
            </w:pPr>
            <w:r w:rsidRPr="009D4498">
              <w:rPr>
                <w:sz w:val="18"/>
              </w:rPr>
              <w:t>Článek 11 odst. 3</w:t>
            </w:r>
          </w:p>
        </w:tc>
        <w:tc>
          <w:tcPr>
            <w:tcW w:w="6216" w:type="dxa"/>
            <w:gridSpan w:val="4"/>
            <w:tcBorders>
              <w:top w:val="single" w:sz="4" w:space="0" w:color="auto"/>
              <w:left w:val="single" w:sz="4" w:space="0" w:color="auto"/>
              <w:bottom w:val="nil"/>
              <w:right w:val="single" w:sz="4" w:space="0" w:color="auto"/>
            </w:tcBorders>
            <w:shd w:val="clear" w:color="auto" w:fill="auto"/>
          </w:tcPr>
          <w:p w14:paraId="4CBFD290" w14:textId="77777777" w:rsidR="001C423F" w:rsidRPr="009D4498" w:rsidRDefault="001C423F" w:rsidP="001C423F">
            <w:pPr>
              <w:rPr>
                <w:sz w:val="18"/>
              </w:rPr>
            </w:pPr>
            <w:r w:rsidRPr="009D4498">
              <w:rPr>
                <w:sz w:val="18"/>
              </w:rPr>
              <w:t>3. Pokud není částka kvalifikované vnitrostátní dorovnávací daně za určité účetní období zaplacena během čtyř účetních období následujících po účetním období, v němž byla splatná, přičte se částka nezaplacené kvalifikované vnitrostátní dorovnávací daně k dorovnávací dani pro jurisdikci vypočtené podle čl. 27 odst. 3 a nemůže ji již vybrat členský stát, který učinil rozhodnutí podle odstavce 1 tohoto článku.</w:t>
            </w:r>
          </w:p>
        </w:tc>
        <w:tc>
          <w:tcPr>
            <w:tcW w:w="900" w:type="dxa"/>
            <w:tcBorders>
              <w:top w:val="single" w:sz="4" w:space="0" w:color="auto"/>
              <w:left w:val="single" w:sz="4" w:space="0" w:color="auto"/>
              <w:bottom w:val="nil"/>
              <w:right w:val="single" w:sz="4" w:space="0" w:color="auto"/>
            </w:tcBorders>
            <w:shd w:val="clear" w:color="auto" w:fill="auto"/>
          </w:tcPr>
          <w:p w14:paraId="75FDCD47" w14:textId="35670E28" w:rsidR="001C423F" w:rsidRPr="009D4498" w:rsidRDefault="001C423F"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shd w:val="clear" w:color="auto" w:fill="auto"/>
          </w:tcPr>
          <w:p w14:paraId="24B91D5F" w14:textId="4D96EAC6" w:rsidR="001C423F" w:rsidRPr="009D4498" w:rsidRDefault="001C423F" w:rsidP="001C423F">
            <w:pPr>
              <w:rPr>
                <w:sz w:val="18"/>
              </w:rPr>
            </w:pPr>
            <w:r>
              <w:rPr>
                <w:sz w:val="18"/>
              </w:rPr>
              <w:t xml:space="preserve">§ 87 odst. 2 </w:t>
            </w:r>
          </w:p>
        </w:tc>
        <w:tc>
          <w:tcPr>
            <w:tcW w:w="4683" w:type="dxa"/>
            <w:gridSpan w:val="4"/>
            <w:tcBorders>
              <w:top w:val="single" w:sz="4" w:space="0" w:color="auto"/>
              <w:left w:val="single" w:sz="4" w:space="0" w:color="auto"/>
              <w:bottom w:val="nil"/>
              <w:right w:val="single" w:sz="4" w:space="0" w:color="auto"/>
            </w:tcBorders>
          </w:tcPr>
          <w:p w14:paraId="31B98A64" w14:textId="77777777" w:rsidR="001C423F" w:rsidRPr="0077083C" w:rsidRDefault="001C423F" w:rsidP="001C423F">
            <w:pPr>
              <w:jc w:val="both"/>
              <w:rPr>
                <w:sz w:val="18"/>
              </w:rPr>
            </w:pPr>
            <w:r w:rsidRPr="0077083C">
              <w:rPr>
                <w:sz w:val="18"/>
              </w:rPr>
              <w:t>(2) Dodatečná dorovnávací daň skupiny pro jednotlivý stát činí součet</w:t>
            </w:r>
          </w:p>
          <w:p w14:paraId="35FEFDB6" w14:textId="24B8B76F" w:rsidR="001C423F" w:rsidRPr="0077083C" w:rsidRDefault="001C423F" w:rsidP="001C423F">
            <w:pPr>
              <w:jc w:val="both"/>
              <w:rPr>
                <w:sz w:val="18"/>
              </w:rPr>
            </w:pPr>
            <w:r w:rsidRPr="0077083C">
              <w:rPr>
                <w:sz w:val="18"/>
              </w:rPr>
              <w:t>a) částky, o kterou převyšuje jurisdikční dorovnávací daň skupiny pro tento stát přepočtená podle odstavce 1 původní výši přepočítávané jurisdikční dorovnávací daně skupiny pro tento stát, a</w:t>
            </w:r>
          </w:p>
          <w:p w14:paraId="6CA893A9" w14:textId="009CC3EF" w:rsidR="001C423F" w:rsidRPr="00FC680B" w:rsidRDefault="001C423F" w:rsidP="001C423F">
            <w:pPr>
              <w:pStyle w:val="Zpat"/>
              <w:tabs>
                <w:tab w:val="clear" w:pos="4536"/>
                <w:tab w:val="clear" w:pos="9072"/>
              </w:tabs>
              <w:jc w:val="both"/>
              <w:rPr>
                <w:color w:val="FF0000"/>
                <w:sz w:val="18"/>
              </w:rPr>
            </w:pPr>
            <w:r w:rsidRPr="0077083C">
              <w:rPr>
                <w:sz w:val="18"/>
              </w:rPr>
              <w:t>b) kvalifikované vnitrostátní dorovnávací daně stanovené členským státem, u které uplynula ve zdaňovacím období lhůta 4 výkazních období následujících po výkazním období, ve kterém se vnitrostátní daň stala splatnou a nebyla v této lhůtě vybrána.</w:t>
            </w:r>
          </w:p>
        </w:tc>
        <w:tc>
          <w:tcPr>
            <w:tcW w:w="850" w:type="dxa"/>
            <w:tcBorders>
              <w:top w:val="single" w:sz="4" w:space="0" w:color="auto"/>
              <w:left w:val="single" w:sz="4" w:space="0" w:color="auto"/>
              <w:bottom w:val="nil"/>
              <w:right w:val="single" w:sz="4" w:space="0" w:color="auto"/>
            </w:tcBorders>
          </w:tcPr>
          <w:p w14:paraId="1A35A58B"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171C95BF" w14:textId="77777777" w:rsidR="001C423F" w:rsidRDefault="001C423F" w:rsidP="001C423F">
            <w:pPr>
              <w:rPr>
                <w:sz w:val="18"/>
              </w:rPr>
            </w:pPr>
          </w:p>
        </w:tc>
      </w:tr>
      <w:tr w:rsidR="001C423F" w14:paraId="04087089" w14:textId="77777777" w:rsidTr="0041701A">
        <w:trPr>
          <w:trHeight w:val="53"/>
        </w:trPr>
        <w:tc>
          <w:tcPr>
            <w:tcW w:w="1413" w:type="dxa"/>
            <w:tcBorders>
              <w:top w:val="nil"/>
              <w:bottom w:val="nil"/>
              <w:right w:val="single" w:sz="4" w:space="0" w:color="auto"/>
            </w:tcBorders>
            <w:shd w:val="clear" w:color="auto" w:fill="auto"/>
          </w:tcPr>
          <w:p w14:paraId="4B66953A"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shd w:val="clear" w:color="auto" w:fill="auto"/>
          </w:tcPr>
          <w:p w14:paraId="3977A95D"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shd w:val="clear" w:color="auto" w:fill="auto"/>
          </w:tcPr>
          <w:p w14:paraId="3EA91FB7" w14:textId="542A0AA9" w:rsidR="001C423F"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shd w:val="clear" w:color="auto" w:fill="auto"/>
          </w:tcPr>
          <w:p w14:paraId="79327B88" w14:textId="7CF922D9" w:rsidR="001C423F"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20B9F842" w14:textId="7CBAD0DF" w:rsidR="001C423F" w:rsidRPr="0077083C"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1975CC87" w14:textId="77777777" w:rsidR="001C423F" w:rsidRPr="00BE449B" w:rsidRDefault="001C423F" w:rsidP="001C423F">
            <w:pPr>
              <w:rPr>
                <w:sz w:val="18"/>
              </w:rPr>
            </w:pPr>
          </w:p>
        </w:tc>
        <w:tc>
          <w:tcPr>
            <w:tcW w:w="709" w:type="dxa"/>
            <w:tcBorders>
              <w:top w:val="nil"/>
              <w:left w:val="single" w:sz="4" w:space="0" w:color="auto"/>
              <w:bottom w:val="nil"/>
            </w:tcBorders>
          </w:tcPr>
          <w:p w14:paraId="573414A2" w14:textId="77777777" w:rsidR="001C423F" w:rsidRDefault="001C423F" w:rsidP="001C423F">
            <w:pPr>
              <w:rPr>
                <w:sz w:val="18"/>
              </w:rPr>
            </w:pPr>
          </w:p>
        </w:tc>
      </w:tr>
      <w:tr w:rsidR="001C423F" w14:paraId="3A679782" w14:textId="77777777" w:rsidTr="0041701A">
        <w:trPr>
          <w:trHeight w:val="53"/>
        </w:trPr>
        <w:tc>
          <w:tcPr>
            <w:tcW w:w="1413" w:type="dxa"/>
            <w:tcBorders>
              <w:top w:val="nil"/>
              <w:bottom w:val="nil"/>
              <w:right w:val="single" w:sz="4" w:space="0" w:color="auto"/>
            </w:tcBorders>
            <w:shd w:val="clear" w:color="auto" w:fill="auto"/>
          </w:tcPr>
          <w:p w14:paraId="5FA5FCAC" w14:textId="77777777" w:rsidR="001C423F" w:rsidRPr="009D4498" w:rsidRDefault="001C423F" w:rsidP="001C423F">
            <w:pPr>
              <w:rPr>
                <w:sz w:val="18"/>
              </w:rPr>
            </w:pPr>
          </w:p>
        </w:tc>
        <w:tc>
          <w:tcPr>
            <w:tcW w:w="6216" w:type="dxa"/>
            <w:gridSpan w:val="4"/>
            <w:tcBorders>
              <w:top w:val="nil"/>
              <w:left w:val="single" w:sz="4" w:space="0" w:color="auto"/>
              <w:bottom w:val="nil"/>
              <w:right w:val="single" w:sz="4" w:space="0" w:color="auto"/>
            </w:tcBorders>
            <w:shd w:val="clear" w:color="auto" w:fill="auto"/>
          </w:tcPr>
          <w:p w14:paraId="7DDB49B1" w14:textId="77777777" w:rsidR="001C423F" w:rsidRPr="009D4498" w:rsidRDefault="001C423F" w:rsidP="001C423F">
            <w:pPr>
              <w:rPr>
                <w:sz w:val="18"/>
              </w:rPr>
            </w:pPr>
          </w:p>
        </w:tc>
        <w:tc>
          <w:tcPr>
            <w:tcW w:w="900" w:type="dxa"/>
            <w:tcBorders>
              <w:top w:val="nil"/>
              <w:left w:val="single" w:sz="4" w:space="0" w:color="auto"/>
              <w:bottom w:val="nil"/>
              <w:right w:val="single" w:sz="4" w:space="0" w:color="auto"/>
            </w:tcBorders>
            <w:shd w:val="clear" w:color="auto" w:fill="auto"/>
          </w:tcPr>
          <w:p w14:paraId="60A70B20" w14:textId="371A2190" w:rsidR="001C423F" w:rsidRPr="003D1E1B"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shd w:val="clear" w:color="auto" w:fill="auto"/>
          </w:tcPr>
          <w:p w14:paraId="0362C656" w14:textId="0EE2964A" w:rsidR="001C423F" w:rsidRDefault="001C423F" w:rsidP="001C423F">
            <w:pPr>
              <w:rPr>
                <w:sz w:val="18"/>
              </w:rPr>
            </w:pPr>
            <w:r w:rsidRPr="000509AD">
              <w:rPr>
                <w:sz w:val="18"/>
              </w:rPr>
              <w:t>§ 114</w:t>
            </w:r>
          </w:p>
        </w:tc>
        <w:tc>
          <w:tcPr>
            <w:tcW w:w="4683" w:type="dxa"/>
            <w:gridSpan w:val="4"/>
            <w:tcBorders>
              <w:top w:val="nil"/>
              <w:left w:val="single" w:sz="4" w:space="0" w:color="auto"/>
              <w:bottom w:val="nil"/>
              <w:right w:val="single" w:sz="4" w:space="0" w:color="auto"/>
            </w:tcBorders>
          </w:tcPr>
          <w:p w14:paraId="25AC5FF7" w14:textId="77777777" w:rsidR="001C423F" w:rsidRPr="000509AD" w:rsidRDefault="001C423F" w:rsidP="001C423F">
            <w:pPr>
              <w:jc w:val="both"/>
              <w:rPr>
                <w:sz w:val="18"/>
              </w:rPr>
            </w:pPr>
            <w:r w:rsidRPr="000509AD">
              <w:rPr>
                <w:sz w:val="18"/>
              </w:rPr>
              <w:t xml:space="preserve">Přiřazovaná dorovnávací daň činí úhrn </w:t>
            </w:r>
          </w:p>
          <w:p w14:paraId="60EA3A5B"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7F5F8072" w14:textId="14CD94AC" w:rsidR="001C423F" w:rsidRPr="00265C79" w:rsidRDefault="001C423F" w:rsidP="001C423F">
            <w:pPr>
              <w:jc w:val="both"/>
              <w:rPr>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0DCF7FE4" w14:textId="77777777" w:rsidR="001C423F" w:rsidRPr="00BE449B" w:rsidRDefault="001C423F" w:rsidP="001C423F">
            <w:pPr>
              <w:rPr>
                <w:sz w:val="18"/>
              </w:rPr>
            </w:pPr>
          </w:p>
        </w:tc>
        <w:tc>
          <w:tcPr>
            <w:tcW w:w="709" w:type="dxa"/>
            <w:tcBorders>
              <w:top w:val="nil"/>
              <w:left w:val="single" w:sz="4" w:space="0" w:color="auto"/>
              <w:bottom w:val="nil"/>
            </w:tcBorders>
          </w:tcPr>
          <w:p w14:paraId="6C6A05A6" w14:textId="77777777" w:rsidR="001C423F" w:rsidRDefault="001C423F" w:rsidP="001C423F">
            <w:pPr>
              <w:rPr>
                <w:sz w:val="18"/>
              </w:rPr>
            </w:pPr>
          </w:p>
        </w:tc>
      </w:tr>
      <w:tr w:rsidR="001C423F" w14:paraId="1F447470" w14:textId="77777777" w:rsidTr="00772BDC">
        <w:trPr>
          <w:trHeight w:val="53"/>
        </w:trPr>
        <w:tc>
          <w:tcPr>
            <w:tcW w:w="1413" w:type="dxa"/>
            <w:tcBorders>
              <w:top w:val="nil"/>
              <w:bottom w:val="nil"/>
              <w:right w:val="single" w:sz="4" w:space="0" w:color="auto"/>
            </w:tcBorders>
          </w:tcPr>
          <w:p w14:paraId="3FF6FF92"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01B74B00" w14:textId="77777777" w:rsidR="001C423F" w:rsidRPr="00E077DB" w:rsidRDefault="001C423F" w:rsidP="001C423F">
            <w:pPr>
              <w:rPr>
                <w:sz w:val="18"/>
              </w:rPr>
            </w:pPr>
          </w:p>
        </w:tc>
        <w:tc>
          <w:tcPr>
            <w:tcW w:w="900" w:type="dxa"/>
            <w:tcBorders>
              <w:top w:val="nil"/>
              <w:left w:val="single" w:sz="4" w:space="0" w:color="auto"/>
              <w:bottom w:val="nil"/>
              <w:right w:val="single" w:sz="4" w:space="0" w:color="auto"/>
            </w:tcBorders>
          </w:tcPr>
          <w:p w14:paraId="6FC4F2FF" w14:textId="41283910" w:rsidR="001C423F" w:rsidRPr="007731A6"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71AB2316" w14:textId="256234B1" w:rsidR="001C423F" w:rsidRDefault="001C423F" w:rsidP="001C423F">
            <w:pPr>
              <w:rPr>
                <w:sz w:val="18"/>
              </w:rPr>
            </w:pPr>
            <w:r w:rsidRPr="00171D7F">
              <w:rPr>
                <w:sz w:val="18"/>
              </w:rPr>
              <w:t>§ 117</w:t>
            </w:r>
          </w:p>
        </w:tc>
        <w:tc>
          <w:tcPr>
            <w:tcW w:w="4683" w:type="dxa"/>
            <w:gridSpan w:val="4"/>
            <w:tcBorders>
              <w:top w:val="nil"/>
              <w:left w:val="single" w:sz="4" w:space="0" w:color="auto"/>
              <w:bottom w:val="nil"/>
              <w:right w:val="single" w:sz="4" w:space="0" w:color="auto"/>
            </w:tcBorders>
          </w:tcPr>
          <w:p w14:paraId="74224D26" w14:textId="77777777" w:rsidR="001C423F" w:rsidRPr="00171D7F" w:rsidRDefault="001C423F" w:rsidP="001C423F">
            <w:pPr>
              <w:pStyle w:val="Zpat"/>
              <w:jc w:val="both"/>
              <w:rPr>
                <w:sz w:val="18"/>
              </w:rPr>
            </w:pPr>
            <w:r w:rsidRPr="00171D7F">
              <w:rPr>
                <w:sz w:val="18"/>
              </w:rPr>
              <w:t>Poplatníkem české dorovnávací daně je</w:t>
            </w:r>
          </w:p>
          <w:p w14:paraId="62F69A39" w14:textId="77777777" w:rsidR="001C423F" w:rsidRPr="00171D7F" w:rsidRDefault="001C423F" w:rsidP="001C423F">
            <w:pPr>
              <w:pStyle w:val="Zpat"/>
              <w:jc w:val="both"/>
              <w:rPr>
                <w:sz w:val="18"/>
              </w:rPr>
            </w:pPr>
            <w:r w:rsidRPr="00171D7F">
              <w:rPr>
                <w:sz w:val="18"/>
              </w:rPr>
              <w:t>a) česká členská entita, která</w:t>
            </w:r>
          </w:p>
          <w:p w14:paraId="29875A72" w14:textId="77777777" w:rsidR="001C423F" w:rsidRPr="00171D7F" w:rsidRDefault="001C423F" w:rsidP="001C423F">
            <w:pPr>
              <w:pStyle w:val="Zpat"/>
              <w:jc w:val="both"/>
              <w:rPr>
                <w:sz w:val="18"/>
              </w:rPr>
            </w:pPr>
            <w:r w:rsidRPr="00171D7F">
              <w:rPr>
                <w:sz w:val="18"/>
              </w:rPr>
              <w:t>1. není stálou provozovnou a</w:t>
            </w:r>
          </w:p>
          <w:p w14:paraId="48A583CE" w14:textId="77777777" w:rsidR="001C423F" w:rsidRPr="00171D7F" w:rsidRDefault="001C423F" w:rsidP="001C423F">
            <w:pPr>
              <w:pStyle w:val="Zpat"/>
              <w:jc w:val="both"/>
              <w:rPr>
                <w:sz w:val="18"/>
              </w:rPr>
            </w:pPr>
            <w:r w:rsidRPr="00171D7F">
              <w:rPr>
                <w:sz w:val="18"/>
              </w:rPr>
              <w:t>2.</w:t>
            </w:r>
            <w:r w:rsidRPr="00171D7F">
              <w:rPr>
                <w:sz w:val="18"/>
              </w:rPr>
              <w:tab/>
              <w:t xml:space="preserve"> je součástí velké vnitrostátní skupiny nebo velké nadnárodní skupiny, </w:t>
            </w:r>
          </w:p>
          <w:p w14:paraId="10BE5F1D" w14:textId="77777777" w:rsidR="001C423F" w:rsidRPr="00171D7F" w:rsidRDefault="001C423F" w:rsidP="001C423F">
            <w:pPr>
              <w:pStyle w:val="Zpat"/>
              <w:jc w:val="both"/>
              <w:rPr>
                <w:sz w:val="18"/>
              </w:rPr>
            </w:pPr>
            <w:r w:rsidRPr="00171D7F">
              <w:rPr>
                <w:sz w:val="18"/>
              </w:rPr>
              <w:t>b)</w:t>
            </w:r>
            <w:r w:rsidRPr="00171D7F">
              <w:rPr>
                <w:sz w:val="18"/>
              </w:rPr>
              <w:tab/>
              <w:t xml:space="preserve"> hlavní entita, jejíž součástí je stálá provozovna, pokud je tato provozovna</w:t>
            </w:r>
          </w:p>
          <w:p w14:paraId="725396E0" w14:textId="77777777" w:rsidR="001C423F" w:rsidRPr="00171D7F" w:rsidRDefault="001C423F" w:rsidP="001C423F">
            <w:pPr>
              <w:pStyle w:val="Zpat"/>
              <w:jc w:val="both"/>
              <w:rPr>
                <w:sz w:val="18"/>
              </w:rPr>
            </w:pPr>
            <w:r w:rsidRPr="00171D7F">
              <w:rPr>
                <w:sz w:val="18"/>
              </w:rPr>
              <w:t>1. českou členskou entitou a</w:t>
            </w:r>
          </w:p>
          <w:p w14:paraId="4D6DFCE6" w14:textId="0BD00A30" w:rsidR="001C423F" w:rsidRPr="00FC680B" w:rsidRDefault="001C423F" w:rsidP="001C423F">
            <w:pPr>
              <w:pStyle w:val="Zpat"/>
              <w:jc w:val="both"/>
              <w:rPr>
                <w:color w:val="FF0000"/>
                <w:sz w:val="18"/>
              </w:rPr>
            </w:pPr>
            <w:r w:rsidRPr="00171D7F">
              <w:rPr>
                <w:sz w:val="18"/>
              </w:rPr>
              <w:t>2. součástí velké vnitrostátní skupin</w:t>
            </w:r>
            <w:r>
              <w:rPr>
                <w:sz w:val="18"/>
              </w:rPr>
              <w:t>y nebo velké nadnárodní skupiny</w:t>
            </w:r>
          </w:p>
        </w:tc>
        <w:tc>
          <w:tcPr>
            <w:tcW w:w="850" w:type="dxa"/>
            <w:tcBorders>
              <w:top w:val="nil"/>
              <w:left w:val="single" w:sz="4" w:space="0" w:color="auto"/>
              <w:bottom w:val="nil"/>
              <w:right w:val="single" w:sz="4" w:space="0" w:color="auto"/>
            </w:tcBorders>
          </w:tcPr>
          <w:p w14:paraId="0F8BF1C7" w14:textId="77777777" w:rsidR="001C423F" w:rsidRPr="00BE449B" w:rsidRDefault="001C423F" w:rsidP="001C423F">
            <w:pPr>
              <w:rPr>
                <w:sz w:val="18"/>
              </w:rPr>
            </w:pPr>
          </w:p>
        </w:tc>
        <w:tc>
          <w:tcPr>
            <w:tcW w:w="709" w:type="dxa"/>
            <w:tcBorders>
              <w:top w:val="nil"/>
              <w:left w:val="single" w:sz="4" w:space="0" w:color="auto"/>
              <w:bottom w:val="nil"/>
            </w:tcBorders>
          </w:tcPr>
          <w:p w14:paraId="06C71A31" w14:textId="77777777" w:rsidR="001C423F" w:rsidRDefault="001C423F" w:rsidP="001C423F">
            <w:pPr>
              <w:rPr>
                <w:sz w:val="18"/>
              </w:rPr>
            </w:pPr>
          </w:p>
        </w:tc>
      </w:tr>
      <w:tr w:rsidR="001C423F" w14:paraId="685ED519" w14:textId="77777777" w:rsidTr="00772BDC">
        <w:trPr>
          <w:trHeight w:val="53"/>
        </w:trPr>
        <w:tc>
          <w:tcPr>
            <w:tcW w:w="1413" w:type="dxa"/>
            <w:tcBorders>
              <w:top w:val="nil"/>
              <w:bottom w:val="nil"/>
              <w:right w:val="single" w:sz="4" w:space="0" w:color="auto"/>
            </w:tcBorders>
          </w:tcPr>
          <w:p w14:paraId="6BE25EDB"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665DEC12" w14:textId="77777777" w:rsidR="001C423F" w:rsidRPr="00E077DB" w:rsidRDefault="001C423F" w:rsidP="001C423F">
            <w:pPr>
              <w:rPr>
                <w:sz w:val="18"/>
              </w:rPr>
            </w:pPr>
          </w:p>
        </w:tc>
        <w:tc>
          <w:tcPr>
            <w:tcW w:w="900" w:type="dxa"/>
            <w:tcBorders>
              <w:top w:val="nil"/>
              <w:left w:val="single" w:sz="4" w:space="0" w:color="auto"/>
              <w:bottom w:val="nil"/>
              <w:right w:val="single" w:sz="4" w:space="0" w:color="auto"/>
            </w:tcBorders>
          </w:tcPr>
          <w:p w14:paraId="3C3659C3" w14:textId="14070F91" w:rsidR="001C423F" w:rsidRPr="00171D7F" w:rsidRDefault="0086238E" w:rsidP="001C423F">
            <w:pPr>
              <w:rPr>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0C1E64E9" w14:textId="3500BE72" w:rsidR="001C423F" w:rsidRPr="00171D7F" w:rsidRDefault="001C423F" w:rsidP="001C423F">
            <w:pPr>
              <w:rPr>
                <w:sz w:val="18"/>
              </w:rPr>
            </w:pPr>
            <w:r w:rsidRPr="00FC680B">
              <w:rPr>
                <w:sz w:val="18"/>
              </w:rPr>
              <w:t xml:space="preserve">§ </w:t>
            </w:r>
            <w:r>
              <w:rPr>
                <w:sz w:val="18"/>
              </w:rPr>
              <w:t>118</w:t>
            </w:r>
          </w:p>
        </w:tc>
        <w:tc>
          <w:tcPr>
            <w:tcW w:w="4683" w:type="dxa"/>
            <w:gridSpan w:val="4"/>
            <w:tcBorders>
              <w:top w:val="nil"/>
              <w:left w:val="single" w:sz="4" w:space="0" w:color="auto"/>
              <w:bottom w:val="nil"/>
              <w:right w:val="single" w:sz="4" w:space="0" w:color="auto"/>
            </w:tcBorders>
          </w:tcPr>
          <w:p w14:paraId="0511F4AC" w14:textId="7896FBFE" w:rsidR="001C423F" w:rsidRPr="00171D7F" w:rsidRDefault="001C423F" w:rsidP="001C423F">
            <w:pPr>
              <w:pStyle w:val="Zpat"/>
              <w:jc w:val="both"/>
              <w:rPr>
                <w:sz w:val="18"/>
              </w:rPr>
            </w:pPr>
            <w:r w:rsidRPr="00FC680B">
              <w:rPr>
                <w:sz w:val="18"/>
              </w:rPr>
              <w:t>Předmětem české dorovnávací daně je nadměrný zisk nízce zdaněných českých členských entit v rámci velké vnitrostátní skupiny nebo velké nadnárodní skupiny, bez ohledu na to, kterou českou členskou entitou byl dosažen.</w:t>
            </w:r>
          </w:p>
        </w:tc>
        <w:tc>
          <w:tcPr>
            <w:tcW w:w="850" w:type="dxa"/>
            <w:tcBorders>
              <w:top w:val="nil"/>
              <w:left w:val="single" w:sz="4" w:space="0" w:color="auto"/>
              <w:bottom w:val="nil"/>
              <w:right w:val="single" w:sz="4" w:space="0" w:color="auto"/>
            </w:tcBorders>
          </w:tcPr>
          <w:p w14:paraId="1CE41C8A" w14:textId="77777777" w:rsidR="001C423F" w:rsidRPr="00BE449B" w:rsidRDefault="001C423F" w:rsidP="001C423F">
            <w:pPr>
              <w:rPr>
                <w:sz w:val="18"/>
              </w:rPr>
            </w:pPr>
          </w:p>
        </w:tc>
        <w:tc>
          <w:tcPr>
            <w:tcW w:w="709" w:type="dxa"/>
            <w:tcBorders>
              <w:top w:val="nil"/>
              <w:left w:val="single" w:sz="4" w:space="0" w:color="auto"/>
              <w:bottom w:val="nil"/>
            </w:tcBorders>
          </w:tcPr>
          <w:p w14:paraId="76279A7E" w14:textId="77777777" w:rsidR="001C423F" w:rsidRDefault="001C423F" w:rsidP="001C423F">
            <w:pPr>
              <w:rPr>
                <w:sz w:val="18"/>
              </w:rPr>
            </w:pPr>
          </w:p>
        </w:tc>
      </w:tr>
      <w:tr w:rsidR="001C423F" w14:paraId="62191D97" w14:textId="77777777" w:rsidTr="00BF052F">
        <w:trPr>
          <w:trHeight w:val="53"/>
        </w:trPr>
        <w:tc>
          <w:tcPr>
            <w:tcW w:w="1413" w:type="dxa"/>
            <w:tcBorders>
              <w:top w:val="nil"/>
              <w:bottom w:val="nil"/>
              <w:right w:val="single" w:sz="4" w:space="0" w:color="auto"/>
            </w:tcBorders>
          </w:tcPr>
          <w:p w14:paraId="7E05A631"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39C59E10" w14:textId="77777777" w:rsidR="001C423F" w:rsidRPr="00E077DB" w:rsidRDefault="001C423F" w:rsidP="001C423F">
            <w:pPr>
              <w:rPr>
                <w:sz w:val="18"/>
              </w:rPr>
            </w:pPr>
          </w:p>
        </w:tc>
        <w:tc>
          <w:tcPr>
            <w:tcW w:w="900" w:type="dxa"/>
            <w:tcBorders>
              <w:top w:val="nil"/>
              <w:left w:val="single" w:sz="4" w:space="0" w:color="auto"/>
              <w:bottom w:val="nil"/>
              <w:right w:val="single" w:sz="4" w:space="0" w:color="auto"/>
            </w:tcBorders>
          </w:tcPr>
          <w:p w14:paraId="6D4D93D1" w14:textId="34D0F7F8" w:rsidR="001C423F" w:rsidRPr="00F34291"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542CA81E" w14:textId="2E969D38" w:rsidR="001C423F" w:rsidRPr="00F34291" w:rsidRDefault="001C423F" w:rsidP="001C423F">
            <w:pPr>
              <w:rPr>
                <w:sz w:val="18"/>
              </w:rPr>
            </w:pPr>
            <w:r w:rsidRPr="00F34291">
              <w:rPr>
                <w:sz w:val="18"/>
              </w:rPr>
              <w:t>§ 119 odst. 1</w:t>
            </w:r>
          </w:p>
        </w:tc>
        <w:tc>
          <w:tcPr>
            <w:tcW w:w="4683" w:type="dxa"/>
            <w:gridSpan w:val="4"/>
            <w:tcBorders>
              <w:top w:val="nil"/>
              <w:left w:val="single" w:sz="4" w:space="0" w:color="auto"/>
              <w:bottom w:val="nil"/>
              <w:right w:val="single" w:sz="4" w:space="0" w:color="auto"/>
            </w:tcBorders>
          </w:tcPr>
          <w:p w14:paraId="257B20AA" w14:textId="6AB31998" w:rsidR="001C423F" w:rsidRPr="00F34291" w:rsidRDefault="001C423F" w:rsidP="001C423F">
            <w:pPr>
              <w:pStyle w:val="Zpat"/>
              <w:tabs>
                <w:tab w:val="left" w:pos="301"/>
              </w:tabs>
              <w:jc w:val="both"/>
              <w:rPr>
                <w:sz w:val="18"/>
              </w:rPr>
            </w:pPr>
            <w:r w:rsidRPr="00F34291">
              <w:rPr>
                <w:sz w:val="18"/>
              </w:rPr>
              <w:t>(1)</w:t>
            </w:r>
            <w:r w:rsidRPr="00F34291">
              <w:rPr>
                <w:sz w:val="18"/>
              </w:rPr>
              <w:tab/>
              <w:t>Základ české dorovnávací daně činí částku zjištěnou postupem pro určení jurisdikční dorovnávací daně skupiny, jejíž je poplatník součástí, pro Českou republiku.</w:t>
            </w:r>
          </w:p>
        </w:tc>
        <w:tc>
          <w:tcPr>
            <w:tcW w:w="850" w:type="dxa"/>
            <w:tcBorders>
              <w:top w:val="nil"/>
              <w:left w:val="single" w:sz="4" w:space="0" w:color="auto"/>
              <w:bottom w:val="nil"/>
              <w:right w:val="single" w:sz="4" w:space="0" w:color="auto"/>
            </w:tcBorders>
          </w:tcPr>
          <w:p w14:paraId="7FA0F34B" w14:textId="77777777" w:rsidR="001C423F" w:rsidRPr="00BE449B" w:rsidRDefault="001C423F" w:rsidP="001C423F">
            <w:pPr>
              <w:rPr>
                <w:sz w:val="18"/>
              </w:rPr>
            </w:pPr>
          </w:p>
        </w:tc>
        <w:tc>
          <w:tcPr>
            <w:tcW w:w="709" w:type="dxa"/>
            <w:tcBorders>
              <w:top w:val="nil"/>
              <w:left w:val="single" w:sz="4" w:space="0" w:color="auto"/>
              <w:bottom w:val="nil"/>
            </w:tcBorders>
          </w:tcPr>
          <w:p w14:paraId="5CA286C5" w14:textId="77777777" w:rsidR="001C423F" w:rsidRDefault="001C423F" w:rsidP="001C423F">
            <w:pPr>
              <w:rPr>
                <w:sz w:val="18"/>
              </w:rPr>
            </w:pPr>
          </w:p>
        </w:tc>
      </w:tr>
      <w:tr w:rsidR="001C423F" w14:paraId="6EDC8F6E" w14:textId="77777777" w:rsidTr="00BF052F">
        <w:trPr>
          <w:trHeight w:val="53"/>
        </w:trPr>
        <w:tc>
          <w:tcPr>
            <w:tcW w:w="1413" w:type="dxa"/>
            <w:tcBorders>
              <w:top w:val="nil"/>
              <w:bottom w:val="nil"/>
              <w:right w:val="single" w:sz="4" w:space="0" w:color="auto"/>
            </w:tcBorders>
          </w:tcPr>
          <w:p w14:paraId="5FCF922D"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3927B9B7" w14:textId="77777777" w:rsidR="001C423F" w:rsidRPr="00E077DB" w:rsidRDefault="001C423F" w:rsidP="001C423F">
            <w:pPr>
              <w:rPr>
                <w:sz w:val="18"/>
              </w:rPr>
            </w:pPr>
          </w:p>
        </w:tc>
        <w:tc>
          <w:tcPr>
            <w:tcW w:w="900" w:type="dxa"/>
            <w:tcBorders>
              <w:top w:val="nil"/>
              <w:left w:val="single" w:sz="4" w:space="0" w:color="auto"/>
              <w:bottom w:val="nil"/>
              <w:right w:val="single" w:sz="4" w:space="0" w:color="auto"/>
            </w:tcBorders>
          </w:tcPr>
          <w:p w14:paraId="440C7480" w14:textId="2D65A218" w:rsidR="001C423F" w:rsidRPr="00F34291" w:rsidRDefault="001C423F" w:rsidP="001C423F">
            <w:pPr>
              <w:rPr>
                <w:sz w:val="18"/>
                <w:szCs w:val="18"/>
              </w:rPr>
            </w:pPr>
            <w:r w:rsidRPr="00F34291">
              <w:rPr>
                <w:sz w:val="18"/>
                <w:szCs w:val="18"/>
              </w:rPr>
              <w:t>416/2023</w:t>
            </w:r>
          </w:p>
        </w:tc>
        <w:tc>
          <w:tcPr>
            <w:tcW w:w="1080" w:type="dxa"/>
            <w:tcBorders>
              <w:top w:val="nil"/>
              <w:left w:val="single" w:sz="4" w:space="0" w:color="auto"/>
              <w:bottom w:val="nil"/>
              <w:right w:val="single" w:sz="4" w:space="0" w:color="auto"/>
            </w:tcBorders>
          </w:tcPr>
          <w:p w14:paraId="2CDE363B" w14:textId="0C51CAB9" w:rsidR="001C423F" w:rsidRPr="00F34291" w:rsidRDefault="001C423F" w:rsidP="001C423F">
            <w:pPr>
              <w:rPr>
                <w:sz w:val="18"/>
              </w:rPr>
            </w:pPr>
            <w:r w:rsidRPr="00F34291">
              <w:rPr>
                <w:sz w:val="18"/>
              </w:rPr>
              <w:t>§ 119 odst. 2</w:t>
            </w:r>
          </w:p>
        </w:tc>
        <w:tc>
          <w:tcPr>
            <w:tcW w:w="4683" w:type="dxa"/>
            <w:gridSpan w:val="4"/>
            <w:tcBorders>
              <w:top w:val="nil"/>
              <w:left w:val="single" w:sz="4" w:space="0" w:color="auto"/>
              <w:bottom w:val="nil"/>
              <w:right w:val="single" w:sz="4" w:space="0" w:color="auto"/>
            </w:tcBorders>
          </w:tcPr>
          <w:p w14:paraId="63D34634" w14:textId="670AE3BA" w:rsidR="001C423F" w:rsidRPr="00F34291" w:rsidRDefault="001C423F" w:rsidP="001C423F">
            <w:pPr>
              <w:pStyle w:val="Zpat"/>
              <w:tabs>
                <w:tab w:val="left" w:pos="301"/>
              </w:tabs>
              <w:jc w:val="both"/>
              <w:rPr>
                <w:sz w:val="18"/>
              </w:rPr>
            </w:pPr>
            <w:r w:rsidRPr="00F34291">
              <w:rPr>
                <w:sz w:val="18"/>
              </w:rPr>
              <w:t>(2)</w:t>
            </w:r>
            <w:r w:rsidRPr="00F34291">
              <w:rPr>
                <w:sz w:val="18"/>
              </w:rPr>
              <w:tab/>
              <w:t>Postup pro určení jurisdikční dorovnávací daně skupiny se pro účely určení základu české dorovnávací daně upraví podle § 122</w:t>
            </w:r>
          </w:p>
        </w:tc>
        <w:tc>
          <w:tcPr>
            <w:tcW w:w="850" w:type="dxa"/>
            <w:tcBorders>
              <w:top w:val="nil"/>
              <w:left w:val="single" w:sz="4" w:space="0" w:color="auto"/>
              <w:bottom w:val="nil"/>
              <w:right w:val="single" w:sz="4" w:space="0" w:color="auto"/>
            </w:tcBorders>
          </w:tcPr>
          <w:p w14:paraId="3B3931C0" w14:textId="77777777" w:rsidR="001C423F" w:rsidRPr="00BE449B" w:rsidRDefault="001C423F" w:rsidP="001C423F">
            <w:pPr>
              <w:rPr>
                <w:sz w:val="18"/>
              </w:rPr>
            </w:pPr>
          </w:p>
        </w:tc>
        <w:tc>
          <w:tcPr>
            <w:tcW w:w="709" w:type="dxa"/>
            <w:tcBorders>
              <w:top w:val="nil"/>
              <w:left w:val="single" w:sz="4" w:space="0" w:color="auto"/>
              <w:bottom w:val="nil"/>
            </w:tcBorders>
          </w:tcPr>
          <w:p w14:paraId="1C366C11" w14:textId="77777777" w:rsidR="001C423F" w:rsidRDefault="001C423F" w:rsidP="001C423F">
            <w:pPr>
              <w:rPr>
                <w:sz w:val="18"/>
              </w:rPr>
            </w:pPr>
          </w:p>
        </w:tc>
      </w:tr>
      <w:tr w:rsidR="001C423F" w14:paraId="2758A8BF" w14:textId="77777777" w:rsidTr="00BF052F">
        <w:trPr>
          <w:trHeight w:val="53"/>
        </w:trPr>
        <w:tc>
          <w:tcPr>
            <w:tcW w:w="1413" w:type="dxa"/>
            <w:tcBorders>
              <w:top w:val="nil"/>
              <w:bottom w:val="nil"/>
              <w:right w:val="single" w:sz="4" w:space="0" w:color="auto"/>
            </w:tcBorders>
          </w:tcPr>
          <w:p w14:paraId="04EFA6CD"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78DEB261" w14:textId="77777777" w:rsidR="001C423F" w:rsidRPr="00E077DB" w:rsidRDefault="001C423F" w:rsidP="001C423F">
            <w:pPr>
              <w:rPr>
                <w:sz w:val="18"/>
              </w:rPr>
            </w:pPr>
          </w:p>
        </w:tc>
        <w:tc>
          <w:tcPr>
            <w:tcW w:w="900" w:type="dxa"/>
            <w:tcBorders>
              <w:top w:val="nil"/>
              <w:left w:val="single" w:sz="4" w:space="0" w:color="auto"/>
              <w:bottom w:val="nil"/>
              <w:right w:val="single" w:sz="4" w:space="0" w:color="auto"/>
            </w:tcBorders>
          </w:tcPr>
          <w:p w14:paraId="126E1E04" w14:textId="6E24008C" w:rsidR="001C423F" w:rsidRPr="00F34291" w:rsidRDefault="0086238E" w:rsidP="001C423F">
            <w:pPr>
              <w:rPr>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25822CC9" w14:textId="472673CE" w:rsidR="001C423F" w:rsidRPr="00F34291" w:rsidRDefault="001C423F" w:rsidP="001C423F">
            <w:pPr>
              <w:rPr>
                <w:sz w:val="18"/>
              </w:rPr>
            </w:pPr>
            <w:r>
              <w:rPr>
                <w:sz w:val="18"/>
              </w:rPr>
              <w:t>§ 120</w:t>
            </w:r>
            <w:r w:rsidRPr="00FC680B">
              <w:rPr>
                <w:sz w:val="18"/>
              </w:rPr>
              <w:t xml:space="preserve"> odst.</w:t>
            </w:r>
            <w:r>
              <w:rPr>
                <w:sz w:val="18"/>
              </w:rPr>
              <w:t xml:space="preserve"> 3</w:t>
            </w:r>
          </w:p>
        </w:tc>
        <w:tc>
          <w:tcPr>
            <w:tcW w:w="4683" w:type="dxa"/>
            <w:gridSpan w:val="4"/>
            <w:tcBorders>
              <w:top w:val="nil"/>
              <w:left w:val="single" w:sz="4" w:space="0" w:color="auto"/>
              <w:bottom w:val="nil"/>
              <w:right w:val="single" w:sz="4" w:space="0" w:color="auto"/>
            </w:tcBorders>
          </w:tcPr>
          <w:p w14:paraId="2935830C" w14:textId="77777777" w:rsidR="001C423F" w:rsidRPr="008A4A11" w:rsidRDefault="001C423F" w:rsidP="001C423F">
            <w:pPr>
              <w:pStyle w:val="Zpat"/>
              <w:jc w:val="both"/>
              <w:rPr>
                <w:sz w:val="18"/>
              </w:rPr>
            </w:pPr>
            <w:r>
              <w:rPr>
                <w:sz w:val="18"/>
              </w:rPr>
              <w:t>(3) </w:t>
            </w:r>
            <w:r w:rsidRPr="008A4A11">
              <w:rPr>
                <w:sz w:val="18"/>
              </w:rPr>
              <w:t>Efektivní daňová sazba poplatníka činí podíl</w:t>
            </w:r>
          </w:p>
          <w:p w14:paraId="04F13BB4" w14:textId="77777777" w:rsidR="001C423F" w:rsidRPr="008A4A11" w:rsidRDefault="001C423F" w:rsidP="001C423F">
            <w:pPr>
              <w:pStyle w:val="Zpat"/>
              <w:jc w:val="both"/>
              <w:rPr>
                <w:sz w:val="18"/>
              </w:rPr>
            </w:pPr>
            <w:r w:rsidRPr="008A4A11">
              <w:rPr>
                <w:sz w:val="18"/>
              </w:rPr>
              <w:t>a)</w:t>
            </w:r>
            <w:r>
              <w:rPr>
                <w:sz w:val="18"/>
              </w:rPr>
              <w:t> </w:t>
            </w:r>
            <w:r w:rsidRPr="008A4A11">
              <w:rPr>
                <w:sz w:val="18"/>
              </w:rPr>
              <w:tab/>
              <w:t>úhrnu upravených zahrnu</w:t>
            </w:r>
            <w:r>
              <w:rPr>
                <w:sz w:val="18"/>
              </w:rPr>
              <w:t xml:space="preserve">tých daní tohoto poplatníka za </w:t>
            </w:r>
            <w:r w:rsidRPr="008A4A11">
              <w:rPr>
                <w:sz w:val="18"/>
              </w:rPr>
              <w:t>zdaňovací období a</w:t>
            </w:r>
          </w:p>
          <w:p w14:paraId="0DFCF0BE" w14:textId="358C21C9" w:rsidR="001C423F" w:rsidRPr="00F34291" w:rsidRDefault="001C423F" w:rsidP="001C423F">
            <w:pPr>
              <w:pStyle w:val="Zpat"/>
              <w:tabs>
                <w:tab w:val="left" w:pos="301"/>
              </w:tabs>
              <w:jc w:val="both"/>
              <w:rPr>
                <w:sz w:val="18"/>
              </w:rPr>
            </w:pPr>
            <w:r>
              <w:rPr>
                <w:sz w:val="18"/>
              </w:rPr>
              <w:t>b) </w:t>
            </w:r>
            <w:r w:rsidRPr="008A4A11">
              <w:rPr>
                <w:sz w:val="18"/>
              </w:rPr>
              <w:t>kvalifikovaného zisku tohoto poplatníka za zdaňovací období podle písmene a).</w:t>
            </w:r>
          </w:p>
        </w:tc>
        <w:tc>
          <w:tcPr>
            <w:tcW w:w="850" w:type="dxa"/>
            <w:tcBorders>
              <w:top w:val="nil"/>
              <w:left w:val="single" w:sz="4" w:space="0" w:color="auto"/>
              <w:bottom w:val="nil"/>
              <w:right w:val="single" w:sz="4" w:space="0" w:color="auto"/>
            </w:tcBorders>
          </w:tcPr>
          <w:p w14:paraId="3BAC54B5" w14:textId="77777777" w:rsidR="001C423F" w:rsidRPr="00BE449B" w:rsidRDefault="001C423F" w:rsidP="001C423F">
            <w:pPr>
              <w:rPr>
                <w:sz w:val="18"/>
              </w:rPr>
            </w:pPr>
          </w:p>
        </w:tc>
        <w:tc>
          <w:tcPr>
            <w:tcW w:w="709" w:type="dxa"/>
            <w:tcBorders>
              <w:top w:val="nil"/>
              <w:left w:val="single" w:sz="4" w:space="0" w:color="auto"/>
              <w:bottom w:val="nil"/>
            </w:tcBorders>
          </w:tcPr>
          <w:p w14:paraId="5D3A799F" w14:textId="77777777" w:rsidR="001C423F" w:rsidRDefault="001C423F" w:rsidP="001C423F">
            <w:pPr>
              <w:rPr>
                <w:sz w:val="18"/>
              </w:rPr>
            </w:pPr>
          </w:p>
        </w:tc>
      </w:tr>
      <w:tr w:rsidR="001C423F" w14:paraId="731CAFDD" w14:textId="77777777" w:rsidTr="00BF052F">
        <w:trPr>
          <w:trHeight w:val="53"/>
        </w:trPr>
        <w:tc>
          <w:tcPr>
            <w:tcW w:w="1413" w:type="dxa"/>
            <w:tcBorders>
              <w:top w:val="nil"/>
              <w:bottom w:val="nil"/>
              <w:right w:val="single" w:sz="4" w:space="0" w:color="auto"/>
            </w:tcBorders>
          </w:tcPr>
          <w:p w14:paraId="114A1DB4"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63623843" w14:textId="77777777" w:rsidR="001C423F" w:rsidRPr="00E077DB" w:rsidRDefault="001C423F" w:rsidP="001C423F">
            <w:pPr>
              <w:rPr>
                <w:sz w:val="18"/>
              </w:rPr>
            </w:pPr>
          </w:p>
        </w:tc>
        <w:tc>
          <w:tcPr>
            <w:tcW w:w="900" w:type="dxa"/>
            <w:tcBorders>
              <w:top w:val="nil"/>
              <w:left w:val="single" w:sz="4" w:space="0" w:color="auto"/>
              <w:bottom w:val="nil"/>
              <w:right w:val="single" w:sz="4" w:space="0" w:color="auto"/>
            </w:tcBorders>
          </w:tcPr>
          <w:p w14:paraId="4A15532E" w14:textId="0FBF68A2" w:rsidR="001C423F" w:rsidRPr="00F34291" w:rsidRDefault="0086238E" w:rsidP="001C423F">
            <w:pPr>
              <w:rPr>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2F24FAAE" w14:textId="79C6018A" w:rsidR="001C423F" w:rsidRPr="00F34291" w:rsidRDefault="001C423F" w:rsidP="001C423F">
            <w:pPr>
              <w:rPr>
                <w:sz w:val="18"/>
              </w:rPr>
            </w:pPr>
            <w:r>
              <w:rPr>
                <w:sz w:val="18"/>
              </w:rPr>
              <w:t>§ 120</w:t>
            </w:r>
            <w:r w:rsidRPr="00FC680B">
              <w:rPr>
                <w:sz w:val="18"/>
              </w:rPr>
              <w:t xml:space="preserve"> odst.</w:t>
            </w:r>
            <w:r>
              <w:rPr>
                <w:sz w:val="18"/>
              </w:rPr>
              <w:t xml:space="preserve"> 5</w:t>
            </w:r>
          </w:p>
        </w:tc>
        <w:tc>
          <w:tcPr>
            <w:tcW w:w="4683" w:type="dxa"/>
            <w:gridSpan w:val="4"/>
            <w:tcBorders>
              <w:top w:val="nil"/>
              <w:left w:val="single" w:sz="4" w:space="0" w:color="auto"/>
              <w:bottom w:val="nil"/>
              <w:right w:val="single" w:sz="4" w:space="0" w:color="auto"/>
            </w:tcBorders>
          </w:tcPr>
          <w:p w14:paraId="3C35F6F5" w14:textId="77777777" w:rsidR="001C423F" w:rsidRPr="008A4A11" w:rsidRDefault="001C423F" w:rsidP="001C423F">
            <w:pPr>
              <w:pStyle w:val="Zpat"/>
              <w:jc w:val="both"/>
              <w:rPr>
                <w:sz w:val="18"/>
              </w:rPr>
            </w:pPr>
            <w:r>
              <w:rPr>
                <w:sz w:val="18"/>
              </w:rPr>
              <w:t>(5) </w:t>
            </w:r>
            <w:r w:rsidRPr="008A4A11">
              <w:rPr>
                <w:sz w:val="18"/>
              </w:rPr>
              <w:t xml:space="preserve">Kvalifikovaný zisk poplatníka činí kladný rozdíl </w:t>
            </w:r>
          </w:p>
          <w:p w14:paraId="7D4FD72A" w14:textId="77777777" w:rsidR="001C423F" w:rsidRPr="008A4A11" w:rsidRDefault="001C423F" w:rsidP="001C423F">
            <w:pPr>
              <w:pStyle w:val="Zpat"/>
              <w:jc w:val="both"/>
              <w:rPr>
                <w:sz w:val="18"/>
              </w:rPr>
            </w:pPr>
            <w:r w:rsidRPr="008A4A11">
              <w:rPr>
                <w:sz w:val="18"/>
              </w:rPr>
              <w:t>a)</w:t>
            </w:r>
            <w:r>
              <w:rPr>
                <w:sz w:val="18"/>
              </w:rPr>
              <w:t> </w:t>
            </w:r>
            <w:r w:rsidRPr="008A4A11">
              <w:rPr>
                <w:sz w:val="18"/>
              </w:rPr>
              <w:tab/>
              <w:t>hodnoty kvalifikovaného zisku tohoto poplatníka vzniklého za zdaňovací období a</w:t>
            </w:r>
          </w:p>
          <w:p w14:paraId="38B1BF6D" w14:textId="7AFE4F01" w:rsidR="001C423F" w:rsidRPr="00F34291" w:rsidRDefault="001C423F" w:rsidP="001C423F">
            <w:pPr>
              <w:pStyle w:val="Zpat"/>
              <w:tabs>
                <w:tab w:val="left" w:pos="301"/>
              </w:tabs>
              <w:jc w:val="both"/>
              <w:rPr>
                <w:sz w:val="18"/>
              </w:rPr>
            </w:pPr>
            <w:r>
              <w:rPr>
                <w:sz w:val="18"/>
              </w:rPr>
              <w:t>b) </w:t>
            </w:r>
            <w:r w:rsidRPr="008A4A11">
              <w:rPr>
                <w:sz w:val="18"/>
              </w:rPr>
              <w:t>kvalifikované ztráty tohoto poplatníka vzniklé za zdaňovací období podle písmene a).</w:t>
            </w:r>
          </w:p>
        </w:tc>
        <w:tc>
          <w:tcPr>
            <w:tcW w:w="850" w:type="dxa"/>
            <w:tcBorders>
              <w:top w:val="nil"/>
              <w:left w:val="single" w:sz="4" w:space="0" w:color="auto"/>
              <w:bottom w:val="nil"/>
              <w:right w:val="single" w:sz="4" w:space="0" w:color="auto"/>
            </w:tcBorders>
          </w:tcPr>
          <w:p w14:paraId="160986C0" w14:textId="77777777" w:rsidR="001C423F" w:rsidRPr="00BE449B" w:rsidRDefault="001C423F" w:rsidP="001C423F">
            <w:pPr>
              <w:rPr>
                <w:sz w:val="18"/>
              </w:rPr>
            </w:pPr>
          </w:p>
        </w:tc>
        <w:tc>
          <w:tcPr>
            <w:tcW w:w="709" w:type="dxa"/>
            <w:tcBorders>
              <w:top w:val="nil"/>
              <w:left w:val="single" w:sz="4" w:space="0" w:color="auto"/>
              <w:bottom w:val="nil"/>
            </w:tcBorders>
          </w:tcPr>
          <w:p w14:paraId="0683388A" w14:textId="77777777" w:rsidR="001C423F" w:rsidRDefault="001C423F" w:rsidP="001C423F">
            <w:pPr>
              <w:rPr>
                <w:sz w:val="18"/>
              </w:rPr>
            </w:pPr>
          </w:p>
        </w:tc>
      </w:tr>
      <w:tr w:rsidR="001C423F" w14:paraId="75E253F0" w14:textId="77777777" w:rsidTr="00BF052F">
        <w:trPr>
          <w:trHeight w:val="53"/>
        </w:trPr>
        <w:tc>
          <w:tcPr>
            <w:tcW w:w="1413" w:type="dxa"/>
            <w:tcBorders>
              <w:top w:val="nil"/>
              <w:bottom w:val="nil"/>
              <w:right w:val="single" w:sz="4" w:space="0" w:color="auto"/>
            </w:tcBorders>
          </w:tcPr>
          <w:p w14:paraId="2680F27A"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3BE2F2E9" w14:textId="77777777" w:rsidR="001C423F" w:rsidRPr="00E077DB" w:rsidRDefault="001C423F" w:rsidP="001C423F">
            <w:pPr>
              <w:rPr>
                <w:sz w:val="18"/>
              </w:rPr>
            </w:pPr>
          </w:p>
        </w:tc>
        <w:tc>
          <w:tcPr>
            <w:tcW w:w="900" w:type="dxa"/>
            <w:tcBorders>
              <w:top w:val="nil"/>
              <w:left w:val="single" w:sz="4" w:space="0" w:color="auto"/>
              <w:bottom w:val="nil"/>
              <w:right w:val="single" w:sz="4" w:space="0" w:color="auto"/>
            </w:tcBorders>
          </w:tcPr>
          <w:p w14:paraId="0C8D9E27" w14:textId="3913E96E" w:rsidR="001C423F" w:rsidRPr="00F34291" w:rsidRDefault="0086238E" w:rsidP="001C423F">
            <w:pPr>
              <w:rPr>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2FF8F8EA" w14:textId="25306590" w:rsidR="001C423F" w:rsidRPr="00F34291" w:rsidRDefault="001C423F" w:rsidP="001C423F">
            <w:pPr>
              <w:rPr>
                <w:sz w:val="18"/>
              </w:rPr>
            </w:pPr>
            <w:r w:rsidRPr="00FC680B">
              <w:rPr>
                <w:sz w:val="18"/>
              </w:rPr>
              <w:t xml:space="preserve">§ </w:t>
            </w:r>
            <w:r>
              <w:rPr>
                <w:sz w:val="18"/>
              </w:rPr>
              <w:t>121</w:t>
            </w:r>
          </w:p>
        </w:tc>
        <w:tc>
          <w:tcPr>
            <w:tcW w:w="4683" w:type="dxa"/>
            <w:gridSpan w:val="4"/>
            <w:tcBorders>
              <w:top w:val="nil"/>
              <w:left w:val="single" w:sz="4" w:space="0" w:color="auto"/>
              <w:bottom w:val="nil"/>
              <w:right w:val="single" w:sz="4" w:space="0" w:color="auto"/>
            </w:tcBorders>
          </w:tcPr>
          <w:p w14:paraId="7D71EC11" w14:textId="4CB51017" w:rsidR="001C423F" w:rsidRPr="00F34291" w:rsidRDefault="001C423F" w:rsidP="001C423F">
            <w:pPr>
              <w:pStyle w:val="Zpat"/>
              <w:tabs>
                <w:tab w:val="left" w:pos="301"/>
              </w:tabs>
              <w:jc w:val="both"/>
              <w:rPr>
                <w:sz w:val="18"/>
              </w:rPr>
            </w:pPr>
            <w:r w:rsidRPr="008A4A11">
              <w:rPr>
                <w:sz w:val="18"/>
              </w:rPr>
              <w:t>Česká dorovnávací daň se vypočte jako součin základu daně a sazby daně.</w:t>
            </w:r>
          </w:p>
        </w:tc>
        <w:tc>
          <w:tcPr>
            <w:tcW w:w="850" w:type="dxa"/>
            <w:tcBorders>
              <w:top w:val="nil"/>
              <w:left w:val="single" w:sz="4" w:space="0" w:color="auto"/>
              <w:bottom w:val="nil"/>
              <w:right w:val="single" w:sz="4" w:space="0" w:color="auto"/>
            </w:tcBorders>
          </w:tcPr>
          <w:p w14:paraId="167A37D2" w14:textId="77777777" w:rsidR="001C423F" w:rsidRPr="00BE449B" w:rsidRDefault="001C423F" w:rsidP="001C423F">
            <w:pPr>
              <w:rPr>
                <w:sz w:val="18"/>
              </w:rPr>
            </w:pPr>
          </w:p>
        </w:tc>
        <w:tc>
          <w:tcPr>
            <w:tcW w:w="709" w:type="dxa"/>
            <w:tcBorders>
              <w:top w:val="nil"/>
              <w:left w:val="single" w:sz="4" w:space="0" w:color="auto"/>
              <w:bottom w:val="nil"/>
            </w:tcBorders>
          </w:tcPr>
          <w:p w14:paraId="69BC3FA4" w14:textId="77777777" w:rsidR="001C423F" w:rsidRDefault="001C423F" w:rsidP="001C423F">
            <w:pPr>
              <w:rPr>
                <w:sz w:val="18"/>
              </w:rPr>
            </w:pPr>
          </w:p>
        </w:tc>
      </w:tr>
      <w:tr w:rsidR="001C423F" w14:paraId="61ACF16F" w14:textId="77777777" w:rsidTr="00BF052F">
        <w:trPr>
          <w:trHeight w:val="53"/>
        </w:trPr>
        <w:tc>
          <w:tcPr>
            <w:tcW w:w="1413" w:type="dxa"/>
            <w:tcBorders>
              <w:top w:val="nil"/>
              <w:bottom w:val="nil"/>
              <w:right w:val="single" w:sz="4" w:space="0" w:color="auto"/>
            </w:tcBorders>
          </w:tcPr>
          <w:p w14:paraId="78910484"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6E6733E9" w14:textId="77777777" w:rsidR="001C423F" w:rsidRPr="00E077DB" w:rsidRDefault="001C423F" w:rsidP="001C423F">
            <w:pPr>
              <w:rPr>
                <w:sz w:val="18"/>
              </w:rPr>
            </w:pPr>
          </w:p>
        </w:tc>
        <w:tc>
          <w:tcPr>
            <w:tcW w:w="900" w:type="dxa"/>
            <w:tcBorders>
              <w:top w:val="nil"/>
              <w:left w:val="single" w:sz="4" w:space="0" w:color="auto"/>
              <w:bottom w:val="nil"/>
              <w:right w:val="single" w:sz="4" w:space="0" w:color="auto"/>
            </w:tcBorders>
          </w:tcPr>
          <w:p w14:paraId="083F6A82" w14:textId="2A1E1BE3" w:rsidR="001C423F" w:rsidRPr="008D26D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03E5B042" w14:textId="01984A37" w:rsidR="001C423F" w:rsidRDefault="001C423F" w:rsidP="001C423F">
            <w:pPr>
              <w:rPr>
                <w:sz w:val="18"/>
              </w:rPr>
            </w:pPr>
            <w:r>
              <w:rPr>
                <w:sz w:val="18"/>
              </w:rPr>
              <w:t>§ 122</w:t>
            </w:r>
            <w:r w:rsidRPr="00FC680B">
              <w:rPr>
                <w:sz w:val="18"/>
              </w:rPr>
              <w:t xml:space="preserve"> odst.</w:t>
            </w:r>
            <w:r>
              <w:rPr>
                <w:sz w:val="18"/>
              </w:rPr>
              <w:t xml:space="preserve"> 1</w:t>
            </w:r>
          </w:p>
        </w:tc>
        <w:tc>
          <w:tcPr>
            <w:tcW w:w="4683" w:type="dxa"/>
            <w:gridSpan w:val="4"/>
            <w:tcBorders>
              <w:top w:val="nil"/>
              <w:left w:val="single" w:sz="4" w:space="0" w:color="auto"/>
              <w:bottom w:val="nil"/>
              <w:right w:val="single" w:sz="4" w:space="0" w:color="auto"/>
            </w:tcBorders>
          </w:tcPr>
          <w:p w14:paraId="1DA77BD7" w14:textId="740AF38B" w:rsidR="001C423F" w:rsidRPr="00FC680B" w:rsidRDefault="001C423F" w:rsidP="001C423F">
            <w:pPr>
              <w:jc w:val="both"/>
              <w:rPr>
                <w:color w:val="FF0000"/>
                <w:sz w:val="18"/>
              </w:rPr>
            </w:pPr>
            <w:r w:rsidRPr="00703839">
              <w:rPr>
                <w:sz w:val="18"/>
              </w:rPr>
              <w:t>(1)</w:t>
            </w:r>
            <w:r>
              <w:rPr>
                <w:sz w:val="18"/>
              </w:rPr>
              <w:t>  </w:t>
            </w:r>
            <w:r w:rsidRPr="00703839">
              <w:rPr>
                <w:sz w:val="18"/>
              </w:rPr>
              <w:t>Pro účely určení základu a sazby české dorovnávací daně se daně stanovené v souladu s režimem zdanění ovládaných zahraničních společností, který je stanoven v právním řádu jiného státu, nepovažují za zahrnutou daň.</w:t>
            </w:r>
          </w:p>
        </w:tc>
        <w:tc>
          <w:tcPr>
            <w:tcW w:w="850" w:type="dxa"/>
            <w:tcBorders>
              <w:top w:val="nil"/>
              <w:left w:val="single" w:sz="4" w:space="0" w:color="auto"/>
              <w:bottom w:val="nil"/>
              <w:right w:val="single" w:sz="4" w:space="0" w:color="auto"/>
            </w:tcBorders>
          </w:tcPr>
          <w:p w14:paraId="3D46B2DC" w14:textId="77777777" w:rsidR="001C423F" w:rsidRPr="00BE449B" w:rsidRDefault="001C423F" w:rsidP="001C423F">
            <w:pPr>
              <w:rPr>
                <w:sz w:val="18"/>
              </w:rPr>
            </w:pPr>
          </w:p>
        </w:tc>
        <w:tc>
          <w:tcPr>
            <w:tcW w:w="709" w:type="dxa"/>
            <w:tcBorders>
              <w:top w:val="nil"/>
              <w:left w:val="single" w:sz="4" w:space="0" w:color="auto"/>
              <w:bottom w:val="nil"/>
            </w:tcBorders>
          </w:tcPr>
          <w:p w14:paraId="5C486DE6" w14:textId="77777777" w:rsidR="001C423F" w:rsidRDefault="001C423F" w:rsidP="001C423F">
            <w:pPr>
              <w:rPr>
                <w:sz w:val="18"/>
              </w:rPr>
            </w:pPr>
          </w:p>
        </w:tc>
      </w:tr>
      <w:tr w:rsidR="001C423F" w14:paraId="1B463ED3" w14:textId="77777777" w:rsidTr="00772BDC">
        <w:trPr>
          <w:trHeight w:val="53"/>
        </w:trPr>
        <w:tc>
          <w:tcPr>
            <w:tcW w:w="1413" w:type="dxa"/>
            <w:tcBorders>
              <w:top w:val="nil"/>
              <w:bottom w:val="nil"/>
              <w:right w:val="single" w:sz="4" w:space="0" w:color="auto"/>
            </w:tcBorders>
          </w:tcPr>
          <w:p w14:paraId="42B72A35"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07DB08E7" w14:textId="77777777" w:rsidR="001C423F" w:rsidRPr="00E077DB" w:rsidRDefault="001C423F" w:rsidP="001C423F">
            <w:pPr>
              <w:rPr>
                <w:sz w:val="18"/>
              </w:rPr>
            </w:pPr>
          </w:p>
        </w:tc>
        <w:tc>
          <w:tcPr>
            <w:tcW w:w="900" w:type="dxa"/>
            <w:tcBorders>
              <w:top w:val="nil"/>
              <w:left w:val="single" w:sz="4" w:space="0" w:color="auto"/>
              <w:bottom w:val="nil"/>
              <w:right w:val="single" w:sz="4" w:space="0" w:color="auto"/>
            </w:tcBorders>
          </w:tcPr>
          <w:p w14:paraId="78F12AA1" w14:textId="5F57EA02" w:rsidR="001C423F" w:rsidRPr="008D26D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56FD62D7" w14:textId="65BBE88E" w:rsidR="001C423F" w:rsidRDefault="001C423F" w:rsidP="001C423F">
            <w:pPr>
              <w:rPr>
                <w:sz w:val="18"/>
              </w:rPr>
            </w:pPr>
            <w:r>
              <w:rPr>
                <w:sz w:val="18"/>
              </w:rPr>
              <w:t>§ 122</w:t>
            </w:r>
            <w:r w:rsidRPr="00FC680B">
              <w:rPr>
                <w:sz w:val="18"/>
              </w:rPr>
              <w:t xml:space="preserve"> odst.</w:t>
            </w:r>
            <w:r>
              <w:rPr>
                <w:sz w:val="18"/>
              </w:rPr>
              <w:t xml:space="preserve"> 2</w:t>
            </w:r>
          </w:p>
        </w:tc>
        <w:tc>
          <w:tcPr>
            <w:tcW w:w="4683" w:type="dxa"/>
            <w:gridSpan w:val="4"/>
            <w:tcBorders>
              <w:top w:val="nil"/>
              <w:left w:val="single" w:sz="4" w:space="0" w:color="auto"/>
              <w:bottom w:val="nil"/>
              <w:right w:val="single" w:sz="4" w:space="0" w:color="auto"/>
            </w:tcBorders>
          </w:tcPr>
          <w:p w14:paraId="3F59114C" w14:textId="77777777" w:rsidR="001C423F" w:rsidRPr="00703839" w:rsidRDefault="001C423F" w:rsidP="001C423F">
            <w:pPr>
              <w:pStyle w:val="Zpat"/>
              <w:jc w:val="both"/>
              <w:rPr>
                <w:sz w:val="18"/>
              </w:rPr>
            </w:pPr>
            <w:r w:rsidRPr="00703839">
              <w:rPr>
                <w:sz w:val="18"/>
              </w:rPr>
              <w:t>(2)</w:t>
            </w:r>
            <w:r>
              <w:rPr>
                <w:sz w:val="18"/>
              </w:rPr>
              <w:t> </w:t>
            </w:r>
            <w:r w:rsidRPr="00703839">
              <w:rPr>
                <w:sz w:val="18"/>
              </w:rPr>
              <w:tab/>
              <w:t>Pro účely určení základu a sazby české dorovnávací daně poplatníka se při výpočtu jurisdikční dorovnávací daně skupiny nezohlední</w:t>
            </w:r>
          </w:p>
          <w:p w14:paraId="56F96ABF" w14:textId="77777777" w:rsidR="001C423F" w:rsidRPr="00703839" w:rsidRDefault="001C423F" w:rsidP="001C423F">
            <w:pPr>
              <w:pStyle w:val="Zpat"/>
              <w:jc w:val="both"/>
              <w:rPr>
                <w:sz w:val="18"/>
              </w:rPr>
            </w:pPr>
            <w:r w:rsidRPr="00703839">
              <w:rPr>
                <w:sz w:val="18"/>
              </w:rPr>
              <w:t>a)</w:t>
            </w:r>
            <w:r>
              <w:rPr>
                <w:sz w:val="18"/>
              </w:rPr>
              <w:t> </w:t>
            </w:r>
            <w:r w:rsidRPr="00703839">
              <w:rPr>
                <w:sz w:val="18"/>
              </w:rPr>
              <w:tab/>
              <w:t>česká dorovnávací daň stanovená členské entitě skupiny, jejíž součástí je tento poplatník, a</w:t>
            </w:r>
          </w:p>
          <w:p w14:paraId="39810EEF" w14:textId="77777777" w:rsidR="001C423F" w:rsidRPr="00703839" w:rsidRDefault="001C423F" w:rsidP="001C423F">
            <w:pPr>
              <w:pStyle w:val="Zpat"/>
              <w:jc w:val="both"/>
              <w:rPr>
                <w:sz w:val="18"/>
              </w:rPr>
            </w:pPr>
            <w:r w:rsidRPr="00703839">
              <w:rPr>
                <w:sz w:val="18"/>
              </w:rPr>
              <w:t>b)</w:t>
            </w:r>
            <w:r w:rsidRPr="00703839">
              <w:rPr>
                <w:sz w:val="18"/>
              </w:rPr>
              <w:tab/>
            </w:r>
            <w:r>
              <w:rPr>
                <w:sz w:val="18"/>
              </w:rPr>
              <w:t> </w:t>
            </w:r>
            <w:r w:rsidRPr="00703839">
              <w:rPr>
                <w:sz w:val="18"/>
              </w:rPr>
              <w:t>část dodatečné dorovnávací daně, která vznikla z důvodu nevybrání kvalifikované vnitrostátní dorovnávací daně státem, který tuto daň stanovil, a to ve lhůtě pro placení kvalifikované vnitrostátní dorovnávací daně stanovené</w:t>
            </w:r>
          </w:p>
          <w:p w14:paraId="2726AFBB" w14:textId="77777777" w:rsidR="001C423F" w:rsidRPr="00703839" w:rsidRDefault="001C423F" w:rsidP="001C423F">
            <w:pPr>
              <w:pStyle w:val="Zpat"/>
              <w:jc w:val="both"/>
              <w:rPr>
                <w:sz w:val="18"/>
              </w:rPr>
            </w:pPr>
            <w:r>
              <w:rPr>
                <w:sz w:val="18"/>
              </w:rPr>
              <w:t>1. </w:t>
            </w:r>
            <w:r w:rsidRPr="00703839">
              <w:rPr>
                <w:sz w:val="18"/>
              </w:rPr>
              <w:t>tímto zákonem v případě České republiky, nebo</w:t>
            </w:r>
          </w:p>
          <w:p w14:paraId="16FC7B5B" w14:textId="1BA4A6BB" w:rsidR="001C423F" w:rsidRPr="00FC680B" w:rsidRDefault="001C423F" w:rsidP="001C423F">
            <w:pPr>
              <w:jc w:val="both"/>
              <w:rPr>
                <w:color w:val="FF0000"/>
                <w:sz w:val="18"/>
              </w:rPr>
            </w:pPr>
            <w:r>
              <w:rPr>
                <w:sz w:val="18"/>
              </w:rPr>
              <w:t>2. </w:t>
            </w:r>
            <w:r w:rsidRPr="00703839">
              <w:rPr>
                <w:sz w:val="18"/>
              </w:rPr>
              <w:t>právním řádem jiného členského státu v případě jiného členského státu, pokud je tato lhůta rovnocenná lhůtě stanovené tímto zákonem.</w:t>
            </w:r>
          </w:p>
        </w:tc>
        <w:tc>
          <w:tcPr>
            <w:tcW w:w="850" w:type="dxa"/>
            <w:tcBorders>
              <w:top w:val="nil"/>
              <w:left w:val="single" w:sz="4" w:space="0" w:color="auto"/>
              <w:bottom w:val="nil"/>
              <w:right w:val="single" w:sz="4" w:space="0" w:color="auto"/>
            </w:tcBorders>
          </w:tcPr>
          <w:p w14:paraId="6F151724" w14:textId="77777777" w:rsidR="001C423F" w:rsidRPr="00BE449B" w:rsidRDefault="001C423F" w:rsidP="001C423F">
            <w:pPr>
              <w:rPr>
                <w:sz w:val="18"/>
              </w:rPr>
            </w:pPr>
          </w:p>
        </w:tc>
        <w:tc>
          <w:tcPr>
            <w:tcW w:w="709" w:type="dxa"/>
            <w:tcBorders>
              <w:top w:val="nil"/>
              <w:left w:val="single" w:sz="4" w:space="0" w:color="auto"/>
              <w:bottom w:val="nil"/>
            </w:tcBorders>
          </w:tcPr>
          <w:p w14:paraId="1725AC0D" w14:textId="77777777" w:rsidR="001C423F" w:rsidRDefault="001C423F" w:rsidP="001C423F">
            <w:pPr>
              <w:rPr>
                <w:sz w:val="18"/>
              </w:rPr>
            </w:pPr>
          </w:p>
        </w:tc>
      </w:tr>
      <w:tr w:rsidR="001C423F" w14:paraId="75C1782C" w14:textId="77777777" w:rsidTr="00772BDC">
        <w:trPr>
          <w:trHeight w:val="53"/>
        </w:trPr>
        <w:tc>
          <w:tcPr>
            <w:tcW w:w="1413" w:type="dxa"/>
            <w:tcBorders>
              <w:top w:val="nil"/>
              <w:bottom w:val="nil"/>
              <w:right w:val="single" w:sz="4" w:space="0" w:color="auto"/>
            </w:tcBorders>
          </w:tcPr>
          <w:p w14:paraId="70E4DECB"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17441027" w14:textId="77777777" w:rsidR="001C423F" w:rsidRPr="00E077DB" w:rsidRDefault="001C423F" w:rsidP="001C423F">
            <w:pPr>
              <w:rPr>
                <w:sz w:val="18"/>
              </w:rPr>
            </w:pPr>
          </w:p>
        </w:tc>
        <w:tc>
          <w:tcPr>
            <w:tcW w:w="900" w:type="dxa"/>
            <w:tcBorders>
              <w:top w:val="nil"/>
              <w:left w:val="single" w:sz="4" w:space="0" w:color="auto"/>
              <w:bottom w:val="nil"/>
              <w:right w:val="single" w:sz="4" w:space="0" w:color="auto"/>
            </w:tcBorders>
          </w:tcPr>
          <w:p w14:paraId="292C6C21" w14:textId="3EEB369A" w:rsidR="001C423F" w:rsidRPr="008D26D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283CFE2A" w14:textId="44FE1988" w:rsidR="001C423F" w:rsidRDefault="001C423F" w:rsidP="001C423F">
            <w:pPr>
              <w:rPr>
                <w:sz w:val="18"/>
              </w:rPr>
            </w:pPr>
            <w:r>
              <w:rPr>
                <w:sz w:val="18"/>
              </w:rPr>
              <w:t>§ 122</w:t>
            </w:r>
            <w:r w:rsidRPr="00FC680B">
              <w:rPr>
                <w:sz w:val="18"/>
              </w:rPr>
              <w:t xml:space="preserve"> odst.</w:t>
            </w:r>
            <w:r>
              <w:rPr>
                <w:sz w:val="18"/>
              </w:rPr>
              <w:t xml:space="preserve"> 3</w:t>
            </w:r>
          </w:p>
        </w:tc>
        <w:tc>
          <w:tcPr>
            <w:tcW w:w="4683" w:type="dxa"/>
            <w:gridSpan w:val="4"/>
            <w:tcBorders>
              <w:top w:val="nil"/>
              <w:left w:val="single" w:sz="4" w:space="0" w:color="auto"/>
              <w:bottom w:val="nil"/>
              <w:right w:val="single" w:sz="4" w:space="0" w:color="auto"/>
            </w:tcBorders>
          </w:tcPr>
          <w:p w14:paraId="46EF525F" w14:textId="5CC306B4" w:rsidR="001C423F" w:rsidRPr="00FC680B" w:rsidRDefault="001C423F" w:rsidP="001C423F">
            <w:pPr>
              <w:jc w:val="both"/>
              <w:rPr>
                <w:color w:val="FF0000"/>
                <w:sz w:val="18"/>
              </w:rPr>
            </w:pPr>
            <w:r>
              <w:rPr>
                <w:sz w:val="18"/>
              </w:rPr>
              <w:t>(3) </w:t>
            </w:r>
            <w:r w:rsidRPr="00703839">
              <w:rPr>
                <w:sz w:val="18"/>
              </w:rPr>
              <w:t>Pro účely určení základu a sazby české dorovnávací daně lze při výpočtu jurisdikčního nadměrného zisku skupiny vycházet z přijatelného rámce účetního výkaznictví nebo schváleného rámce účetního výkaznictví povoleného oprávněným účetním orgánem a použít namísto měny vykazování měnu používanou při předkládání účetní závěrky poplatníka. Takto zjištěný jurisdikční nadměrný zisk se upraví tak, aby nedošlo k podstatnému narušení konkurenceschopnosti.</w:t>
            </w:r>
          </w:p>
        </w:tc>
        <w:tc>
          <w:tcPr>
            <w:tcW w:w="850" w:type="dxa"/>
            <w:tcBorders>
              <w:top w:val="nil"/>
              <w:left w:val="single" w:sz="4" w:space="0" w:color="auto"/>
              <w:bottom w:val="nil"/>
              <w:right w:val="single" w:sz="4" w:space="0" w:color="auto"/>
            </w:tcBorders>
          </w:tcPr>
          <w:p w14:paraId="6637DA6E" w14:textId="77777777" w:rsidR="001C423F" w:rsidRPr="00BE449B" w:rsidRDefault="001C423F" w:rsidP="001C423F">
            <w:pPr>
              <w:rPr>
                <w:sz w:val="18"/>
              </w:rPr>
            </w:pPr>
          </w:p>
        </w:tc>
        <w:tc>
          <w:tcPr>
            <w:tcW w:w="709" w:type="dxa"/>
            <w:tcBorders>
              <w:top w:val="nil"/>
              <w:left w:val="single" w:sz="4" w:space="0" w:color="auto"/>
              <w:bottom w:val="nil"/>
            </w:tcBorders>
          </w:tcPr>
          <w:p w14:paraId="07C39896" w14:textId="77777777" w:rsidR="001C423F" w:rsidRDefault="001C423F" w:rsidP="001C423F">
            <w:pPr>
              <w:rPr>
                <w:sz w:val="18"/>
              </w:rPr>
            </w:pPr>
          </w:p>
        </w:tc>
      </w:tr>
      <w:tr w:rsidR="001C423F" w14:paraId="375CA10C" w14:textId="77777777" w:rsidTr="00772BDC">
        <w:trPr>
          <w:trHeight w:val="53"/>
        </w:trPr>
        <w:tc>
          <w:tcPr>
            <w:tcW w:w="1413" w:type="dxa"/>
            <w:tcBorders>
              <w:top w:val="nil"/>
              <w:bottom w:val="nil"/>
              <w:right w:val="single" w:sz="4" w:space="0" w:color="auto"/>
            </w:tcBorders>
          </w:tcPr>
          <w:p w14:paraId="4FDE0C22"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14846426" w14:textId="77777777" w:rsidR="001C423F" w:rsidRPr="00E077DB" w:rsidRDefault="001C423F" w:rsidP="001C423F">
            <w:pPr>
              <w:rPr>
                <w:sz w:val="18"/>
              </w:rPr>
            </w:pPr>
          </w:p>
        </w:tc>
        <w:tc>
          <w:tcPr>
            <w:tcW w:w="900" w:type="dxa"/>
            <w:tcBorders>
              <w:top w:val="nil"/>
              <w:left w:val="single" w:sz="4" w:space="0" w:color="auto"/>
              <w:bottom w:val="nil"/>
              <w:right w:val="single" w:sz="4" w:space="0" w:color="auto"/>
            </w:tcBorders>
          </w:tcPr>
          <w:p w14:paraId="3602B995" w14:textId="258F5D12" w:rsidR="001C423F" w:rsidRPr="008D26D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21965050" w14:textId="52F06038" w:rsidR="001C423F" w:rsidRDefault="001C423F" w:rsidP="001C423F">
            <w:pPr>
              <w:rPr>
                <w:sz w:val="18"/>
              </w:rPr>
            </w:pPr>
            <w:r>
              <w:rPr>
                <w:sz w:val="18"/>
              </w:rPr>
              <w:t>§ 123</w:t>
            </w:r>
          </w:p>
        </w:tc>
        <w:tc>
          <w:tcPr>
            <w:tcW w:w="4683" w:type="dxa"/>
            <w:gridSpan w:val="4"/>
            <w:tcBorders>
              <w:top w:val="nil"/>
              <w:left w:val="single" w:sz="4" w:space="0" w:color="auto"/>
              <w:bottom w:val="nil"/>
              <w:right w:val="single" w:sz="4" w:space="0" w:color="auto"/>
            </w:tcBorders>
          </w:tcPr>
          <w:p w14:paraId="4DFF89BB" w14:textId="77777777" w:rsidR="001C423F" w:rsidRPr="00B01C38" w:rsidRDefault="001C423F" w:rsidP="001C423F">
            <w:pPr>
              <w:pStyle w:val="Zpat"/>
              <w:jc w:val="both"/>
              <w:rPr>
                <w:sz w:val="18"/>
              </w:rPr>
            </w:pPr>
            <w:r w:rsidRPr="00B01C38">
              <w:rPr>
                <w:sz w:val="18"/>
              </w:rPr>
              <w:t>Zdaňovacím obdobím české dorovnávací daně je</w:t>
            </w:r>
          </w:p>
          <w:p w14:paraId="5F539CAE" w14:textId="77777777" w:rsidR="001C423F" w:rsidRPr="00B01C38" w:rsidRDefault="001C423F" w:rsidP="001C423F">
            <w:pPr>
              <w:pStyle w:val="Zpat"/>
              <w:jc w:val="both"/>
              <w:rPr>
                <w:sz w:val="18"/>
              </w:rPr>
            </w:pPr>
            <w:r w:rsidRPr="00B01C38">
              <w:rPr>
                <w:sz w:val="18"/>
              </w:rPr>
              <w:t xml:space="preserve">a) </w:t>
            </w:r>
            <w:r w:rsidRPr="00B01C38">
              <w:rPr>
                <w:sz w:val="18"/>
              </w:rPr>
              <w:tab/>
              <w:t>účetní období, ve vztahu k němuž nejvyšší mateřská entita nadnárodní skupiny nebo vnitrostátní skupiny sestavuje svoji konsolidovanou účetní závěrku, nebo</w:t>
            </w:r>
          </w:p>
          <w:p w14:paraId="28845AD2" w14:textId="25AE9F92" w:rsidR="001C423F" w:rsidRPr="00FC680B" w:rsidRDefault="001C423F" w:rsidP="001C423F">
            <w:pPr>
              <w:jc w:val="both"/>
              <w:rPr>
                <w:color w:val="FF0000"/>
                <w:sz w:val="18"/>
              </w:rPr>
            </w:pPr>
            <w:r w:rsidRPr="00B01C38">
              <w:rPr>
                <w:sz w:val="18"/>
              </w:rPr>
              <w:t>b) kalendářní rok, pokud nejvyšší mateřská entita nadnárodní skupiny nebo vnitrostátní skupiny konsolidovanou účetní závěrku nesestavuje.</w:t>
            </w:r>
          </w:p>
        </w:tc>
        <w:tc>
          <w:tcPr>
            <w:tcW w:w="850" w:type="dxa"/>
            <w:tcBorders>
              <w:top w:val="nil"/>
              <w:left w:val="single" w:sz="4" w:space="0" w:color="auto"/>
              <w:bottom w:val="nil"/>
              <w:right w:val="single" w:sz="4" w:space="0" w:color="auto"/>
            </w:tcBorders>
          </w:tcPr>
          <w:p w14:paraId="789CE7F4" w14:textId="77777777" w:rsidR="001C423F" w:rsidRPr="00BE449B" w:rsidRDefault="001C423F" w:rsidP="001C423F">
            <w:pPr>
              <w:rPr>
                <w:sz w:val="18"/>
              </w:rPr>
            </w:pPr>
          </w:p>
        </w:tc>
        <w:tc>
          <w:tcPr>
            <w:tcW w:w="709" w:type="dxa"/>
            <w:tcBorders>
              <w:top w:val="nil"/>
              <w:left w:val="single" w:sz="4" w:space="0" w:color="auto"/>
              <w:bottom w:val="nil"/>
            </w:tcBorders>
          </w:tcPr>
          <w:p w14:paraId="367B684A" w14:textId="77777777" w:rsidR="001C423F" w:rsidRDefault="001C423F" w:rsidP="001C423F">
            <w:pPr>
              <w:rPr>
                <w:sz w:val="18"/>
              </w:rPr>
            </w:pPr>
          </w:p>
        </w:tc>
      </w:tr>
      <w:tr w:rsidR="001C423F" w14:paraId="006AF86D" w14:textId="77777777" w:rsidTr="00C773D5">
        <w:trPr>
          <w:trHeight w:val="53"/>
        </w:trPr>
        <w:tc>
          <w:tcPr>
            <w:tcW w:w="1413" w:type="dxa"/>
            <w:tcBorders>
              <w:top w:val="nil"/>
              <w:bottom w:val="nil"/>
              <w:right w:val="single" w:sz="4" w:space="0" w:color="auto"/>
            </w:tcBorders>
          </w:tcPr>
          <w:p w14:paraId="755FE58D"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7AF6515F" w14:textId="77777777" w:rsidR="001C423F" w:rsidRPr="00E077DB" w:rsidRDefault="001C423F" w:rsidP="001C423F">
            <w:pPr>
              <w:rPr>
                <w:sz w:val="18"/>
              </w:rPr>
            </w:pPr>
          </w:p>
        </w:tc>
        <w:tc>
          <w:tcPr>
            <w:tcW w:w="900" w:type="dxa"/>
            <w:tcBorders>
              <w:top w:val="nil"/>
              <w:left w:val="single" w:sz="4" w:space="0" w:color="auto"/>
              <w:bottom w:val="nil"/>
              <w:right w:val="single" w:sz="4" w:space="0" w:color="auto"/>
            </w:tcBorders>
          </w:tcPr>
          <w:p w14:paraId="569CB327" w14:textId="44E09397" w:rsidR="001C423F" w:rsidRPr="008D26D8"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560828FA" w14:textId="6C6914BC" w:rsidR="001C423F" w:rsidRDefault="001C423F" w:rsidP="001C423F">
            <w:pPr>
              <w:rPr>
                <w:sz w:val="18"/>
              </w:rPr>
            </w:pPr>
            <w:r>
              <w:rPr>
                <w:sz w:val="18"/>
              </w:rPr>
              <w:t>§ 138 odst. 1</w:t>
            </w:r>
          </w:p>
        </w:tc>
        <w:tc>
          <w:tcPr>
            <w:tcW w:w="4683" w:type="dxa"/>
            <w:gridSpan w:val="4"/>
            <w:tcBorders>
              <w:top w:val="nil"/>
              <w:left w:val="single" w:sz="4" w:space="0" w:color="auto"/>
              <w:bottom w:val="nil"/>
              <w:right w:val="single" w:sz="4" w:space="0" w:color="auto"/>
            </w:tcBorders>
          </w:tcPr>
          <w:p w14:paraId="43FC9123" w14:textId="6303EFDD" w:rsidR="001C423F" w:rsidRPr="002E1D68" w:rsidRDefault="001C423F" w:rsidP="001C423F">
            <w:pPr>
              <w:tabs>
                <w:tab w:val="left" w:pos="301"/>
              </w:tabs>
              <w:jc w:val="both"/>
              <w:rPr>
                <w:sz w:val="18"/>
              </w:rPr>
            </w:pPr>
            <w:r w:rsidRPr="00C773D5">
              <w:rPr>
                <w:sz w:val="18"/>
              </w:rPr>
              <w:t>(1) Českou dorovnávací daň nelze stanovit po uplynutí lhůty pro stanovení daně, která počne běžet dnem splatnosti této daně a skončí uplynutím 4 zdaňovacích období bezprostředně následujících po zdaňovacím období, ve kter</w:t>
            </w:r>
            <w:r>
              <w:rPr>
                <w:sz w:val="18"/>
              </w:rPr>
              <w:t xml:space="preserve">ém se tato daň stala splatnou. </w:t>
            </w:r>
          </w:p>
        </w:tc>
        <w:tc>
          <w:tcPr>
            <w:tcW w:w="850" w:type="dxa"/>
            <w:tcBorders>
              <w:top w:val="nil"/>
              <w:left w:val="single" w:sz="4" w:space="0" w:color="auto"/>
              <w:bottom w:val="nil"/>
              <w:right w:val="single" w:sz="4" w:space="0" w:color="auto"/>
            </w:tcBorders>
          </w:tcPr>
          <w:p w14:paraId="4B58B9DD" w14:textId="77777777" w:rsidR="001C423F" w:rsidRPr="00BE449B" w:rsidRDefault="001C423F" w:rsidP="001C423F">
            <w:pPr>
              <w:rPr>
                <w:sz w:val="18"/>
              </w:rPr>
            </w:pPr>
          </w:p>
        </w:tc>
        <w:tc>
          <w:tcPr>
            <w:tcW w:w="709" w:type="dxa"/>
            <w:tcBorders>
              <w:top w:val="nil"/>
              <w:left w:val="single" w:sz="4" w:space="0" w:color="auto"/>
              <w:bottom w:val="nil"/>
            </w:tcBorders>
          </w:tcPr>
          <w:p w14:paraId="25DF3E6F" w14:textId="77777777" w:rsidR="001C423F" w:rsidRDefault="001C423F" w:rsidP="001C423F">
            <w:pPr>
              <w:rPr>
                <w:sz w:val="18"/>
              </w:rPr>
            </w:pPr>
          </w:p>
        </w:tc>
      </w:tr>
      <w:tr w:rsidR="001C423F" w14:paraId="20777E0D" w14:textId="77777777" w:rsidTr="00C773D5">
        <w:trPr>
          <w:trHeight w:val="53"/>
        </w:trPr>
        <w:tc>
          <w:tcPr>
            <w:tcW w:w="1413" w:type="dxa"/>
            <w:tcBorders>
              <w:top w:val="nil"/>
              <w:bottom w:val="nil"/>
              <w:right w:val="single" w:sz="4" w:space="0" w:color="auto"/>
            </w:tcBorders>
          </w:tcPr>
          <w:p w14:paraId="54CBBB48"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26DCAAAD" w14:textId="77777777" w:rsidR="001C423F" w:rsidRPr="00E077DB" w:rsidRDefault="001C423F" w:rsidP="001C423F">
            <w:pPr>
              <w:rPr>
                <w:sz w:val="18"/>
              </w:rPr>
            </w:pPr>
          </w:p>
        </w:tc>
        <w:tc>
          <w:tcPr>
            <w:tcW w:w="900" w:type="dxa"/>
            <w:tcBorders>
              <w:top w:val="nil"/>
              <w:left w:val="single" w:sz="4" w:space="0" w:color="auto"/>
              <w:bottom w:val="nil"/>
              <w:right w:val="single" w:sz="4" w:space="0" w:color="auto"/>
            </w:tcBorders>
          </w:tcPr>
          <w:p w14:paraId="7A8C6970" w14:textId="02E46755" w:rsidR="001C423F"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77B5EF89" w14:textId="1583D641" w:rsidR="001C423F" w:rsidRDefault="001C423F" w:rsidP="001C423F">
            <w:pPr>
              <w:rPr>
                <w:sz w:val="18"/>
              </w:rPr>
            </w:pPr>
            <w:r>
              <w:rPr>
                <w:sz w:val="18"/>
              </w:rPr>
              <w:t>§ 138 odst. 2</w:t>
            </w:r>
          </w:p>
        </w:tc>
        <w:tc>
          <w:tcPr>
            <w:tcW w:w="4683" w:type="dxa"/>
            <w:gridSpan w:val="4"/>
            <w:tcBorders>
              <w:top w:val="nil"/>
              <w:left w:val="single" w:sz="4" w:space="0" w:color="auto"/>
              <w:bottom w:val="nil"/>
              <w:right w:val="single" w:sz="4" w:space="0" w:color="auto"/>
            </w:tcBorders>
          </w:tcPr>
          <w:p w14:paraId="19B352BB" w14:textId="4956D956" w:rsidR="001C423F" w:rsidRPr="00C773D5" w:rsidRDefault="001C423F" w:rsidP="001C423F">
            <w:pPr>
              <w:tabs>
                <w:tab w:val="left" w:pos="286"/>
              </w:tabs>
              <w:jc w:val="both"/>
              <w:rPr>
                <w:sz w:val="18"/>
              </w:rPr>
            </w:pPr>
            <w:r w:rsidRPr="00C773D5">
              <w:rPr>
                <w:sz w:val="18"/>
              </w:rPr>
              <w:t>(2) Lhůta pro stanovení daně neběží po dobu řízení, které je v souvislosti se stan</w:t>
            </w:r>
            <w:r>
              <w:rPr>
                <w:sz w:val="18"/>
              </w:rPr>
              <w:t>ovením daně vedeno před soudem.</w:t>
            </w:r>
          </w:p>
        </w:tc>
        <w:tc>
          <w:tcPr>
            <w:tcW w:w="850" w:type="dxa"/>
            <w:tcBorders>
              <w:top w:val="nil"/>
              <w:left w:val="single" w:sz="4" w:space="0" w:color="auto"/>
              <w:bottom w:val="nil"/>
              <w:right w:val="single" w:sz="4" w:space="0" w:color="auto"/>
            </w:tcBorders>
          </w:tcPr>
          <w:p w14:paraId="0F79A26F" w14:textId="77777777" w:rsidR="001C423F" w:rsidRPr="00BE449B" w:rsidRDefault="001C423F" w:rsidP="001C423F">
            <w:pPr>
              <w:rPr>
                <w:sz w:val="18"/>
              </w:rPr>
            </w:pPr>
          </w:p>
        </w:tc>
        <w:tc>
          <w:tcPr>
            <w:tcW w:w="709" w:type="dxa"/>
            <w:tcBorders>
              <w:top w:val="nil"/>
              <w:left w:val="single" w:sz="4" w:space="0" w:color="auto"/>
              <w:bottom w:val="nil"/>
            </w:tcBorders>
          </w:tcPr>
          <w:p w14:paraId="48592F46" w14:textId="77777777" w:rsidR="001C423F" w:rsidRDefault="001C423F" w:rsidP="001C423F">
            <w:pPr>
              <w:rPr>
                <w:sz w:val="18"/>
              </w:rPr>
            </w:pPr>
          </w:p>
        </w:tc>
      </w:tr>
      <w:tr w:rsidR="001C423F" w14:paraId="7E98B82F" w14:textId="77777777" w:rsidTr="00C773D5">
        <w:trPr>
          <w:trHeight w:val="53"/>
        </w:trPr>
        <w:tc>
          <w:tcPr>
            <w:tcW w:w="1413" w:type="dxa"/>
            <w:tcBorders>
              <w:top w:val="nil"/>
              <w:bottom w:val="nil"/>
              <w:right w:val="single" w:sz="4" w:space="0" w:color="auto"/>
            </w:tcBorders>
          </w:tcPr>
          <w:p w14:paraId="781E4328"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3C033EBB" w14:textId="77777777" w:rsidR="001C423F" w:rsidRPr="00E077DB" w:rsidRDefault="001C423F" w:rsidP="001C423F">
            <w:pPr>
              <w:rPr>
                <w:sz w:val="18"/>
              </w:rPr>
            </w:pPr>
          </w:p>
        </w:tc>
        <w:tc>
          <w:tcPr>
            <w:tcW w:w="900" w:type="dxa"/>
            <w:tcBorders>
              <w:top w:val="nil"/>
              <w:left w:val="single" w:sz="4" w:space="0" w:color="auto"/>
              <w:bottom w:val="nil"/>
              <w:right w:val="single" w:sz="4" w:space="0" w:color="auto"/>
            </w:tcBorders>
          </w:tcPr>
          <w:p w14:paraId="638A66AB" w14:textId="05D555AF" w:rsidR="001C423F"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4F91AD0D" w14:textId="4EF4F7D3" w:rsidR="001C423F" w:rsidRDefault="001C423F" w:rsidP="001C423F">
            <w:pPr>
              <w:rPr>
                <w:sz w:val="18"/>
              </w:rPr>
            </w:pPr>
            <w:r>
              <w:rPr>
                <w:sz w:val="18"/>
              </w:rPr>
              <w:t>§ 138 odst. 3</w:t>
            </w:r>
          </w:p>
        </w:tc>
        <w:tc>
          <w:tcPr>
            <w:tcW w:w="4683" w:type="dxa"/>
            <w:gridSpan w:val="4"/>
            <w:tcBorders>
              <w:top w:val="nil"/>
              <w:left w:val="single" w:sz="4" w:space="0" w:color="auto"/>
              <w:bottom w:val="nil"/>
              <w:right w:val="single" w:sz="4" w:space="0" w:color="auto"/>
            </w:tcBorders>
          </w:tcPr>
          <w:p w14:paraId="22A89A06" w14:textId="317B01DE" w:rsidR="001C423F" w:rsidRPr="00C773D5" w:rsidRDefault="001C423F" w:rsidP="001C423F">
            <w:pPr>
              <w:tabs>
                <w:tab w:val="left" w:pos="286"/>
              </w:tabs>
              <w:jc w:val="both"/>
              <w:rPr>
                <w:sz w:val="18"/>
              </w:rPr>
            </w:pPr>
            <w:r w:rsidRPr="00C773D5">
              <w:rPr>
                <w:sz w:val="18"/>
              </w:rPr>
              <w:t xml:space="preserve">(3) Dorovnávací daň nelze vybrat a vymáhat po uplynutí lhůty pro placení daně, která končí spolu s </w:t>
            </w:r>
            <w:r>
              <w:rPr>
                <w:sz w:val="18"/>
              </w:rPr>
              <w:t>lhůtou pro stanovení této daně.</w:t>
            </w:r>
          </w:p>
        </w:tc>
        <w:tc>
          <w:tcPr>
            <w:tcW w:w="850" w:type="dxa"/>
            <w:tcBorders>
              <w:top w:val="nil"/>
              <w:left w:val="single" w:sz="4" w:space="0" w:color="auto"/>
              <w:bottom w:val="nil"/>
              <w:right w:val="single" w:sz="4" w:space="0" w:color="auto"/>
            </w:tcBorders>
          </w:tcPr>
          <w:p w14:paraId="3929AAE7" w14:textId="77777777" w:rsidR="001C423F" w:rsidRPr="00BE449B" w:rsidRDefault="001C423F" w:rsidP="001C423F">
            <w:pPr>
              <w:rPr>
                <w:sz w:val="18"/>
              </w:rPr>
            </w:pPr>
          </w:p>
        </w:tc>
        <w:tc>
          <w:tcPr>
            <w:tcW w:w="709" w:type="dxa"/>
            <w:tcBorders>
              <w:top w:val="nil"/>
              <w:left w:val="single" w:sz="4" w:space="0" w:color="auto"/>
              <w:bottom w:val="nil"/>
            </w:tcBorders>
          </w:tcPr>
          <w:p w14:paraId="0E8E27C7" w14:textId="77777777" w:rsidR="001C423F" w:rsidRDefault="001C423F" w:rsidP="001C423F">
            <w:pPr>
              <w:rPr>
                <w:sz w:val="18"/>
              </w:rPr>
            </w:pPr>
          </w:p>
        </w:tc>
      </w:tr>
      <w:tr w:rsidR="001C423F" w14:paraId="3A012D81" w14:textId="77777777" w:rsidTr="005750E9">
        <w:trPr>
          <w:trHeight w:val="53"/>
        </w:trPr>
        <w:tc>
          <w:tcPr>
            <w:tcW w:w="1413" w:type="dxa"/>
            <w:tcBorders>
              <w:top w:val="nil"/>
              <w:bottom w:val="nil"/>
              <w:right w:val="single" w:sz="4" w:space="0" w:color="auto"/>
            </w:tcBorders>
          </w:tcPr>
          <w:p w14:paraId="6D124A45"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71B829E8" w14:textId="77777777" w:rsidR="001C423F" w:rsidRPr="00E077DB" w:rsidRDefault="001C423F" w:rsidP="001C423F">
            <w:pPr>
              <w:rPr>
                <w:sz w:val="18"/>
              </w:rPr>
            </w:pPr>
          </w:p>
        </w:tc>
        <w:tc>
          <w:tcPr>
            <w:tcW w:w="900" w:type="dxa"/>
            <w:tcBorders>
              <w:top w:val="nil"/>
              <w:left w:val="single" w:sz="4" w:space="0" w:color="auto"/>
              <w:bottom w:val="nil"/>
              <w:right w:val="single" w:sz="4" w:space="0" w:color="auto"/>
            </w:tcBorders>
          </w:tcPr>
          <w:p w14:paraId="412C9866" w14:textId="18947DEF" w:rsidR="001C423F"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6DF6947" w14:textId="2EBD97A8" w:rsidR="001C423F" w:rsidRDefault="001C423F" w:rsidP="001C423F">
            <w:pPr>
              <w:rPr>
                <w:sz w:val="18"/>
              </w:rPr>
            </w:pPr>
            <w:r>
              <w:rPr>
                <w:sz w:val="18"/>
              </w:rPr>
              <w:t>§ 138 odst. 4</w:t>
            </w:r>
          </w:p>
        </w:tc>
        <w:tc>
          <w:tcPr>
            <w:tcW w:w="4683" w:type="dxa"/>
            <w:gridSpan w:val="4"/>
            <w:tcBorders>
              <w:top w:val="nil"/>
              <w:left w:val="single" w:sz="4" w:space="0" w:color="auto"/>
              <w:bottom w:val="nil"/>
              <w:right w:val="single" w:sz="4" w:space="0" w:color="auto"/>
            </w:tcBorders>
          </w:tcPr>
          <w:p w14:paraId="23D6BC09" w14:textId="4F957E29" w:rsidR="001C423F" w:rsidRPr="00FC680B" w:rsidRDefault="001C423F" w:rsidP="001C423F">
            <w:pPr>
              <w:tabs>
                <w:tab w:val="left" w:pos="286"/>
              </w:tabs>
              <w:jc w:val="both"/>
              <w:rPr>
                <w:color w:val="FF0000"/>
                <w:sz w:val="18"/>
              </w:rPr>
            </w:pPr>
            <w:r w:rsidRPr="00C773D5">
              <w:rPr>
                <w:sz w:val="18"/>
              </w:rPr>
              <w:t>(4) Ustanovení daňového řádu o prodloužení, přerušení a stavení lhůty pro stanovení daně a lhůty pro placení daně se nepoužijí.</w:t>
            </w:r>
          </w:p>
        </w:tc>
        <w:tc>
          <w:tcPr>
            <w:tcW w:w="850" w:type="dxa"/>
            <w:tcBorders>
              <w:top w:val="nil"/>
              <w:left w:val="single" w:sz="4" w:space="0" w:color="auto"/>
              <w:bottom w:val="nil"/>
              <w:right w:val="single" w:sz="4" w:space="0" w:color="auto"/>
            </w:tcBorders>
          </w:tcPr>
          <w:p w14:paraId="7FF866AE" w14:textId="77777777" w:rsidR="001C423F" w:rsidRPr="00BE449B" w:rsidRDefault="001C423F" w:rsidP="001C423F">
            <w:pPr>
              <w:rPr>
                <w:sz w:val="18"/>
              </w:rPr>
            </w:pPr>
          </w:p>
        </w:tc>
        <w:tc>
          <w:tcPr>
            <w:tcW w:w="709" w:type="dxa"/>
            <w:tcBorders>
              <w:top w:val="nil"/>
              <w:left w:val="single" w:sz="4" w:space="0" w:color="auto"/>
              <w:bottom w:val="nil"/>
            </w:tcBorders>
          </w:tcPr>
          <w:p w14:paraId="77881100" w14:textId="77777777" w:rsidR="001C423F" w:rsidRDefault="001C423F" w:rsidP="001C423F">
            <w:pPr>
              <w:rPr>
                <w:sz w:val="18"/>
              </w:rPr>
            </w:pPr>
          </w:p>
        </w:tc>
      </w:tr>
      <w:tr w:rsidR="005750E9" w14:paraId="7EBE83A3" w14:textId="77777777" w:rsidTr="005750E9">
        <w:trPr>
          <w:trHeight w:val="53"/>
        </w:trPr>
        <w:tc>
          <w:tcPr>
            <w:tcW w:w="1413" w:type="dxa"/>
            <w:tcBorders>
              <w:top w:val="nil"/>
              <w:bottom w:val="single" w:sz="4" w:space="0" w:color="auto"/>
              <w:right w:val="single" w:sz="4" w:space="0" w:color="auto"/>
            </w:tcBorders>
            <w:shd w:val="clear" w:color="auto" w:fill="auto"/>
          </w:tcPr>
          <w:p w14:paraId="4F7A0669" w14:textId="77777777" w:rsidR="005750E9" w:rsidRDefault="005750E9"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1754CF86" w14:textId="77777777" w:rsidR="005750E9" w:rsidRPr="00E077DB" w:rsidRDefault="005750E9"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2BAA184E" w14:textId="4F5C5AEB" w:rsidR="005750E9" w:rsidRDefault="005750E9"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37732CE5" w14:textId="77777777" w:rsidR="005750E9" w:rsidRDefault="005750E9"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588E2EBF" w14:textId="77777777" w:rsidR="005750E9" w:rsidRPr="00C773D5" w:rsidRDefault="005750E9" w:rsidP="001C423F">
            <w:pPr>
              <w:tabs>
                <w:tab w:val="left" w:pos="286"/>
              </w:tabs>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61A44241" w14:textId="77777777" w:rsidR="005750E9" w:rsidRPr="00BE449B" w:rsidRDefault="005750E9" w:rsidP="001C423F">
            <w:pPr>
              <w:rPr>
                <w:sz w:val="18"/>
              </w:rPr>
            </w:pPr>
          </w:p>
        </w:tc>
        <w:tc>
          <w:tcPr>
            <w:tcW w:w="709" w:type="dxa"/>
            <w:tcBorders>
              <w:top w:val="nil"/>
              <w:left w:val="single" w:sz="4" w:space="0" w:color="auto"/>
              <w:bottom w:val="single" w:sz="4" w:space="0" w:color="auto"/>
            </w:tcBorders>
            <w:shd w:val="clear" w:color="auto" w:fill="auto"/>
          </w:tcPr>
          <w:p w14:paraId="758EB4E4" w14:textId="77777777" w:rsidR="005750E9" w:rsidRDefault="005750E9" w:rsidP="001C423F">
            <w:pPr>
              <w:rPr>
                <w:sz w:val="18"/>
              </w:rPr>
            </w:pPr>
          </w:p>
        </w:tc>
      </w:tr>
      <w:tr w:rsidR="001C423F" w14:paraId="130C325C" w14:textId="77777777" w:rsidTr="00772BDC">
        <w:trPr>
          <w:trHeight w:val="53"/>
        </w:trPr>
        <w:tc>
          <w:tcPr>
            <w:tcW w:w="1413" w:type="dxa"/>
            <w:tcBorders>
              <w:top w:val="single" w:sz="4" w:space="0" w:color="auto"/>
              <w:bottom w:val="single" w:sz="4" w:space="0" w:color="auto"/>
              <w:right w:val="single" w:sz="4" w:space="0" w:color="auto"/>
            </w:tcBorders>
          </w:tcPr>
          <w:p w14:paraId="22C927BE" w14:textId="77777777" w:rsidR="001C423F" w:rsidRPr="00DE14E1" w:rsidRDefault="001C423F" w:rsidP="001C423F">
            <w:pPr>
              <w:rPr>
                <w:sz w:val="18"/>
              </w:rPr>
            </w:pPr>
            <w:r w:rsidRPr="00DE14E1">
              <w:rPr>
                <w:sz w:val="18"/>
              </w:rPr>
              <w:t>Článek 11 odst. 4</w:t>
            </w:r>
          </w:p>
        </w:tc>
        <w:tc>
          <w:tcPr>
            <w:tcW w:w="6216" w:type="dxa"/>
            <w:gridSpan w:val="4"/>
            <w:tcBorders>
              <w:top w:val="single" w:sz="4" w:space="0" w:color="auto"/>
              <w:left w:val="single" w:sz="4" w:space="0" w:color="auto"/>
              <w:bottom w:val="single" w:sz="4" w:space="0" w:color="auto"/>
              <w:right w:val="single" w:sz="4" w:space="0" w:color="auto"/>
            </w:tcBorders>
          </w:tcPr>
          <w:p w14:paraId="1A067C11" w14:textId="77777777" w:rsidR="001C423F" w:rsidRPr="00DE14E1" w:rsidRDefault="001C423F" w:rsidP="001C423F">
            <w:pPr>
              <w:rPr>
                <w:sz w:val="18"/>
              </w:rPr>
            </w:pPr>
            <w:r w:rsidRPr="00DE14E1">
              <w:rPr>
                <w:sz w:val="18"/>
              </w:rPr>
              <w:t>4. Členské státy, které se rozhodnou uplatňovat kvalifikovanou vnitrostátní dorovnávací daň, oznámí své rozhodnutí Komisi do čtyř měsíců od přijetí vnitrostátních právních a správních předpisů, jimiž se kvalifikovaná vnitrostátní dorovnávací daň zavádí. Toto rozhodnutí je platné po dobu tří let a během této doby je nelze zrušit. Na konci každého tříletého období se rozhodnutí automaticky prodlužuje, pokud je členský stát nezruší. Zrušení rozhodnutí se oznámí Komisi nejpozději čtyři měsíce před koncem daného tříletého období.</w:t>
            </w:r>
          </w:p>
        </w:tc>
        <w:tc>
          <w:tcPr>
            <w:tcW w:w="900" w:type="dxa"/>
            <w:tcBorders>
              <w:top w:val="single" w:sz="4" w:space="0" w:color="auto"/>
              <w:left w:val="single" w:sz="4" w:space="0" w:color="auto"/>
              <w:bottom w:val="single" w:sz="4" w:space="0" w:color="auto"/>
              <w:right w:val="single" w:sz="4" w:space="0" w:color="auto"/>
            </w:tcBorders>
          </w:tcPr>
          <w:p w14:paraId="05D26791" w14:textId="77777777" w:rsidR="001C423F" w:rsidRPr="00DE14E1" w:rsidRDefault="001C423F" w:rsidP="001C423F"/>
        </w:tc>
        <w:tc>
          <w:tcPr>
            <w:tcW w:w="1080" w:type="dxa"/>
            <w:tcBorders>
              <w:top w:val="single" w:sz="4" w:space="0" w:color="auto"/>
              <w:left w:val="single" w:sz="4" w:space="0" w:color="auto"/>
              <w:bottom w:val="single" w:sz="4" w:space="0" w:color="auto"/>
              <w:right w:val="single" w:sz="4" w:space="0" w:color="auto"/>
            </w:tcBorders>
          </w:tcPr>
          <w:p w14:paraId="73DBD72A" w14:textId="77777777" w:rsidR="001C423F" w:rsidRPr="00DE14E1" w:rsidRDefault="001C423F" w:rsidP="001C423F">
            <w:pPr>
              <w:rPr>
                <w:sz w:val="18"/>
              </w:rPr>
            </w:pPr>
          </w:p>
        </w:tc>
        <w:tc>
          <w:tcPr>
            <w:tcW w:w="4683" w:type="dxa"/>
            <w:gridSpan w:val="4"/>
            <w:tcBorders>
              <w:top w:val="single" w:sz="4" w:space="0" w:color="auto"/>
              <w:left w:val="single" w:sz="4" w:space="0" w:color="auto"/>
              <w:bottom w:val="single" w:sz="4" w:space="0" w:color="auto"/>
              <w:right w:val="single" w:sz="4" w:space="0" w:color="auto"/>
            </w:tcBorders>
          </w:tcPr>
          <w:p w14:paraId="53DA5244" w14:textId="77777777" w:rsidR="001C423F" w:rsidRPr="00DE14E1" w:rsidRDefault="001C423F" w:rsidP="001C423F">
            <w:pPr>
              <w:jc w:val="both"/>
              <w:rPr>
                <w:sz w:val="18"/>
              </w:rPr>
            </w:pPr>
            <w:r w:rsidRPr="00DE14E1">
              <w:rPr>
                <w:i/>
                <w:sz w:val="18"/>
                <w:szCs w:val="18"/>
              </w:rPr>
              <w:t>Nerelevantní z hlediska transpozice. Deklaratorní ustanovení.</w:t>
            </w:r>
          </w:p>
        </w:tc>
        <w:tc>
          <w:tcPr>
            <w:tcW w:w="850" w:type="dxa"/>
            <w:tcBorders>
              <w:top w:val="single" w:sz="4" w:space="0" w:color="auto"/>
              <w:left w:val="single" w:sz="4" w:space="0" w:color="auto"/>
              <w:bottom w:val="single" w:sz="4" w:space="0" w:color="auto"/>
              <w:right w:val="single" w:sz="4" w:space="0" w:color="auto"/>
            </w:tcBorders>
          </w:tcPr>
          <w:p w14:paraId="7992E16D" w14:textId="77777777" w:rsidR="001C423F" w:rsidRPr="00BE449B" w:rsidRDefault="001C423F" w:rsidP="001C423F">
            <w:pPr>
              <w:rPr>
                <w:sz w:val="18"/>
              </w:rPr>
            </w:pPr>
            <w:r w:rsidRPr="00BE449B">
              <w:rPr>
                <w:sz w:val="18"/>
              </w:rPr>
              <w:t>NT</w:t>
            </w:r>
          </w:p>
        </w:tc>
        <w:tc>
          <w:tcPr>
            <w:tcW w:w="709" w:type="dxa"/>
            <w:tcBorders>
              <w:top w:val="single" w:sz="4" w:space="0" w:color="auto"/>
              <w:left w:val="single" w:sz="4" w:space="0" w:color="auto"/>
              <w:bottom w:val="single" w:sz="4" w:space="0" w:color="auto"/>
            </w:tcBorders>
          </w:tcPr>
          <w:p w14:paraId="12DF13ED" w14:textId="77777777" w:rsidR="001C423F" w:rsidRDefault="001C423F" w:rsidP="001C423F">
            <w:pPr>
              <w:rPr>
                <w:sz w:val="18"/>
              </w:rPr>
            </w:pPr>
          </w:p>
        </w:tc>
      </w:tr>
      <w:tr w:rsidR="001C423F" w14:paraId="6C110ACB" w14:textId="77777777" w:rsidTr="00772BDC">
        <w:trPr>
          <w:trHeight w:val="53"/>
        </w:trPr>
        <w:tc>
          <w:tcPr>
            <w:tcW w:w="1413" w:type="dxa"/>
            <w:tcBorders>
              <w:top w:val="single" w:sz="4" w:space="0" w:color="auto"/>
              <w:bottom w:val="nil"/>
              <w:right w:val="single" w:sz="4" w:space="0" w:color="auto"/>
            </w:tcBorders>
          </w:tcPr>
          <w:p w14:paraId="55F49CEE" w14:textId="3C2B3658" w:rsidR="001C423F" w:rsidRPr="00DE14E1" w:rsidRDefault="001C423F" w:rsidP="001C423F">
            <w:pPr>
              <w:rPr>
                <w:sz w:val="18"/>
              </w:rPr>
            </w:pPr>
            <w:r w:rsidRPr="00DE14E1">
              <w:rPr>
                <w:sz w:val="18"/>
              </w:rPr>
              <w:t>Článek 12 odst. 1</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47448320" w14:textId="0C5CD191" w:rsidR="001C423F" w:rsidRPr="00FD3889" w:rsidRDefault="001C423F" w:rsidP="001C423F">
            <w:pPr>
              <w:rPr>
                <w:sz w:val="18"/>
              </w:rPr>
            </w:pPr>
            <w:r w:rsidRPr="00FD3889">
              <w:rPr>
                <w:sz w:val="18"/>
              </w:rPr>
              <w:t>1. Pokud se nejvyšší mateřský subjekt nadnárodní skupiny podniků nachází v jurisdikci třetí země, která neuplatňuje kvalifikované pravidlo pro zahrnutí příjmů, nebo pokud je nejvyšší mateřský subjekt nadnárodní skupiny podniků vyloučeným subjektem, zajistí členské státy, aby členské subjekty nacházející se v Unii podléhaly v členském státě, v němž se nacházejí, úpravě, jež se rovná částce dorovnávací daně podle pravidla pro nedostatečně zdaněný zisk přidělené tomuto členskému státu za dané účetní</w:t>
            </w:r>
            <w:r>
              <w:rPr>
                <w:sz w:val="18"/>
              </w:rPr>
              <w:t xml:space="preserve"> období v souladu s článkem 14.</w:t>
            </w:r>
          </w:p>
        </w:tc>
        <w:tc>
          <w:tcPr>
            <w:tcW w:w="900" w:type="dxa"/>
            <w:tcBorders>
              <w:top w:val="single" w:sz="4" w:space="0" w:color="auto"/>
              <w:left w:val="single" w:sz="4" w:space="0" w:color="auto"/>
              <w:bottom w:val="nil"/>
              <w:right w:val="single" w:sz="4" w:space="0" w:color="auto"/>
            </w:tcBorders>
          </w:tcPr>
          <w:p w14:paraId="2A673665" w14:textId="73FF1BB9" w:rsidR="001C423F" w:rsidRPr="00DE14E1" w:rsidRDefault="0086238E" w:rsidP="001C423F">
            <w:r>
              <w:rPr>
                <w:sz w:val="18"/>
                <w:szCs w:val="18"/>
              </w:rPr>
              <w:t>416/2023</w:t>
            </w:r>
          </w:p>
        </w:tc>
        <w:tc>
          <w:tcPr>
            <w:tcW w:w="1080" w:type="dxa"/>
            <w:tcBorders>
              <w:top w:val="single" w:sz="4" w:space="0" w:color="auto"/>
              <w:left w:val="single" w:sz="4" w:space="0" w:color="auto"/>
              <w:bottom w:val="nil"/>
              <w:right w:val="single" w:sz="4" w:space="0" w:color="auto"/>
            </w:tcBorders>
          </w:tcPr>
          <w:p w14:paraId="549E9D60" w14:textId="22E64F83" w:rsidR="001C423F" w:rsidRPr="00DE14E1" w:rsidRDefault="001C423F" w:rsidP="001C423F">
            <w:pPr>
              <w:rPr>
                <w:sz w:val="18"/>
              </w:rPr>
            </w:pPr>
            <w:r w:rsidRPr="00B01C38">
              <w:rPr>
                <w:sz w:val="18"/>
              </w:rPr>
              <w:t>§ 6 písm. c)</w:t>
            </w:r>
          </w:p>
        </w:tc>
        <w:tc>
          <w:tcPr>
            <w:tcW w:w="4683" w:type="dxa"/>
            <w:gridSpan w:val="4"/>
            <w:tcBorders>
              <w:top w:val="single" w:sz="4" w:space="0" w:color="auto"/>
              <w:left w:val="single" w:sz="4" w:space="0" w:color="auto"/>
              <w:bottom w:val="nil"/>
              <w:right w:val="single" w:sz="4" w:space="0" w:color="auto"/>
            </w:tcBorders>
          </w:tcPr>
          <w:p w14:paraId="7885177F" w14:textId="77777777" w:rsidR="001C423F" w:rsidRPr="00B01C38" w:rsidRDefault="001C423F" w:rsidP="001C423F">
            <w:pPr>
              <w:jc w:val="both"/>
              <w:rPr>
                <w:sz w:val="18"/>
              </w:rPr>
            </w:pPr>
            <w:r w:rsidRPr="00B01C38">
              <w:rPr>
                <w:sz w:val="18"/>
              </w:rPr>
              <w:t>Pro účely dorovnávacích daní se rozumí</w:t>
            </w:r>
          </w:p>
          <w:p w14:paraId="6CF67DB6" w14:textId="24E36B35" w:rsidR="001C423F" w:rsidRPr="0061255A" w:rsidRDefault="001C423F" w:rsidP="001C423F">
            <w:pPr>
              <w:pStyle w:val="Zpat"/>
              <w:tabs>
                <w:tab w:val="clear" w:pos="4536"/>
                <w:tab w:val="clear" w:pos="9072"/>
              </w:tabs>
              <w:jc w:val="both"/>
              <w:rPr>
                <w:color w:val="FF0000"/>
                <w:sz w:val="18"/>
              </w:rPr>
            </w:pPr>
            <w:r w:rsidRPr="00B01C38">
              <w:rPr>
                <w:sz w:val="18"/>
              </w:rPr>
              <w:t>c) českou členskou entitou členská entita z České republiky,</w:t>
            </w:r>
          </w:p>
        </w:tc>
        <w:tc>
          <w:tcPr>
            <w:tcW w:w="850" w:type="dxa"/>
            <w:tcBorders>
              <w:top w:val="single" w:sz="4" w:space="0" w:color="auto"/>
              <w:left w:val="single" w:sz="4" w:space="0" w:color="auto"/>
              <w:bottom w:val="nil"/>
              <w:right w:val="single" w:sz="4" w:space="0" w:color="auto"/>
            </w:tcBorders>
          </w:tcPr>
          <w:p w14:paraId="4741B025"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3E0F4D30" w14:textId="77777777" w:rsidR="001C423F" w:rsidRDefault="001C423F" w:rsidP="001C423F">
            <w:pPr>
              <w:rPr>
                <w:sz w:val="18"/>
              </w:rPr>
            </w:pPr>
          </w:p>
        </w:tc>
      </w:tr>
      <w:tr w:rsidR="001C423F" w14:paraId="2D24788D" w14:textId="77777777" w:rsidTr="00BF052F">
        <w:trPr>
          <w:trHeight w:val="53"/>
        </w:trPr>
        <w:tc>
          <w:tcPr>
            <w:tcW w:w="1413" w:type="dxa"/>
            <w:tcBorders>
              <w:top w:val="nil"/>
              <w:bottom w:val="nil"/>
              <w:right w:val="single" w:sz="4" w:space="0" w:color="auto"/>
            </w:tcBorders>
          </w:tcPr>
          <w:p w14:paraId="3CC379F9"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322B10B0"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392BF180" w14:textId="103A9CB1" w:rsidR="001C423F" w:rsidRPr="00444B1F"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65DC92DD" w14:textId="387F35B4" w:rsidR="001C423F" w:rsidRDefault="001C423F" w:rsidP="001C423F">
            <w:pPr>
              <w:rPr>
                <w:sz w:val="18"/>
              </w:rPr>
            </w:pPr>
            <w:r>
              <w:rPr>
                <w:sz w:val="18"/>
              </w:rPr>
              <w:t>§ 6 písm. d</w:t>
            </w:r>
            <w:r w:rsidRPr="00B01C38">
              <w:rPr>
                <w:sz w:val="18"/>
              </w:rPr>
              <w:t>)</w:t>
            </w:r>
          </w:p>
        </w:tc>
        <w:tc>
          <w:tcPr>
            <w:tcW w:w="4683" w:type="dxa"/>
            <w:gridSpan w:val="4"/>
            <w:tcBorders>
              <w:top w:val="nil"/>
              <w:left w:val="single" w:sz="4" w:space="0" w:color="auto"/>
              <w:bottom w:val="nil"/>
              <w:right w:val="single" w:sz="4" w:space="0" w:color="auto"/>
            </w:tcBorders>
          </w:tcPr>
          <w:p w14:paraId="033C0998" w14:textId="77777777" w:rsidR="001C423F" w:rsidRPr="007853D9" w:rsidRDefault="001C423F" w:rsidP="001C423F">
            <w:pPr>
              <w:jc w:val="both"/>
              <w:rPr>
                <w:sz w:val="18"/>
              </w:rPr>
            </w:pPr>
            <w:r w:rsidRPr="007853D9">
              <w:rPr>
                <w:sz w:val="18"/>
              </w:rPr>
              <w:t>Pro účely dorovnávacích daní se rozumí</w:t>
            </w:r>
          </w:p>
          <w:p w14:paraId="59FB208B" w14:textId="3148BF79" w:rsidR="001C423F" w:rsidRPr="0061255A" w:rsidRDefault="001C423F" w:rsidP="001C423F">
            <w:pPr>
              <w:jc w:val="both"/>
              <w:rPr>
                <w:color w:val="FF0000"/>
                <w:sz w:val="18"/>
              </w:rPr>
            </w:pPr>
            <w:r w:rsidRPr="007853D9">
              <w:rPr>
                <w:sz w:val="18"/>
              </w:rPr>
              <w:t>d) hlavní entitou entita, která do své účetní závěrky zahrnuje účetní zisk nebo ztrátu stálé provozovny,</w:t>
            </w:r>
          </w:p>
        </w:tc>
        <w:tc>
          <w:tcPr>
            <w:tcW w:w="850" w:type="dxa"/>
            <w:tcBorders>
              <w:top w:val="nil"/>
              <w:left w:val="single" w:sz="4" w:space="0" w:color="auto"/>
              <w:bottom w:val="nil"/>
              <w:right w:val="single" w:sz="4" w:space="0" w:color="auto"/>
            </w:tcBorders>
          </w:tcPr>
          <w:p w14:paraId="121C62CB" w14:textId="77777777" w:rsidR="001C423F" w:rsidRPr="00BE449B" w:rsidRDefault="001C423F" w:rsidP="001C423F">
            <w:pPr>
              <w:rPr>
                <w:sz w:val="18"/>
              </w:rPr>
            </w:pPr>
          </w:p>
        </w:tc>
        <w:tc>
          <w:tcPr>
            <w:tcW w:w="709" w:type="dxa"/>
            <w:tcBorders>
              <w:top w:val="nil"/>
              <w:left w:val="single" w:sz="4" w:space="0" w:color="auto"/>
              <w:bottom w:val="nil"/>
            </w:tcBorders>
          </w:tcPr>
          <w:p w14:paraId="6606C79B" w14:textId="77777777" w:rsidR="001C423F" w:rsidRDefault="001C423F" w:rsidP="001C423F">
            <w:pPr>
              <w:rPr>
                <w:sz w:val="18"/>
              </w:rPr>
            </w:pPr>
          </w:p>
        </w:tc>
      </w:tr>
      <w:tr w:rsidR="001C423F" w14:paraId="18B31584" w14:textId="77777777" w:rsidTr="00BF052F">
        <w:trPr>
          <w:trHeight w:val="53"/>
        </w:trPr>
        <w:tc>
          <w:tcPr>
            <w:tcW w:w="1413" w:type="dxa"/>
            <w:tcBorders>
              <w:top w:val="nil"/>
              <w:bottom w:val="nil"/>
              <w:right w:val="single" w:sz="4" w:space="0" w:color="auto"/>
            </w:tcBorders>
          </w:tcPr>
          <w:p w14:paraId="64D7FE36"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4D40502F" w14:textId="79BC3517" w:rsidR="001C423F" w:rsidRPr="00FD3889" w:rsidRDefault="001C423F" w:rsidP="001C423F">
            <w:pPr>
              <w:rPr>
                <w:sz w:val="18"/>
              </w:rPr>
            </w:pPr>
            <w:r w:rsidRPr="00FD3889">
              <w:rPr>
                <w:sz w:val="18"/>
              </w:rPr>
              <w:t>.</w:t>
            </w:r>
          </w:p>
        </w:tc>
        <w:tc>
          <w:tcPr>
            <w:tcW w:w="900" w:type="dxa"/>
            <w:tcBorders>
              <w:top w:val="nil"/>
              <w:left w:val="single" w:sz="4" w:space="0" w:color="auto"/>
              <w:bottom w:val="nil"/>
              <w:right w:val="single" w:sz="4" w:space="0" w:color="auto"/>
            </w:tcBorders>
          </w:tcPr>
          <w:p w14:paraId="3750EA80" w14:textId="34585AB6" w:rsidR="001C423F" w:rsidRPr="008D26D8"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3640F8A8" w14:textId="4BA7E358" w:rsidR="001C423F" w:rsidRDefault="001C423F" w:rsidP="001C423F">
            <w:pPr>
              <w:rPr>
                <w:sz w:val="18"/>
              </w:rPr>
            </w:pPr>
            <w:r>
              <w:rPr>
                <w:sz w:val="18"/>
              </w:rPr>
              <w:t>§ 6 písm. e</w:t>
            </w:r>
            <w:r w:rsidRPr="00B01C38">
              <w:rPr>
                <w:sz w:val="18"/>
              </w:rPr>
              <w:t>)</w:t>
            </w:r>
          </w:p>
        </w:tc>
        <w:tc>
          <w:tcPr>
            <w:tcW w:w="4683" w:type="dxa"/>
            <w:gridSpan w:val="4"/>
            <w:tcBorders>
              <w:top w:val="nil"/>
              <w:left w:val="single" w:sz="4" w:space="0" w:color="auto"/>
              <w:bottom w:val="nil"/>
              <w:right w:val="single" w:sz="4" w:space="0" w:color="auto"/>
            </w:tcBorders>
          </w:tcPr>
          <w:p w14:paraId="08CF4652" w14:textId="77777777" w:rsidR="001C423F" w:rsidRPr="007853D9" w:rsidRDefault="001C423F" w:rsidP="001C423F">
            <w:pPr>
              <w:jc w:val="both"/>
              <w:rPr>
                <w:sz w:val="18"/>
              </w:rPr>
            </w:pPr>
            <w:r w:rsidRPr="007853D9">
              <w:rPr>
                <w:sz w:val="18"/>
              </w:rPr>
              <w:t>Pro účely dorovnávacích daní se rozumí</w:t>
            </w:r>
          </w:p>
          <w:p w14:paraId="12C97469" w14:textId="77777777" w:rsidR="001C423F" w:rsidRPr="007853D9" w:rsidRDefault="001C423F" w:rsidP="001C423F">
            <w:pPr>
              <w:jc w:val="both"/>
              <w:rPr>
                <w:sz w:val="18"/>
              </w:rPr>
            </w:pPr>
            <w:r w:rsidRPr="007853D9">
              <w:rPr>
                <w:sz w:val="18"/>
              </w:rPr>
              <w:t>e) nejvyšší mateřskou entitou</w:t>
            </w:r>
          </w:p>
          <w:p w14:paraId="5583A897" w14:textId="77777777" w:rsidR="001C423F" w:rsidRPr="007853D9" w:rsidRDefault="001C423F" w:rsidP="001C423F">
            <w:pPr>
              <w:jc w:val="both"/>
              <w:rPr>
                <w:sz w:val="18"/>
              </w:rPr>
            </w:pPr>
            <w:r w:rsidRPr="007853D9">
              <w:rPr>
                <w:sz w:val="18"/>
              </w:rPr>
              <w:t xml:space="preserve">1. entita, která přímo nebo nepřímo drží kontrolní podíl v jakékoli jiné entitě a ve které přímo ani nepřímo nedrží kontrolní podíl jiná entita, </w:t>
            </w:r>
          </w:p>
          <w:p w14:paraId="75901BCC" w14:textId="36E78C40" w:rsidR="001C423F" w:rsidRPr="0061255A" w:rsidRDefault="001C423F" w:rsidP="001C423F">
            <w:pPr>
              <w:jc w:val="both"/>
              <w:rPr>
                <w:color w:val="FF0000"/>
                <w:sz w:val="18"/>
              </w:rPr>
            </w:pPr>
            <w:r w:rsidRPr="007853D9">
              <w:rPr>
                <w:sz w:val="18"/>
              </w:rPr>
              <w:t>2. hlavní entita podle § 8 písm. a) bodu 2,</w:t>
            </w:r>
          </w:p>
        </w:tc>
        <w:tc>
          <w:tcPr>
            <w:tcW w:w="850" w:type="dxa"/>
            <w:tcBorders>
              <w:top w:val="nil"/>
              <w:left w:val="single" w:sz="4" w:space="0" w:color="auto"/>
              <w:bottom w:val="nil"/>
              <w:right w:val="single" w:sz="4" w:space="0" w:color="auto"/>
            </w:tcBorders>
          </w:tcPr>
          <w:p w14:paraId="348747FD" w14:textId="77777777" w:rsidR="001C423F" w:rsidRPr="00BE449B" w:rsidRDefault="001C423F" w:rsidP="001C423F">
            <w:pPr>
              <w:rPr>
                <w:sz w:val="18"/>
              </w:rPr>
            </w:pPr>
          </w:p>
        </w:tc>
        <w:tc>
          <w:tcPr>
            <w:tcW w:w="709" w:type="dxa"/>
            <w:tcBorders>
              <w:top w:val="nil"/>
              <w:left w:val="single" w:sz="4" w:space="0" w:color="auto"/>
              <w:bottom w:val="nil"/>
            </w:tcBorders>
          </w:tcPr>
          <w:p w14:paraId="44E17785" w14:textId="77777777" w:rsidR="001C423F" w:rsidRDefault="001C423F" w:rsidP="001C423F">
            <w:pPr>
              <w:rPr>
                <w:sz w:val="18"/>
              </w:rPr>
            </w:pPr>
          </w:p>
        </w:tc>
      </w:tr>
      <w:tr w:rsidR="001C423F" w14:paraId="3468EE14" w14:textId="77777777" w:rsidTr="00BF052F">
        <w:trPr>
          <w:trHeight w:val="53"/>
        </w:trPr>
        <w:tc>
          <w:tcPr>
            <w:tcW w:w="1413" w:type="dxa"/>
            <w:tcBorders>
              <w:top w:val="nil"/>
              <w:bottom w:val="nil"/>
              <w:right w:val="single" w:sz="4" w:space="0" w:color="auto"/>
            </w:tcBorders>
          </w:tcPr>
          <w:p w14:paraId="37E34307"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248F40E8" w14:textId="77777777" w:rsidR="001C423F" w:rsidRPr="004C07F7" w:rsidRDefault="001C423F" w:rsidP="001C423F">
            <w:pPr>
              <w:rPr>
                <w:sz w:val="18"/>
              </w:rPr>
            </w:pPr>
          </w:p>
        </w:tc>
        <w:tc>
          <w:tcPr>
            <w:tcW w:w="900" w:type="dxa"/>
            <w:tcBorders>
              <w:top w:val="nil"/>
              <w:left w:val="single" w:sz="4" w:space="0" w:color="auto"/>
              <w:bottom w:val="nil"/>
              <w:right w:val="single" w:sz="4" w:space="0" w:color="auto"/>
            </w:tcBorders>
          </w:tcPr>
          <w:p w14:paraId="26B9C432" w14:textId="683AC9A5" w:rsidR="001C423F" w:rsidRPr="00444B1F"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3FA889AE" w14:textId="440BC6DE" w:rsidR="001C423F" w:rsidRPr="00DB1219" w:rsidRDefault="001C423F" w:rsidP="001C423F">
            <w:pPr>
              <w:rPr>
                <w:sz w:val="18"/>
              </w:rPr>
            </w:pPr>
            <w:r w:rsidRPr="00DB1219">
              <w:rPr>
                <w:sz w:val="18"/>
              </w:rPr>
              <w:t>§ 99</w:t>
            </w:r>
          </w:p>
        </w:tc>
        <w:tc>
          <w:tcPr>
            <w:tcW w:w="4683" w:type="dxa"/>
            <w:gridSpan w:val="4"/>
            <w:tcBorders>
              <w:top w:val="nil"/>
              <w:left w:val="single" w:sz="4" w:space="0" w:color="auto"/>
              <w:bottom w:val="nil"/>
              <w:right w:val="single" w:sz="4" w:space="0" w:color="auto"/>
            </w:tcBorders>
          </w:tcPr>
          <w:p w14:paraId="12D9000D" w14:textId="77777777" w:rsidR="001C423F" w:rsidRPr="00DB1219" w:rsidRDefault="001C423F" w:rsidP="001C423F">
            <w:pPr>
              <w:jc w:val="both"/>
              <w:rPr>
                <w:sz w:val="18"/>
              </w:rPr>
            </w:pPr>
            <w:r w:rsidRPr="00DB1219">
              <w:rPr>
                <w:sz w:val="18"/>
              </w:rPr>
              <w:t>Členská entita, která není investiční entitou, podléhá pravidlu pro nedostatečně zdaněný zisk, pokud nejvyšší mateřská entita nadnárodní skupiny, jejíž součástí je tato členská entita, je</w:t>
            </w:r>
          </w:p>
          <w:p w14:paraId="29E3BE8D" w14:textId="77777777" w:rsidR="001C423F" w:rsidRPr="00DB1219" w:rsidRDefault="001C423F" w:rsidP="001C423F">
            <w:pPr>
              <w:jc w:val="both"/>
              <w:rPr>
                <w:sz w:val="18"/>
              </w:rPr>
            </w:pPr>
            <w:r w:rsidRPr="00DB1219">
              <w:rPr>
                <w:sz w:val="18"/>
              </w:rPr>
              <w:t>a) vyloučenou entitou, nebo</w:t>
            </w:r>
          </w:p>
          <w:p w14:paraId="2111FA2C" w14:textId="77777777" w:rsidR="001C423F" w:rsidRPr="00DB1219" w:rsidRDefault="001C423F" w:rsidP="001C423F">
            <w:pPr>
              <w:jc w:val="both"/>
              <w:rPr>
                <w:sz w:val="18"/>
              </w:rPr>
            </w:pPr>
            <w:r w:rsidRPr="00DB1219">
              <w:rPr>
                <w:sz w:val="18"/>
              </w:rPr>
              <w:t>b) ze třetího státu,</w:t>
            </w:r>
          </w:p>
          <w:p w14:paraId="49B72062" w14:textId="77777777" w:rsidR="001C423F" w:rsidRPr="00DB1219" w:rsidRDefault="001C423F" w:rsidP="001C423F">
            <w:pPr>
              <w:jc w:val="both"/>
              <w:rPr>
                <w:sz w:val="18"/>
              </w:rPr>
            </w:pPr>
            <w:r w:rsidRPr="00DB1219">
              <w:rPr>
                <w:sz w:val="18"/>
              </w:rPr>
              <w:t>1. ve kterém nejvyšší mateřská entita v daném zdaňovacím období nepodléhá kvalifikovanému pravidlu pro zahrnutí zisku, nebo</w:t>
            </w:r>
          </w:p>
          <w:p w14:paraId="3FB6B80B" w14:textId="11622480" w:rsidR="001C423F" w:rsidRPr="00DB1219" w:rsidRDefault="001C423F" w:rsidP="001C423F">
            <w:pPr>
              <w:jc w:val="both"/>
              <w:rPr>
                <w:sz w:val="18"/>
              </w:rPr>
            </w:pPr>
            <w:r w:rsidRPr="00DB1219">
              <w:rPr>
                <w:sz w:val="18"/>
              </w:rPr>
              <w:t>2. který je státem s nízkým zdaněním; to neplatí, pokud nejvyšší mateřská entita v tomto státě podléhá kvalifikovanému pravidlu pro zahrnutí zisku ve vztahu k ní samé a k nízce zdaněným členským entitám z tohoto státu.</w:t>
            </w:r>
          </w:p>
        </w:tc>
        <w:tc>
          <w:tcPr>
            <w:tcW w:w="850" w:type="dxa"/>
            <w:tcBorders>
              <w:top w:val="nil"/>
              <w:left w:val="single" w:sz="4" w:space="0" w:color="auto"/>
              <w:bottom w:val="nil"/>
              <w:right w:val="single" w:sz="4" w:space="0" w:color="auto"/>
            </w:tcBorders>
          </w:tcPr>
          <w:p w14:paraId="5FBF640C" w14:textId="77777777" w:rsidR="001C423F" w:rsidRPr="00BE449B" w:rsidRDefault="001C423F" w:rsidP="001C423F">
            <w:pPr>
              <w:rPr>
                <w:sz w:val="18"/>
              </w:rPr>
            </w:pPr>
          </w:p>
        </w:tc>
        <w:tc>
          <w:tcPr>
            <w:tcW w:w="709" w:type="dxa"/>
            <w:tcBorders>
              <w:top w:val="nil"/>
              <w:left w:val="single" w:sz="4" w:space="0" w:color="auto"/>
              <w:bottom w:val="nil"/>
            </w:tcBorders>
          </w:tcPr>
          <w:p w14:paraId="4C6E0955" w14:textId="77777777" w:rsidR="001C423F" w:rsidRDefault="001C423F" w:rsidP="001C423F">
            <w:pPr>
              <w:rPr>
                <w:sz w:val="18"/>
              </w:rPr>
            </w:pPr>
          </w:p>
        </w:tc>
      </w:tr>
      <w:tr w:rsidR="001C423F" w14:paraId="6455B31F" w14:textId="77777777" w:rsidTr="00BF052F">
        <w:trPr>
          <w:trHeight w:val="53"/>
        </w:trPr>
        <w:tc>
          <w:tcPr>
            <w:tcW w:w="1413" w:type="dxa"/>
            <w:tcBorders>
              <w:top w:val="nil"/>
              <w:bottom w:val="nil"/>
              <w:right w:val="single" w:sz="4" w:space="0" w:color="auto"/>
            </w:tcBorders>
          </w:tcPr>
          <w:p w14:paraId="1CDD5AF0"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72F667AD" w14:textId="77777777" w:rsidR="001C423F" w:rsidRPr="004C07F7" w:rsidRDefault="001C423F" w:rsidP="001C423F">
            <w:pPr>
              <w:rPr>
                <w:sz w:val="18"/>
              </w:rPr>
            </w:pPr>
          </w:p>
        </w:tc>
        <w:tc>
          <w:tcPr>
            <w:tcW w:w="900" w:type="dxa"/>
            <w:tcBorders>
              <w:top w:val="nil"/>
              <w:left w:val="single" w:sz="4" w:space="0" w:color="auto"/>
              <w:bottom w:val="nil"/>
              <w:right w:val="single" w:sz="4" w:space="0" w:color="auto"/>
            </w:tcBorders>
          </w:tcPr>
          <w:p w14:paraId="71F4446B" w14:textId="44ECE03E" w:rsidR="001C423F" w:rsidRPr="00571225"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42F19E5A" w14:textId="5D401EF4" w:rsidR="001C423F" w:rsidRPr="00571225" w:rsidRDefault="001C423F" w:rsidP="001C423F">
            <w:pPr>
              <w:rPr>
                <w:sz w:val="18"/>
              </w:rPr>
            </w:pPr>
            <w:r w:rsidRPr="00571225">
              <w:rPr>
                <w:sz w:val="18"/>
              </w:rPr>
              <w:t>§ 100</w:t>
            </w:r>
          </w:p>
        </w:tc>
        <w:tc>
          <w:tcPr>
            <w:tcW w:w="4683" w:type="dxa"/>
            <w:gridSpan w:val="4"/>
            <w:tcBorders>
              <w:top w:val="nil"/>
              <w:left w:val="single" w:sz="4" w:space="0" w:color="auto"/>
              <w:bottom w:val="nil"/>
              <w:right w:val="single" w:sz="4" w:space="0" w:color="auto"/>
            </w:tcBorders>
          </w:tcPr>
          <w:p w14:paraId="7FF063A8" w14:textId="77777777" w:rsidR="001C423F" w:rsidRPr="00571225" w:rsidRDefault="001C423F" w:rsidP="001C423F">
            <w:pPr>
              <w:jc w:val="both"/>
              <w:rPr>
                <w:sz w:val="18"/>
              </w:rPr>
            </w:pPr>
            <w:r w:rsidRPr="00571225">
              <w:rPr>
                <w:sz w:val="18"/>
              </w:rPr>
              <w:t>Část přiřazované dorovnávací daně přiřazená poplatníkovi podléhajícímu pravidlu pro nedostatečně zdaněný zisk činí součin</w:t>
            </w:r>
          </w:p>
          <w:p w14:paraId="442C2F40" w14:textId="77777777" w:rsidR="001C423F" w:rsidRPr="00571225" w:rsidRDefault="001C423F" w:rsidP="001C423F">
            <w:pPr>
              <w:jc w:val="both"/>
              <w:rPr>
                <w:sz w:val="18"/>
              </w:rPr>
            </w:pPr>
            <w:r w:rsidRPr="00571225">
              <w:rPr>
                <w:sz w:val="18"/>
              </w:rPr>
              <w:t xml:space="preserve">a) podílu tohoto poplatníka na celkové dorovnávací dani a </w:t>
            </w:r>
          </w:p>
          <w:p w14:paraId="4A54C8AC" w14:textId="6E1D709B" w:rsidR="001C423F" w:rsidRPr="00571225" w:rsidRDefault="001C423F" w:rsidP="001C423F">
            <w:pPr>
              <w:jc w:val="both"/>
              <w:rPr>
                <w:sz w:val="18"/>
              </w:rPr>
            </w:pPr>
            <w:r w:rsidRPr="00571225">
              <w:rPr>
                <w:sz w:val="18"/>
              </w:rPr>
              <w:t>b) celkové dorovnávací daně.</w:t>
            </w:r>
          </w:p>
        </w:tc>
        <w:tc>
          <w:tcPr>
            <w:tcW w:w="850" w:type="dxa"/>
            <w:tcBorders>
              <w:top w:val="nil"/>
              <w:left w:val="single" w:sz="4" w:space="0" w:color="auto"/>
              <w:bottom w:val="nil"/>
              <w:right w:val="single" w:sz="4" w:space="0" w:color="auto"/>
            </w:tcBorders>
          </w:tcPr>
          <w:p w14:paraId="31A3507E" w14:textId="77777777" w:rsidR="001C423F" w:rsidRPr="00BE449B" w:rsidRDefault="001C423F" w:rsidP="001C423F">
            <w:pPr>
              <w:rPr>
                <w:sz w:val="18"/>
              </w:rPr>
            </w:pPr>
          </w:p>
        </w:tc>
        <w:tc>
          <w:tcPr>
            <w:tcW w:w="709" w:type="dxa"/>
            <w:tcBorders>
              <w:top w:val="nil"/>
              <w:left w:val="single" w:sz="4" w:space="0" w:color="auto"/>
              <w:bottom w:val="nil"/>
            </w:tcBorders>
          </w:tcPr>
          <w:p w14:paraId="6153BBBA" w14:textId="77777777" w:rsidR="001C423F" w:rsidRDefault="001C423F" w:rsidP="001C423F">
            <w:pPr>
              <w:rPr>
                <w:sz w:val="18"/>
              </w:rPr>
            </w:pPr>
          </w:p>
        </w:tc>
      </w:tr>
      <w:tr w:rsidR="001C423F" w14:paraId="64D09B37" w14:textId="77777777" w:rsidTr="00BF052F">
        <w:trPr>
          <w:trHeight w:val="53"/>
        </w:trPr>
        <w:tc>
          <w:tcPr>
            <w:tcW w:w="1413" w:type="dxa"/>
            <w:tcBorders>
              <w:top w:val="nil"/>
              <w:bottom w:val="nil"/>
              <w:right w:val="single" w:sz="4" w:space="0" w:color="auto"/>
            </w:tcBorders>
          </w:tcPr>
          <w:p w14:paraId="5D8865A6"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54B07123" w14:textId="77777777" w:rsidR="001C423F" w:rsidRPr="004C07F7" w:rsidRDefault="001C423F" w:rsidP="001C423F">
            <w:pPr>
              <w:rPr>
                <w:sz w:val="18"/>
              </w:rPr>
            </w:pPr>
          </w:p>
        </w:tc>
        <w:tc>
          <w:tcPr>
            <w:tcW w:w="900" w:type="dxa"/>
            <w:tcBorders>
              <w:top w:val="nil"/>
              <w:left w:val="single" w:sz="4" w:space="0" w:color="auto"/>
              <w:bottom w:val="nil"/>
              <w:right w:val="single" w:sz="4" w:space="0" w:color="auto"/>
            </w:tcBorders>
          </w:tcPr>
          <w:p w14:paraId="0FF131C5" w14:textId="5B668F1E" w:rsidR="001C423F" w:rsidRPr="00571225"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330F152E" w14:textId="4843ACA6" w:rsidR="001C423F" w:rsidRPr="00571225" w:rsidRDefault="001C423F" w:rsidP="001C423F">
            <w:pPr>
              <w:rPr>
                <w:sz w:val="18"/>
              </w:rPr>
            </w:pPr>
            <w:r>
              <w:rPr>
                <w:sz w:val="18"/>
              </w:rPr>
              <w:t>§ 112</w:t>
            </w:r>
          </w:p>
        </w:tc>
        <w:tc>
          <w:tcPr>
            <w:tcW w:w="4683" w:type="dxa"/>
            <w:gridSpan w:val="4"/>
            <w:tcBorders>
              <w:top w:val="nil"/>
              <w:left w:val="single" w:sz="4" w:space="0" w:color="auto"/>
              <w:bottom w:val="nil"/>
              <w:right w:val="single" w:sz="4" w:space="0" w:color="auto"/>
            </w:tcBorders>
          </w:tcPr>
          <w:p w14:paraId="4FEB4CF7" w14:textId="77777777" w:rsidR="001C423F" w:rsidRPr="008B29F7" w:rsidRDefault="001C423F" w:rsidP="001C423F">
            <w:pPr>
              <w:jc w:val="both"/>
              <w:rPr>
                <w:sz w:val="18"/>
              </w:rPr>
            </w:pPr>
            <w:r w:rsidRPr="008B29F7">
              <w:rPr>
                <w:sz w:val="18"/>
              </w:rPr>
              <w:t>Poplatníkem přiřazované dorovnávací daně je</w:t>
            </w:r>
          </w:p>
          <w:p w14:paraId="10F47321" w14:textId="55CD4960" w:rsidR="001C423F" w:rsidRPr="008B29F7" w:rsidRDefault="001C423F" w:rsidP="001C423F">
            <w:pPr>
              <w:jc w:val="both"/>
              <w:rPr>
                <w:sz w:val="18"/>
              </w:rPr>
            </w:pPr>
            <w:r>
              <w:rPr>
                <w:sz w:val="18"/>
              </w:rPr>
              <w:t>a) </w:t>
            </w:r>
            <w:r w:rsidRPr="008B29F7">
              <w:rPr>
                <w:sz w:val="18"/>
              </w:rPr>
              <w:t>česká členská entita, která</w:t>
            </w:r>
          </w:p>
          <w:p w14:paraId="0CF172D6" w14:textId="2C6D3402" w:rsidR="001C423F" w:rsidRPr="008B29F7" w:rsidRDefault="001C423F" w:rsidP="001C423F">
            <w:pPr>
              <w:jc w:val="both"/>
              <w:rPr>
                <w:sz w:val="18"/>
              </w:rPr>
            </w:pPr>
            <w:r>
              <w:rPr>
                <w:sz w:val="18"/>
              </w:rPr>
              <w:t>1. </w:t>
            </w:r>
            <w:r w:rsidRPr="008B29F7">
              <w:rPr>
                <w:sz w:val="18"/>
              </w:rPr>
              <w:t>není stálou provozovnou a</w:t>
            </w:r>
          </w:p>
          <w:p w14:paraId="25CF37E9" w14:textId="618FF013" w:rsidR="001C423F" w:rsidRPr="008B29F7" w:rsidRDefault="001C423F" w:rsidP="001C423F">
            <w:pPr>
              <w:jc w:val="both"/>
              <w:rPr>
                <w:sz w:val="18"/>
              </w:rPr>
            </w:pPr>
            <w:r>
              <w:rPr>
                <w:sz w:val="18"/>
              </w:rPr>
              <w:t>2. </w:t>
            </w:r>
            <w:r w:rsidRPr="008B29F7">
              <w:rPr>
                <w:sz w:val="18"/>
              </w:rPr>
              <w:t xml:space="preserve">je součástí velké vnitrostátní skupiny nebo velké nadnárodní skupiny, </w:t>
            </w:r>
          </w:p>
          <w:p w14:paraId="19A0BA04" w14:textId="072E8E92" w:rsidR="001C423F" w:rsidRPr="008B29F7" w:rsidRDefault="001C423F" w:rsidP="001C423F">
            <w:pPr>
              <w:jc w:val="both"/>
              <w:rPr>
                <w:sz w:val="18"/>
              </w:rPr>
            </w:pPr>
            <w:r>
              <w:rPr>
                <w:sz w:val="18"/>
              </w:rPr>
              <w:t>b) </w:t>
            </w:r>
            <w:r w:rsidRPr="008B29F7">
              <w:rPr>
                <w:sz w:val="18"/>
              </w:rPr>
              <w:t>hlavní entita, jejíž součástí je stálá provozovna, pokud je tato provozovna</w:t>
            </w:r>
          </w:p>
          <w:p w14:paraId="460CF329" w14:textId="0579269B" w:rsidR="001C423F" w:rsidRPr="008B29F7" w:rsidRDefault="001C423F" w:rsidP="001C423F">
            <w:pPr>
              <w:jc w:val="both"/>
              <w:rPr>
                <w:sz w:val="18"/>
              </w:rPr>
            </w:pPr>
            <w:r>
              <w:rPr>
                <w:sz w:val="18"/>
              </w:rPr>
              <w:t>1. </w:t>
            </w:r>
            <w:r w:rsidRPr="008B29F7">
              <w:rPr>
                <w:sz w:val="18"/>
              </w:rPr>
              <w:t>českou členskou entitou a</w:t>
            </w:r>
          </w:p>
          <w:p w14:paraId="64AC4B8B" w14:textId="2BD5983E" w:rsidR="001C423F" w:rsidRPr="00571225" w:rsidRDefault="001C423F" w:rsidP="001C423F">
            <w:pPr>
              <w:jc w:val="both"/>
              <w:rPr>
                <w:sz w:val="18"/>
              </w:rPr>
            </w:pPr>
            <w:r>
              <w:rPr>
                <w:sz w:val="18"/>
              </w:rPr>
              <w:t>2. </w:t>
            </w:r>
            <w:r w:rsidRPr="008B29F7">
              <w:rPr>
                <w:sz w:val="18"/>
              </w:rPr>
              <w:t>součástí velké vnitrostátní skupiny nebo velké nadnárodní skupiny.</w:t>
            </w:r>
          </w:p>
        </w:tc>
        <w:tc>
          <w:tcPr>
            <w:tcW w:w="850" w:type="dxa"/>
            <w:tcBorders>
              <w:top w:val="nil"/>
              <w:left w:val="single" w:sz="4" w:space="0" w:color="auto"/>
              <w:bottom w:val="nil"/>
              <w:right w:val="single" w:sz="4" w:space="0" w:color="auto"/>
            </w:tcBorders>
          </w:tcPr>
          <w:p w14:paraId="40DAF86D" w14:textId="77777777" w:rsidR="001C423F" w:rsidRPr="00BE449B" w:rsidRDefault="001C423F" w:rsidP="001C423F">
            <w:pPr>
              <w:rPr>
                <w:sz w:val="18"/>
              </w:rPr>
            </w:pPr>
          </w:p>
        </w:tc>
        <w:tc>
          <w:tcPr>
            <w:tcW w:w="709" w:type="dxa"/>
            <w:tcBorders>
              <w:top w:val="nil"/>
              <w:left w:val="single" w:sz="4" w:space="0" w:color="auto"/>
              <w:bottom w:val="nil"/>
            </w:tcBorders>
          </w:tcPr>
          <w:p w14:paraId="2B793AC6" w14:textId="77777777" w:rsidR="001C423F" w:rsidRDefault="001C423F" w:rsidP="001C423F">
            <w:pPr>
              <w:rPr>
                <w:sz w:val="18"/>
              </w:rPr>
            </w:pPr>
          </w:p>
        </w:tc>
      </w:tr>
      <w:tr w:rsidR="001C423F" w14:paraId="5776322C" w14:textId="77777777" w:rsidTr="00BF052F">
        <w:trPr>
          <w:trHeight w:val="53"/>
        </w:trPr>
        <w:tc>
          <w:tcPr>
            <w:tcW w:w="1413" w:type="dxa"/>
            <w:tcBorders>
              <w:top w:val="nil"/>
              <w:bottom w:val="nil"/>
              <w:right w:val="single" w:sz="4" w:space="0" w:color="auto"/>
            </w:tcBorders>
          </w:tcPr>
          <w:p w14:paraId="461F542E"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3AED3031" w14:textId="77777777" w:rsidR="001C423F" w:rsidRPr="004C07F7" w:rsidRDefault="001C423F" w:rsidP="001C423F">
            <w:pPr>
              <w:rPr>
                <w:sz w:val="18"/>
              </w:rPr>
            </w:pPr>
          </w:p>
        </w:tc>
        <w:tc>
          <w:tcPr>
            <w:tcW w:w="900" w:type="dxa"/>
            <w:tcBorders>
              <w:top w:val="nil"/>
              <w:left w:val="single" w:sz="4" w:space="0" w:color="auto"/>
              <w:bottom w:val="nil"/>
              <w:right w:val="single" w:sz="4" w:space="0" w:color="auto"/>
            </w:tcBorders>
          </w:tcPr>
          <w:p w14:paraId="385EAC95" w14:textId="33C9D35A" w:rsidR="001C423F" w:rsidRPr="00571225"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230F8F5F" w14:textId="7248D999" w:rsidR="001C423F"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26FBEEAE" w14:textId="6FD0BAC4" w:rsidR="001C423F" w:rsidRPr="008B29F7"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2A004169" w14:textId="77777777" w:rsidR="001C423F" w:rsidRPr="00BE449B" w:rsidRDefault="001C423F" w:rsidP="001C423F">
            <w:pPr>
              <w:rPr>
                <w:sz w:val="18"/>
              </w:rPr>
            </w:pPr>
          </w:p>
        </w:tc>
        <w:tc>
          <w:tcPr>
            <w:tcW w:w="709" w:type="dxa"/>
            <w:tcBorders>
              <w:top w:val="nil"/>
              <w:left w:val="single" w:sz="4" w:space="0" w:color="auto"/>
              <w:bottom w:val="nil"/>
            </w:tcBorders>
          </w:tcPr>
          <w:p w14:paraId="66DA1576" w14:textId="77777777" w:rsidR="001C423F" w:rsidRDefault="001C423F" w:rsidP="001C423F">
            <w:pPr>
              <w:rPr>
                <w:sz w:val="18"/>
              </w:rPr>
            </w:pPr>
          </w:p>
        </w:tc>
      </w:tr>
      <w:tr w:rsidR="001C423F" w14:paraId="65F2BCBF" w14:textId="77777777" w:rsidTr="005750E9">
        <w:trPr>
          <w:trHeight w:val="53"/>
        </w:trPr>
        <w:tc>
          <w:tcPr>
            <w:tcW w:w="1413" w:type="dxa"/>
            <w:tcBorders>
              <w:top w:val="nil"/>
              <w:bottom w:val="nil"/>
              <w:right w:val="single" w:sz="4" w:space="0" w:color="auto"/>
            </w:tcBorders>
          </w:tcPr>
          <w:p w14:paraId="294D2785"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0FF1E67F" w14:textId="77777777" w:rsidR="001C423F" w:rsidRPr="004C07F7" w:rsidRDefault="001C423F" w:rsidP="001C423F">
            <w:pPr>
              <w:rPr>
                <w:sz w:val="18"/>
              </w:rPr>
            </w:pPr>
          </w:p>
        </w:tc>
        <w:tc>
          <w:tcPr>
            <w:tcW w:w="900" w:type="dxa"/>
            <w:tcBorders>
              <w:top w:val="nil"/>
              <w:left w:val="single" w:sz="4" w:space="0" w:color="auto"/>
              <w:bottom w:val="nil"/>
              <w:right w:val="single" w:sz="4" w:space="0" w:color="auto"/>
            </w:tcBorders>
          </w:tcPr>
          <w:p w14:paraId="4E244D0F" w14:textId="747A9984" w:rsidR="001C423F" w:rsidRPr="008D26D8"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61AD17C2" w14:textId="5B5E894E" w:rsidR="001C423F" w:rsidRDefault="001C423F" w:rsidP="001C423F">
            <w:pPr>
              <w:rPr>
                <w:sz w:val="18"/>
              </w:rPr>
            </w:pPr>
            <w:r w:rsidRPr="000509AD">
              <w:rPr>
                <w:sz w:val="18"/>
              </w:rPr>
              <w:t>§ 114</w:t>
            </w:r>
          </w:p>
        </w:tc>
        <w:tc>
          <w:tcPr>
            <w:tcW w:w="4683" w:type="dxa"/>
            <w:gridSpan w:val="4"/>
            <w:tcBorders>
              <w:top w:val="nil"/>
              <w:left w:val="single" w:sz="4" w:space="0" w:color="auto"/>
              <w:bottom w:val="nil"/>
              <w:right w:val="single" w:sz="4" w:space="0" w:color="auto"/>
            </w:tcBorders>
          </w:tcPr>
          <w:p w14:paraId="5898AED8" w14:textId="77777777" w:rsidR="001C423F" w:rsidRPr="000509AD" w:rsidRDefault="001C423F" w:rsidP="001C423F">
            <w:pPr>
              <w:jc w:val="both"/>
              <w:rPr>
                <w:sz w:val="18"/>
              </w:rPr>
            </w:pPr>
            <w:r w:rsidRPr="000509AD">
              <w:rPr>
                <w:sz w:val="18"/>
              </w:rPr>
              <w:t xml:space="preserve">Přiřazovaná dorovnávací daň činí úhrn </w:t>
            </w:r>
          </w:p>
          <w:p w14:paraId="74787725"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709945D8" w14:textId="4C7FCF1C" w:rsidR="001C423F" w:rsidRPr="0061255A" w:rsidRDefault="001C423F" w:rsidP="001C423F">
            <w:pPr>
              <w:jc w:val="both"/>
              <w:rPr>
                <w:color w:val="FF0000"/>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43196D0C" w14:textId="77777777" w:rsidR="001C423F" w:rsidRPr="00BE449B" w:rsidRDefault="001C423F" w:rsidP="001C423F">
            <w:pPr>
              <w:rPr>
                <w:sz w:val="18"/>
              </w:rPr>
            </w:pPr>
          </w:p>
        </w:tc>
        <w:tc>
          <w:tcPr>
            <w:tcW w:w="709" w:type="dxa"/>
            <w:tcBorders>
              <w:top w:val="nil"/>
              <w:left w:val="single" w:sz="4" w:space="0" w:color="auto"/>
              <w:bottom w:val="nil"/>
            </w:tcBorders>
          </w:tcPr>
          <w:p w14:paraId="41794FAF" w14:textId="77777777" w:rsidR="001C423F" w:rsidRDefault="001C423F" w:rsidP="001C423F">
            <w:pPr>
              <w:rPr>
                <w:sz w:val="18"/>
              </w:rPr>
            </w:pPr>
          </w:p>
        </w:tc>
      </w:tr>
      <w:tr w:rsidR="005750E9" w14:paraId="74301F20" w14:textId="77777777" w:rsidTr="005750E9">
        <w:trPr>
          <w:trHeight w:val="53"/>
        </w:trPr>
        <w:tc>
          <w:tcPr>
            <w:tcW w:w="1413" w:type="dxa"/>
            <w:tcBorders>
              <w:top w:val="nil"/>
              <w:bottom w:val="single" w:sz="4" w:space="0" w:color="auto"/>
              <w:right w:val="single" w:sz="4" w:space="0" w:color="auto"/>
            </w:tcBorders>
            <w:shd w:val="clear" w:color="auto" w:fill="auto"/>
          </w:tcPr>
          <w:p w14:paraId="6DC50E56" w14:textId="77777777" w:rsidR="005750E9" w:rsidRDefault="005750E9"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3BC3E5F7" w14:textId="77777777" w:rsidR="005750E9" w:rsidRPr="004C07F7" w:rsidRDefault="005750E9"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6559FDC9" w14:textId="679856F2" w:rsidR="005750E9" w:rsidRDefault="005750E9" w:rsidP="001C423F">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4869E5AE" w14:textId="77777777" w:rsidR="005750E9" w:rsidRPr="000509AD" w:rsidRDefault="005750E9"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219D2000" w14:textId="77777777" w:rsidR="005750E9" w:rsidRPr="000509AD" w:rsidRDefault="005750E9"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23E16709" w14:textId="77777777" w:rsidR="005750E9" w:rsidRPr="00BE449B" w:rsidRDefault="005750E9" w:rsidP="001C423F">
            <w:pPr>
              <w:rPr>
                <w:sz w:val="18"/>
              </w:rPr>
            </w:pPr>
          </w:p>
        </w:tc>
        <w:tc>
          <w:tcPr>
            <w:tcW w:w="709" w:type="dxa"/>
            <w:tcBorders>
              <w:top w:val="nil"/>
              <w:left w:val="single" w:sz="4" w:space="0" w:color="auto"/>
              <w:bottom w:val="single" w:sz="4" w:space="0" w:color="auto"/>
            </w:tcBorders>
            <w:shd w:val="clear" w:color="auto" w:fill="auto"/>
          </w:tcPr>
          <w:p w14:paraId="193A7F3E" w14:textId="77777777" w:rsidR="005750E9" w:rsidRDefault="005750E9" w:rsidP="001C423F">
            <w:pPr>
              <w:rPr>
                <w:sz w:val="18"/>
              </w:rPr>
            </w:pPr>
          </w:p>
        </w:tc>
      </w:tr>
      <w:tr w:rsidR="001C423F" w14:paraId="46655EBA" w14:textId="77777777" w:rsidTr="005750E9">
        <w:trPr>
          <w:trHeight w:val="53"/>
        </w:trPr>
        <w:tc>
          <w:tcPr>
            <w:tcW w:w="1413" w:type="dxa"/>
            <w:tcBorders>
              <w:top w:val="single" w:sz="4" w:space="0" w:color="auto"/>
              <w:bottom w:val="nil"/>
              <w:right w:val="single" w:sz="4" w:space="0" w:color="auto"/>
            </w:tcBorders>
          </w:tcPr>
          <w:p w14:paraId="09ACA192" w14:textId="1E09FE23" w:rsidR="001C423F" w:rsidRPr="00DE14E1" w:rsidRDefault="001C423F" w:rsidP="001C423F">
            <w:pPr>
              <w:rPr>
                <w:sz w:val="18"/>
              </w:rPr>
            </w:pPr>
            <w:r w:rsidRPr="00DE14E1">
              <w:rPr>
                <w:sz w:val="18"/>
              </w:rPr>
              <w:t>Článek 12 odst. 1</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tcPr>
          <w:p w14:paraId="3EBF2153" w14:textId="32B1597F" w:rsidR="001C423F" w:rsidRPr="00690182" w:rsidRDefault="001C423F" w:rsidP="001C423F">
            <w:pPr>
              <w:rPr>
                <w:sz w:val="18"/>
                <w:highlight w:val="yellow"/>
              </w:rPr>
            </w:pPr>
            <w:r w:rsidRPr="00FD3889">
              <w:rPr>
                <w:sz w:val="18"/>
              </w:rPr>
              <w:t>Za tímto účelem může mít taková úprava podobu buď dorovnávací daně splatné uvedenými členskými subjekty, nebo odepření odpočtu ze zdanitelných příjmů uvedených členských subjektů, které vede k částce daňového závazku nezbytného k výběru částky dorovnávací daně podle pravidla pro nedostatečně zdaněný zisk</w:t>
            </w:r>
            <w:r>
              <w:rPr>
                <w:sz w:val="18"/>
              </w:rPr>
              <w:t xml:space="preserve"> </w:t>
            </w:r>
            <w:r w:rsidRPr="00FD3889">
              <w:rPr>
                <w:sz w:val="18"/>
              </w:rPr>
              <w:t>přidělené uvedenému členskému státu</w:t>
            </w:r>
          </w:p>
        </w:tc>
        <w:tc>
          <w:tcPr>
            <w:tcW w:w="900" w:type="dxa"/>
            <w:tcBorders>
              <w:top w:val="single" w:sz="4" w:space="0" w:color="auto"/>
              <w:left w:val="single" w:sz="4" w:space="0" w:color="auto"/>
              <w:bottom w:val="nil"/>
              <w:right w:val="single" w:sz="4" w:space="0" w:color="auto"/>
            </w:tcBorders>
          </w:tcPr>
          <w:p w14:paraId="456E4B56" w14:textId="6F72D56A" w:rsidR="001C423F" w:rsidRPr="00444B1F" w:rsidRDefault="0086238E" w:rsidP="001C423F">
            <w:pPr>
              <w:rPr>
                <w:color w:val="000000"/>
                <w:sz w:val="18"/>
                <w:szCs w:val="18"/>
              </w:rPr>
            </w:pPr>
            <w:r>
              <w:rPr>
                <w:sz w:val="18"/>
                <w:szCs w:val="18"/>
              </w:rPr>
              <w:t>416/2023</w:t>
            </w:r>
          </w:p>
        </w:tc>
        <w:tc>
          <w:tcPr>
            <w:tcW w:w="1080" w:type="dxa"/>
            <w:tcBorders>
              <w:top w:val="single" w:sz="4" w:space="0" w:color="auto"/>
              <w:left w:val="single" w:sz="4" w:space="0" w:color="auto"/>
              <w:bottom w:val="nil"/>
              <w:right w:val="single" w:sz="4" w:space="0" w:color="auto"/>
            </w:tcBorders>
          </w:tcPr>
          <w:p w14:paraId="334D0872" w14:textId="2158AACC" w:rsidR="001C423F" w:rsidRDefault="001C423F" w:rsidP="001C423F">
            <w:pPr>
              <w:rPr>
                <w:sz w:val="18"/>
              </w:rPr>
            </w:pPr>
            <w:r w:rsidRPr="00B01C38">
              <w:rPr>
                <w:sz w:val="18"/>
              </w:rPr>
              <w:t>§ 6 písm. c)</w:t>
            </w:r>
          </w:p>
        </w:tc>
        <w:tc>
          <w:tcPr>
            <w:tcW w:w="4683" w:type="dxa"/>
            <w:gridSpan w:val="4"/>
            <w:tcBorders>
              <w:top w:val="single" w:sz="4" w:space="0" w:color="auto"/>
              <w:left w:val="single" w:sz="4" w:space="0" w:color="auto"/>
              <w:bottom w:val="nil"/>
              <w:right w:val="single" w:sz="4" w:space="0" w:color="auto"/>
            </w:tcBorders>
          </w:tcPr>
          <w:p w14:paraId="619D09D5" w14:textId="77777777" w:rsidR="001C423F" w:rsidRPr="00B01C38" w:rsidRDefault="001C423F" w:rsidP="001C423F">
            <w:pPr>
              <w:jc w:val="both"/>
              <w:rPr>
                <w:sz w:val="18"/>
              </w:rPr>
            </w:pPr>
            <w:r w:rsidRPr="00B01C38">
              <w:rPr>
                <w:sz w:val="18"/>
              </w:rPr>
              <w:t>Pro účely dorovnávacích daní se rozumí</w:t>
            </w:r>
          </w:p>
          <w:p w14:paraId="2D49CDF7" w14:textId="608F1348" w:rsidR="001C423F" w:rsidRPr="004567AF" w:rsidRDefault="001C423F" w:rsidP="001C423F">
            <w:pPr>
              <w:pStyle w:val="Zpat"/>
              <w:jc w:val="both"/>
              <w:rPr>
                <w:sz w:val="18"/>
              </w:rPr>
            </w:pPr>
            <w:r w:rsidRPr="00B01C38">
              <w:rPr>
                <w:sz w:val="18"/>
              </w:rPr>
              <w:t>c) českou členskou entitou členská entita z České republiky,</w:t>
            </w:r>
          </w:p>
        </w:tc>
        <w:tc>
          <w:tcPr>
            <w:tcW w:w="850" w:type="dxa"/>
            <w:tcBorders>
              <w:top w:val="single" w:sz="4" w:space="0" w:color="auto"/>
              <w:left w:val="single" w:sz="4" w:space="0" w:color="auto"/>
              <w:bottom w:val="nil"/>
              <w:right w:val="single" w:sz="4" w:space="0" w:color="auto"/>
            </w:tcBorders>
          </w:tcPr>
          <w:p w14:paraId="036F3A53" w14:textId="551D37B3" w:rsidR="001C423F" w:rsidRPr="00BE449B" w:rsidRDefault="001C423F" w:rsidP="001C423F">
            <w:pPr>
              <w:rPr>
                <w:sz w:val="18"/>
              </w:rPr>
            </w:pPr>
            <w:r>
              <w:rPr>
                <w:sz w:val="18"/>
              </w:rPr>
              <w:t>PT</w:t>
            </w:r>
          </w:p>
        </w:tc>
        <w:tc>
          <w:tcPr>
            <w:tcW w:w="709" w:type="dxa"/>
            <w:tcBorders>
              <w:top w:val="single" w:sz="4" w:space="0" w:color="auto"/>
              <w:left w:val="single" w:sz="4" w:space="0" w:color="auto"/>
              <w:bottom w:val="nil"/>
            </w:tcBorders>
          </w:tcPr>
          <w:p w14:paraId="5D1D4177" w14:textId="0662228F" w:rsidR="001C423F" w:rsidRDefault="001C423F" w:rsidP="001C423F">
            <w:pPr>
              <w:rPr>
                <w:sz w:val="18"/>
              </w:rPr>
            </w:pPr>
          </w:p>
        </w:tc>
      </w:tr>
      <w:tr w:rsidR="001C423F" w14:paraId="26FDD1B4" w14:textId="77777777" w:rsidTr="00A353A7">
        <w:trPr>
          <w:trHeight w:val="53"/>
        </w:trPr>
        <w:tc>
          <w:tcPr>
            <w:tcW w:w="1413" w:type="dxa"/>
            <w:tcBorders>
              <w:top w:val="nil"/>
              <w:bottom w:val="nil"/>
              <w:right w:val="single" w:sz="4" w:space="0" w:color="auto"/>
            </w:tcBorders>
          </w:tcPr>
          <w:p w14:paraId="7BE6BE82"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5E278433"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2D0785D9" w14:textId="6FAB254F" w:rsidR="001C423F" w:rsidRPr="00444B1F"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14A6B033" w14:textId="17BEF79E" w:rsidR="001C423F" w:rsidRDefault="001C423F" w:rsidP="001C423F">
            <w:pPr>
              <w:rPr>
                <w:sz w:val="18"/>
              </w:rPr>
            </w:pPr>
            <w:r>
              <w:rPr>
                <w:sz w:val="18"/>
              </w:rPr>
              <w:t>§ 6 písm. d</w:t>
            </w:r>
            <w:r w:rsidRPr="00B01C38">
              <w:rPr>
                <w:sz w:val="18"/>
              </w:rPr>
              <w:t>)</w:t>
            </w:r>
          </w:p>
        </w:tc>
        <w:tc>
          <w:tcPr>
            <w:tcW w:w="4683" w:type="dxa"/>
            <w:gridSpan w:val="4"/>
            <w:tcBorders>
              <w:top w:val="nil"/>
              <w:left w:val="single" w:sz="4" w:space="0" w:color="auto"/>
              <w:bottom w:val="nil"/>
              <w:right w:val="single" w:sz="4" w:space="0" w:color="auto"/>
            </w:tcBorders>
          </w:tcPr>
          <w:p w14:paraId="142E1762" w14:textId="77777777" w:rsidR="001C423F" w:rsidRPr="007853D9" w:rsidRDefault="001C423F" w:rsidP="001C423F">
            <w:pPr>
              <w:jc w:val="both"/>
              <w:rPr>
                <w:sz w:val="18"/>
              </w:rPr>
            </w:pPr>
            <w:r w:rsidRPr="007853D9">
              <w:rPr>
                <w:sz w:val="18"/>
              </w:rPr>
              <w:t>Pro účely dorovnávacích daní se rozumí</w:t>
            </w:r>
          </w:p>
          <w:p w14:paraId="59C24A40" w14:textId="4743B9CE" w:rsidR="001C423F" w:rsidRPr="004567AF" w:rsidRDefault="001C423F" w:rsidP="001C423F">
            <w:pPr>
              <w:pStyle w:val="Zpat"/>
              <w:jc w:val="both"/>
              <w:rPr>
                <w:sz w:val="18"/>
              </w:rPr>
            </w:pPr>
            <w:r w:rsidRPr="007853D9">
              <w:rPr>
                <w:sz w:val="18"/>
              </w:rPr>
              <w:t>d) hlavní entitou entita, která do své účetní závěrky zahrnuje účetní zisk nebo ztrátu stálé provozovny,</w:t>
            </w:r>
          </w:p>
        </w:tc>
        <w:tc>
          <w:tcPr>
            <w:tcW w:w="850" w:type="dxa"/>
            <w:tcBorders>
              <w:top w:val="nil"/>
              <w:left w:val="single" w:sz="4" w:space="0" w:color="auto"/>
              <w:bottom w:val="nil"/>
              <w:right w:val="single" w:sz="4" w:space="0" w:color="auto"/>
            </w:tcBorders>
          </w:tcPr>
          <w:p w14:paraId="0DA75C29" w14:textId="77777777" w:rsidR="001C423F" w:rsidRPr="00BE449B" w:rsidRDefault="001C423F" w:rsidP="001C423F">
            <w:pPr>
              <w:rPr>
                <w:sz w:val="18"/>
              </w:rPr>
            </w:pPr>
          </w:p>
        </w:tc>
        <w:tc>
          <w:tcPr>
            <w:tcW w:w="709" w:type="dxa"/>
            <w:tcBorders>
              <w:top w:val="nil"/>
              <w:left w:val="single" w:sz="4" w:space="0" w:color="auto"/>
              <w:bottom w:val="nil"/>
            </w:tcBorders>
          </w:tcPr>
          <w:p w14:paraId="68873B60" w14:textId="77777777" w:rsidR="001C423F" w:rsidRPr="007F066F" w:rsidRDefault="001C423F" w:rsidP="001C423F">
            <w:pPr>
              <w:rPr>
                <w:color w:val="FF0000"/>
                <w:sz w:val="18"/>
              </w:rPr>
            </w:pPr>
          </w:p>
        </w:tc>
      </w:tr>
      <w:tr w:rsidR="001C423F" w14:paraId="18154D92" w14:textId="77777777" w:rsidTr="00A353A7">
        <w:trPr>
          <w:trHeight w:val="53"/>
        </w:trPr>
        <w:tc>
          <w:tcPr>
            <w:tcW w:w="1413" w:type="dxa"/>
            <w:tcBorders>
              <w:top w:val="nil"/>
              <w:bottom w:val="nil"/>
              <w:right w:val="single" w:sz="4" w:space="0" w:color="auto"/>
            </w:tcBorders>
          </w:tcPr>
          <w:p w14:paraId="34E65D83"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049E3FDD"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4604A986" w14:textId="454B5F02" w:rsidR="001C423F" w:rsidRPr="00571225"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3BE841E9" w14:textId="18706CBF" w:rsidR="001C423F" w:rsidRDefault="001C423F" w:rsidP="001C423F">
            <w:pPr>
              <w:rPr>
                <w:sz w:val="18"/>
              </w:rPr>
            </w:pPr>
            <w:r>
              <w:rPr>
                <w:sz w:val="18"/>
              </w:rPr>
              <w:t>§ 112</w:t>
            </w:r>
          </w:p>
        </w:tc>
        <w:tc>
          <w:tcPr>
            <w:tcW w:w="4683" w:type="dxa"/>
            <w:gridSpan w:val="4"/>
            <w:tcBorders>
              <w:top w:val="nil"/>
              <w:left w:val="single" w:sz="4" w:space="0" w:color="auto"/>
              <w:bottom w:val="nil"/>
              <w:right w:val="single" w:sz="4" w:space="0" w:color="auto"/>
            </w:tcBorders>
          </w:tcPr>
          <w:p w14:paraId="2C088B1E" w14:textId="77777777" w:rsidR="001C423F" w:rsidRPr="008B29F7" w:rsidRDefault="001C423F" w:rsidP="001C423F">
            <w:pPr>
              <w:jc w:val="both"/>
              <w:rPr>
                <w:sz w:val="18"/>
              </w:rPr>
            </w:pPr>
            <w:r w:rsidRPr="008B29F7">
              <w:rPr>
                <w:sz w:val="18"/>
              </w:rPr>
              <w:t>Poplatníkem přiřazované dorovnávací daně je</w:t>
            </w:r>
          </w:p>
          <w:p w14:paraId="5ECDCC6C" w14:textId="77777777" w:rsidR="001C423F" w:rsidRPr="008B29F7" w:rsidRDefault="001C423F" w:rsidP="001C423F">
            <w:pPr>
              <w:jc w:val="both"/>
              <w:rPr>
                <w:sz w:val="18"/>
              </w:rPr>
            </w:pPr>
            <w:r>
              <w:rPr>
                <w:sz w:val="18"/>
              </w:rPr>
              <w:t>a) </w:t>
            </w:r>
            <w:r w:rsidRPr="008B29F7">
              <w:rPr>
                <w:sz w:val="18"/>
              </w:rPr>
              <w:t>česká členská entita, která</w:t>
            </w:r>
          </w:p>
          <w:p w14:paraId="182832DD" w14:textId="77777777" w:rsidR="001C423F" w:rsidRPr="008B29F7" w:rsidRDefault="001C423F" w:rsidP="001C423F">
            <w:pPr>
              <w:jc w:val="both"/>
              <w:rPr>
                <w:sz w:val="18"/>
              </w:rPr>
            </w:pPr>
            <w:r>
              <w:rPr>
                <w:sz w:val="18"/>
              </w:rPr>
              <w:t>1. </w:t>
            </w:r>
            <w:r w:rsidRPr="008B29F7">
              <w:rPr>
                <w:sz w:val="18"/>
              </w:rPr>
              <w:t>není stálou provozovnou a</w:t>
            </w:r>
          </w:p>
          <w:p w14:paraId="593403C7" w14:textId="77777777" w:rsidR="001C423F" w:rsidRPr="008B29F7" w:rsidRDefault="001C423F" w:rsidP="001C423F">
            <w:pPr>
              <w:jc w:val="both"/>
              <w:rPr>
                <w:sz w:val="18"/>
              </w:rPr>
            </w:pPr>
            <w:r>
              <w:rPr>
                <w:sz w:val="18"/>
              </w:rPr>
              <w:t>2. </w:t>
            </w:r>
            <w:r w:rsidRPr="008B29F7">
              <w:rPr>
                <w:sz w:val="18"/>
              </w:rPr>
              <w:t xml:space="preserve">je součástí velké vnitrostátní skupiny nebo velké nadnárodní skupiny, </w:t>
            </w:r>
          </w:p>
          <w:p w14:paraId="3B81CBAD" w14:textId="77777777" w:rsidR="001C423F" w:rsidRPr="008B29F7" w:rsidRDefault="001C423F" w:rsidP="001C423F">
            <w:pPr>
              <w:jc w:val="both"/>
              <w:rPr>
                <w:sz w:val="18"/>
              </w:rPr>
            </w:pPr>
            <w:r>
              <w:rPr>
                <w:sz w:val="18"/>
              </w:rPr>
              <w:t>b) </w:t>
            </w:r>
            <w:r w:rsidRPr="008B29F7">
              <w:rPr>
                <w:sz w:val="18"/>
              </w:rPr>
              <w:t>hlavní entita, jejíž součástí je stálá provozovna, pokud je tato provozovna</w:t>
            </w:r>
          </w:p>
          <w:p w14:paraId="7D6F7247" w14:textId="77777777" w:rsidR="001C423F" w:rsidRPr="008B29F7" w:rsidRDefault="001C423F" w:rsidP="001C423F">
            <w:pPr>
              <w:jc w:val="both"/>
              <w:rPr>
                <w:sz w:val="18"/>
              </w:rPr>
            </w:pPr>
            <w:r>
              <w:rPr>
                <w:sz w:val="18"/>
              </w:rPr>
              <w:t>1. </w:t>
            </w:r>
            <w:r w:rsidRPr="008B29F7">
              <w:rPr>
                <w:sz w:val="18"/>
              </w:rPr>
              <w:t>českou členskou entitou a</w:t>
            </w:r>
          </w:p>
          <w:p w14:paraId="58356561" w14:textId="3780041B" w:rsidR="001C423F" w:rsidRPr="008B29F7" w:rsidRDefault="001C423F" w:rsidP="001C423F">
            <w:pPr>
              <w:jc w:val="both"/>
              <w:rPr>
                <w:sz w:val="18"/>
              </w:rPr>
            </w:pPr>
            <w:r>
              <w:rPr>
                <w:sz w:val="18"/>
              </w:rPr>
              <w:t>2. </w:t>
            </w:r>
            <w:r w:rsidRPr="008B29F7">
              <w:rPr>
                <w:sz w:val="18"/>
              </w:rPr>
              <w:t>součástí velké vnitrostátní skupiny nebo velké nadnárodní skupiny.</w:t>
            </w:r>
          </w:p>
        </w:tc>
        <w:tc>
          <w:tcPr>
            <w:tcW w:w="850" w:type="dxa"/>
            <w:tcBorders>
              <w:top w:val="nil"/>
              <w:left w:val="single" w:sz="4" w:space="0" w:color="auto"/>
              <w:bottom w:val="nil"/>
              <w:right w:val="single" w:sz="4" w:space="0" w:color="auto"/>
            </w:tcBorders>
          </w:tcPr>
          <w:p w14:paraId="137F1CFF" w14:textId="77777777" w:rsidR="001C423F" w:rsidRPr="00BE449B" w:rsidRDefault="001C423F" w:rsidP="001C423F">
            <w:pPr>
              <w:rPr>
                <w:sz w:val="18"/>
              </w:rPr>
            </w:pPr>
          </w:p>
        </w:tc>
        <w:tc>
          <w:tcPr>
            <w:tcW w:w="709" w:type="dxa"/>
            <w:tcBorders>
              <w:top w:val="nil"/>
              <w:left w:val="single" w:sz="4" w:space="0" w:color="auto"/>
              <w:bottom w:val="nil"/>
            </w:tcBorders>
          </w:tcPr>
          <w:p w14:paraId="0E88258D" w14:textId="77777777" w:rsidR="001C423F" w:rsidRPr="007F066F" w:rsidRDefault="001C423F" w:rsidP="001C423F">
            <w:pPr>
              <w:rPr>
                <w:color w:val="FF0000"/>
                <w:sz w:val="18"/>
              </w:rPr>
            </w:pPr>
          </w:p>
        </w:tc>
      </w:tr>
      <w:tr w:rsidR="001C423F" w14:paraId="09EF3DD2" w14:textId="77777777" w:rsidTr="000509AD">
        <w:trPr>
          <w:trHeight w:val="53"/>
        </w:trPr>
        <w:tc>
          <w:tcPr>
            <w:tcW w:w="1413" w:type="dxa"/>
            <w:tcBorders>
              <w:top w:val="nil"/>
              <w:bottom w:val="nil"/>
              <w:right w:val="single" w:sz="4" w:space="0" w:color="auto"/>
            </w:tcBorders>
          </w:tcPr>
          <w:p w14:paraId="31C00EF6"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300ABB73"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26C5FA94" w14:textId="50459834" w:rsidR="001C423F" w:rsidRPr="00571225"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142AC467" w14:textId="1AC94D64" w:rsidR="001C423F"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47BD6594" w14:textId="37AAC80D" w:rsidR="001C423F" w:rsidRPr="008B29F7"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47EEC784" w14:textId="77777777" w:rsidR="001C423F" w:rsidRPr="00BE449B" w:rsidRDefault="001C423F" w:rsidP="001C423F">
            <w:pPr>
              <w:rPr>
                <w:sz w:val="18"/>
              </w:rPr>
            </w:pPr>
          </w:p>
        </w:tc>
        <w:tc>
          <w:tcPr>
            <w:tcW w:w="709" w:type="dxa"/>
            <w:tcBorders>
              <w:top w:val="nil"/>
              <w:left w:val="single" w:sz="4" w:space="0" w:color="auto"/>
              <w:bottom w:val="nil"/>
            </w:tcBorders>
          </w:tcPr>
          <w:p w14:paraId="2E68EA3F" w14:textId="77777777" w:rsidR="001C423F" w:rsidRPr="007F066F" w:rsidRDefault="001C423F" w:rsidP="001C423F">
            <w:pPr>
              <w:rPr>
                <w:color w:val="FF0000"/>
                <w:sz w:val="18"/>
              </w:rPr>
            </w:pPr>
          </w:p>
        </w:tc>
      </w:tr>
      <w:tr w:rsidR="001C423F" w14:paraId="7DEAAC84" w14:textId="77777777" w:rsidTr="0041701A">
        <w:trPr>
          <w:trHeight w:val="53"/>
        </w:trPr>
        <w:tc>
          <w:tcPr>
            <w:tcW w:w="1413" w:type="dxa"/>
            <w:tcBorders>
              <w:top w:val="nil"/>
              <w:bottom w:val="single" w:sz="4" w:space="0" w:color="auto"/>
              <w:right w:val="single" w:sz="4" w:space="0" w:color="auto"/>
            </w:tcBorders>
          </w:tcPr>
          <w:p w14:paraId="4AA69A1A"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7472BF25" w14:textId="77777777" w:rsidR="001C423F" w:rsidRPr="00FD3889"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711BD743" w14:textId="500B188E" w:rsidR="001C423F" w:rsidRPr="003D1E1B" w:rsidRDefault="0086238E" w:rsidP="001C423F">
            <w:pPr>
              <w:rPr>
                <w:sz w:val="18"/>
                <w:szCs w:val="18"/>
              </w:rPr>
            </w:pPr>
            <w:r>
              <w:rPr>
                <w:sz w:val="18"/>
                <w:szCs w:val="18"/>
              </w:rPr>
              <w:t>416/2023</w:t>
            </w:r>
          </w:p>
        </w:tc>
        <w:tc>
          <w:tcPr>
            <w:tcW w:w="1080" w:type="dxa"/>
            <w:tcBorders>
              <w:top w:val="nil"/>
              <w:left w:val="single" w:sz="4" w:space="0" w:color="auto"/>
              <w:bottom w:val="single" w:sz="4" w:space="0" w:color="auto"/>
              <w:right w:val="single" w:sz="4" w:space="0" w:color="auto"/>
            </w:tcBorders>
          </w:tcPr>
          <w:p w14:paraId="541E2A09" w14:textId="6C40AB45" w:rsidR="001C423F" w:rsidRDefault="001C423F" w:rsidP="001C423F">
            <w:pPr>
              <w:rPr>
                <w:sz w:val="18"/>
              </w:rPr>
            </w:pPr>
            <w:r w:rsidRPr="000509AD">
              <w:rPr>
                <w:sz w:val="18"/>
              </w:rPr>
              <w:t>§ 114</w:t>
            </w:r>
          </w:p>
        </w:tc>
        <w:tc>
          <w:tcPr>
            <w:tcW w:w="4683" w:type="dxa"/>
            <w:gridSpan w:val="4"/>
            <w:tcBorders>
              <w:top w:val="nil"/>
              <w:left w:val="single" w:sz="4" w:space="0" w:color="auto"/>
              <w:bottom w:val="single" w:sz="4" w:space="0" w:color="auto"/>
              <w:right w:val="single" w:sz="4" w:space="0" w:color="auto"/>
            </w:tcBorders>
          </w:tcPr>
          <w:p w14:paraId="07F75F32" w14:textId="77777777" w:rsidR="001C423F" w:rsidRPr="000509AD" w:rsidRDefault="001C423F" w:rsidP="001C423F">
            <w:pPr>
              <w:jc w:val="both"/>
              <w:rPr>
                <w:sz w:val="18"/>
              </w:rPr>
            </w:pPr>
            <w:r w:rsidRPr="000509AD">
              <w:rPr>
                <w:sz w:val="18"/>
              </w:rPr>
              <w:t xml:space="preserve">Přiřazovaná dorovnávací daň činí úhrn </w:t>
            </w:r>
          </w:p>
          <w:p w14:paraId="380BAEA5"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243F8F7C" w14:textId="3337D399" w:rsidR="001C423F" w:rsidRPr="00265C79" w:rsidRDefault="001C423F" w:rsidP="001C423F">
            <w:pPr>
              <w:jc w:val="both"/>
              <w:rPr>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single" w:sz="4" w:space="0" w:color="auto"/>
              <w:right w:val="single" w:sz="4" w:space="0" w:color="auto"/>
            </w:tcBorders>
          </w:tcPr>
          <w:p w14:paraId="35705752"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31D2C55F" w14:textId="77777777" w:rsidR="001C423F" w:rsidRPr="007F066F" w:rsidRDefault="001C423F" w:rsidP="001C423F">
            <w:pPr>
              <w:rPr>
                <w:color w:val="FF0000"/>
                <w:sz w:val="18"/>
              </w:rPr>
            </w:pPr>
          </w:p>
        </w:tc>
      </w:tr>
      <w:tr w:rsidR="001C423F" w14:paraId="64515F21" w14:textId="77777777" w:rsidTr="00A353A7">
        <w:trPr>
          <w:trHeight w:val="53"/>
        </w:trPr>
        <w:tc>
          <w:tcPr>
            <w:tcW w:w="1413" w:type="dxa"/>
            <w:tcBorders>
              <w:top w:val="single" w:sz="4" w:space="0" w:color="auto"/>
              <w:bottom w:val="nil"/>
              <w:right w:val="single" w:sz="4" w:space="0" w:color="auto"/>
            </w:tcBorders>
          </w:tcPr>
          <w:p w14:paraId="70187E1D" w14:textId="15426033" w:rsidR="001C423F" w:rsidRPr="00DE14E1" w:rsidRDefault="001C423F" w:rsidP="001C423F">
            <w:pPr>
              <w:rPr>
                <w:sz w:val="18"/>
              </w:rPr>
            </w:pPr>
            <w:r w:rsidRPr="00DE14E1">
              <w:rPr>
                <w:sz w:val="18"/>
              </w:rPr>
              <w:t>Článek 12 odst. 2</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2B4C1396" w14:textId="527FF2DE" w:rsidR="001C423F" w:rsidRPr="00FD3889" w:rsidRDefault="001C423F" w:rsidP="001C423F">
            <w:pPr>
              <w:rPr>
                <w:sz w:val="18"/>
              </w:rPr>
            </w:pPr>
            <w:r w:rsidRPr="00FD3889">
              <w:rPr>
                <w:sz w:val="18"/>
              </w:rPr>
              <w:t>2. Pokud členský stát uplatní úpravu podle odstavce 1 tohoto článku v podobě odepření odpočtu ze zdanitelných příjmů, použije se tato úprava v co největší možné míře ve vztahu ke zdaňovacímu období, v němž končí účetní období, za které byla částka dorovnávací daně podle pravidla pro nedostatečně zdaněný zisk vypočtena a přidělena členském</w:t>
            </w:r>
            <w:r>
              <w:rPr>
                <w:sz w:val="18"/>
              </w:rPr>
              <w:t>u státu v souladu s článkem 14.</w:t>
            </w:r>
          </w:p>
        </w:tc>
        <w:tc>
          <w:tcPr>
            <w:tcW w:w="900" w:type="dxa"/>
            <w:tcBorders>
              <w:top w:val="single" w:sz="4" w:space="0" w:color="auto"/>
              <w:left w:val="single" w:sz="4" w:space="0" w:color="auto"/>
              <w:bottom w:val="nil"/>
              <w:right w:val="single" w:sz="4" w:space="0" w:color="auto"/>
            </w:tcBorders>
          </w:tcPr>
          <w:p w14:paraId="209831F8" w14:textId="7B15E267" w:rsidR="001C423F" w:rsidRPr="00DE14E1" w:rsidRDefault="0086238E" w:rsidP="001C423F">
            <w:r>
              <w:rPr>
                <w:sz w:val="18"/>
                <w:szCs w:val="18"/>
              </w:rPr>
              <w:t>416/2023</w:t>
            </w:r>
          </w:p>
        </w:tc>
        <w:tc>
          <w:tcPr>
            <w:tcW w:w="1080" w:type="dxa"/>
            <w:tcBorders>
              <w:top w:val="single" w:sz="4" w:space="0" w:color="auto"/>
              <w:left w:val="single" w:sz="4" w:space="0" w:color="auto"/>
              <w:bottom w:val="nil"/>
              <w:right w:val="single" w:sz="4" w:space="0" w:color="auto"/>
            </w:tcBorders>
          </w:tcPr>
          <w:p w14:paraId="09C1ADB8" w14:textId="6B91A212" w:rsidR="001C423F" w:rsidRPr="00DE14E1" w:rsidRDefault="001C423F" w:rsidP="001C423F">
            <w:pPr>
              <w:rPr>
                <w:sz w:val="18"/>
              </w:rPr>
            </w:pPr>
            <w:r w:rsidRPr="00B01C38">
              <w:rPr>
                <w:sz w:val="18"/>
              </w:rPr>
              <w:t>§ 6 písm. c)</w:t>
            </w:r>
          </w:p>
        </w:tc>
        <w:tc>
          <w:tcPr>
            <w:tcW w:w="4683" w:type="dxa"/>
            <w:gridSpan w:val="4"/>
            <w:tcBorders>
              <w:top w:val="single" w:sz="4" w:space="0" w:color="auto"/>
              <w:left w:val="single" w:sz="4" w:space="0" w:color="auto"/>
              <w:bottom w:val="nil"/>
              <w:right w:val="single" w:sz="4" w:space="0" w:color="auto"/>
            </w:tcBorders>
          </w:tcPr>
          <w:p w14:paraId="4D038420" w14:textId="77777777" w:rsidR="001C423F" w:rsidRPr="00B01C38" w:rsidRDefault="001C423F" w:rsidP="001C423F">
            <w:pPr>
              <w:jc w:val="both"/>
              <w:rPr>
                <w:sz w:val="18"/>
              </w:rPr>
            </w:pPr>
            <w:r w:rsidRPr="00B01C38">
              <w:rPr>
                <w:sz w:val="18"/>
              </w:rPr>
              <w:t>Pro účely dorovnávacích daní se rozumí</w:t>
            </w:r>
          </w:p>
          <w:p w14:paraId="66089827" w14:textId="1AF09592" w:rsidR="001C423F" w:rsidRPr="0061255A" w:rsidRDefault="001C423F" w:rsidP="001C423F">
            <w:pPr>
              <w:pStyle w:val="Zpat"/>
              <w:tabs>
                <w:tab w:val="clear" w:pos="4536"/>
                <w:tab w:val="clear" w:pos="9072"/>
              </w:tabs>
              <w:jc w:val="both"/>
              <w:rPr>
                <w:color w:val="FF0000"/>
                <w:sz w:val="18"/>
              </w:rPr>
            </w:pPr>
            <w:r w:rsidRPr="00B01C38">
              <w:rPr>
                <w:sz w:val="18"/>
              </w:rPr>
              <w:t>c) českou členskou entitou členská entita z České republiky,</w:t>
            </w:r>
          </w:p>
        </w:tc>
        <w:tc>
          <w:tcPr>
            <w:tcW w:w="850" w:type="dxa"/>
            <w:tcBorders>
              <w:top w:val="single" w:sz="4" w:space="0" w:color="auto"/>
              <w:left w:val="single" w:sz="4" w:space="0" w:color="auto"/>
              <w:bottom w:val="nil"/>
              <w:right w:val="single" w:sz="4" w:space="0" w:color="auto"/>
            </w:tcBorders>
          </w:tcPr>
          <w:p w14:paraId="72C1F941"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1684161F" w14:textId="08FE6A71" w:rsidR="001C423F" w:rsidRDefault="001C423F" w:rsidP="001C423F">
            <w:pPr>
              <w:rPr>
                <w:sz w:val="18"/>
              </w:rPr>
            </w:pPr>
          </w:p>
        </w:tc>
      </w:tr>
      <w:tr w:rsidR="001C423F" w14:paraId="3D497219" w14:textId="77777777" w:rsidTr="00A353A7">
        <w:trPr>
          <w:trHeight w:val="53"/>
        </w:trPr>
        <w:tc>
          <w:tcPr>
            <w:tcW w:w="1413" w:type="dxa"/>
            <w:tcBorders>
              <w:top w:val="nil"/>
              <w:bottom w:val="nil"/>
              <w:right w:val="single" w:sz="4" w:space="0" w:color="auto"/>
            </w:tcBorders>
          </w:tcPr>
          <w:p w14:paraId="3CD5A3F8"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6B00243A"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7F7ABBAE" w14:textId="14214B5C" w:rsidR="001C423F" w:rsidRPr="00571225"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227EF0BB" w14:textId="0A8563FF" w:rsidR="001C423F" w:rsidRDefault="001C423F" w:rsidP="001C423F">
            <w:pPr>
              <w:rPr>
                <w:sz w:val="18"/>
              </w:rPr>
            </w:pPr>
            <w:r>
              <w:rPr>
                <w:sz w:val="18"/>
              </w:rPr>
              <w:t>§ 6 písm. d</w:t>
            </w:r>
            <w:r w:rsidRPr="00B01C38">
              <w:rPr>
                <w:sz w:val="18"/>
              </w:rPr>
              <w:t>)</w:t>
            </w:r>
          </w:p>
        </w:tc>
        <w:tc>
          <w:tcPr>
            <w:tcW w:w="4683" w:type="dxa"/>
            <w:gridSpan w:val="4"/>
            <w:tcBorders>
              <w:top w:val="nil"/>
              <w:left w:val="single" w:sz="4" w:space="0" w:color="auto"/>
              <w:bottom w:val="nil"/>
              <w:right w:val="single" w:sz="4" w:space="0" w:color="auto"/>
            </w:tcBorders>
          </w:tcPr>
          <w:p w14:paraId="3A59E862" w14:textId="77777777" w:rsidR="001C423F" w:rsidRPr="007853D9" w:rsidRDefault="001C423F" w:rsidP="001C423F">
            <w:pPr>
              <w:jc w:val="both"/>
              <w:rPr>
                <w:sz w:val="18"/>
              </w:rPr>
            </w:pPr>
            <w:r w:rsidRPr="007853D9">
              <w:rPr>
                <w:sz w:val="18"/>
              </w:rPr>
              <w:t>Pro účely dorovnávacích daní se rozumí</w:t>
            </w:r>
          </w:p>
          <w:p w14:paraId="7AE60CC6" w14:textId="2634BAAA" w:rsidR="001C423F" w:rsidRPr="008B29F7" w:rsidRDefault="001C423F" w:rsidP="001C423F">
            <w:pPr>
              <w:jc w:val="both"/>
              <w:rPr>
                <w:sz w:val="18"/>
              </w:rPr>
            </w:pPr>
            <w:r w:rsidRPr="007853D9">
              <w:rPr>
                <w:sz w:val="18"/>
              </w:rPr>
              <w:t>d) hlavní entitou entita, která do své účetní závěrky zahrnuje účetní zisk nebo ztrátu stálé provozovny,</w:t>
            </w:r>
          </w:p>
        </w:tc>
        <w:tc>
          <w:tcPr>
            <w:tcW w:w="850" w:type="dxa"/>
            <w:tcBorders>
              <w:top w:val="nil"/>
              <w:left w:val="single" w:sz="4" w:space="0" w:color="auto"/>
              <w:bottom w:val="nil"/>
              <w:right w:val="single" w:sz="4" w:space="0" w:color="auto"/>
            </w:tcBorders>
          </w:tcPr>
          <w:p w14:paraId="6684F5C6" w14:textId="77777777" w:rsidR="001C423F" w:rsidRPr="00BE449B" w:rsidRDefault="001C423F" w:rsidP="001C423F">
            <w:pPr>
              <w:rPr>
                <w:sz w:val="18"/>
              </w:rPr>
            </w:pPr>
          </w:p>
        </w:tc>
        <w:tc>
          <w:tcPr>
            <w:tcW w:w="709" w:type="dxa"/>
            <w:tcBorders>
              <w:top w:val="nil"/>
              <w:left w:val="single" w:sz="4" w:space="0" w:color="auto"/>
              <w:bottom w:val="nil"/>
            </w:tcBorders>
          </w:tcPr>
          <w:p w14:paraId="15D591DC" w14:textId="77777777" w:rsidR="001C423F" w:rsidRPr="007F066F" w:rsidRDefault="001C423F" w:rsidP="001C423F">
            <w:pPr>
              <w:rPr>
                <w:color w:val="FF0000"/>
                <w:sz w:val="18"/>
              </w:rPr>
            </w:pPr>
          </w:p>
        </w:tc>
      </w:tr>
      <w:tr w:rsidR="001C423F" w14:paraId="3797AB94" w14:textId="77777777" w:rsidTr="00A353A7">
        <w:trPr>
          <w:trHeight w:val="53"/>
        </w:trPr>
        <w:tc>
          <w:tcPr>
            <w:tcW w:w="1413" w:type="dxa"/>
            <w:tcBorders>
              <w:top w:val="nil"/>
              <w:bottom w:val="nil"/>
              <w:right w:val="single" w:sz="4" w:space="0" w:color="auto"/>
            </w:tcBorders>
          </w:tcPr>
          <w:p w14:paraId="241931E5"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759BEE23"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7A0BADA5" w14:textId="3C56FA18" w:rsidR="001C423F" w:rsidRPr="00571225"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2D1199BD" w14:textId="2EB99B1E" w:rsidR="001C423F" w:rsidRDefault="001C423F" w:rsidP="001C423F">
            <w:pPr>
              <w:rPr>
                <w:sz w:val="18"/>
              </w:rPr>
            </w:pPr>
            <w:r>
              <w:rPr>
                <w:sz w:val="18"/>
              </w:rPr>
              <w:t>§ 112</w:t>
            </w:r>
          </w:p>
        </w:tc>
        <w:tc>
          <w:tcPr>
            <w:tcW w:w="4683" w:type="dxa"/>
            <w:gridSpan w:val="4"/>
            <w:tcBorders>
              <w:top w:val="nil"/>
              <w:left w:val="single" w:sz="4" w:space="0" w:color="auto"/>
              <w:bottom w:val="nil"/>
              <w:right w:val="single" w:sz="4" w:space="0" w:color="auto"/>
            </w:tcBorders>
          </w:tcPr>
          <w:p w14:paraId="21808BDE" w14:textId="77777777" w:rsidR="001C423F" w:rsidRPr="008B29F7" w:rsidRDefault="001C423F" w:rsidP="001C423F">
            <w:pPr>
              <w:jc w:val="both"/>
              <w:rPr>
                <w:sz w:val="18"/>
              </w:rPr>
            </w:pPr>
            <w:r w:rsidRPr="008B29F7">
              <w:rPr>
                <w:sz w:val="18"/>
              </w:rPr>
              <w:t>Poplatníkem přiřazované dorovnávací daně je</w:t>
            </w:r>
          </w:p>
          <w:p w14:paraId="5B827F71" w14:textId="77777777" w:rsidR="001C423F" w:rsidRPr="008B29F7" w:rsidRDefault="001C423F" w:rsidP="001C423F">
            <w:pPr>
              <w:jc w:val="both"/>
              <w:rPr>
                <w:sz w:val="18"/>
              </w:rPr>
            </w:pPr>
            <w:r>
              <w:rPr>
                <w:sz w:val="18"/>
              </w:rPr>
              <w:t>a) </w:t>
            </w:r>
            <w:r w:rsidRPr="008B29F7">
              <w:rPr>
                <w:sz w:val="18"/>
              </w:rPr>
              <w:t>česká členská entita, která</w:t>
            </w:r>
          </w:p>
          <w:p w14:paraId="385FE9F1" w14:textId="77777777" w:rsidR="001C423F" w:rsidRPr="008B29F7" w:rsidRDefault="001C423F" w:rsidP="001C423F">
            <w:pPr>
              <w:jc w:val="both"/>
              <w:rPr>
                <w:sz w:val="18"/>
              </w:rPr>
            </w:pPr>
            <w:r>
              <w:rPr>
                <w:sz w:val="18"/>
              </w:rPr>
              <w:t>1. </w:t>
            </w:r>
            <w:r w:rsidRPr="008B29F7">
              <w:rPr>
                <w:sz w:val="18"/>
              </w:rPr>
              <w:t>není stálou provozovnou a</w:t>
            </w:r>
          </w:p>
          <w:p w14:paraId="529E9EDD" w14:textId="77777777" w:rsidR="001C423F" w:rsidRPr="008B29F7" w:rsidRDefault="001C423F" w:rsidP="001C423F">
            <w:pPr>
              <w:jc w:val="both"/>
              <w:rPr>
                <w:sz w:val="18"/>
              </w:rPr>
            </w:pPr>
            <w:r>
              <w:rPr>
                <w:sz w:val="18"/>
              </w:rPr>
              <w:t>2. </w:t>
            </w:r>
            <w:r w:rsidRPr="008B29F7">
              <w:rPr>
                <w:sz w:val="18"/>
              </w:rPr>
              <w:t xml:space="preserve">je součástí velké vnitrostátní skupiny nebo velké nadnárodní skupiny, </w:t>
            </w:r>
          </w:p>
          <w:p w14:paraId="2A4155BC" w14:textId="77777777" w:rsidR="001C423F" w:rsidRPr="008B29F7" w:rsidRDefault="001C423F" w:rsidP="001C423F">
            <w:pPr>
              <w:jc w:val="both"/>
              <w:rPr>
                <w:sz w:val="18"/>
              </w:rPr>
            </w:pPr>
            <w:r>
              <w:rPr>
                <w:sz w:val="18"/>
              </w:rPr>
              <w:t>b) </w:t>
            </w:r>
            <w:r w:rsidRPr="008B29F7">
              <w:rPr>
                <w:sz w:val="18"/>
              </w:rPr>
              <w:t>hlavní entita, jejíž součástí je stálá provozovna, pokud je tato provozovna</w:t>
            </w:r>
          </w:p>
          <w:p w14:paraId="2782D1C8" w14:textId="77777777" w:rsidR="001C423F" w:rsidRPr="008B29F7" w:rsidRDefault="001C423F" w:rsidP="001C423F">
            <w:pPr>
              <w:jc w:val="both"/>
              <w:rPr>
                <w:sz w:val="18"/>
              </w:rPr>
            </w:pPr>
            <w:r>
              <w:rPr>
                <w:sz w:val="18"/>
              </w:rPr>
              <w:t>1. </w:t>
            </w:r>
            <w:r w:rsidRPr="008B29F7">
              <w:rPr>
                <w:sz w:val="18"/>
              </w:rPr>
              <w:t>českou členskou entitou a</w:t>
            </w:r>
          </w:p>
          <w:p w14:paraId="1743B8CF" w14:textId="60B6C03E" w:rsidR="001C423F" w:rsidRPr="008B29F7" w:rsidRDefault="001C423F" w:rsidP="001C423F">
            <w:pPr>
              <w:jc w:val="both"/>
              <w:rPr>
                <w:sz w:val="18"/>
              </w:rPr>
            </w:pPr>
            <w:r>
              <w:rPr>
                <w:sz w:val="18"/>
              </w:rPr>
              <w:t>2. </w:t>
            </w:r>
            <w:r w:rsidRPr="008B29F7">
              <w:rPr>
                <w:sz w:val="18"/>
              </w:rPr>
              <w:t>součástí velké vnitrostátní skupiny nebo velké nadnárodní skupiny.</w:t>
            </w:r>
          </w:p>
        </w:tc>
        <w:tc>
          <w:tcPr>
            <w:tcW w:w="850" w:type="dxa"/>
            <w:tcBorders>
              <w:top w:val="nil"/>
              <w:left w:val="single" w:sz="4" w:space="0" w:color="auto"/>
              <w:bottom w:val="nil"/>
              <w:right w:val="single" w:sz="4" w:space="0" w:color="auto"/>
            </w:tcBorders>
          </w:tcPr>
          <w:p w14:paraId="1C15AC2D" w14:textId="77777777" w:rsidR="001C423F" w:rsidRPr="00BE449B" w:rsidRDefault="001C423F" w:rsidP="001C423F">
            <w:pPr>
              <w:rPr>
                <w:sz w:val="18"/>
              </w:rPr>
            </w:pPr>
          </w:p>
        </w:tc>
        <w:tc>
          <w:tcPr>
            <w:tcW w:w="709" w:type="dxa"/>
            <w:tcBorders>
              <w:top w:val="nil"/>
              <w:left w:val="single" w:sz="4" w:space="0" w:color="auto"/>
              <w:bottom w:val="nil"/>
            </w:tcBorders>
          </w:tcPr>
          <w:p w14:paraId="067AFF10" w14:textId="77777777" w:rsidR="001C423F" w:rsidRPr="007F066F" w:rsidRDefault="001C423F" w:rsidP="001C423F">
            <w:pPr>
              <w:rPr>
                <w:color w:val="FF0000"/>
                <w:sz w:val="18"/>
              </w:rPr>
            </w:pPr>
          </w:p>
        </w:tc>
      </w:tr>
      <w:tr w:rsidR="001C423F" w14:paraId="16DBCDD6" w14:textId="77777777" w:rsidTr="0041701A">
        <w:trPr>
          <w:trHeight w:val="53"/>
        </w:trPr>
        <w:tc>
          <w:tcPr>
            <w:tcW w:w="1413" w:type="dxa"/>
            <w:tcBorders>
              <w:top w:val="nil"/>
              <w:bottom w:val="nil"/>
              <w:right w:val="single" w:sz="4" w:space="0" w:color="auto"/>
            </w:tcBorders>
          </w:tcPr>
          <w:p w14:paraId="5D0D782A"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68C7CBC8"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53E1A068" w14:textId="7DA79655" w:rsidR="001C423F" w:rsidRPr="00571225"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11D38D13" w14:textId="36C4EBFA" w:rsidR="001C423F"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7BD7DCD4" w14:textId="3B9D98BB" w:rsidR="001C423F" w:rsidRPr="008B29F7"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233FA36F" w14:textId="77777777" w:rsidR="001C423F" w:rsidRPr="00BE449B" w:rsidRDefault="001C423F" w:rsidP="001C423F">
            <w:pPr>
              <w:rPr>
                <w:sz w:val="18"/>
              </w:rPr>
            </w:pPr>
          </w:p>
        </w:tc>
        <w:tc>
          <w:tcPr>
            <w:tcW w:w="709" w:type="dxa"/>
            <w:tcBorders>
              <w:top w:val="nil"/>
              <w:left w:val="single" w:sz="4" w:space="0" w:color="auto"/>
              <w:bottom w:val="nil"/>
            </w:tcBorders>
          </w:tcPr>
          <w:p w14:paraId="5B6D9AE3" w14:textId="77777777" w:rsidR="001C423F" w:rsidRPr="007F066F" w:rsidRDefault="001C423F" w:rsidP="001C423F">
            <w:pPr>
              <w:rPr>
                <w:color w:val="FF0000"/>
                <w:sz w:val="18"/>
              </w:rPr>
            </w:pPr>
          </w:p>
        </w:tc>
      </w:tr>
      <w:tr w:rsidR="001C423F" w14:paraId="59BB52A5" w14:textId="77777777" w:rsidTr="00772BDC">
        <w:trPr>
          <w:trHeight w:val="53"/>
        </w:trPr>
        <w:tc>
          <w:tcPr>
            <w:tcW w:w="1413" w:type="dxa"/>
            <w:tcBorders>
              <w:top w:val="nil"/>
              <w:bottom w:val="nil"/>
              <w:right w:val="single" w:sz="4" w:space="0" w:color="auto"/>
            </w:tcBorders>
          </w:tcPr>
          <w:p w14:paraId="20BB53DA"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4D8C8406"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22B1AC01" w14:textId="13349615" w:rsidR="001C423F" w:rsidRPr="00DE14E1"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15206354" w14:textId="0DD67594" w:rsidR="001C423F" w:rsidRPr="00DE14E1" w:rsidRDefault="001C423F" w:rsidP="001C423F">
            <w:pPr>
              <w:rPr>
                <w:sz w:val="18"/>
              </w:rPr>
            </w:pPr>
            <w:r w:rsidRPr="000509AD">
              <w:rPr>
                <w:sz w:val="18"/>
              </w:rPr>
              <w:t>§ 114</w:t>
            </w:r>
          </w:p>
        </w:tc>
        <w:tc>
          <w:tcPr>
            <w:tcW w:w="4683" w:type="dxa"/>
            <w:gridSpan w:val="4"/>
            <w:tcBorders>
              <w:top w:val="nil"/>
              <w:left w:val="single" w:sz="4" w:space="0" w:color="auto"/>
              <w:bottom w:val="nil"/>
              <w:right w:val="single" w:sz="4" w:space="0" w:color="auto"/>
            </w:tcBorders>
          </w:tcPr>
          <w:p w14:paraId="2326BC76" w14:textId="77777777" w:rsidR="001C423F" w:rsidRPr="000509AD" w:rsidRDefault="001C423F" w:rsidP="001C423F">
            <w:pPr>
              <w:jc w:val="both"/>
              <w:rPr>
                <w:sz w:val="18"/>
              </w:rPr>
            </w:pPr>
            <w:r w:rsidRPr="000509AD">
              <w:rPr>
                <w:sz w:val="18"/>
              </w:rPr>
              <w:t xml:space="preserve">Přiřazovaná dorovnávací daň činí úhrn </w:t>
            </w:r>
          </w:p>
          <w:p w14:paraId="2018C5DF"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168F5380" w14:textId="716BCF08" w:rsidR="001C423F" w:rsidRPr="0061255A" w:rsidRDefault="001C423F" w:rsidP="001C423F">
            <w:pPr>
              <w:jc w:val="both"/>
              <w:rPr>
                <w:color w:val="FF0000"/>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13832201" w14:textId="77777777" w:rsidR="001C423F" w:rsidRPr="00BE449B" w:rsidRDefault="001C423F" w:rsidP="001C423F">
            <w:pPr>
              <w:rPr>
                <w:sz w:val="18"/>
              </w:rPr>
            </w:pPr>
          </w:p>
        </w:tc>
        <w:tc>
          <w:tcPr>
            <w:tcW w:w="709" w:type="dxa"/>
            <w:tcBorders>
              <w:top w:val="nil"/>
              <w:left w:val="single" w:sz="4" w:space="0" w:color="auto"/>
              <w:bottom w:val="nil"/>
            </w:tcBorders>
          </w:tcPr>
          <w:p w14:paraId="28BC454D" w14:textId="77777777" w:rsidR="001C423F" w:rsidRDefault="001C423F" w:rsidP="001C423F">
            <w:pPr>
              <w:rPr>
                <w:sz w:val="18"/>
              </w:rPr>
            </w:pPr>
          </w:p>
        </w:tc>
      </w:tr>
      <w:tr w:rsidR="001C423F" w14:paraId="4AF0E954" w14:textId="77777777" w:rsidTr="00A353A7">
        <w:trPr>
          <w:trHeight w:val="53"/>
        </w:trPr>
        <w:tc>
          <w:tcPr>
            <w:tcW w:w="1413" w:type="dxa"/>
            <w:tcBorders>
              <w:top w:val="single" w:sz="4" w:space="0" w:color="auto"/>
              <w:bottom w:val="nil"/>
              <w:right w:val="single" w:sz="4" w:space="0" w:color="auto"/>
            </w:tcBorders>
          </w:tcPr>
          <w:p w14:paraId="2D3ADE26" w14:textId="4CC622FB" w:rsidR="001C423F" w:rsidRPr="00DE14E1" w:rsidRDefault="001C423F" w:rsidP="001C423F">
            <w:pPr>
              <w:rPr>
                <w:sz w:val="18"/>
              </w:rPr>
            </w:pPr>
            <w:r w:rsidRPr="00DE14E1">
              <w:rPr>
                <w:sz w:val="18"/>
              </w:rPr>
              <w:t>Článek 12 odst. 2</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tcPr>
          <w:p w14:paraId="46692DBF" w14:textId="5800D027" w:rsidR="001C423F" w:rsidRPr="00DE14E1" w:rsidRDefault="001C423F" w:rsidP="001C423F">
            <w:pPr>
              <w:rPr>
                <w:sz w:val="18"/>
              </w:rPr>
            </w:pPr>
            <w:r w:rsidRPr="00FD3889">
              <w:rPr>
                <w:sz w:val="18"/>
              </w:rPr>
              <w:t>Jakákoli částka dorovnávací daně podle pravidla pro nedostatečně zdaněný zisk, která zůstává splatná za určité účetní období v důsledku uplatnění odepření odpočtu ze zdanitelných příjmů za dané účetní období, se v nezbytném rozsahu převede do dalšího období a za každé následující účetní období podléhá úpravě podle odstavce 1 až do úplného zaplacení částky dorovnávací daně podle pravidla pro nedostatečně zdaněný zisk přidělené uvedenému členskému státu za dané účetní období.</w:t>
            </w:r>
          </w:p>
        </w:tc>
        <w:tc>
          <w:tcPr>
            <w:tcW w:w="900" w:type="dxa"/>
            <w:tcBorders>
              <w:top w:val="single" w:sz="4" w:space="0" w:color="auto"/>
              <w:left w:val="single" w:sz="4" w:space="0" w:color="auto"/>
              <w:bottom w:val="nil"/>
              <w:right w:val="single" w:sz="4" w:space="0" w:color="auto"/>
            </w:tcBorders>
          </w:tcPr>
          <w:p w14:paraId="4C0CDF56" w14:textId="1EB6AE74" w:rsidR="001C423F" w:rsidRPr="00444B1F" w:rsidRDefault="0086238E" w:rsidP="001C423F">
            <w:pPr>
              <w:rPr>
                <w:color w:val="000000"/>
                <w:sz w:val="18"/>
                <w:szCs w:val="18"/>
              </w:rPr>
            </w:pPr>
            <w:r>
              <w:rPr>
                <w:sz w:val="18"/>
                <w:szCs w:val="18"/>
              </w:rPr>
              <w:t>416/2023</w:t>
            </w:r>
          </w:p>
        </w:tc>
        <w:tc>
          <w:tcPr>
            <w:tcW w:w="1080" w:type="dxa"/>
            <w:tcBorders>
              <w:top w:val="single" w:sz="4" w:space="0" w:color="auto"/>
              <w:left w:val="single" w:sz="4" w:space="0" w:color="auto"/>
              <w:bottom w:val="nil"/>
              <w:right w:val="single" w:sz="4" w:space="0" w:color="auto"/>
            </w:tcBorders>
          </w:tcPr>
          <w:p w14:paraId="24E0D61D" w14:textId="4C6A1D56" w:rsidR="001C423F" w:rsidRDefault="001C423F" w:rsidP="001C423F">
            <w:pPr>
              <w:rPr>
                <w:sz w:val="18"/>
              </w:rPr>
            </w:pPr>
            <w:r w:rsidRPr="00B01C38">
              <w:rPr>
                <w:sz w:val="18"/>
              </w:rPr>
              <w:t>§ 6 písm. c)</w:t>
            </w:r>
          </w:p>
        </w:tc>
        <w:tc>
          <w:tcPr>
            <w:tcW w:w="4683" w:type="dxa"/>
            <w:gridSpan w:val="4"/>
            <w:tcBorders>
              <w:top w:val="single" w:sz="4" w:space="0" w:color="auto"/>
              <w:left w:val="single" w:sz="4" w:space="0" w:color="auto"/>
              <w:bottom w:val="nil"/>
              <w:right w:val="single" w:sz="4" w:space="0" w:color="auto"/>
            </w:tcBorders>
          </w:tcPr>
          <w:p w14:paraId="1DF45418" w14:textId="77777777" w:rsidR="001C423F" w:rsidRPr="00B01C38" w:rsidRDefault="001C423F" w:rsidP="001C423F">
            <w:pPr>
              <w:jc w:val="both"/>
              <w:rPr>
                <w:sz w:val="18"/>
              </w:rPr>
            </w:pPr>
            <w:r w:rsidRPr="00B01C38">
              <w:rPr>
                <w:sz w:val="18"/>
              </w:rPr>
              <w:t>Pro účely dorovnávacích daní se rozumí</w:t>
            </w:r>
          </w:p>
          <w:p w14:paraId="6082D147" w14:textId="414AED1E" w:rsidR="001C423F" w:rsidRPr="004567AF" w:rsidRDefault="001C423F" w:rsidP="001C423F">
            <w:pPr>
              <w:pStyle w:val="Zpat"/>
              <w:jc w:val="both"/>
              <w:rPr>
                <w:sz w:val="18"/>
              </w:rPr>
            </w:pPr>
            <w:r w:rsidRPr="00B01C38">
              <w:rPr>
                <w:sz w:val="18"/>
              </w:rPr>
              <w:t>c) českou členskou entitou členská entita z České republiky,</w:t>
            </w:r>
          </w:p>
        </w:tc>
        <w:tc>
          <w:tcPr>
            <w:tcW w:w="850" w:type="dxa"/>
            <w:tcBorders>
              <w:top w:val="single" w:sz="4" w:space="0" w:color="auto"/>
              <w:left w:val="single" w:sz="4" w:space="0" w:color="auto"/>
              <w:bottom w:val="nil"/>
              <w:right w:val="single" w:sz="4" w:space="0" w:color="auto"/>
            </w:tcBorders>
          </w:tcPr>
          <w:p w14:paraId="15A37A38" w14:textId="141CED0D" w:rsidR="001C423F" w:rsidRPr="00BE449B" w:rsidRDefault="001C423F" w:rsidP="001C423F">
            <w:pPr>
              <w:rPr>
                <w:sz w:val="18"/>
              </w:rPr>
            </w:pPr>
            <w:r>
              <w:rPr>
                <w:sz w:val="18"/>
              </w:rPr>
              <w:t>PT</w:t>
            </w:r>
          </w:p>
        </w:tc>
        <w:tc>
          <w:tcPr>
            <w:tcW w:w="709" w:type="dxa"/>
            <w:tcBorders>
              <w:top w:val="single" w:sz="4" w:space="0" w:color="auto"/>
              <w:left w:val="single" w:sz="4" w:space="0" w:color="auto"/>
              <w:bottom w:val="nil"/>
            </w:tcBorders>
          </w:tcPr>
          <w:p w14:paraId="3B947FA0" w14:textId="64109106" w:rsidR="001C423F" w:rsidRPr="007F066F" w:rsidRDefault="001C423F" w:rsidP="001C423F">
            <w:pPr>
              <w:rPr>
                <w:color w:val="FF0000"/>
                <w:sz w:val="18"/>
              </w:rPr>
            </w:pPr>
          </w:p>
        </w:tc>
      </w:tr>
      <w:tr w:rsidR="001C423F" w14:paraId="6015DC99" w14:textId="77777777" w:rsidTr="00A353A7">
        <w:trPr>
          <w:trHeight w:val="53"/>
        </w:trPr>
        <w:tc>
          <w:tcPr>
            <w:tcW w:w="1413" w:type="dxa"/>
            <w:tcBorders>
              <w:top w:val="nil"/>
              <w:bottom w:val="nil"/>
              <w:right w:val="single" w:sz="4" w:space="0" w:color="auto"/>
            </w:tcBorders>
          </w:tcPr>
          <w:p w14:paraId="5274054E"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47FC6930"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395C26D6" w14:textId="3A84D907" w:rsidR="001C423F" w:rsidRPr="00571225"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1F4AB5C3" w14:textId="6AC097ED" w:rsidR="001C423F" w:rsidRDefault="001C423F" w:rsidP="001C423F">
            <w:pPr>
              <w:rPr>
                <w:sz w:val="18"/>
              </w:rPr>
            </w:pPr>
            <w:r>
              <w:rPr>
                <w:sz w:val="18"/>
              </w:rPr>
              <w:t>§ 6 písm. d</w:t>
            </w:r>
            <w:r w:rsidRPr="00B01C38">
              <w:rPr>
                <w:sz w:val="18"/>
              </w:rPr>
              <w:t>)</w:t>
            </w:r>
          </w:p>
        </w:tc>
        <w:tc>
          <w:tcPr>
            <w:tcW w:w="4683" w:type="dxa"/>
            <w:gridSpan w:val="4"/>
            <w:tcBorders>
              <w:top w:val="nil"/>
              <w:left w:val="single" w:sz="4" w:space="0" w:color="auto"/>
              <w:bottom w:val="nil"/>
              <w:right w:val="single" w:sz="4" w:space="0" w:color="auto"/>
            </w:tcBorders>
          </w:tcPr>
          <w:p w14:paraId="79914AEB" w14:textId="77777777" w:rsidR="001C423F" w:rsidRPr="007853D9" w:rsidRDefault="001C423F" w:rsidP="001C423F">
            <w:pPr>
              <w:jc w:val="both"/>
              <w:rPr>
                <w:sz w:val="18"/>
              </w:rPr>
            </w:pPr>
            <w:r w:rsidRPr="007853D9">
              <w:rPr>
                <w:sz w:val="18"/>
              </w:rPr>
              <w:t>Pro účely dorovnávacích daní se rozumí</w:t>
            </w:r>
          </w:p>
          <w:p w14:paraId="102BC166" w14:textId="55F401D2" w:rsidR="001C423F" w:rsidRPr="008B29F7" w:rsidRDefault="001C423F" w:rsidP="001C423F">
            <w:pPr>
              <w:jc w:val="both"/>
              <w:rPr>
                <w:sz w:val="18"/>
              </w:rPr>
            </w:pPr>
            <w:r w:rsidRPr="007853D9">
              <w:rPr>
                <w:sz w:val="18"/>
              </w:rPr>
              <w:t>d) hlavní entitou entita, která do své účetní závěrky zahrnuje účetní zisk nebo ztrátu stálé provozovny,</w:t>
            </w:r>
          </w:p>
        </w:tc>
        <w:tc>
          <w:tcPr>
            <w:tcW w:w="850" w:type="dxa"/>
            <w:tcBorders>
              <w:top w:val="nil"/>
              <w:left w:val="single" w:sz="4" w:space="0" w:color="auto"/>
              <w:bottom w:val="nil"/>
              <w:right w:val="single" w:sz="4" w:space="0" w:color="auto"/>
            </w:tcBorders>
          </w:tcPr>
          <w:p w14:paraId="79A72B6F" w14:textId="77777777" w:rsidR="001C423F" w:rsidRPr="00BE449B" w:rsidRDefault="001C423F" w:rsidP="001C423F">
            <w:pPr>
              <w:rPr>
                <w:sz w:val="18"/>
              </w:rPr>
            </w:pPr>
          </w:p>
        </w:tc>
        <w:tc>
          <w:tcPr>
            <w:tcW w:w="709" w:type="dxa"/>
            <w:tcBorders>
              <w:top w:val="nil"/>
              <w:left w:val="single" w:sz="4" w:space="0" w:color="auto"/>
              <w:bottom w:val="nil"/>
            </w:tcBorders>
          </w:tcPr>
          <w:p w14:paraId="1D3A492C" w14:textId="77777777" w:rsidR="001C423F" w:rsidRPr="007F066F" w:rsidRDefault="001C423F" w:rsidP="001C423F">
            <w:pPr>
              <w:rPr>
                <w:color w:val="FF0000"/>
                <w:sz w:val="18"/>
              </w:rPr>
            </w:pPr>
          </w:p>
        </w:tc>
      </w:tr>
      <w:tr w:rsidR="001C423F" w14:paraId="5368F7B5" w14:textId="77777777" w:rsidTr="00A353A7">
        <w:trPr>
          <w:trHeight w:val="53"/>
        </w:trPr>
        <w:tc>
          <w:tcPr>
            <w:tcW w:w="1413" w:type="dxa"/>
            <w:tcBorders>
              <w:top w:val="nil"/>
              <w:bottom w:val="nil"/>
              <w:right w:val="single" w:sz="4" w:space="0" w:color="auto"/>
            </w:tcBorders>
          </w:tcPr>
          <w:p w14:paraId="5CF6FC91"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0A4440D0"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777721E2" w14:textId="6BA75D97" w:rsidR="001C423F" w:rsidRPr="00571225"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305BCF64" w14:textId="6355E30A" w:rsidR="001C423F" w:rsidRDefault="001C423F" w:rsidP="001C423F">
            <w:pPr>
              <w:rPr>
                <w:sz w:val="18"/>
              </w:rPr>
            </w:pPr>
            <w:r>
              <w:rPr>
                <w:sz w:val="18"/>
              </w:rPr>
              <w:t>§ 112</w:t>
            </w:r>
          </w:p>
        </w:tc>
        <w:tc>
          <w:tcPr>
            <w:tcW w:w="4683" w:type="dxa"/>
            <w:gridSpan w:val="4"/>
            <w:tcBorders>
              <w:top w:val="nil"/>
              <w:left w:val="single" w:sz="4" w:space="0" w:color="auto"/>
              <w:bottom w:val="nil"/>
              <w:right w:val="single" w:sz="4" w:space="0" w:color="auto"/>
            </w:tcBorders>
          </w:tcPr>
          <w:p w14:paraId="70F3EA52" w14:textId="77777777" w:rsidR="001C423F" w:rsidRPr="008B29F7" w:rsidRDefault="001C423F" w:rsidP="001C423F">
            <w:pPr>
              <w:jc w:val="both"/>
              <w:rPr>
                <w:sz w:val="18"/>
              </w:rPr>
            </w:pPr>
            <w:r w:rsidRPr="008B29F7">
              <w:rPr>
                <w:sz w:val="18"/>
              </w:rPr>
              <w:t>Poplatníkem přiřazované dorovnávací daně je</w:t>
            </w:r>
          </w:p>
          <w:p w14:paraId="58713703" w14:textId="77777777" w:rsidR="001C423F" w:rsidRPr="008B29F7" w:rsidRDefault="001C423F" w:rsidP="001C423F">
            <w:pPr>
              <w:jc w:val="both"/>
              <w:rPr>
                <w:sz w:val="18"/>
              </w:rPr>
            </w:pPr>
            <w:r>
              <w:rPr>
                <w:sz w:val="18"/>
              </w:rPr>
              <w:t>a) </w:t>
            </w:r>
            <w:r w:rsidRPr="008B29F7">
              <w:rPr>
                <w:sz w:val="18"/>
              </w:rPr>
              <w:t>česká členská entita, která</w:t>
            </w:r>
          </w:p>
          <w:p w14:paraId="0A58453C" w14:textId="77777777" w:rsidR="001C423F" w:rsidRPr="008B29F7" w:rsidRDefault="001C423F" w:rsidP="001C423F">
            <w:pPr>
              <w:jc w:val="both"/>
              <w:rPr>
                <w:sz w:val="18"/>
              </w:rPr>
            </w:pPr>
            <w:r>
              <w:rPr>
                <w:sz w:val="18"/>
              </w:rPr>
              <w:t>1. </w:t>
            </w:r>
            <w:r w:rsidRPr="008B29F7">
              <w:rPr>
                <w:sz w:val="18"/>
              </w:rPr>
              <w:t>není stálou provozovnou a</w:t>
            </w:r>
          </w:p>
          <w:p w14:paraId="7764CBC9" w14:textId="77777777" w:rsidR="001C423F" w:rsidRPr="008B29F7" w:rsidRDefault="001C423F" w:rsidP="001C423F">
            <w:pPr>
              <w:jc w:val="both"/>
              <w:rPr>
                <w:sz w:val="18"/>
              </w:rPr>
            </w:pPr>
            <w:r>
              <w:rPr>
                <w:sz w:val="18"/>
              </w:rPr>
              <w:t>2. </w:t>
            </w:r>
            <w:r w:rsidRPr="008B29F7">
              <w:rPr>
                <w:sz w:val="18"/>
              </w:rPr>
              <w:t xml:space="preserve">je součástí velké vnitrostátní skupiny nebo velké nadnárodní skupiny, </w:t>
            </w:r>
          </w:p>
          <w:p w14:paraId="70EAD8AD" w14:textId="77777777" w:rsidR="001C423F" w:rsidRPr="008B29F7" w:rsidRDefault="001C423F" w:rsidP="001C423F">
            <w:pPr>
              <w:jc w:val="both"/>
              <w:rPr>
                <w:sz w:val="18"/>
              </w:rPr>
            </w:pPr>
            <w:r>
              <w:rPr>
                <w:sz w:val="18"/>
              </w:rPr>
              <w:t>b) </w:t>
            </w:r>
            <w:r w:rsidRPr="008B29F7">
              <w:rPr>
                <w:sz w:val="18"/>
              </w:rPr>
              <w:t>hlavní entita, jejíž součástí je stálá provozovna, pokud je tato provozovna</w:t>
            </w:r>
          </w:p>
          <w:p w14:paraId="7C874C05" w14:textId="77777777" w:rsidR="001C423F" w:rsidRPr="008B29F7" w:rsidRDefault="001C423F" w:rsidP="001C423F">
            <w:pPr>
              <w:jc w:val="both"/>
              <w:rPr>
                <w:sz w:val="18"/>
              </w:rPr>
            </w:pPr>
            <w:r>
              <w:rPr>
                <w:sz w:val="18"/>
              </w:rPr>
              <w:t>1. </w:t>
            </w:r>
            <w:r w:rsidRPr="008B29F7">
              <w:rPr>
                <w:sz w:val="18"/>
              </w:rPr>
              <w:t>českou členskou entitou a</w:t>
            </w:r>
          </w:p>
          <w:p w14:paraId="4D300592" w14:textId="6D7C60A9" w:rsidR="001C423F" w:rsidRPr="008B29F7" w:rsidRDefault="001C423F" w:rsidP="001C423F">
            <w:pPr>
              <w:jc w:val="both"/>
              <w:rPr>
                <w:sz w:val="18"/>
              </w:rPr>
            </w:pPr>
            <w:r>
              <w:rPr>
                <w:sz w:val="18"/>
              </w:rPr>
              <w:t>2. </w:t>
            </w:r>
            <w:r w:rsidRPr="008B29F7">
              <w:rPr>
                <w:sz w:val="18"/>
              </w:rPr>
              <w:t>součástí velké vnitrostátní skupiny nebo velké nadnárodní skupiny.</w:t>
            </w:r>
          </w:p>
        </w:tc>
        <w:tc>
          <w:tcPr>
            <w:tcW w:w="850" w:type="dxa"/>
            <w:tcBorders>
              <w:top w:val="nil"/>
              <w:left w:val="single" w:sz="4" w:space="0" w:color="auto"/>
              <w:bottom w:val="nil"/>
              <w:right w:val="single" w:sz="4" w:space="0" w:color="auto"/>
            </w:tcBorders>
          </w:tcPr>
          <w:p w14:paraId="46528E80" w14:textId="77777777" w:rsidR="001C423F" w:rsidRPr="00BE449B" w:rsidRDefault="001C423F" w:rsidP="001C423F">
            <w:pPr>
              <w:rPr>
                <w:sz w:val="18"/>
              </w:rPr>
            </w:pPr>
          </w:p>
        </w:tc>
        <w:tc>
          <w:tcPr>
            <w:tcW w:w="709" w:type="dxa"/>
            <w:tcBorders>
              <w:top w:val="nil"/>
              <w:left w:val="single" w:sz="4" w:space="0" w:color="auto"/>
              <w:bottom w:val="nil"/>
            </w:tcBorders>
          </w:tcPr>
          <w:p w14:paraId="6831A3E2" w14:textId="77777777" w:rsidR="001C423F" w:rsidRPr="007F066F" w:rsidRDefault="001C423F" w:rsidP="001C423F">
            <w:pPr>
              <w:rPr>
                <w:color w:val="FF0000"/>
                <w:sz w:val="18"/>
              </w:rPr>
            </w:pPr>
          </w:p>
        </w:tc>
      </w:tr>
      <w:tr w:rsidR="001C423F" w14:paraId="78A7881C" w14:textId="77777777" w:rsidTr="000509AD">
        <w:trPr>
          <w:trHeight w:val="53"/>
        </w:trPr>
        <w:tc>
          <w:tcPr>
            <w:tcW w:w="1413" w:type="dxa"/>
            <w:tcBorders>
              <w:top w:val="nil"/>
              <w:bottom w:val="nil"/>
              <w:right w:val="single" w:sz="4" w:space="0" w:color="auto"/>
            </w:tcBorders>
          </w:tcPr>
          <w:p w14:paraId="1A6FC4F6"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4CE3D2DB" w14:textId="77777777" w:rsidR="001C423F" w:rsidRPr="00FD3889" w:rsidRDefault="001C423F" w:rsidP="001C423F">
            <w:pPr>
              <w:rPr>
                <w:sz w:val="18"/>
              </w:rPr>
            </w:pPr>
          </w:p>
        </w:tc>
        <w:tc>
          <w:tcPr>
            <w:tcW w:w="900" w:type="dxa"/>
            <w:tcBorders>
              <w:top w:val="nil"/>
              <w:left w:val="single" w:sz="4" w:space="0" w:color="auto"/>
              <w:bottom w:val="nil"/>
              <w:right w:val="single" w:sz="4" w:space="0" w:color="auto"/>
            </w:tcBorders>
          </w:tcPr>
          <w:p w14:paraId="5B1CEBF5" w14:textId="3A452FC8" w:rsidR="001C423F" w:rsidRPr="00571225"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7F94EC05" w14:textId="760B3457" w:rsidR="001C423F"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0F2F69BD" w14:textId="26E3D6F5" w:rsidR="001C423F" w:rsidRPr="008B29F7"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28F83D1F" w14:textId="77777777" w:rsidR="001C423F" w:rsidRPr="00BE449B" w:rsidRDefault="001C423F" w:rsidP="001C423F">
            <w:pPr>
              <w:rPr>
                <w:sz w:val="18"/>
              </w:rPr>
            </w:pPr>
          </w:p>
        </w:tc>
        <w:tc>
          <w:tcPr>
            <w:tcW w:w="709" w:type="dxa"/>
            <w:tcBorders>
              <w:top w:val="nil"/>
              <w:left w:val="single" w:sz="4" w:space="0" w:color="auto"/>
              <w:bottom w:val="nil"/>
            </w:tcBorders>
          </w:tcPr>
          <w:p w14:paraId="564D9059" w14:textId="77777777" w:rsidR="001C423F" w:rsidRPr="007F066F" w:rsidRDefault="001C423F" w:rsidP="001C423F">
            <w:pPr>
              <w:rPr>
                <w:color w:val="FF0000"/>
                <w:sz w:val="18"/>
              </w:rPr>
            </w:pPr>
          </w:p>
        </w:tc>
      </w:tr>
      <w:tr w:rsidR="001C423F" w14:paraId="65277CBF" w14:textId="77777777" w:rsidTr="0041701A">
        <w:trPr>
          <w:trHeight w:val="53"/>
        </w:trPr>
        <w:tc>
          <w:tcPr>
            <w:tcW w:w="1413" w:type="dxa"/>
            <w:tcBorders>
              <w:top w:val="nil"/>
              <w:bottom w:val="single" w:sz="4" w:space="0" w:color="auto"/>
              <w:right w:val="single" w:sz="4" w:space="0" w:color="auto"/>
            </w:tcBorders>
          </w:tcPr>
          <w:p w14:paraId="66AE72F1"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4D7C7984" w14:textId="77777777" w:rsidR="001C423F" w:rsidRPr="00FD3889"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3B4EA15C" w14:textId="36B74F26" w:rsidR="001C423F" w:rsidRPr="003D1E1B" w:rsidRDefault="0086238E" w:rsidP="001C423F">
            <w:pPr>
              <w:rPr>
                <w:sz w:val="18"/>
                <w:szCs w:val="18"/>
              </w:rPr>
            </w:pPr>
            <w:r>
              <w:rPr>
                <w:sz w:val="18"/>
                <w:szCs w:val="18"/>
              </w:rPr>
              <w:t>416/2023</w:t>
            </w:r>
          </w:p>
        </w:tc>
        <w:tc>
          <w:tcPr>
            <w:tcW w:w="1080" w:type="dxa"/>
            <w:tcBorders>
              <w:top w:val="nil"/>
              <w:left w:val="single" w:sz="4" w:space="0" w:color="auto"/>
              <w:bottom w:val="single" w:sz="4" w:space="0" w:color="auto"/>
              <w:right w:val="single" w:sz="4" w:space="0" w:color="auto"/>
            </w:tcBorders>
          </w:tcPr>
          <w:p w14:paraId="5291092F" w14:textId="77B5B311" w:rsidR="001C423F" w:rsidRDefault="001C423F" w:rsidP="001C423F">
            <w:pPr>
              <w:rPr>
                <w:sz w:val="18"/>
              </w:rPr>
            </w:pPr>
            <w:r w:rsidRPr="000509AD">
              <w:rPr>
                <w:sz w:val="18"/>
              </w:rPr>
              <w:t>§ 114</w:t>
            </w:r>
          </w:p>
        </w:tc>
        <w:tc>
          <w:tcPr>
            <w:tcW w:w="4683" w:type="dxa"/>
            <w:gridSpan w:val="4"/>
            <w:tcBorders>
              <w:top w:val="nil"/>
              <w:left w:val="single" w:sz="4" w:space="0" w:color="auto"/>
              <w:bottom w:val="single" w:sz="4" w:space="0" w:color="auto"/>
              <w:right w:val="single" w:sz="4" w:space="0" w:color="auto"/>
            </w:tcBorders>
          </w:tcPr>
          <w:p w14:paraId="10A385E5" w14:textId="77777777" w:rsidR="001C423F" w:rsidRPr="000509AD" w:rsidRDefault="001C423F" w:rsidP="001C423F">
            <w:pPr>
              <w:jc w:val="both"/>
              <w:rPr>
                <w:sz w:val="18"/>
              </w:rPr>
            </w:pPr>
            <w:r w:rsidRPr="000509AD">
              <w:rPr>
                <w:sz w:val="18"/>
              </w:rPr>
              <w:t xml:space="preserve">Přiřazovaná dorovnávací daň činí úhrn </w:t>
            </w:r>
          </w:p>
          <w:p w14:paraId="6C545943"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211A23D9" w14:textId="7AF14C95" w:rsidR="001C423F" w:rsidRPr="00265C79" w:rsidRDefault="001C423F" w:rsidP="001C423F">
            <w:pPr>
              <w:jc w:val="both"/>
              <w:rPr>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single" w:sz="4" w:space="0" w:color="auto"/>
              <w:right w:val="single" w:sz="4" w:space="0" w:color="auto"/>
            </w:tcBorders>
          </w:tcPr>
          <w:p w14:paraId="02DDF229"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179FB676" w14:textId="77777777" w:rsidR="001C423F" w:rsidRPr="007F066F" w:rsidRDefault="001C423F" w:rsidP="001C423F">
            <w:pPr>
              <w:rPr>
                <w:color w:val="FF0000"/>
                <w:sz w:val="18"/>
              </w:rPr>
            </w:pPr>
          </w:p>
        </w:tc>
      </w:tr>
      <w:tr w:rsidR="001C423F" w14:paraId="3F3729F3" w14:textId="77777777" w:rsidTr="0024122C">
        <w:trPr>
          <w:trHeight w:val="53"/>
        </w:trPr>
        <w:tc>
          <w:tcPr>
            <w:tcW w:w="1413" w:type="dxa"/>
            <w:tcBorders>
              <w:top w:val="single" w:sz="4" w:space="0" w:color="auto"/>
              <w:bottom w:val="nil"/>
              <w:right w:val="single" w:sz="4" w:space="0" w:color="auto"/>
            </w:tcBorders>
          </w:tcPr>
          <w:p w14:paraId="19A77F36" w14:textId="77777777" w:rsidR="001C423F" w:rsidRPr="00DE14E1" w:rsidRDefault="001C423F" w:rsidP="001C423F">
            <w:pPr>
              <w:rPr>
                <w:sz w:val="18"/>
              </w:rPr>
            </w:pPr>
            <w:r w:rsidRPr="00DE14E1">
              <w:rPr>
                <w:sz w:val="18"/>
              </w:rPr>
              <w:t>Článek 12 odst. 3</w:t>
            </w:r>
          </w:p>
        </w:tc>
        <w:tc>
          <w:tcPr>
            <w:tcW w:w="6216" w:type="dxa"/>
            <w:gridSpan w:val="4"/>
            <w:tcBorders>
              <w:top w:val="single" w:sz="4" w:space="0" w:color="auto"/>
              <w:left w:val="single" w:sz="4" w:space="0" w:color="auto"/>
              <w:bottom w:val="nil"/>
              <w:right w:val="single" w:sz="4" w:space="0" w:color="auto"/>
            </w:tcBorders>
          </w:tcPr>
          <w:p w14:paraId="49C7ED7E" w14:textId="77777777" w:rsidR="001C423F" w:rsidRPr="00DE14E1" w:rsidRDefault="001C423F" w:rsidP="001C423F">
            <w:pPr>
              <w:rPr>
                <w:sz w:val="18"/>
              </w:rPr>
            </w:pPr>
            <w:r w:rsidRPr="00DE14E1">
              <w:rPr>
                <w:sz w:val="18"/>
              </w:rPr>
              <w:t xml:space="preserve">3. Tento článek se nevztahuje na členské subjekty, které jsou investičními subjekty. </w:t>
            </w:r>
          </w:p>
        </w:tc>
        <w:tc>
          <w:tcPr>
            <w:tcW w:w="900" w:type="dxa"/>
            <w:tcBorders>
              <w:top w:val="single" w:sz="4" w:space="0" w:color="auto"/>
              <w:left w:val="single" w:sz="4" w:space="0" w:color="auto"/>
              <w:bottom w:val="nil"/>
              <w:right w:val="single" w:sz="4" w:space="0" w:color="auto"/>
            </w:tcBorders>
          </w:tcPr>
          <w:p w14:paraId="15EEE16E" w14:textId="6EC3E61A" w:rsidR="001C423F" w:rsidRPr="00DE14E1" w:rsidRDefault="0086238E" w:rsidP="001C423F">
            <w:r>
              <w:rPr>
                <w:sz w:val="18"/>
                <w:szCs w:val="18"/>
              </w:rPr>
              <w:t>416/2023</w:t>
            </w:r>
          </w:p>
        </w:tc>
        <w:tc>
          <w:tcPr>
            <w:tcW w:w="1080" w:type="dxa"/>
            <w:tcBorders>
              <w:top w:val="single" w:sz="4" w:space="0" w:color="auto"/>
              <w:left w:val="single" w:sz="4" w:space="0" w:color="auto"/>
              <w:bottom w:val="nil"/>
              <w:right w:val="single" w:sz="4" w:space="0" w:color="auto"/>
            </w:tcBorders>
          </w:tcPr>
          <w:p w14:paraId="084AE699" w14:textId="3C299915" w:rsidR="001C423F" w:rsidRPr="00DB1219" w:rsidRDefault="001C423F" w:rsidP="001C423F">
            <w:pPr>
              <w:rPr>
                <w:sz w:val="18"/>
              </w:rPr>
            </w:pPr>
            <w:r w:rsidRPr="00B01C38">
              <w:rPr>
                <w:sz w:val="18"/>
              </w:rPr>
              <w:t>§ 6 písm. c)</w:t>
            </w:r>
          </w:p>
        </w:tc>
        <w:tc>
          <w:tcPr>
            <w:tcW w:w="4683" w:type="dxa"/>
            <w:gridSpan w:val="4"/>
            <w:tcBorders>
              <w:top w:val="single" w:sz="4" w:space="0" w:color="auto"/>
              <w:left w:val="single" w:sz="4" w:space="0" w:color="auto"/>
              <w:bottom w:val="nil"/>
              <w:right w:val="single" w:sz="4" w:space="0" w:color="auto"/>
            </w:tcBorders>
          </w:tcPr>
          <w:p w14:paraId="22E291C6" w14:textId="77777777" w:rsidR="001C423F" w:rsidRPr="00B01C38" w:rsidRDefault="001C423F" w:rsidP="001C423F">
            <w:pPr>
              <w:jc w:val="both"/>
              <w:rPr>
                <w:sz w:val="18"/>
              </w:rPr>
            </w:pPr>
            <w:r w:rsidRPr="00B01C38">
              <w:rPr>
                <w:sz w:val="18"/>
              </w:rPr>
              <w:t>Pro účely dorovnávacích daní se rozumí</w:t>
            </w:r>
          </w:p>
          <w:p w14:paraId="70457297" w14:textId="68FF15EB" w:rsidR="001C423F" w:rsidRPr="00DB1219" w:rsidRDefault="001C423F" w:rsidP="001C423F">
            <w:pPr>
              <w:pStyle w:val="Zpat"/>
              <w:tabs>
                <w:tab w:val="clear" w:pos="4536"/>
                <w:tab w:val="clear" w:pos="9072"/>
              </w:tabs>
              <w:jc w:val="both"/>
              <w:rPr>
                <w:sz w:val="18"/>
              </w:rPr>
            </w:pPr>
            <w:r w:rsidRPr="00B01C38">
              <w:rPr>
                <w:sz w:val="18"/>
              </w:rPr>
              <w:t>c) českou členskou entitou členská entita z České republiky,</w:t>
            </w:r>
          </w:p>
        </w:tc>
        <w:tc>
          <w:tcPr>
            <w:tcW w:w="850" w:type="dxa"/>
            <w:tcBorders>
              <w:top w:val="single" w:sz="4" w:space="0" w:color="auto"/>
              <w:left w:val="single" w:sz="4" w:space="0" w:color="auto"/>
              <w:bottom w:val="nil"/>
              <w:right w:val="single" w:sz="4" w:space="0" w:color="auto"/>
            </w:tcBorders>
          </w:tcPr>
          <w:p w14:paraId="3349F2C8"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36F3BA19" w14:textId="48EB2E0B" w:rsidR="001C423F" w:rsidRPr="007F066F" w:rsidRDefault="001C423F" w:rsidP="001C423F">
            <w:pPr>
              <w:rPr>
                <w:color w:val="FF0000"/>
                <w:sz w:val="18"/>
              </w:rPr>
            </w:pPr>
          </w:p>
        </w:tc>
      </w:tr>
      <w:tr w:rsidR="001C423F" w14:paraId="58D45D78" w14:textId="77777777" w:rsidTr="0024122C">
        <w:trPr>
          <w:trHeight w:val="53"/>
        </w:trPr>
        <w:tc>
          <w:tcPr>
            <w:tcW w:w="1413" w:type="dxa"/>
            <w:tcBorders>
              <w:top w:val="nil"/>
              <w:bottom w:val="nil"/>
              <w:right w:val="single" w:sz="4" w:space="0" w:color="auto"/>
            </w:tcBorders>
          </w:tcPr>
          <w:p w14:paraId="18595E44"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378205AF"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1220E025" w14:textId="219A3F05" w:rsidR="001C423F" w:rsidRPr="00444B1F"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1243AF8E" w14:textId="10C49AA6" w:rsidR="001C423F" w:rsidRPr="00DB1219" w:rsidRDefault="001C423F" w:rsidP="001C423F">
            <w:pPr>
              <w:rPr>
                <w:sz w:val="18"/>
              </w:rPr>
            </w:pPr>
            <w:r>
              <w:rPr>
                <w:sz w:val="18"/>
              </w:rPr>
              <w:t>§ 6 písm. d</w:t>
            </w:r>
            <w:r w:rsidRPr="00B01C38">
              <w:rPr>
                <w:sz w:val="18"/>
              </w:rPr>
              <w:t>)</w:t>
            </w:r>
          </w:p>
        </w:tc>
        <w:tc>
          <w:tcPr>
            <w:tcW w:w="4683" w:type="dxa"/>
            <w:gridSpan w:val="4"/>
            <w:tcBorders>
              <w:top w:val="nil"/>
              <w:left w:val="single" w:sz="4" w:space="0" w:color="auto"/>
              <w:bottom w:val="nil"/>
              <w:right w:val="single" w:sz="4" w:space="0" w:color="auto"/>
            </w:tcBorders>
          </w:tcPr>
          <w:p w14:paraId="616D8362" w14:textId="77777777" w:rsidR="001C423F" w:rsidRPr="007853D9" w:rsidRDefault="001C423F" w:rsidP="001C423F">
            <w:pPr>
              <w:jc w:val="both"/>
              <w:rPr>
                <w:sz w:val="18"/>
              </w:rPr>
            </w:pPr>
            <w:r w:rsidRPr="007853D9">
              <w:rPr>
                <w:sz w:val="18"/>
              </w:rPr>
              <w:t>Pro účely dorovnávacích daní se rozumí</w:t>
            </w:r>
          </w:p>
          <w:p w14:paraId="49B29255" w14:textId="41561F77" w:rsidR="001C423F" w:rsidRPr="00DB1219" w:rsidRDefault="001C423F" w:rsidP="001C423F">
            <w:pPr>
              <w:jc w:val="both"/>
              <w:rPr>
                <w:sz w:val="18"/>
              </w:rPr>
            </w:pPr>
            <w:r w:rsidRPr="007853D9">
              <w:rPr>
                <w:sz w:val="18"/>
              </w:rPr>
              <w:t>d) hlavní entitou entita, která do své účetní závěrky zahrnuje účetní zisk nebo ztrátu stálé provozovny,</w:t>
            </w:r>
          </w:p>
        </w:tc>
        <w:tc>
          <w:tcPr>
            <w:tcW w:w="850" w:type="dxa"/>
            <w:tcBorders>
              <w:top w:val="nil"/>
              <w:left w:val="single" w:sz="4" w:space="0" w:color="auto"/>
              <w:bottom w:val="nil"/>
              <w:right w:val="single" w:sz="4" w:space="0" w:color="auto"/>
            </w:tcBorders>
          </w:tcPr>
          <w:p w14:paraId="62A4A61C" w14:textId="77777777" w:rsidR="001C423F" w:rsidRPr="00BE449B" w:rsidRDefault="001C423F" w:rsidP="001C423F">
            <w:pPr>
              <w:rPr>
                <w:sz w:val="18"/>
              </w:rPr>
            </w:pPr>
          </w:p>
        </w:tc>
        <w:tc>
          <w:tcPr>
            <w:tcW w:w="709" w:type="dxa"/>
            <w:tcBorders>
              <w:top w:val="nil"/>
              <w:left w:val="single" w:sz="4" w:space="0" w:color="auto"/>
              <w:bottom w:val="nil"/>
            </w:tcBorders>
          </w:tcPr>
          <w:p w14:paraId="61857B34" w14:textId="77777777" w:rsidR="001C423F" w:rsidRPr="007F066F" w:rsidRDefault="001C423F" w:rsidP="001C423F">
            <w:pPr>
              <w:rPr>
                <w:color w:val="FF0000"/>
                <w:sz w:val="18"/>
              </w:rPr>
            </w:pPr>
          </w:p>
        </w:tc>
      </w:tr>
      <w:tr w:rsidR="001C423F" w14:paraId="257AD08E" w14:textId="77777777" w:rsidTr="0024122C">
        <w:trPr>
          <w:trHeight w:val="53"/>
        </w:trPr>
        <w:tc>
          <w:tcPr>
            <w:tcW w:w="1413" w:type="dxa"/>
            <w:tcBorders>
              <w:top w:val="nil"/>
              <w:bottom w:val="nil"/>
              <w:right w:val="single" w:sz="4" w:space="0" w:color="auto"/>
            </w:tcBorders>
          </w:tcPr>
          <w:p w14:paraId="116D8947"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323826C3"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2F33C2A2" w14:textId="366E1616" w:rsidR="001C423F" w:rsidRPr="00444B1F"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FBE98BD" w14:textId="505381CC" w:rsidR="001C423F" w:rsidRPr="00DB1219" w:rsidRDefault="001C423F" w:rsidP="001C423F">
            <w:pPr>
              <w:rPr>
                <w:sz w:val="18"/>
              </w:rPr>
            </w:pPr>
            <w:r w:rsidRPr="00DB1219">
              <w:rPr>
                <w:sz w:val="18"/>
              </w:rPr>
              <w:t>§ 99</w:t>
            </w:r>
          </w:p>
        </w:tc>
        <w:tc>
          <w:tcPr>
            <w:tcW w:w="4683" w:type="dxa"/>
            <w:gridSpan w:val="4"/>
            <w:tcBorders>
              <w:top w:val="nil"/>
              <w:left w:val="single" w:sz="4" w:space="0" w:color="auto"/>
              <w:bottom w:val="nil"/>
              <w:right w:val="single" w:sz="4" w:space="0" w:color="auto"/>
            </w:tcBorders>
          </w:tcPr>
          <w:p w14:paraId="2EA76160" w14:textId="77777777" w:rsidR="001C423F" w:rsidRPr="00DB1219" w:rsidRDefault="001C423F" w:rsidP="001C423F">
            <w:pPr>
              <w:jc w:val="both"/>
              <w:rPr>
                <w:sz w:val="18"/>
              </w:rPr>
            </w:pPr>
            <w:r w:rsidRPr="00DB1219">
              <w:rPr>
                <w:sz w:val="18"/>
              </w:rPr>
              <w:t>Členská entita, která není investiční entitou, podléhá pravidlu pro nedostatečně zdaněný zisk, pokud nejvyšší mateřská entita nadnárodní skupiny, jejíž součástí je tato členská entita, je</w:t>
            </w:r>
          </w:p>
          <w:p w14:paraId="664F79C9" w14:textId="77777777" w:rsidR="001C423F" w:rsidRPr="00DB1219" w:rsidRDefault="001C423F" w:rsidP="001C423F">
            <w:pPr>
              <w:jc w:val="both"/>
              <w:rPr>
                <w:sz w:val="18"/>
              </w:rPr>
            </w:pPr>
            <w:r w:rsidRPr="00DB1219">
              <w:rPr>
                <w:sz w:val="18"/>
              </w:rPr>
              <w:t>a) vyloučenou entitou, nebo</w:t>
            </w:r>
          </w:p>
          <w:p w14:paraId="12001307" w14:textId="77777777" w:rsidR="001C423F" w:rsidRPr="00DB1219" w:rsidRDefault="001C423F" w:rsidP="001C423F">
            <w:pPr>
              <w:jc w:val="both"/>
              <w:rPr>
                <w:sz w:val="18"/>
              </w:rPr>
            </w:pPr>
            <w:r w:rsidRPr="00DB1219">
              <w:rPr>
                <w:sz w:val="18"/>
              </w:rPr>
              <w:t>b) ze třetího státu,</w:t>
            </w:r>
          </w:p>
          <w:p w14:paraId="27E6A273" w14:textId="77777777" w:rsidR="001C423F" w:rsidRPr="00DB1219" w:rsidRDefault="001C423F" w:rsidP="001C423F">
            <w:pPr>
              <w:jc w:val="both"/>
              <w:rPr>
                <w:sz w:val="18"/>
              </w:rPr>
            </w:pPr>
            <w:r w:rsidRPr="00DB1219">
              <w:rPr>
                <w:sz w:val="18"/>
              </w:rPr>
              <w:t>1. ve kterém nejvyšší mateřská entita v daném zdaňovacím období nepodléhá kvalifikovanému pravidlu pro zahrnutí zisku, nebo</w:t>
            </w:r>
          </w:p>
          <w:p w14:paraId="7DF68D55" w14:textId="55F2E460" w:rsidR="001C423F" w:rsidRPr="00DB1219" w:rsidRDefault="001C423F" w:rsidP="001C423F">
            <w:pPr>
              <w:jc w:val="both"/>
              <w:rPr>
                <w:sz w:val="18"/>
              </w:rPr>
            </w:pPr>
            <w:r w:rsidRPr="00DB1219">
              <w:rPr>
                <w:sz w:val="18"/>
              </w:rPr>
              <w:t>2. který je státem s nízkým zdaněním; to neplatí, pokud nejvyšší mateřská entita v tomto státě podléhá kvalifikovanému pravidlu pro zahrnutí zisku ve vztahu k ní samé a k nízce zdaněným členským entitám z tohoto státu.</w:t>
            </w:r>
          </w:p>
        </w:tc>
        <w:tc>
          <w:tcPr>
            <w:tcW w:w="850" w:type="dxa"/>
            <w:tcBorders>
              <w:top w:val="nil"/>
              <w:left w:val="single" w:sz="4" w:space="0" w:color="auto"/>
              <w:bottom w:val="nil"/>
              <w:right w:val="single" w:sz="4" w:space="0" w:color="auto"/>
            </w:tcBorders>
          </w:tcPr>
          <w:p w14:paraId="7698EDB0" w14:textId="77777777" w:rsidR="001C423F" w:rsidRPr="00BE449B" w:rsidRDefault="001C423F" w:rsidP="001C423F">
            <w:pPr>
              <w:rPr>
                <w:sz w:val="18"/>
              </w:rPr>
            </w:pPr>
          </w:p>
        </w:tc>
        <w:tc>
          <w:tcPr>
            <w:tcW w:w="709" w:type="dxa"/>
            <w:tcBorders>
              <w:top w:val="nil"/>
              <w:left w:val="single" w:sz="4" w:space="0" w:color="auto"/>
              <w:bottom w:val="nil"/>
            </w:tcBorders>
          </w:tcPr>
          <w:p w14:paraId="63E363DC" w14:textId="77777777" w:rsidR="001C423F" w:rsidRPr="007F066F" w:rsidRDefault="001C423F" w:rsidP="001C423F">
            <w:pPr>
              <w:rPr>
                <w:color w:val="FF0000"/>
                <w:sz w:val="18"/>
              </w:rPr>
            </w:pPr>
          </w:p>
        </w:tc>
      </w:tr>
      <w:tr w:rsidR="001C423F" w14:paraId="4D1AAB46" w14:textId="77777777" w:rsidTr="00BC1C9F">
        <w:trPr>
          <w:trHeight w:val="53"/>
        </w:trPr>
        <w:tc>
          <w:tcPr>
            <w:tcW w:w="1413" w:type="dxa"/>
            <w:tcBorders>
              <w:top w:val="nil"/>
              <w:bottom w:val="nil"/>
              <w:right w:val="single" w:sz="4" w:space="0" w:color="auto"/>
            </w:tcBorders>
          </w:tcPr>
          <w:p w14:paraId="3FA7BF07"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215845CA"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527A0C7B" w14:textId="3EFF590A" w:rsidR="001C423F" w:rsidRPr="00444B1F"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2F3DAA12" w14:textId="63A7C0CF" w:rsidR="001C423F" w:rsidRPr="00DB1219" w:rsidRDefault="001C423F" w:rsidP="001C423F">
            <w:pPr>
              <w:rPr>
                <w:sz w:val="18"/>
              </w:rPr>
            </w:pPr>
            <w:r>
              <w:rPr>
                <w:sz w:val="18"/>
              </w:rPr>
              <w:t>§ 112</w:t>
            </w:r>
          </w:p>
        </w:tc>
        <w:tc>
          <w:tcPr>
            <w:tcW w:w="4683" w:type="dxa"/>
            <w:gridSpan w:val="4"/>
            <w:tcBorders>
              <w:top w:val="nil"/>
              <w:left w:val="single" w:sz="4" w:space="0" w:color="auto"/>
              <w:bottom w:val="nil"/>
              <w:right w:val="single" w:sz="4" w:space="0" w:color="auto"/>
            </w:tcBorders>
          </w:tcPr>
          <w:p w14:paraId="359CC015" w14:textId="77777777" w:rsidR="001C423F" w:rsidRPr="008B29F7" w:rsidRDefault="001C423F" w:rsidP="001C423F">
            <w:pPr>
              <w:jc w:val="both"/>
              <w:rPr>
                <w:sz w:val="18"/>
              </w:rPr>
            </w:pPr>
            <w:r w:rsidRPr="008B29F7">
              <w:rPr>
                <w:sz w:val="18"/>
              </w:rPr>
              <w:t>Poplatníkem přiřazované dorovnávací daně je</w:t>
            </w:r>
          </w:p>
          <w:p w14:paraId="5981BB45" w14:textId="77777777" w:rsidR="001C423F" w:rsidRPr="008B29F7" w:rsidRDefault="001C423F" w:rsidP="001C423F">
            <w:pPr>
              <w:jc w:val="both"/>
              <w:rPr>
                <w:sz w:val="18"/>
              </w:rPr>
            </w:pPr>
            <w:r>
              <w:rPr>
                <w:sz w:val="18"/>
              </w:rPr>
              <w:t>a) </w:t>
            </w:r>
            <w:r w:rsidRPr="008B29F7">
              <w:rPr>
                <w:sz w:val="18"/>
              </w:rPr>
              <w:t>česká členská entita, která</w:t>
            </w:r>
          </w:p>
          <w:p w14:paraId="60FA3782" w14:textId="77777777" w:rsidR="001C423F" w:rsidRPr="008B29F7" w:rsidRDefault="001C423F" w:rsidP="001C423F">
            <w:pPr>
              <w:jc w:val="both"/>
              <w:rPr>
                <w:sz w:val="18"/>
              </w:rPr>
            </w:pPr>
            <w:r>
              <w:rPr>
                <w:sz w:val="18"/>
              </w:rPr>
              <w:t>1. </w:t>
            </w:r>
            <w:r w:rsidRPr="008B29F7">
              <w:rPr>
                <w:sz w:val="18"/>
              </w:rPr>
              <w:t>není stálou provozovnou a</w:t>
            </w:r>
          </w:p>
          <w:p w14:paraId="7A305036" w14:textId="77777777" w:rsidR="001C423F" w:rsidRPr="008B29F7" w:rsidRDefault="001C423F" w:rsidP="001C423F">
            <w:pPr>
              <w:jc w:val="both"/>
              <w:rPr>
                <w:sz w:val="18"/>
              </w:rPr>
            </w:pPr>
            <w:r>
              <w:rPr>
                <w:sz w:val="18"/>
              </w:rPr>
              <w:t>2. </w:t>
            </w:r>
            <w:r w:rsidRPr="008B29F7">
              <w:rPr>
                <w:sz w:val="18"/>
              </w:rPr>
              <w:t xml:space="preserve">je součástí velké vnitrostátní skupiny nebo velké nadnárodní skupiny, </w:t>
            </w:r>
          </w:p>
          <w:p w14:paraId="2A822D97" w14:textId="77777777" w:rsidR="001C423F" w:rsidRPr="008B29F7" w:rsidRDefault="001C423F" w:rsidP="001C423F">
            <w:pPr>
              <w:jc w:val="both"/>
              <w:rPr>
                <w:sz w:val="18"/>
              </w:rPr>
            </w:pPr>
            <w:r>
              <w:rPr>
                <w:sz w:val="18"/>
              </w:rPr>
              <w:t>b) </w:t>
            </w:r>
            <w:r w:rsidRPr="008B29F7">
              <w:rPr>
                <w:sz w:val="18"/>
              </w:rPr>
              <w:t>hlavní entita, jejíž součástí je stálá provozovna, pokud je tato provozovna</w:t>
            </w:r>
          </w:p>
          <w:p w14:paraId="5F1BCB00" w14:textId="77777777" w:rsidR="001C423F" w:rsidRPr="008B29F7" w:rsidRDefault="001C423F" w:rsidP="001C423F">
            <w:pPr>
              <w:jc w:val="both"/>
              <w:rPr>
                <w:sz w:val="18"/>
              </w:rPr>
            </w:pPr>
            <w:r>
              <w:rPr>
                <w:sz w:val="18"/>
              </w:rPr>
              <w:t>1. </w:t>
            </w:r>
            <w:r w:rsidRPr="008B29F7">
              <w:rPr>
                <w:sz w:val="18"/>
              </w:rPr>
              <w:t>českou členskou entitou a</w:t>
            </w:r>
          </w:p>
          <w:p w14:paraId="6BB230C7" w14:textId="4847B456" w:rsidR="001C423F" w:rsidRPr="00DB1219" w:rsidRDefault="001C423F" w:rsidP="001C423F">
            <w:pPr>
              <w:jc w:val="both"/>
              <w:rPr>
                <w:sz w:val="18"/>
              </w:rPr>
            </w:pPr>
            <w:r>
              <w:rPr>
                <w:sz w:val="18"/>
              </w:rPr>
              <w:t>2. </w:t>
            </w:r>
            <w:r w:rsidRPr="008B29F7">
              <w:rPr>
                <w:sz w:val="18"/>
              </w:rPr>
              <w:t>součástí velké vnitrostátní skupiny nebo velké nadnárodní skupiny.</w:t>
            </w:r>
          </w:p>
        </w:tc>
        <w:tc>
          <w:tcPr>
            <w:tcW w:w="850" w:type="dxa"/>
            <w:tcBorders>
              <w:top w:val="nil"/>
              <w:left w:val="single" w:sz="4" w:space="0" w:color="auto"/>
              <w:bottom w:val="nil"/>
              <w:right w:val="single" w:sz="4" w:space="0" w:color="auto"/>
            </w:tcBorders>
          </w:tcPr>
          <w:p w14:paraId="2E0643FF" w14:textId="77777777" w:rsidR="001C423F" w:rsidRPr="00BE449B" w:rsidRDefault="001C423F" w:rsidP="001C423F">
            <w:pPr>
              <w:rPr>
                <w:sz w:val="18"/>
              </w:rPr>
            </w:pPr>
          </w:p>
        </w:tc>
        <w:tc>
          <w:tcPr>
            <w:tcW w:w="709" w:type="dxa"/>
            <w:tcBorders>
              <w:top w:val="nil"/>
              <w:left w:val="single" w:sz="4" w:space="0" w:color="auto"/>
              <w:bottom w:val="nil"/>
            </w:tcBorders>
          </w:tcPr>
          <w:p w14:paraId="416B514C" w14:textId="77777777" w:rsidR="001C423F" w:rsidRPr="007F066F" w:rsidRDefault="001C423F" w:rsidP="001C423F">
            <w:pPr>
              <w:rPr>
                <w:color w:val="FF0000"/>
                <w:sz w:val="18"/>
              </w:rPr>
            </w:pPr>
          </w:p>
        </w:tc>
      </w:tr>
      <w:tr w:rsidR="001C423F" w14:paraId="6FE6F8CC" w14:textId="77777777" w:rsidTr="00BC1C9F">
        <w:trPr>
          <w:trHeight w:val="53"/>
        </w:trPr>
        <w:tc>
          <w:tcPr>
            <w:tcW w:w="1413" w:type="dxa"/>
            <w:tcBorders>
              <w:top w:val="nil"/>
              <w:bottom w:val="nil"/>
              <w:right w:val="single" w:sz="4" w:space="0" w:color="auto"/>
            </w:tcBorders>
          </w:tcPr>
          <w:p w14:paraId="75F44FA2"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389FF9AE"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6C3A5D8D" w14:textId="7113BCC4" w:rsidR="001C423F" w:rsidRPr="00571225"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1623E628" w14:textId="1D4AF70E" w:rsidR="001C423F"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7A4150CA" w14:textId="5FF4914D" w:rsidR="001C423F" w:rsidRPr="008B29F7"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36C5416E" w14:textId="77777777" w:rsidR="001C423F" w:rsidRPr="00BE449B" w:rsidRDefault="001C423F" w:rsidP="001C423F">
            <w:pPr>
              <w:rPr>
                <w:sz w:val="18"/>
              </w:rPr>
            </w:pPr>
          </w:p>
        </w:tc>
        <w:tc>
          <w:tcPr>
            <w:tcW w:w="709" w:type="dxa"/>
            <w:tcBorders>
              <w:top w:val="nil"/>
              <w:left w:val="single" w:sz="4" w:space="0" w:color="auto"/>
              <w:bottom w:val="nil"/>
            </w:tcBorders>
          </w:tcPr>
          <w:p w14:paraId="486BF01A" w14:textId="77777777" w:rsidR="001C423F" w:rsidRPr="007F066F" w:rsidRDefault="001C423F" w:rsidP="001C423F">
            <w:pPr>
              <w:rPr>
                <w:color w:val="FF0000"/>
                <w:sz w:val="18"/>
              </w:rPr>
            </w:pPr>
          </w:p>
        </w:tc>
      </w:tr>
      <w:tr w:rsidR="001C423F" w14:paraId="2DB39773" w14:textId="77777777" w:rsidTr="005750E9">
        <w:trPr>
          <w:trHeight w:val="53"/>
        </w:trPr>
        <w:tc>
          <w:tcPr>
            <w:tcW w:w="1413" w:type="dxa"/>
            <w:tcBorders>
              <w:top w:val="nil"/>
              <w:bottom w:val="nil"/>
              <w:right w:val="single" w:sz="4" w:space="0" w:color="auto"/>
            </w:tcBorders>
          </w:tcPr>
          <w:p w14:paraId="11A60A8D"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29EF7A72"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63393C3B" w14:textId="613ECE07" w:rsidR="001C423F" w:rsidRPr="003D1E1B"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25C894F4" w14:textId="633DFF99" w:rsidR="001C423F" w:rsidRDefault="001C423F" w:rsidP="001C423F">
            <w:pPr>
              <w:rPr>
                <w:sz w:val="18"/>
              </w:rPr>
            </w:pPr>
            <w:r w:rsidRPr="000509AD">
              <w:rPr>
                <w:sz w:val="18"/>
              </w:rPr>
              <w:t>§ 114</w:t>
            </w:r>
          </w:p>
        </w:tc>
        <w:tc>
          <w:tcPr>
            <w:tcW w:w="4683" w:type="dxa"/>
            <w:gridSpan w:val="4"/>
            <w:tcBorders>
              <w:top w:val="nil"/>
              <w:left w:val="single" w:sz="4" w:space="0" w:color="auto"/>
              <w:bottom w:val="nil"/>
              <w:right w:val="single" w:sz="4" w:space="0" w:color="auto"/>
            </w:tcBorders>
          </w:tcPr>
          <w:p w14:paraId="5C838BD6" w14:textId="77777777" w:rsidR="001C423F" w:rsidRPr="000509AD" w:rsidRDefault="001C423F" w:rsidP="001C423F">
            <w:pPr>
              <w:jc w:val="both"/>
              <w:rPr>
                <w:sz w:val="18"/>
              </w:rPr>
            </w:pPr>
            <w:r w:rsidRPr="000509AD">
              <w:rPr>
                <w:sz w:val="18"/>
              </w:rPr>
              <w:t xml:space="preserve">Přiřazovaná dorovnávací daň činí úhrn </w:t>
            </w:r>
          </w:p>
          <w:p w14:paraId="3D98893A"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1B070F3D" w14:textId="1FD552E9" w:rsidR="001C423F" w:rsidRPr="00265C79" w:rsidRDefault="001C423F" w:rsidP="001C423F">
            <w:pPr>
              <w:jc w:val="both"/>
              <w:rPr>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78E04C48" w14:textId="77777777" w:rsidR="001C423F" w:rsidRPr="00BE449B" w:rsidRDefault="001C423F" w:rsidP="001C423F">
            <w:pPr>
              <w:rPr>
                <w:sz w:val="18"/>
              </w:rPr>
            </w:pPr>
          </w:p>
        </w:tc>
        <w:tc>
          <w:tcPr>
            <w:tcW w:w="709" w:type="dxa"/>
            <w:tcBorders>
              <w:top w:val="nil"/>
              <w:left w:val="single" w:sz="4" w:space="0" w:color="auto"/>
              <w:bottom w:val="nil"/>
            </w:tcBorders>
          </w:tcPr>
          <w:p w14:paraId="4FDB5E0A" w14:textId="77777777" w:rsidR="001C423F" w:rsidRPr="007F066F" w:rsidRDefault="001C423F" w:rsidP="001C423F">
            <w:pPr>
              <w:rPr>
                <w:color w:val="FF0000"/>
                <w:sz w:val="18"/>
              </w:rPr>
            </w:pPr>
          </w:p>
        </w:tc>
      </w:tr>
      <w:tr w:rsidR="005750E9" w14:paraId="0F60E77D" w14:textId="77777777" w:rsidTr="005750E9">
        <w:trPr>
          <w:trHeight w:val="53"/>
        </w:trPr>
        <w:tc>
          <w:tcPr>
            <w:tcW w:w="1413" w:type="dxa"/>
            <w:tcBorders>
              <w:top w:val="nil"/>
              <w:bottom w:val="single" w:sz="4" w:space="0" w:color="auto"/>
              <w:right w:val="single" w:sz="4" w:space="0" w:color="auto"/>
            </w:tcBorders>
            <w:shd w:val="clear" w:color="auto" w:fill="auto"/>
          </w:tcPr>
          <w:p w14:paraId="04373F10" w14:textId="77777777" w:rsidR="005750E9" w:rsidRPr="00DE14E1" w:rsidRDefault="005750E9"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567AEAD4" w14:textId="77777777" w:rsidR="005750E9" w:rsidRPr="00DE14E1" w:rsidRDefault="005750E9"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448FB2B0" w14:textId="2E9BE1D7" w:rsidR="005750E9" w:rsidRDefault="005750E9" w:rsidP="001C423F">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57C6E473" w14:textId="77777777" w:rsidR="005750E9" w:rsidRPr="000509AD" w:rsidRDefault="005750E9"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0436F9CE" w14:textId="77777777" w:rsidR="005750E9" w:rsidRPr="000509AD" w:rsidRDefault="005750E9"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4C1A0823" w14:textId="77777777" w:rsidR="005750E9" w:rsidRPr="00BE449B" w:rsidRDefault="005750E9" w:rsidP="001C423F">
            <w:pPr>
              <w:rPr>
                <w:sz w:val="18"/>
              </w:rPr>
            </w:pPr>
          </w:p>
        </w:tc>
        <w:tc>
          <w:tcPr>
            <w:tcW w:w="709" w:type="dxa"/>
            <w:tcBorders>
              <w:top w:val="nil"/>
              <w:left w:val="single" w:sz="4" w:space="0" w:color="auto"/>
              <w:bottom w:val="single" w:sz="4" w:space="0" w:color="auto"/>
            </w:tcBorders>
            <w:shd w:val="clear" w:color="auto" w:fill="auto"/>
          </w:tcPr>
          <w:p w14:paraId="1DB6F850" w14:textId="77777777" w:rsidR="005750E9" w:rsidRPr="007F066F" w:rsidRDefault="005750E9" w:rsidP="001C423F">
            <w:pPr>
              <w:rPr>
                <w:color w:val="FF0000"/>
                <w:sz w:val="18"/>
              </w:rPr>
            </w:pPr>
          </w:p>
        </w:tc>
      </w:tr>
      <w:tr w:rsidR="001C423F" w14:paraId="0A07EF2F" w14:textId="77777777" w:rsidTr="005750E9">
        <w:trPr>
          <w:trHeight w:val="53"/>
        </w:trPr>
        <w:tc>
          <w:tcPr>
            <w:tcW w:w="1413" w:type="dxa"/>
            <w:tcBorders>
              <w:top w:val="single" w:sz="4" w:space="0" w:color="auto"/>
              <w:bottom w:val="nil"/>
              <w:right w:val="single" w:sz="4" w:space="0" w:color="auto"/>
            </w:tcBorders>
          </w:tcPr>
          <w:p w14:paraId="64F2E341" w14:textId="64ED7E94" w:rsidR="001C423F" w:rsidRPr="00DE14E1" w:rsidRDefault="001C423F" w:rsidP="001C423F">
            <w:pPr>
              <w:rPr>
                <w:sz w:val="18"/>
              </w:rPr>
            </w:pPr>
            <w:r w:rsidRPr="00DE14E1">
              <w:rPr>
                <w:sz w:val="18"/>
              </w:rPr>
              <w:t>Článek 13 odst. 1</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7691E95B" w14:textId="20A0979C" w:rsidR="001C423F" w:rsidRPr="00714E56" w:rsidRDefault="001C423F" w:rsidP="001C423F">
            <w:pPr>
              <w:rPr>
                <w:sz w:val="18"/>
              </w:rPr>
            </w:pPr>
            <w:r w:rsidRPr="00714E56">
              <w:rPr>
                <w:sz w:val="18"/>
              </w:rPr>
              <w:t xml:space="preserve">1. Pokud se nejvyšší mateřský subjekt nadnárodní skupiny podniků nachází v jurisdikci třetí země s nízkým zdaněním, zajistí členské státy, aby členské subjekty nacházející se v Unii podléhaly v členském státě, v němž se nacházejí, úpravě, jež se rovná částce dorovnávací daně podle pravidla pro nedostatečně zdaněný zisk přidělené tomuto členskému státu za dané účetní období v souladu </w:t>
            </w:r>
            <w:r>
              <w:rPr>
                <w:sz w:val="18"/>
              </w:rPr>
              <w:t>s článkem 14.</w:t>
            </w:r>
          </w:p>
        </w:tc>
        <w:tc>
          <w:tcPr>
            <w:tcW w:w="900" w:type="dxa"/>
            <w:tcBorders>
              <w:top w:val="single" w:sz="4" w:space="0" w:color="auto"/>
              <w:left w:val="single" w:sz="4" w:space="0" w:color="auto"/>
              <w:bottom w:val="nil"/>
              <w:right w:val="single" w:sz="4" w:space="0" w:color="auto"/>
            </w:tcBorders>
          </w:tcPr>
          <w:p w14:paraId="56B24C62" w14:textId="6BFF12C2" w:rsidR="001C423F" w:rsidRPr="00DE14E1" w:rsidRDefault="0086238E" w:rsidP="001C423F">
            <w:r>
              <w:rPr>
                <w:sz w:val="18"/>
                <w:szCs w:val="18"/>
              </w:rPr>
              <w:t>416/2023</w:t>
            </w:r>
          </w:p>
        </w:tc>
        <w:tc>
          <w:tcPr>
            <w:tcW w:w="1080" w:type="dxa"/>
            <w:tcBorders>
              <w:top w:val="single" w:sz="4" w:space="0" w:color="auto"/>
              <w:left w:val="single" w:sz="4" w:space="0" w:color="auto"/>
              <w:bottom w:val="nil"/>
              <w:right w:val="single" w:sz="4" w:space="0" w:color="auto"/>
            </w:tcBorders>
          </w:tcPr>
          <w:p w14:paraId="11291D0D" w14:textId="0E477F89" w:rsidR="001C423F" w:rsidRPr="00DE14E1" w:rsidRDefault="001C423F" w:rsidP="001C423F">
            <w:pPr>
              <w:rPr>
                <w:sz w:val="18"/>
              </w:rPr>
            </w:pPr>
            <w:r w:rsidRPr="00B01C38">
              <w:rPr>
                <w:sz w:val="18"/>
              </w:rPr>
              <w:t>§ 6 písm. c)</w:t>
            </w:r>
          </w:p>
        </w:tc>
        <w:tc>
          <w:tcPr>
            <w:tcW w:w="4683" w:type="dxa"/>
            <w:gridSpan w:val="4"/>
            <w:tcBorders>
              <w:top w:val="single" w:sz="4" w:space="0" w:color="auto"/>
              <w:left w:val="single" w:sz="4" w:space="0" w:color="auto"/>
              <w:bottom w:val="nil"/>
              <w:right w:val="single" w:sz="4" w:space="0" w:color="auto"/>
            </w:tcBorders>
          </w:tcPr>
          <w:p w14:paraId="67F468CF" w14:textId="77777777" w:rsidR="001C423F" w:rsidRPr="00B01C38" w:rsidRDefault="001C423F" w:rsidP="001C423F">
            <w:pPr>
              <w:jc w:val="both"/>
              <w:rPr>
                <w:sz w:val="18"/>
              </w:rPr>
            </w:pPr>
            <w:r w:rsidRPr="00B01C38">
              <w:rPr>
                <w:sz w:val="18"/>
              </w:rPr>
              <w:t>Pro účely dorovnávacích daní se rozumí</w:t>
            </w:r>
          </w:p>
          <w:p w14:paraId="76234EA7" w14:textId="2665B653" w:rsidR="001C423F" w:rsidRPr="0061255A" w:rsidRDefault="001C423F" w:rsidP="001C423F">
            <w:pPr>
              <w:pStyle w:val="Zpat"/>
              <w:tabs>
                <w:tab w:val="clear" w:pos="4536"/>
                <w:tab w:val="clear" w:pos="9072"/>
              </w:tabs>
              <w:jc w:val="both"/>
              <w:rPr>
                <w:color w:val="FF0000"/>
                <w:sz w:val="18"/>
              </w:rPr>
            </w:pPr>
            <w:r w:rsidRPr="00B01C38">
              <w:rPr>
                <w:sz w:val="18"/>
              </w:rPr>
              <w:t>c) českou členskou entitou členská entita z České republiky,</w:t>
            </w:r>
          </w:p>
        </w:tc>
        <w:tc>
          <w:tcPr>
            <w:tcW w:w="850" w:type="dxa"/>
            <w:tcBorders>
              <w:top w:val="single" w:sz="4" w:space="0" w:color="auto"/>
              <w:left w:val="single" w:sz="4" w:space="0" w:color="auto"/>
              <w:bottom w:val="nil"/>
              <w:right w:val="single" w:sz="4" w:space="0" w:color="auto"/>
            </w:tcBorders>
          </w:tcPr>
          <w:p w14:paraId="438D621E"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21F9DFB5" w14:textId="77777777" w:rsidR="001C423F" w:rsidRDefault="001C423F" w:rsidP="001C423F">
            <w:pPr>
              <w:rPr>
                <w:sz w:val="18"/>
              </w:rPr>
            </w:pPr>
          </w:p>
        </w:tc>
      </w:tr>
      <w:tr w:rsidR="001C423F" w14:paraId="7C7FC8E3" w14:textId="77777777" w:rsidTr="00772BDC">
        <w:trPr>
          <w:trHeight w:val="53"/>
        </w:trPr>
        <w:tc>
          <w:tcPr>
            <w:tcW w:w="1413" w:type="dxa"/>
            <w:tcBorders>
              <w:top w:val="nil"/>
              <w:bottom w:val="nil"/>
              <w:right w:val="single" w:sz="4" w:space="0" w:color="auto"/>
            </w:tcBorders>
          </w:tcPr>
          <w:p w14:paraId="078A1B9E"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58523977" w14:textId="77777777" w:rsidR="001C423F" w:rsidRPr="00714E56" w:rsidRDefault="001C423F" w:rsidP="001C423F">
            <w:pPr>
              <w:rPr>
                <w:sz w:val="18"/>
              </w:rPr>
            </w:pPr>
          </w:p>
        </w:tc>
        <w:tc>
          <w:tcPr>
            <w:tcW w:w="900" w:type="dxa"/>
            <w:tcBorders>
              <w:top w:val="nil"/>
              <w:left w:val="single" w:sz="4" w:space="0" w:color="auto"/>
              <w:bottom w:val="nil"/>
              <w:right w:val="single" w:sz="4" w:space="0" w:color="auto"/>
            </w:tcBorders>
          </w:tcPr>
          <w:p w14:paraId="6573657E" w14:textId="4179B33B" w:rsidR="001C423F" w:rsidRPr="00444B1F"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170975C2" w14:textId="3A89776C" w:rsidR="001C423F" w:rsidRDefault="001C423F" w:rsidP="001C423F">
            <w:pPr>
              <w:rPr>
                <w:sz w:val="18"/>
              </w:rPr>
            </w:pPr>
            <w:r>
              <w:rPr>
                <w:sz w:val="18"/>
              </w:rPr>
              <w:t>§ 6 písm. d</w:t>
            </w:r>
            <w:r w:rsidRPr="00B01C38">
              <w:rPr>
                <w:sz w:val="18"/>
              </w:rPr>
              <w:t>)</w:t>
            </w:r>
          </w:p>
        </w:tc>
        <w:tc>
          <w:tcPr>
            <w:tcW w:w="4683" w:type="dxa"/>
            <w:gridSpan w:val="4"/>
            <w:tcBorders>
              <w:top w:val="nil"/>
              <w:left w:val="single" w:sz="4" w:space="0" w:color="auto"/>
              <w:bottom w:val="nil"/>
              <w:right w:val="single" w:sz="4" w:space="0" w:color="auto"/>
            </w:tcBorders>
          </w:tcPr>
          <w:p w14:paraId="46B73829" w14:textId="77777777" w:rsidR="001C423F" w:rsidRPr="007853D9" w:rsidRDefault="001C423F" w:rsidP="001C423F">
            <w:pPr>
              <w:jc w:val="both"/>
              <w:rPr>
                <w:sz w:val="18"/>
              </w:rPr>
            </w:pPr>
            <w:r w:rsidRPr="007853D9">
              <w:rPr>
                <w:sz w:val="18"/>
              </w:rPr>
              <w:t>Pro účely dorovnávacích daní se rozumí</w:t>
            </w:r>
          </w:p>
          <w:p w14:paraId="60F744ED" w14:textId="7DF25322" w:rsidR="001C423F" w:rsidRPr="0061255A" w:rsidRDefault="001C423F" w:rsidP="001C423F">
            <w:pPr>
              <w:jc w:val="both"/>
              <w:rPr>
                <w:color w:val="FF0000"/>
                <w:sz w:val="18"/>
              </w:rPr>
            </w:pPr>
            <w:r w:rsidRPr="007853D9">
              <w:rPr>
                <w:sz w:val="18"/>
              </w:rPr>
              <w:t>d) hlavní entitou entita, která do své účetní závěrky zahrnuje účetní zisk nebo ztrátu stálé provozovny,</w:t>
            </w:r>
          </w:p>
        </w:tc>
        <w:tc>
          <w:tcPr>
            <w:tcW w:w="850" w:type="dxa"/>
            <w:tcBorders>
              <w:top w:val="nil"/>
              <w:left w:val="single" w:sz="4" w:space="0" w:color="auto"/>
              <w:bottom w:val="nil"/>
              <w:right w:val="single" w:sz="4" w:space="0" w:color="auto"/>
            </w:tcBorders>
          </w:tcPr>
          <w:p w14:paraId="091C33CF" w14:textId="77777777" w:rsidR="001C423F" w:rsidRPr="00BE449B" w:rsidRDefault="001C423F" w:rsidP="001C423F">
            <w:pPr>
              <w:rPr>
                <w:sz w:val="18"/>
              </w:rPr>
            </w:pPr>
          </w:p>
        </w:tc>
        <w:tc>
          <w:tcPr>
            <w:tcW w:w="709" w:type="dxa"/>
            <w:tcBorders>
              <w:top w:val="nil"/>
              <w:left w:val="single" w:sz="4" w:space="0" w:color="auto"/>
              <w:bottom w:val="nil"/>
            </w:tcBorders>
          </w:tcPr>
          <w:p w14:paraId="19FC3B68" w14:textId="77777777" w:rsidR="001C423F" w:rsidRDefault="001C423F" w:rsidP="001C423F">
            <w:pPr>
              <w:rPr>
                <w:sz w:val="18"/>
              </w:rPr>
            </w:pPr>
          </w:p>
        </w:tc>
      </w:tr>
      <w:tr w:rsidR="001C423F" w14:paraId="41818F64" w14:textId="77777777" w:rsidTr="00772BDC">
        <w:trPr>
          <w:trHeight w:val="53"/>
        </w:trPr>
        <w:tc>
          <w:tcPr>
            <w:tcW w:w="1413" w:type="dxa"/>
            <w:tcBorders>
              <w:top w:val="nil"/>
              <w:bottom w:val="nil"/>
              <w:right w:val="single" w:sz="4" w:space="0" w:color="auto"/>
            </w:tcBorders>
          </w:tcPr>
          <w:p w14:paraId="6D6F9C0A"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6DC20DC9" w14:textId="5E6AF55A" w:rsidR="001C423F" w:rsidRPr="00714E56" w:rsidRDefault="001C423F" w:rsidP="001C423F">
            <w:pPr>
              <w:rPr>
                <w:sz w:val="18"/>
              </w:rPr>
            </w:pPr>
          </w:p>
        </w:tc>
        <w:tc>
          <w:tcPr>
            <w:tcW w:w="900" w:type="dxa"/>
            <w:tcBorders>
              <w:top w:val="nil"/>
              <w:left w:val="single" w:sz="4" w:space="0" w:color="auto"/>
              <w:bottom w:val="nil"/>
              <w:right w:val="single" w:sz="4" w:space="0" w:color="auto"/>
            </w:tcBorders>
          </w:tcPr>
          <w:p w14:paraId="4897D66C" w14:textId="79F8BB54" w:rsidR="001C423F" w:rsidRPr="00DE14E1"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0409D790" w14:textId="67F73440" w:rsidR="001C423F" w:rsidRPr="00DE14E1" w:rsidRDefault="001C423F" w:rsidP="001C423F">
            <w:pPr>
              <w:rPr>
                <w:sz w:val="18"/>
              </w:rPr>
            </w:pPr>
            <w:r>
              <w:rPr>
                <w:sz w:val="18"/>
              </w:rPr>
              <w:t>§ 6 písm. e</w:t>
            </w:r>
            <w:r w:rsidRPr="00B01C38">
              <w:rPr>
                <w:sz w:val="18"/>
              </w:rPr>
              <w:t>)</w:t>
            </w:r>
          </w:p>
        </w:tc>
        <w:tc>
          <w:tcPr>
            <w:tcW w:w="4683" w:type="dxa"/>
            <w:gridSpan w:val="4"/>
            <w:tcBorders>
              <w:top w:val="nil"/>
              <w:left w:val="single" w:sz="4" w:space="0" w:color="auto"/>
              <w:bottom w:val="nil"/>
              <w:right w:val="single" w:sz="4" w:space="0" w:color="auto"/>
            </w:tcBorders>
          </w:tcPr>
          <w:p w14:paraId="37FFE7EE" w14:textId="77777777" w:rsidR="001C423F" w:rsidRPr="007853D9" w:rsidRDefault="001C423F" w:rsidP="001C423F">
            <w:pPr>
              <w:jc w:val="both"/>
              <w:rPr>
                <w:sz w:val="18"/>
              </w:rPr>
            </w:pPr>
            <w:r w:rsidRPr="007853D9">
              <w:rPr>
                <w:sz w:val="18"/>
              </w:rPr>
              <w:t>Pro účely dorovnávacích daní se rozumí</w:t>
            </w:r>
          </w:p>
          <w:p w14:paraId="6F716854" w14:textId="77777777" w:rsidR="001C423F" w:rsidRPr="007853D9" w:rsidRDefault="001C423F" w:rsidP="001C423F">
            <w:pPr>
              <w:jc w:val="both"/>
              <w:rPr>
                <w:sz w:val="18"/>
              </w:rPr>
            </w:pPr>
            <w:r w:rsidRPr="007853D9">
              <w:rPr>
                <w:sz w:val="18"/>
              </w:rPr>
              <w:t>e) nejvyšší mateřskou entitou</w:t>
            </w:r>
          </w:p>
          <w:p w14:paraId="6CBC5AAB" w14:textId="77777777" w:rsidR="001C423F" w:rsidRPr="007853D9" w:rsidRDefault="001C423F" w:rsidP="001C423F">
            <w:pPr>
              <w:jc w:val="both"/>
              <w:rPr>
                <w:sz w:val="18"/>
              </w:rPr>
            </w:pPr>
            <w:r w:rsidRPr="007853D9">
              <w:rPr>
                <w:sz w:val="18"/>
              </w:rPr>
              <w:t xml:space="preserve">1. entita, která přímo nebo nepřímo drží kontrolní podíl v jakékoli jiné entitě a ve které přímo ani nepřímo nedrží kontrolní podíl jiná entita, </w:t>
            </w:r>
          </w:p>
          <w:p w14:paraId="089F5920" w14:textId="10EF5194" w:rsidR="001C423F" w:rsidRPr="0061255A" w:rsidRDefault="001C423F" w:rsidP="001C423F">
            <w:pPr>
              <w:jc w:val="both"/>
              <w:rPr>
                <w:color w:val="FF0000"/>
                <w:sz w:val="18"/>
              </w:rPr>
            </w:pPr>
            <w:r w:rsidRPr="007853D9">
              <w:rPr>
                <w:sz w:val="18"/>
              </w:rPr>
              <w:t>2. hlavní entita podle § 8 písm. a) bodu 2,</w:t>
            </w:r>
          </w:p>
        </w:tc>
        <w:tc>
          <w:tcPr>
            <w:tcW w:w="850" w:type="dxa"/>
            <w:tcBorders>
              <w:top w:val="nil"/>
              <w:left w:val="single" w:sz="4" w:space="0" w:color="auto"/>
              <w:bottom w:val="nil"/>
              <w:right w:val="single" w:sz="4" w:space="0" w:color="auto"/>
            </w:tcBorders>
          </w:tcPr>
          <w:p w14:paraId="642AE1BC" w14:textId="77777777" w:rsidR="001C423F" w:rsidRPr="00BE449B" w:rsidRDefault="001C423F" w:rsidP="001C423F">
            <w:pPr>
              <w:rPr>
                <w:sz w:val="18"/>
              </w:rPr>
            </w:pPr>
          </w:p>
        </w:tc>
        <w:tc>
          <w:tcPr>
            <w:tcW w:w="709" w:type="dxa"/>
            <w:tcBorders>
              <w:top w:val="nil"/>
              <w:left w:val="single" w:sz="4" w:space="0" w:color="auto"/>
              <w:bottom w:val="nil"/>
            </w:tcBorders>
          </w:tcPr>
          <w:p w14:paraId="5C22E394" w14:textId="77777777" w:rsidR="001C423F" w:rsidRDefault="001C423F" w:rsidP="001C423F">
            <w:pPr>
              <w:rPr>
                <w:sz w:val="18"/>
              </w:rPr>
            </w:pPr>
          </w:p>
        </w:tc>
      </w:tr>
      <w:tr w:rsidR="001C423F" w14:paraId="6477462F" w14:textId="77777777" w:rsidTr="00772BDC">
        <w:trPr>
          <w:trHeight w:val="53"/>
        </w:trPr>
        <w:tc>
          <w:tcPr>
            <w:tcW w:w="1413" w:type="dxa"/>
            <w:tcBorders>
              <w:top w:val="nil"/>
              <w:bottom w:val="nil"/>
              <w:right w:val="single" w:sz="4" w:space="0" w:color="auto"/>
            </w:tcBorders>
          </w:tcPr>
          <w:p w14:paraId="348347E8"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2B6A4EF9"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28646912" w14:textId="2C4DE75E" w:rsidR="001C423F" w:rsidRPr="00DB1219"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2F1F9D60" w14:textId="0B8999CE" w:rsidR="001C423F" w:rsidRPr="00DB1219" w:rsidRDefault="001C423F" w:rsidP="001C423F">
            <w:pPr>
              <w:rPr>
                <w:sz w:val="18"/>
              </w:rPr>
            </w:pPr>
            <w:r w:rsidRPr="00DB1219">
              <w:rPr>
                <w:sz w:val="18"/>
              </w:rPr>
              <w:t>§ 99</w:t>
            </w:r>
          </w:p>
        </w:tc>
        <w:tc>
          <w:tcPr>
            <w:tcW w:w="4683" w:type="dxa"/>
            <w:gridSpan w:val="4"/>
            <w:tcBorders>
              <w:top w:val="nil"/>
              <w:left w:val="single" w:sz="4" w:space="0" w:color="auto"/>
              <w:bottom w:val="nil"/>
              <w:right w:val="single" w:sz="4" w:space="0" w:color="auto"/>
            </w:tcBorders>
          </w:tcPr>
          <w:p w14:paraId="38DE2643" w14:textId="77777777" w:rsidR="001C423F" w:rsidRPr="00DB1219" w:rsidRDefault="001C423F" w:rsidP="001C423F">
            <w:pPr>
              <w:jc w:val="both"/>
              <w:rPr>
                <w:sz w:val="18"/>
              </w:rPr>
            </w:pPr>
            <w:r w:rsidRPr="00DB1219">
              <w:rPr>
                <w:sz w:val="18"/>
              </w:rPr>
              <w:t>Členská entita, která není investiční entitou, podléhá pravidlu pro nedostatečně zdaněný zisk, pokud nejvyšší mateřská entita nadnárodní skupiny, jejíž součástí je tato členská entita, je</w:t>
            </w:r>
          </w:p>
          <w:p w14:paraId="3D6EBB8C" w14:textId="77777777" w:rsidR="001C423F" w:rsidRPr="00DB1219" w:rsidRDefault="001C423F" w:rsidP="001C423F">
            <w:pPr>
              <w:jc w:val="both"/>
              <w:rPr>
                <w:sz w:val="18"/>
              </w:rPr>
            </w:pPr>
            <w:r w:rsidRPr="00DB1219">
              <w:rPr>
                <w:sz w:val="18"/>
              </w:rPr>
              <w:t>a) vyloučenou entitou, nebo</w:t>
            </w:r>
          </w:p>
          <w:p w14:paraId="5C1DB037" w14:textId="77777777" w:rsidR="001C423F" w:rsidRPr="00DB1219" w:rsidRDefault="001C423F" w:rsidP="001C423F">
            <w:pPr>
              <w:jc w:val="both"/>
              <w:rPr>
                <w:sz w:val="18"/>
              </w:rPr>
            </w:pPr>
            <w:r w:rsidRPr="00DB1219">
              <w:rPr>
                <w:sz w:val="18"/>
              </w:rPr>
              <w:t>b) ze třetího státu,</w:t>
            </w:r>
          </w:p>
          <w:p w14:paraId="79FE1D52" w14:textId="77777777" w:rsidR="001C423F" w:rsidRPr="00DB1219" w:rsidRDefault="001C423F" w:rsidP="001C423F">
            <w:pPr>
              <w:jc w:val="both"/>
              <w:rPr>
                <w:sz w:val="18"/>
              </w:rPr>
            </w:pPr>
            <w:r w:rsidRPr="00DB1219">
              <w:rPr>
                <w:sz w:val="18"/>
              </w:rPr>
              <w:t>1. ve kterém nejvyšší mateřská entita v daném zdaňovacím období nepodléhá kvalifikovanému pravidlu pro zahrnutí zisku, nebo</w:t>
            </w:r>
          </w:p>
          <w:p w14:paraId="6AE52A70" w14:textId="24B7CFD9" w:rsidR="001C423F" w:rsidRPr="00DB1219" w:rsidRDefault="001C423F" w:rsidP="001C423F">
            <w:pPr>
              <w:jc w:val="both"/>
              <w:rPr>
                <w:sz w:val="18"/>
              </w:rPr>
            </w:pPr>
            <w:r w:rsidRPr="00DB1219">
              <w:rPr>
                <w:sz w:val="18"/>
              </w:rPr>
              <w:t>2. který je státem s nízkým zdaněním; to neplatí, pokud nejvyšší mateřská entita v tomto státě podléhá kvalifikovanému pravidlu pro zahrnutí zisku ve vztahu k ní samé a k nízce zdaněným členským entitám z tohoto státu.</w:t>
            </w:r>
          </w:p>
        </w:tc>
        <w:tc>
          <w:tcPr>
            <w:tcW w:w="850" w:type="dxa"/>
            <w:tcBorders>
              <w:top w:val="nil"/>
              <w:left w:val="single" w:sz="4" w:space="0" w:color="auto"/>
              <w:bottom w:val="nil"/>
              <w:right w:val="single" w:sz="4" w:space="0" w:color="auto"/>
            </w:tcBorders>
          </w:tcPr>
          <w:p w14:paraId="7499FE39" w14:textId="77777777" w:rsidR="001C423F" w:rsidRPr="00BE449B" w:rsidRDefault="001C423F" w:rsidP="001C423F">
            <w:pPr>
              <w:rPr>
                <w:sz w:val="18"/>
              </w:rPr>
            </w:pPr>
          </w:p>
        </w:tc>
        <w:tc>
          <w:tcPr>
            <w:tcW w:w="709" w:type="dxa"/>
            <w:tcBorders>
              <w:top w:val="nil"/>
              <w:left w:val="single" w:sz="4" w:space="0" w:color="auto"/>
              <w:bottom w:val="nil"/>
            </w:tcBorders>
          </w:tcPr>
          <w:p w14:paraId="52BAD481" w14:textId="77777777" w:rsidR="001C423F" w:rsidRDefault="001C423F" w:rsidP="001C423F">
            <w:pPr>
              <w:rPr>
                <w:sz w:val="18"/>
              </w:rPr>
            </w:pPr>
          </w:p>
        </w:tc>
      </w:tr>
      <w:tr w:rsidR="001C423F" w14:paraId="3E6DF7DF" w14:textId="77777777" w:rsidTr="00772BDC">
        <w:trPr>
          <w:trHeight w:val="53"/>
        </w:trPr>
        <w:tc>
          <w:tcPr>
            <w:tcW w:w="1413" w:type="dxa"/>
            <w:tcBorders>
              <w:top w:val="nil"/>
              <w:bottom w:val="nil"/>
              <w:right w:val="single" w:sz="4" w:space="0" w:color="auto"/>
            </w:tcBorders>
          </w:tcPr>
          <w:p w14:paraId="382CFE79"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312B2AC2"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60141883" w14:textId="15737864" w:rsidR="001C423F" w:rsidRPr="00444B1F"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7DFD30BA" w14:textId="04CADBA5" w:rsidR="001C423F" w:rsidRPr="00571225" w:rsidRDefault="001C423F" w:rsidP="001C423F">
            <w:pPr>
              <w:rPr>
                <w:sz w:val="18"/>
              </w:rPr>
            </w:pPr>
            <w:r w:rsidRPr="00571225">
              <w:rPr>
                <w:sz w:val="18"/>
              </w:rPr>
              <w:t>§ 100</w:t>
            </w:r>
          </w:p>
        </w:tc>
        <w:tc>
          <w:tcPr>
            <w:tcW w:w="4683" w:type="dxa"/>
            <w:gridSpan w:val="4"/>
            <w:tcBorders>
              <w:top w:val="nil"/>
              <w:left w:val="single" w:sz="4" w:space="0" w:color="auto"/>
              <w:bottom w:val="nil"/>
              <w:right w:val="single" w:sz="4" w:space="0" w:color="auto"/>
            </w:tcBorders>
          </w:tcPr>
          <w:p w14:paraId="7558F36C" w14:textId="77777777" w:rsidR="001C423F" w:rsidRPr="00571225" w:rsidRDefault="001C423F" w:rsidP="001C423F">
            <w:pPr>
              <w:jc w:val="both"/>
              <w:rPr>
                <w:sz w:val="18"/>
              </w:rPr>
            </w:pPr>
            <w:r w:rsidRPr="00571225">
              <w:rPr>
                <w:sz w:val="18"/>
              </w:rPr>
              <w:t>Část přiřazované dorovnávací daně přiřazená poplatníkovi podléhajícímu pravidlu pro nedostatečně zdaněný zisk činí součin</w:t>
            </w:r>
          </w:p>
          <w:p w14:paraId="707F760F" w14:textId="77777777" w:rsidR="001C423F" w:rsidRPr="00571225" w:rsidRDefault="001C423F" w:rsidP="001C423F">
            <w:pPr>
              <w:jc w:val="both"/>
              <w:rPr>
                <w:sz w:val="18"/>
              </w:rPr>
            </w:pPr>
            <w:r w:rsidRPr="00571225">
              <w:rPr>
                <w:sz w:val="18"/>
              </w:rPr>
              <w:t xml:space="preserve">a) podílu tohoto poplatníka na celkové dorovnávací dani a </w:t>
            </w:r>
          </w:p>
          <w:p w14:paraId="75435949" w14:textId="64E11927" w:rsidR="001C423F" w:rsidRPr="00571225" w:rsidRDefault="001C423F" w:rsidP="001C423F">
            <w:pPr>
              <w:jc w:val="both"/>
              <w:rPr>
                <w:sz w:val="18"/>
              </w:rPr>
            </w:pPr>
            <w:r w:rsidRPr="00571225">
              <w:rPr>
                <w:sz w:val="18"/>
              </w:rPr>
              <w:t>b) celkové dorovnávací daně.</w:t>
            </w:r>
          </w:p>
        </w:tc>
        <w:tc>
          <w:tcPr>
            <w:tcW w:w="850" w:type="dxa"/>
            <w:tcBorders>
              <w:top w:val="nil"/>
              <w:left w:val="single" w:sz="4" w:space="0" w:color="auto"/>
              <w:bottom w:val="nil"/>
              <w:right w:val="single" w:sz="4" w:space="0" w:color="auto"/>
            </w:tcBorders>
          </w:tcPr>
          <w:p w14:paraId="33C54054" w14:textId="77777777" w:rsidR="001C423F" w:rsidRPr="00BE449B" w:rsidRDefault="001C423F" w:rsidP="001C423F">
            <w:pPr>
              <w:rPr>
                <w:sz w:val="18"/>
              </w:rPr>
            </w:pPr>
          </w:p>
        </w:tc>
        <w:tc>
          <w:tcPr>
            <w:tcW w:w="709" w:type="dxa"/>
            <w:tcBorders>
              <w:top w:val="nil"/>
              <w:left w:val="single" w:sz="4" w:space="0" w:color="auto"/>
              <w:bottom w:val="nil"/>
            </w:tcBorders>
          </w:tcPr>
          <w:p w14:paraId="3141A544" w14:textId="77777777" w:rsidR="001C423F" w:rsidRDefault="001C423F" w:rsidP="001C423F">
            <w:pPr>
              <w:rPr>
                <w:sz w:val="18"/>
              </w:rPr>
            </w:pPr>
          </w:p>
        </w:tc>
      </w:tr>
      <w:tr w:rsidR="001C423F" w14:paraId="20DAFDE9" w14:textId="77777777" w:rsidTr="00772BDC">
        <w:trPr>
          <w:trHeight w:val="53"/>
        </w:trPr>
        <w:tc>
          <w:tcPr>
            <w:tcW w:w="1413" w:type="dxa"/>
            <w:tcBorders>
              <w:top w:val="nil"/>
              <w:bottom w:val="nil"/>
              <w:right w:val="single" w:sz="4" w:space="0" w:color="auto"/>
            </w:tcBorders>
          </w:tcPr>
          <w:p w14:paraId="34140D45"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004DD142"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44618580" w14:textId="3297776D" w:rsidR="001C423F" w:rsidRPr="00444B1F"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6C4B6600" w14:textId="7F676F80" w:rsidR="001C423F" w:rsidRPr="00571225" w:rsidRDefault="001C423F" w:rsidP="001C423F">
            <w:pPr>
              <w:rPr>
                <w:sz w:val="18"/>
              </w:rPr>
            </w:pPr>
            <w:r>
              <w:rPr>
                <w:sz w:val="18"/>
              </w:rPr>
              <w:t>§ 112</w:t>
            </w:r>
          </w:p>
        </w:tc>
        <w:tc>
          <w:tcPr>
            <w:tcW w:w="4683" w:type="dxa"/>
            <w:gridSpan w:val="4"/>
            <w:tcBorders>
              <w:top w:val="nil"/>
              <w:left w:val="single" w:sz="4" w:space="0" w:color="auto"/>
              <w:bottom w:val="nil"/>
              <w:right w:val="single" w:sz="4" w:space="0" w:color="auto"/>
            </w:tcBorders>
          </w:tcPr>
          <w:p w14:paraId="3E2D8B38" w14:textId="77777777" w:rsidR="001C423F" w:rsidRPr="008B29F7" w:rsidRDefault="001C423F" w:rsidP="001C423F">
            <w:pPr>
              <w:jc w:val="both"/>
              <w:rPr>
                <w:sz w:val="18"/>
              </w:rPr>
            </w:pPr>
            <w:r w:rsidRPr="008B29F7">
              <w:rPr>
                <w:sz w:val="18"/>
              </w:rPr>
              <w:t>Poplatníkem přiřazované dorovnávací daně je</w:t>
            </w:r>
          </w:p>
          <w:p w14:paraId="7442B7C9" w14:textId="77777777" w:rsidR="001C423F" w:rsidRPr="008B29F7" w:rsidRDefault="001C423F" w:rsidP="001C423F">
            <w:pPr>
              <w:jc w:val="both"/>
              <w:rPr>
                <w:sz w:val="18"/>
              </w:rPr>
            </w:pPr>
            <w:r>
              <w:rPr>
                <w:sz w:val="18"/>
              </w:rPr>
              <w:t>a) </w:t>
            </w:r>
            <w:r w:rsidRPr="008B29F7">
              <w:rPr>
                <w:sz w:val="18"/>
              </w:rPr>
              <w:t>česká členská entita, která</w:t>
            </w:r>
          </w:p>
          <w:p w14:paraId="3E918F0F" w14:textId="77777777" w:rsidR="001C423F" w:rsidRPr="008B29F7" w:rsidRDefault="001C423F" w:rsidP="001C423F">
            <w:pPr>
              <w:jc w:val="both"/>
              <w:rPr>
                <w:sz w:val="18"/>
              </w:rPr>
            </w:pPr>
            <w:r>
              <w:rPr>
                <w:sz w:val="18"/>
              </w:rPr>
              <w:t>1. </w:t>
            </w:r>
            <w:r w:rsidRPr="008B29F7">
              <w:rPr>
                <w:sz w:val="18"/>
              </w:rPr>
              <w:t>není stálou provozovnou a</w:t>
            </w:r>
          </w:p>
          <w:p w14:paraId="712A01CC" w14:textId="77777777" w:rsidR="001C423F" w:rsidRPr="008B29F7" w:rsidRDefault="001C423F" w:rsidP="001C423F">
            <w:pPr>
              <w:jc w:val="both"/>
              <w:rPr>
                <w:sz w:val="18"/>
              </w:rPr>
            </w:pPr>
            <w:r>
              <w:rPr>
                <w:sz w:val="18"/>
              </w:rPr>
              <w:t>2. </w:t>
            </w:r>
            <w:r w:rsidRPr="008B29F7">
              <w:rPr>
                <w:sz w:val="18"/>
              </w:rPr>
              <w:t xml:space="preserve">je součástí velké vnitrostátní skupiny nebo velké nadnárodní skupiny, </w:t>
            </w:r>
          </w:p>
          <w:p w14:paraId="7393D6A8" w14:textId="77777777" w:rsidR="001C423F" w:rsidRPr="008B29F7" w:rsidRDefault="001C423F" w:rsidP="001C423F">
            <w:pPr>
              <w:jc w:val="both"/>
              <w:rPr>
                <w:sz w:val="18"/>
              </w:rPr>
            </w:pPr>
            <w:r>
              <w:rPr>
                <w:sz w:val="18"/>
              </w:rPr>
              <w:t>b) </w:t>
            </w:r>
            <w:r w:rsidRPr="008B29F7">
              <w:rPr>
                <w:sz w:val="18"/>
              </w:rPr>
              <w:t>hlavní entita, jejíž součástí je stálá provozovna, pokud je tato provozovna</w:t>
            </w:r>
          </w:p>
          <w:p w14:paraId="099EEC70" w14:textId="77777777" w:rsidR="001C423F" w:rsidRPr="008B29F7" w:rsidRDefault="001C423F" w:rsidP="001C423F">
            <w:pPr>
              <w:jc w:val="both"/>
              <w:rPr>
                <w:sz w:val="18"/>
              </w:rPr>
            </w:pPr>
            <w:r>
              <w:rPr>
                <w:sz w:val="18"/>
              </w:rPr>
              <w:t>1. </w:t>
            </w:r>
            <w:r w:rsidRPr="008B29F7">
              <w:rPr>
                <w:sz w:val="18"/>
              </w:rPr>
              <w:t>českou členskou entitou a</w:t>
            </w:r>
          </w:p>
          <w:p w14:paraId="239508CF" w14:textId="30E12C7A" w:rsidR="001C423F" w:rsidRPr="00571225" w:rsidRDefault="001C423F" w:rsidP="001C423F">
            <w:pPr>
              <w:jc w:val="both"/>
              <w:rPr>
                <w:sz w:val="18"/>
              </w:rPr>
            </w:pPr>
            <w:r>
              <w:rPr>
                <w:sz w:val="18"/>
              </w:rPr>
              <w:t>2. </w:t>
            </w:r>
            <w:r w:rsidRPr="008B29F7">
              <w:rPr>
                <w:sz w:val="18"/>
              </w:rPr>
              <w:t>součástí velké vnitrostátní skupiny nebo velké nadnárodní skupiny.</w:t>
            </w:r>
          </w:p>
        </w:tc>
        <w:tc>
          <w:tcPr>
            <w:tcW w:w="850" w:type="dxa"/>
            <w:tcBorders>
              <w:top w:val="nil"/>
              <w:left w:val="single" w:sz="4" w:space="0" w:color="auto"/>
              <w:bottom w:val="nil"/>
              <w:right w:val="single" w:sz="4" w:space="0" w:color="auto"/>
            </w:tcBorders>
          </w:tcPr>
          <w:p w14:paraId="277FBBF3" w14:textId="77777777" w:rsidR="001C423F" w:rsidRPr="00BE449B" w:rsidRDefault="001C423F" w:rsidP="001C423F">
            <w:pPr>
              <w:rPr>
                <w:sz w:val="18"/>
              </w:rPr>
            </w:pPr>
          </w:p>
        </w:tc>
        <w:tc>
          <w:tcPr>
            <w:tcW w:w="709" w:type="dxa"/>
            <w:tcBorders>
              <w:top w:val="nil"/>
              <w:left w:val="single" w:sz="4" w:space="0" w:color="auto"/>
              <w:bottom w:val="nil"/>
            </w:tcBorders>
          </w:tcPr>
          <w:p w14:paraId="6A5A2F71" w14:textId="77777777" w:rsidR="001C423F" w:rsidRDefault="001C423F" w:rsidP="001C423F">
            <w:pPr>
              <w:rPr>
                <w:sz w:val="18"/>
              </w:rPr>
            </w:pPr>
          </w:p>
        </w:tc>
      </w:tr>
      <w:tr w:rsidR="001C423F" w14:paraId="1BD8E11F" w14:textId="77777777" w:rsidTr="00772BDC">
        <w:trPr>
          <w:trHeight w:val="53"/>
        </w:trPr>
        <w:tc>
          <w:tcPr>
            <w:tcW w:w="1413" w:type="dxa"/>
            <w:tcBorders>
              <w:top w:val="nil"/>
              <w:bottom w:val="nil"/>
              <w:right w:val="single" w:sz="4" w:space="0" w:color="auto"/>
            </w:tcBorders>
          </w:tcPr>
          <w:p w14:paraId="7C8A3DA8"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5E6C5B07"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7DED0543" w14:textId="1E92FB33" w:rsidR="001C423F" w:rsidRPr="00571225"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08EFE6DC" w14:textId="7159202C" w:rsidR="001C423F"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767841C9" w14:textId="03342BAD" w:rsidR="001C423F" w:rsidRPr="008B29F7"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7E80C13D" w14:textId="77777777" w:rsidR="001C423F" w:rsidRPr="00BE449B" w:rsidRDefault="001C423F" w:rsidP="001C423F">
            <w:pPr>
              <w:rPr>
                <w:sz w:val="18"/>
              </w:rPr>
            </w:pPr>
          </w:p>
        </w:tc>
        <w:tc>
          <w:tcPr>
            <w:tcW w:w="709" w:type="dxa"/>
            <w:tcBorders>
              <w:top w:val="nil"/>
              <w:left w:val="single" w:sz="4" w:space="0" w:color="auto"/>
              <w:bottom w:val="nil"/>
            </w:tcBorders>
          </w:tcPr>
          <w:p w14:paraId="2C823FDE" w14:textId="77777777" w:rsidR="001C423F" w:rsidRDefault="001C423F" w:rsidP="001C423F">
            <w:pPr>
              <w:rPr>
                <w:sz w:val="18"/>
              </w:rPr>
            </w:pPr>
          </w:p>
        </w:tc>
      </w:tr>
      <w:tr w:rsidR="001C423F" w14:paraId="6BE61ABB" w14:textId="77777777" w:rsidTr="00C1783A">
        <w:trPr>
          <w:trHeight w:val="53"/>
        </w:trPr>
        <w:tc>
          <w:tcPr>
            <w:tcW w:w="1413" w:type="dxa"/>
            <w:tcBorders>
              <w:top w:val="nil"/>
              <w:bottom w:val="nil"/>
              <w:right w:val="single" w:sz="4" w:space="0" w:color="auto"/>
            </w:tcBorders>
          </w:tcPr>
          <w:p w14:paraId="2266B503"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593B0B15"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4924FA0C" w14:textId="4059817C" w:rsidR="001C423F" w:rsidRPr="00DE14E1"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2A997AE6" w14:textId="0A37D3E2" w:rsidR="001C423F" w:rsidRPr="00DE14E1" w:rsidRDefault="001C423F" w:rsidP="001C423F">
            <w:pPr>
              <w:rPr>
                <w:sz w:val="18"/>
              </w:rPr>
            </w:pPr>
            <w:r w:rsidRPr="000509AD">
              <w:rPr>
                <w:sz w:val="18"/>
              </w:rPr>
              <w:t>§ 114</w:t>
            </w:r>
          </w:p>
        </w:tc>
        <w:tc>
          <w:tcPr>
            <w:tcW w:w="4683" w:type="dxa"/>
            <w:gridSpan w:val="4"/>
            <w:tcBorders>
              <w:top w:val="nil"/>
              <w:left w:val="single" w:sz="4" w:space="0" w:color="auto"/>
              <w:bottom w:val="nil"/>
              <w:right w:val="single" w:sz="4" w:space="0" w:color="auto"/>
            </w:tcBorders>
          </w:tcPr>
          <w:p w14:paraId="0E015983" w14:textId="77777777" w:rsidR="001C423F" w:rsidRPr="000509AD" w:rsidRDefault="001C423F" w:rsidP="001C423F">
            <w:pPr>
              <w:jc w:val="both"/>
              <w:rPr>
                <w:sz w:val="18"/>
              </w:rPr>
            </w:pPr>
            <w:r w:rsidRPr="000509AD">
              <w:rPr>
                <w:sz w:val="18"/>
              </w:rPr>
              <w:t xml:space="preserve">Přiřazovaná dorovnávací daň činí úhrn </w:t>
            </w:r>
          </w:p>
          <w:p w14:paraId="64D39ED3"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7DD8B3E4" w14:textId="2580F340" w:rsidR="001C423F" w:rsidRPr="0061255A" w:rsidRDefault="001C423F" w:rsidP="001C423F">
            <w:pPr>
              <w:jc w:val="both"/>
              <w:rPr>
                <w:color w:val="FF0000"/>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7D7A3E9D" w14:textId="77777777" w:rsidR="001C423F" w:rsidRPr="00BE449B" w:rsidRDefault="001C423F" w:rsidP="001C423F">
            <w:pPr>
              <w:rPr>
                <w:sz w:val="18"/>
              </w:rPr>
            </w:pPr>
          </w:p>
        </w:tc>
        <w:tc>
          <w:tcPr>
            <w:tcW w:w="709" w:type="dxa"/>
            <w:tcBorders>
              <w:top w:val="nil"/>
              <w:left w:val="single" w:sz="4" w:space="0" w:color="auto"/>
              <w:bottom w:val="nil"/>
            </w:tcBorders>
          </w:tcPr>
          <w:p w14:paraId="55C118ED" w14:textId="77777777" w:rsidR="001C423F" w:rsidRDefault="001C423F" w:rsidP="001C423F">
            <w:pPr>
              <w:rPr>
                <w:sz w:val="18"/>
              </w:rPr>
            </w:pPr>
          </w:p>
        </w:tc>
      </w:tr>
      <w:tr w:rsidR="00C1783A" w14:paraId="4085F601" w14:textId="77777777" w:rsidTr="00C1783A">
        <w:trPr>
          <w:trHeight w:val="53"/>
        </w:trPr>
        <w:tc>
          <w:tcPr>
            <w:tcW w:w="1413" w:type="dxa"/>
            <w:tcBorders>
              <w:top w:val="nil"/>
              <w:bottom w:val="single" w:sz="4" w:space="0" w:color="auto"/>
              <w:right w:val="single" w:sz="4" w:space="0" w:color="auto"/>
            </w:tcBorders>
            <w:shd w:val="clear" w:color="auto" w:fill="auto"/>
          </w:tcPr>
          <w:p w14:paraId="494F196C" w14:textId="77777777" w:rsidR="00C1783A" w:rsidRPr="00DE14E1" w:rsidRDefault="00C1783A"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7A8F2EEE" w14:textId="77777777" w:rsidR="00C1783A" w:rsidRPr="00DE14E1" w:rsidRDefault="00C1783A"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62085379" w14:textId="11D3BD73" w:rsidR="00C1783A" w:rsidRDefault="00C1783A" w:rsidP="001C423F">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74774243" w14:textId="77777777" w:rsidR="00C1783A" w:rsidRPr="000509AD" w:rsidRDefault="00C1783A"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1E360777" w14:textId="77777777" w:rsidR="00C1783A" w:rsidRPr="000509AD" w:rsidRDefault="00C1783A"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19C93547" w14:textId="77777777" w:rsidR="00C1783A" w:rsidRPr="00BE449B" w:rsidRDefault="00C1783A" w:rsidP="001C423F">
            <w:pPr>
              <w:rPr>
                <w:sz w:val="18"/>
              </w:rPr>
            </w:pPr>
          </w:p>
        </w:tc>
        <w:tc>
          <w:tcPr>
            <w:tcW w:w="709" w:type="dxa"/>
            <w:tcBorders>
              <w:top w:val="nil"/>
              <w:left w:val="single" w:sz="4" w:space="0" w:color="auto"/>
              <w:bottom w:val="single" w:sz="4" w:space="0" w:color="auto"/>
            </w:tcBorders>
            <w:shd w:val="clear" w:color="auto" w:fill="auto"/>
          </w:tcPr>
          <w:p w14:paraId="570D9E7D" w14:textId="77777777" w:rsidR="00C1783A" w:rsidRDefault="00C1783A" w:rsidP="001C423F">
            <w:pPr>
              <w:rPr>
                <w:sz w:val="18"/>
              </w:rPr>
            </w:pPr>
          </w:p>
        </w:tc>
      </w:tr>
      <w:tr w:rsidR="001C423F" w14:paraId="71F2152E" w14:textId="77777777" w:rsidTr="00C1783A">
        <w:trPr>
          <w:trHeight w:val="53"/>
        </w:trPr>
        <w:tc>
          <w:tcPr>
            <w:tcW w:w="1413" w:type="dxa"/>
            <w:tcBorders>
              <w:top w:val="single" w:sz="4" w:space="0" w:color="auto"/>
              <w:bottom w:val="nil"/>
              <w:right w:val="single" w:sz="4" w:space="0" w:color="auto"/>
            </w:tcBorders>
          </w:tcPr>
          <w:p w14:paraId="3AC0D483" w14:textId="77BB9A24" w:rsidR="001C423F" w:rsidRPr="00DE14E1" w:rsidRDefault="001C423F" w:rsidP="001C423F">
            <w:pPr>
              <w:rPr>
                <w:sz w:val="18"/>
              </w:rPr>
            </w:pPr>
            <w:r w:rsidRPr="00DE14E1">
              <w:rPr>
                <w:sz w:val="18"/>
              </w:rPr>
              <w:t>Článek 13 odst. 1</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tcPr>
          <w:p w14:paraId="12A5753E" w14:textId="6417FD2C" w:rsidR="001C423F" w:rsidRPr="00DE14E1" w:rsidRDefault="001C423F" w:rsidP="001C423F">
            <w:pPr>
              <w:rPr>
                <w:sz w:val="18"/>
              </w:rPr>
            </w:pPr>
            <w:r w:rsidRPr="00714E56">
              <w:rPr>
                <w:sz w:val="18"/>
              </w:rPr>
              <w:t>Za tímto účelem může mít taková úprava podobu buď dorovnávací daně splatné uvedenými členskými subjekty, nebo odepření odpočtu ze zdanitelných příjmů uvedených členských subjektů, které vede k částce daňového závazku nezbytného k výběru částky dorovnávací daně podle pravidla pro nedostatečně zdaněný zisk přidělené uvedenému členskému státu.</w:t>
            </w:r>
          </w:p>
        </w:tc>
        <w:tc>
          <w:tcPr>
            <w:tcW w:w="900" w:type="dxa"/>
            <w:tcBorders>
              <w:top w:val="single" w:sz="4" w:space="0" w:color="auto"/>
              <w:left w:val="single" w:sz="4" w:space="0" w:color="auto"/>
              <w:bottom w:val="nil"/>
              <w:right w:val="single" w:sz="4" w:space="0" w:color="auto"/>
            </w:tcBorders>
          </w:tcPr>
          <w:p w14:paraId="708F8238" w14:textId="77B6690D" w:rsidR="001C423F" w:rsidRPr="00444B1F" w:rsidRDefault="0086238E" w:rsidP="001C423F">
            <w:pPr>
              <w:rPr>
                <w:color w:val="000000"/>
                <w:sz w:val="18"/>
                <w:szCs w:val="18"/>
              </w:rPr>
            </w:pPr>
            <w:r>
              <w:rPr>
                <w:sz w:val="18"/>
                <w:szCs w:val="18"/>
              </w:rPr>
              <w:t>416/2023</w:t>
            </w:r>
          </w:p>
        </w:tc>
        <w:tc>
          <w:tcPr>
            <w:tcW w:w="1080" w:type="dxa"/>
            <w:tcBorders>
              <w:top w:val="single" w:sz="4" w:space="0" w:color="auto"/>
              <w:left w:val="single" w:sz="4" w:space="0" w:color="auto"/>
              <w:bottom w:val="nil"/>
              <w:right w:val="single" w:sz="4" w:space="0" w:color="auto"/>
            </w:tcBorders>
          </w:tcPr>
          <w:p w14:paraId="4C838F1C" w14:textId="0BD88D19" w:rsidR="001C423F" w:rsidRDefault="001C423F" w:rsidP="001C423F">
            <w:pPr>
              <w:rPr>
                <w:sz w:val="18"/>
              </w:rPr>
            </w:pPr>
            <w:r w:rsidRPr="00B01C38">
              <w:rPr>
                <w:sz w:val="18"/>
              </w:rPr>
              <w:t>§ 6 písm. c)</w:t>
            </w:r>
          </w:p>
        </w:tc>
        <w:tc>
          <w:tcPr>
            <w:tcW w:w="4683" w:type="dxa"/>
            <w:gridSpan w:val="4"/>
            <w:tcBorders>
              <w:top w:val="single" w:sz="4" w:space="0" w:color="auto"/>
              <w:left w:val="single" w:sz="4" w:space="0" w:color="auto"/>
              <w:bottom w:val="nil"/>
              <w:right w:val="single" w:sz="4" w:space="0" w:color="auto"/>
            </w:tcBorders>
          </w:tcPr>
          <w:p w14:paraId="0DA9BE85" w14:textId="77777777" w:rsidR="001C423F" w:rsidRPr="00B01C38" w:rsidRDefault="001C423F" w:rsidP="001C423F">
            <w:pPr>
              <w:jc w:val="both"/>
              <w:rPr>
                <w:sz w:val="18"/>
              </w:rPr>
            </w:pPr>
            <w:r w:rsidRPr="00B01C38">
              <w:rPr>
                <w:sz w:val="18"/>
              </w:rPr>
              <w:t>Pro účely dorovnávacích daní se rozumí</w:t>
            </w:r>
          </w:p>
          <w:p w14:paraId="6E160D3F" w14:textId="43FE9DE7" w:rsidR="001C423F" w:rsidRPr="004567AF" w:rsidRDefault="001C423F" w:rsidP="001C423F">
            <w:pPr>
              <w:pStyle w:val="Zpat"/>
              <w:jc w:val="both"/>
              <w:rPr>
                <w:sz w:val="18"/>
              </w:rPr>
            </w:pPr>
            <w:r w:rsidRPr="00B01C38">
              <w:rPr>
                <w:sz w:val="18"/>
              </w:rPr>
              <w:t>c) českou členskou entitou členská entita z České republiky,</w:t>
            </w:r>
          </w:p>
        </w:tc>
        <w:tc>
          <w:tcPr>
            <w:tcW w:w="850" w:type="dxa"/>
            <w:tcBorders>
              <w:top w:val="single" w:sz="4" w:space="0" w:color="auto"/>
              <w:left w:val="single" w:sz="4" w:space="0" w:color="auto"/>
              <w:bottom w:val="nil"/>
              <w:right w:val="single" w:sz="4" w:space="0" w:color="auto"/>
            </w:tcBorders>
          </w:tcPr>
          <w:p w14:paraId="5F070F30" w14:textId="1D570CBC" w:rsidR="001C423F" w:rsidRPr="00BE449B" w:rsidRDefault="001C423F" w:rsidP="001C423F">
            <w:pPr>
              <w:rPr>
                <w:sz w:val="18"/>
              </w:rPr>
            </w:pPr>
            <w:r>
              <w:rPr>
                <w:sz w:val="18"/>
              </w:rPr>
              <w:t>PT</w:t>
            </w:r>
          </w:p>
        </w:tc>
        <w:tc>
          <w:tcPr>
            <w:tcW w:w="709" w:type="dxa"/>
            <w:tcBorders>
              <w:top w:val="single" w:sz="4" w:space="0" w:color="auto"/>
              <w:left w:val="single" w:sz="4" w:space="0" w:color="auto"/>
              <w:bottom w:val="nil"/>
            </w:tcBorders>
          </w:tcPr>
          <w:p w14:paraId="2CDE9475" w14:textId="634202C9" w:rsidR="001C423F" w:rsidRDefault="001C423F" w:rsidP="001C423F">
            <w:pPr>
              <w:rPr>
                <w:sz w:val="18"/>
              </w:rPr>
            </w:pPr>
          </w:p>
        </w:tc>
      </w:tr>
      <w:tr w:rsidR="001C423F" w14:paraId="4FC252EB" w14:textId="77777777" w:rsidTr="0024122C">
        <w:trPr>
          <w:trHeight w:val="53"/>
        </w:trPr>
        <w:tc>
          <w:tcPr>
            <w:tcW w:w="1413" w:type="dxa"/>
            <w:tcBorders>
              <w:top w:val="nil"/>
              <w:bottom w:val="nil"/>
              <w:right w:val="single" w:sz="4" w:space="0" w:color="auto"/>
            </w:tcBorders>
          </w:tcPr>
          <w:p w14:paraId="5773C005"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0E9A6DBD" w14:textId="77777777" w:rsidR="001C423F" w:rsidRPr="00714E56" w:rsidRDefault="001C423F" w:rsidP="001C423F">
            <w:pPr>
              <w:rPr>
                <w:sz w:val="18"/>
              </w:rPr>
            </w:pPr>
          </w:p>
        </w:tc>
        <w:tc>
          <w:tcPr>
            <w:tcW w:w="900" w:type="dxa"/>
            <w:tcBorders>
              <w:top w:val="nil"/>
              <w:left w:val="single" w:sz="4" w:space="0" w:color="auto"/>
              <w:bottom w:val="nil"/>
              <w:right w:val="single" w:sz="4" w:space="0" w:color="auto"/>
            </w:tcBorders>
          </w:tcPr>
          <w:p w14:paraId="5570B10B" w14:textId="2595CFE2" w:rsidR="001C423F" w:rsidRPr="00571225"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5F44D47A" w14:textId="05CD90B2" w:rsidR="001C423F" w:rsidRDefault="001C423F" w:rsidP="001C423F">
            <w:pPr>
              <w:rPr>
                <w:sz w:val="18"/>
              </w:rPr>
            </w:pPr>
            <w:r>
              <w:rPr>
                <w:sz w:val="18"/>
              </w:rPr>
              <w:t>§ 6 písm. d</w:t>
            </w:r>
            <w:r w:rsidRPr="00B01C38">
              <w:rPr>
                <w:sz w:val="18"/>
              </w:rPr>
              <w:t>)</w:t>
            </w:r>
          </w:p>
        </w:tc>
        <w:tc>
          <w:tcPr>
            <w:tcW w:w="4683" w:type="dxa"/>
            <w:gridSpan w:val="4"/>
            <w:tcBorders>
              <w:top w:val="nil"/>
              <w:left w:val="single" w:sz="4" w:space="0" w:color="auto"/>
              <w:bottom w:val="nil"/>
              <w:right w:val="single" w:sz="4" w:space="0" w:color="auto"/>
            </w:tcBorders>
          </w:tcPr>
          <w:p w14:paraId="3A34BFCD" w14:textId="77777777" w:rsidR="001C423F" w:rsidRPr="007853D9" w:rsidRDefault="001C423F" w:rsidP="001C423F">
            <w:pPr>
              <w:jc w:val="both"/>
              <w:rPr>
                <w:sz w:val="18"/>
              </w:rPr>
            </w:pPr>
            <w:r w:rsidRPr="007853D9">
              <w:rPr>
                <w:sz w:val="18"/>
              </w:rPr>
              <w:t>Pro účely dorovnávacích daní se rozumí</w:t>
            </w:r>
          </w:p>
          <w:p w14:paraId="6E983238" w14:textId="14AEEBB9" w:rsidR="001C423F" w:rsidRPr="008B29F7" w:rsidRDefault="001C423F" w:rsidP="001C423F">
            <w:pPr>
              <w:jc w:val="both"/>
              <w:rPr>
                <w:sz w:val="18"/>
              </w:rPr>
            </w:pPr>
            <w:r w:rsidRPr="007853D9">
              <w:rPr>
                <w:sz w:val="18"/>
              </w:rPr>
              <w:t>d) hlavní entitou entita, která do své účetní závěrky zahrnuje účetní zisk nebo ztrátu stálé provozovny,</w:t>
            </w:r>
          </w:p>
        </w:tc>
        <w:tc>
          <w:tcPr>
            <w:tcW w:w="850" w:type="dxa"/>
            <w:tcBorders>
              <w:top w:val="nil"/>
              <w:left w:val="single" w:sz="4" w:space="0" w:color="auto"/>
              <w:bottom w:val="nil"/>
              <w:right w:val="single" w:sz="4" w:space="0" w:color="auto"/>
            </w:tcBorders>
          </w:tcPr>
          <w:p w14:paraId="5FCB8FBE" w14:textId="77777777" w:rsidR="001C423F" w:rsidRPr="00BE449B" w:rsidRDefault="001C423F" w:rsidP="001C423F">
            <w:pPr>
              <w:rPr>
                <w:sz w:val="18"/>
              </w:rPr>
            </w:pPr>
          </w:p>
        </w:tc>
        <w:tc>
          <w:tcPr>
            <w:tcW w:w="709" w:type="dxa"/>
            <w:tcBorders>
              <w:top w:val="nil"/>
              <w:left w:val="single" w:sz="4" w:space="0" w:color="auto"/>
              <w:bottom w:val="nil"/>
            </w:tcBorders>
          </w:tcPr>
          <w:p w14:paraId="1F56608A" w14:textId="77777777" w:rsidR="001C423F" w:rsidRDefault="001C423F" w:rsidP="001C423F">
            <w:pPr>
              <w:rPr>
                <w:sz w:val="18"/>
              </w:rPr>
            </w:pPr>
          </w:p>
        </w:tc>
      </w:tr>
      <w:tr w:rsidR="001C423F" w14:paraId="1B759AF2" w14:textId="77777777" w:rsidTr="0024122C">
        <w:trPr>
          <w:trHeight w:val="53"/>
        </w:trPr>
        <w:tc>
          <w:tcPr>
            <w:tcW w:w="1413" w:type="dxa"/>
            <w:tcBorders>
              <w:top w:val="nil"/>
              <w:bottom w:val="nil"/>
              <w:right w:val="single" w:sz="4" w:space="0" w:color="auto"/>
            </w:tcBorders>
          </w:tcPr>
          <w:p w14:paraId="2602684C"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4567F33E" w14:textId="77777777" w:rsidR="001C423F" w:rsidRPr="00714E56" w:rsidRDefault="001C423F" w:rsidP="001C423F">
            <w:pPr>
              <w:rPr>
                <w:sz w:val="18"/>
              </w:rPr>
            </w:pPr>
          </w:p>
        </w:tc>
        <w:tc>
          <w:tcPr>
            <w:tcW w:w="900" w:type="dxa"/>
            <w:tcBorders>
              <w:top w:val="nil"/>
              <w:left w:val="single" w:sz="4" w:space="0" w:color="auto"/>
              <w:bottom w:val="nil"/>
              <w:right w:val="single" w:sz="4" w:space="0" w:color="auto"/>
            </w:tcBorders>
          </w:tcPr>
          <w:p w14:paraId="3FEB5DE0" w14:textId="777E1474" w:rsidR="001C423F" w:rsidRPr="00571225"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437D37BC" w14:textId="01A1E7F9" w:rsidR="001C423F" w:rsidRDefault="001C423F" w:rsidP="001C423F">
            <w:pPr>
              <w:rPr>
                <w:sz w:val="18"/>
              </w:rPr>
            </w:pPr>
            <w:r>
              <w:rPr>
                <w:sz w:val="18"/>
              </w:rPr>
              <w:t>§ 112</w:t>
            </w:r>
          </w:p>
        </w:tc>
        <w:tc>
          <w:tcPr>
            <w:tcW w:w="4683" w:type="dxa"/>
            <w:gridSpan w:val="4"/>
            <w:tcBorders>
              <w:top w:val="nil"/>
              <w:left w:val="single" w:sz="4" w:space="0" w:color="auto"/>
              <w:bottom w:val="nil"/>
              <w:right w:val="single" w:sz="4" w:space="0" w:color="auto"/>
            </w:tcBorders>
          </w:tcPr>
          <w:p w14:paraId="3B4CE62B" w14:textId="77777777" w:rsidR="001C423F" w:rsidRPr="008B29F7" w:rsidRDefault="001C423F" w:rsidP="001C423F">
            <w:pPr>
              <w:jc w:val="both"/>
              <w:rPr>
                <w:sz w:val="18"/>
              </w:rPr>
            </w:pPr>
            <w:r w:rsidRPr="008B29F7">
              <w:rPr>
                <w:sz w:val="18"/>
              </w:rPr>
              <w:t>Poplatníkem přiřazované dorovnávací daně je</w:t>
            </w:r>
          </w:p>
          <w:p w14:paraId="1026C7A2" w14:textId="77777777" w:rsidR="001C423F" w:rsidRPr="008B29F7" w:rsidRDefault="001C423F" w:rsidP="001C423F">
            <w:pPr>
              <w:jc w:val="both"/>
              <w:rPr>
                <w:sz w:val="18"/>
              </w:rPr>
            </w:pPr>
            <w:r>
              <w:rPr>
                <w:sz w:val="18"/>
              </w:rPr>
              <w:t>a) </w:t>
            </w:r>
            <w:r w:rsidRPr="008B29F7">
              <w:rPr>
                <w:sz w:val="18"/>
              </w:rPr>
              <w:t>česká členská entita, která</w:t>
            </w:r>
          </w:p>
          <w:p w14:paraId="3AC53FC9" w14:textId="77777777" w:rsidR="001C423F" w:rsidRPr="008B29F7" w:rsidRDefault="001C423F" w:rsidP="001C423F">
            <w:pPr>
              <w:jc w:val="both"/>
              <w:rPr>
                <w:sz w:val="18"/>
              </w:rPr>
            </w:pPr>
            <w:r>
              <w:rPr>
                <w:sz w:val="18"/>
              </w:rPr>
              <w:t>1. </w:t>
            </w:r>
            <w:r w:rsidRPr="008B29F7">
              <w:rPr>
                <w:sz w:val="18"/>
              </w:rPr>
              <w:t>není stálou provozovnou a</w:t>
            </w:r>
          </w:p>
          <w:p w14:paraId="3C2CC2C2" w14:textId="77777777" w:rsidR="001C423F" w:rsidRPr="008B29F7" w:rsidRDefault="001C423F" w:rsidP="001C423F">
            <w:pPr>
              <w:jc w:val="both"/>
              <w:rPr>
                <w:sz w:val="18"/>
              </w:rPr>
            </w:pPr>
            <w:r>
              <w:rPr>
                <w:sz w:val="18"/>
              </w:rPr>
              <w:t>2. </w:t>
            </w:r>
            <w:r w:rsidRPr="008B29F7">
              <w:rPr>
                <w:sz w:val="18"/>
              </w:rPr>
              <w:t xml:space="preserve">je součástí velké vnitrostátní skupiny nebo velké nadnárodní skupiny, </w:t>
            </w:r>
          </w:p>
          <w:p w14:paraId="1C3863EC" w14:textId="77777777" w:rsidR="001C423F" w:rsidRPr="008B29F7" w:rsidRDefault="001C423F" w:rsidP="001C423F">
            <w:pPr>
              <w:jc w:val="both"/>
              <w:rPr>
                <w:sz w:val="18"/>
              </w:rPr>
            </w:pPr>
            <w:r>
              <w:rPr>
                <w:sz w:val="18"/>
              </w:rPr>
              <w:t>b) </w:t>
            </w:r>
            <w:r w:rsidRPr="008B29F7">
              <w:rPr>
                <w:sz w:val="18"/>
              </w:rPr>
              <w:t>hlavní entita, jejíž součástí je stálá provozovna, pokud je tato provozovna</w:t>
            </w:r>
          </w:p>
          <w:p w14:paraId="3A5E073D" w14:textId="77777777" w:rsidR="001C423F" w:rsidRPr="008B29F7" w:rsidRDefault="001C423F" w:rsidP="001C423F">
            <w:pPr>
              <w:jc w:val="both"/>
              <w:rPr>
                <w:sz w:val="18"/>
              </w:rPr>
            </w:pPr>
            <w:r>
              <w:rPr>
                <w:sz w:val="18"/>
              </w:rPr>
              <w:t>1. </w:t>
            </w:r>
            <w:r w:rsidRPr="008B29F7">
              <w:rPr>
                <w:sz w:val="18"/>
              </w:rPr>
              <w:t>českou členskou entitou a</w:t>
            </w:r>
          </w:p>
          <w:p w14:paraId="35D00D93" w14:textId="444872F8" w:rsidR="001C423F" w:rsidRPr="008B29F7" w:rsidRDefault="001C423F" w:rsidP="001C423F">
            <w:pPr>
              <w:jc w:val="both"/>
              <w:rPr>
                <w:sz w:val="18"/>
              </w:rPr>
            </w:pPr>
            <w:r>
              <w:rPr>
                <w:sz w:val="18"/>
              </w:rPr>
              <w:t>2. </w:t>
            </w:r>
            <w:r w:rsidRPr="008B29F7">
              <w:rPr>
                <w:sz w:val="18"/>
              </w:rPr>
              <w:t>součástí velké vnitrostátní skupiny nebo velké nadnárodní skupiny.</w:t>
            </w:r>
          </w:p>
        </w:tc>
        <w:tc>
          <w:tcPr>
            <w:tcW w:w="850" w:type="dxa"/>
            <w:tcBorders>
              <w:top w:val="nil"/>
              <w:left w:val="single" w:sz="4" w:space="0" w:color="auto"/>
              <w:bottom w:val="nil"/>
              <w:right w:val="single" w:sz="4" w:space="0" w:color="auto"/>
            </w:tcBorders>
          </w:tcPr>
          <w:p w14:paraId="09A597EC" w14:textId="77777777" w:rsidR="001C423F" w:rsidRPr="00BE449B" w:rsidRDefault="001C423F" w:rsidP="001C423F">
            <w:pPr>
              <w:rPr>
                <w:sz w:val="18"/>
              </w:rPr>
            </w:pPr>
          </w:p>
        </w:tc>
        <w:tc>
          <w:tcPr>
            <w:tcW w:w="709" w:type="dxa"/>
            <w:tcBorders>
              <w:top w:val="nil"/>
              <w:left w:val="single" w:sz="4" w:space="0" w:color="auto"/>
              <w:bottom w:val="nil"/>
            </w:tcBorders>
          </w:tcPr>
          <w:p w14:paraId="30C1F235" w14:textId="77777777" w:rsidR="001C423F" w:rsidRDefault="001C423F" w:rsidP="001C423F">
            <w:pPr>
              <w:rPr>
                <w:sz w:val="18"/>
              </w:rPr>
            </w:pPr>
          </w:p>
        </w:tc>
      </w:tr>
      <w:tr w:rsidR="001C423F" w14:paraId="70544654" w14:textId="77777777" w:rsidTr="000509AD">
        <w:trPr>
          <w:trHeight w:val="53"/>
        </w:trPr>
        <w:tc>
          <w:tcPr>
            <w:tcW w:w="1413" w:type="dxa"/>
            <w:tcBorders>
              <w:top w:val="nil"/>
              <w:bottom w:val="nil"/>
              <w:right w:val="single" w:sz="4" w:space="0" w:color="auto"/>
            </w:tcBorders>
          </w:tcPr>
          <w:p w14:paraId="1B5E66E0"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0F9D5627" w14:textId="77777777" w:rsidR="001C423F" w:rsidRPr="00714E56" w:rsidRDefault="001C423F" w:rsidP="001C423F">
            <w:pPr>
              <w:rPr>
                <w:sz w:val="18"/>
              </w:rPr>
            </w:pPr>
          </w:p>
        </w:tc>
        <w:tc>
          <w:tcPr>
            <w:tcW w:w="900" w:type="dxa"/>
            <w:tcBorders>
              <w:top w:val="nil"/>
              <w:left w:val="single" w:sz="4" w:space="0" w:color="auto"/>
              <w:bottom w:val="nil"/>
              <w:right w:val="single" w:sz="4" w:space="0" w:color="auto"/>
            </w:tcBorders>
          </w:tcPr>
          <w:p w14:paraId="21FEC12E" w14:textId="4894252F" w:rsidR="001C423F" w:rsidRPr="00571225"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4545BF3A" w14:textId="5257A273" w:rsidR="001C423F"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1FC5F2C8" w14:textId="07000640" w:rsidR="001C423F" w:rsidRPr="008B29F7"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07FFACEA" w14:textId="77777777" w:rsidR="001C423F" w:rsidRPr="00BE449B" w:rsidRDefault="001C423F" w:rsidP="001C423F">
            <w:pPr>
              <w:rPr>
                <w:sz w:val="18"/>
              </w:rPr>
            </w:pPr>
          </w:p>
        </w:tc>
        <w:tc>
          <w:tcPr>
            <w:tcW w:w="709" w:type="dxa"/>
            <w:tcBorders>
              <w:top w:val="nil"/>
              <w:left w:val="single" w:sz="4" w:space="0" w:color="auto"/>
              <w:bottom w:val="nil"/>
            </w:tcBorders>
          </w:tcPr>
          <w:p w14:paraId="769940B5" w14:textId="77777777" w:rsidR="001C423F" w:rsidRDefault="001C423F" w:rsidP="001C423F">
            <w:pPr>
              <w:rPr>
                <w:sz w:val="18"/>
              </w:rPr>
            </w:pPr>
          </w:p>
        </w:tc>
      </w:tr>
      <w:tr w:rsidR="001C423F" w14:paraId="4D5DA952" w14:textId="77777777" w:rsidTr="0041701A">
        <w:trPr>
          <w:trHeight w:val="53"/>
        </w:trPr>
        <w:tc>
          <w:tcPr>
            <w:tcW w:w="1413" w:type="dxa"/>
            <w:tcBorders>
              <w:top w:val="nil"/>
              <w:bottom w:val="single" w:sz="4" w:space="0" w:color="auto"/>
              <w:right w:val="single" w:sz="4" w:space="0" w:color="auto"/>
            </w:tcBorders>
          </w:tcPr>
          <w:p w14:paraId="7982DFDC"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2CD2ECE4" w14:textId="77777777" w:rsidR="001C423F" w:rsidRPr="00714E56"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32D6A4F2" w14:textId="5BE6A38D" w:rsidR="001C423F" w:rsidRPr="003D1E1B" w:rsidRDefault="0086238E" w:rsidP="001C423F">
            <w:pPr>
              <w:rPr>
                <w:sz w:val="18"/>
                <w:szCs w:val="18"/>
              </w:rPr>
            </w:pPr>
            <w:r>
              <w:rPr>
                <w:sz w:val="18"/>
                <w:szCs w:val="18"/>
              </w:rPr>
              <w:t>416/2023</w:t>
            </w:r>
          </w:p>
        </w:tc>
        <w:tc>
          <w:tcPr>
            <w:tcW w:w="1080" w:type="dxa"/>
            <w:tcBorders>
              <w:top w:val="nil"/>
              <w:left w:val="single" w:sz="4" w:space="0" w:color="auto"/>
              <w:bottom w:val="single" w:sz="4" w:space="0" w:color="auto"/>
              <w:right w:val="single" w:sz="4" w:space="0" w:color="auto"/>
            </w:tcBorders>
          </w:tcPr>
          <w:p w14:paraId="6F82A1A4" w14:textId="479F0B55" w:rsidR="001C423F" w:rsidRDefault="001C423F" w:rsidP="001C423F">
            <w:pPr>
              <w:rPr>
                <w:sz w:val="18"/>
              </w:rPr>
            </w:pPr>
            <w:r w:rsidRPr="000509AD">
              <w:rPr>
                <w:sz w:val="18"/>
              </w:rPr>
              <w:t>§ 114</w:t>
            </w:r>
          </w:p>
        </w:tc>
        <w:tc>
          <w:tcPr>
            <w:tcW w:w="4683" w:type="dxa"/>
            <w:gridSpan w:val="4"/>
            <w:tcBorders>
              <w:top w:val="nil"/>
              <w:left w:val="single" w:sz="4" w:space="0" w:color="auto"/>
              <w:bottom w:val="single" w:sz="4" w:space="0" w:color="auto"/>
              <w:right w:val="single" w:sz="4" w:space="0" w:color="auto"/>
            </w:tcBorders>
          </w:tcPr>
          <w:p w14:paraId="3B82A707" w14:textId="77777777" w:rsidR="001C423F" w:rsidRPr="000509AD" w:rsidRDefault="001C423F" w:rsidP="001C423F">
            <w:pPr>
              <w:jc w:val="both"/>
              <w:rPr>
                <w:sz w:val="18"/>
              </w:rPr>
            </w:pPr>
            <w:r w:rsidRPr="000509AD">
              <w:rPr>
                <w:sz w:val="18"/>
              </w:rPr>
              <w:t xml:space="preserve">Přiřazovaná dorovnávací daň činí úhrn </w:t>
            </w:r>
          </w:p>
          <w:p w14:paraId="1E4E87A5"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01800698" w14:textId="45B67F16" w:rsidR="001C423F" w:rsidRPr="00265C79" w:rsidRDefault="001C423F" w:rsidP="001C423F">
            <w:pPr>
              <w:jc w:val="both"/>
              <w:rPr>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single" w:sz="4" w:space="0" w:color="auto"/>
              <w:right w:val="single" w:sz="4" w:space="0" w:color="auto"/>
            </w:tcBorders>
          </w:tcPr>
          <w:p w14:paraId="2789ABFE"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679800A5" w14:textId="77777777" w:rsidR="001C423F" w:rsidRDefault="001C423F" w:rsidP="001C423F">
            <w:pPr>
              <w:rPr>
                <w:sz w:val="18"/>
              </w:rPr>
            </w:pPr>
          </w:p>
        </w:tc>
      </w:tr>
      <w:tr w:rsidR="001C423F" w14:paraId="6A11B8BC" w14:textId="77777777" w:rsidTr="0024122C">
        <w:trPr>
          <w:trHeight w:val="53"/>
        </w:trPr>
        <w:tc>
          <w:tcPr>
            <w:tcW w:w="1413" w:type="dxa"/>
            <w:tcBorders>
              <w:top w:val="single" w:sz="4" w:space="0" w:color="auto"/>
              <w:bottom w:val="nil"/>
              <w:right w:val="single" w:sz="4" w:space="0" w:color="auto"/>
            </w:tcBorders>
          </w:tcPr>
          <w:p w14:paraId="672DDD2B" w14:textId="4A3FA712" w:rsidR="001C423F" w:rsidRPr="00DE14E1" w:rsidRDefault="001C423F" w:rsidP="001C423F">
            <w:pPr>
              <w:rPr>
                <w:sz w:val="18"/>
              </w:rPr>
            </w:pPr>
            <w:r w:rsidRPr="00DE14E1">
              <w:rPr>
                <w:sz w:val="18"/>
              </w:rPr>
              <w:t>Článek 13 odst. 1</w:t>
            </w:r>
            <w:r>
              <w:rPr>
                <w:sz w:val="18"/>
              </w:rPr>
              <w:t xml:space="preserve"> třetí pododstavec</w:t>
            </w:r>
          </w:p>
        </w:tc>
        <w:tc>
          <w:tcPr>
            <w:tcW w:w="6216" w:type="dxa"/>
            <w:gridSpan w:val="4"/>
            <w:tcBorders>
              <w:top w:val="single" w:sz="4" w:space="0" w:color="auto"/>
              <w:left w:val="single" w:sz="4" w:space="0" w:color="auto"/>
              <w:bottom w:val="nil"/>
              <w:right w:val="single" w:sz="4" w:space="0" w:color="auto"/>
            </w:tcBorders>
          </w:tcPr>
          <w:p w14:paraId="658AA76A" w14:textId="286D0C8A" w:rsidR="001C423F" w:rsidRPr="00DE14E1" w:rsidRDefault="001C423F" w:rsidP="001C423F">
            <w:pPr>
              <w:rPr>
                <w:sz w:val="18"/>
              </w:rPr>
            </w:pPr>
            <w:r w:rsidRPr="00714E56">
              <w:rPr>
                <w:sz w:val="18"/>
              </w:rPr>
              <w:t>První pododstavec se nepoužije, pokud se na nejvyšší mateřský subjekt v jurisdikci třetí země s nízkým zdaněním vztahuje kvalifikované pravidlo pro zahrnutí příjmů ve vztahu k němu a jeho nízce zdaněným členským subjektům nacházejícím se v této jurisdikci.</w:t>
            </w:r>
          </w:p>
        </w:tc>
        <w:tc>
          <w:tcPr>
            <w:tcW w:w="900" w:type="dxa"/>
            <w:tcBorders>
              <w:top w:val="single" w:sz="4" w:space="0" w:color="auto"/>
              <w:left w:val="single" w:sz="4" w:space="0" w:color="auto"/>
              <w:bottom w:val="nil"/>
              <w:right w:val="single" w:sz="4" w:space="0" w:color="auto"/>
            </w:tcBorders>
          </w:tcPr>
          <w:p w14:paraId="134583D3" w14:textId="0C69E93F" w:rsidR="001C423F" w:rsidRPr="00444B1F" w:rsidRDefault="0086238E" w:rsidP="001C423F">
            <w:pPr>
              <w:rPr>
                <w:color w:val="000000"/>
                <w:sz w:val="18"/>
                <w:szCs w:val="18"/>
              </w:rPr>
            </w:pPr>
            <w:r>
              <w:rPr>
                <w:sz w:val="18"/>
                <w:szCs w:val="18"/>
              </w:rPr>
              <w:t>416/2023</w:t>
            </w:r>
          </w:p>
        </w:tc>
        <w:tc>
          <w:tcPr>
            <w:tcW w:w="1080" w:type="dxa"/>
            <w:tcBorders>
              <w:top w:val="single" w:sz="4" w:space="0" w:color="auto"/>
              <w:left w:val="single" w:sz="4" w:space="0" w:color="auto"/>
              <w:bottom w:val="nil"/>
              <w:right w:val="single" w:sz="4" w:space="0" w:color="auto"/>
            </w:tcBorders>
          </w:tcPr>
          <w:p w14:paraId="6CDEE1DC" w14:textId="569AFA63" w:rsidR="001C423F" w:rsidRDefault="001C423F" w:rsidP="001C423F">
            <w:pPr>
              <w:rPr>
                <w:sz w:val="18"/>
              </w:rPr>
            </w:pPr>
            <w:r w:rsidRPr="00B01C38">
              <w:rPr>
                <w:sz w:val="18"/>
              </w:rPr>
              <w:t>§ 6 písm. c)</w:t>
            </w:r>
          </w:p>
        </w:tc>
        <w:tc>
          <w:tcPr>
            <w:tcW w:w="4683" w:type="dxa"/>
            <w:gridSpan w:val="4"/>
            <w:tcBorders>
              <w:top w:val="single" w:sz="4" w:space="0" w:color="auto"/>
              <w:left w:val="single" w:sz="4" w:space="0" w:color="auto"/>
              <w:bottom w:val="nil"/>
              <w:right w:val="single" w:sz="4" w:space="0" w:color="auto"/>
            </w:tcBorders>
          </w:tcPr>
          <w:p w14:paraId="12848853" w14:textId="77777777" w:rsidR="001C423F" w:rsidRPr="00B01C38" w:rsidRDefault="001C423F" w:rsidP="001C423F">
            <w:pPr>
              <w:jc w:val="both"/>
              <w:rPr>
                <w:sz w:val="18"/>
              </w:rPr>
            </w:pPr>
            <w:r w:rsidRPr="00B01C38">
              <w:rPr>
                <w:sz w:val="18"/>
              </w:rPr>
              <w:t>Pro účely dorovnávacích daní se rozumí</w:t>
            </w:r>
          </w:p>
          <w:p w14:paraId="3D8B9535" w14:textId="016EA243" w:rsidR="001C423F" w:rsidRPr="004567AF" w:rsidRDefault="001C423F" w:rsidP="001C423F">
            <w:pPr>
              <w:pStyle w:val="Zpat"/>
              <w:jc w:val="both"/>
              <w:rPr>
                <w:sz w:val="18"/>
              </w:rPr>
            </w:pPr>
            <w:r w:rsidRPr="00B01C38">
              <w:rPr>
                <w:sz w:val="18"/>
              </w:rPr>
              <w:t>c) českou členskou entitou členská entita z České republiky,</w:t>
            </w:r>
          </w:p>
        </w:tc>
        <w:tc>
          <w:tcPr>
            <w:tcW w:w="850" w:type="dxa"/>
            <w:tcBorders>
              <w:top w:val="single" w:sz="4" w:space="0" w:color="auto"/>
              <w:left w:val="single" w:sz="4" w:space="0" w:color="auto"/>
              <w:bottom w:val="nil"/>
              <w:right w:val="single" w:sz="4" w:space="0" w:color="auto"/>
            </w:tcBorders>
          </w:tcPr>
          <w:p w14:paraId="2EE7D577" w14:textId="29E91DB5" w:rsidR="001C423F" w:rsidRPr="00BE449B" w:rsidRDefault="001C423F" w:rsidP="001C423F">
            <w:pPr>
              <w:rPr>
                <w:sz w:val="18"/>
              </w:rPr>
            </w:pPr>
            <w:r>
              <w:rPr>
                <w:sz w:val="18"/>
              </w:rPr>
              <w:t>PT</w:t>
            </w:r>
          </w:p>
        </w:tc>
        <w:tc>
          <w:tcPr>
            <w:tcW w:w="709" w:type="dxa"/>
            <w:tcBorders>
              <w:top w:val="single" w:sz="4" w:space="0" w:color="auto"/>
              <w:left w:val="single" w:sz="4" w:space="0" w:color="auto"/>
              <w:bottom w:val="nil"/>
            </w:tcBorders>
          </w:tcPr>
          <w:p w14:paraId="0EF50D73" w14:textId="03749851" w:rsidR="001C423F" w:rsidRDefault="001C423F" w:rsidP="001C423F">
            <w:pPr>
              <w:rPr>
                <w:sz w:val="18"/>
              </w:rPr>
            </w:pPr>
          </w:p>
        </w:tc>
      </w:tr>
      <w:tr w:rsidR="001C423F" w14:paraId="7665A51A" w14:textId="77777777" w:rsidTr="0024122C">
        <w:trPr>
          <w:trHeight w:val="53"/>
        </w:trPr>
        <w:tc>
          <w:tcPr>
            <w:tcW w:w="1413" w:type="dxa"/>
            <w:tcBorders>
              <w:top w:val="nil"/>
              <w:bottom w:val="nil"/>
              <w:right w:val="single" w:sz="4" w:space="0" w:color="auto"/>
            </w:tcBorders>
          </w:tcPr>
          <w:p w14:paraId="13DBACCC"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6D80BC6A" w14:textId="77777777" w:rsidR="001C423F" w:rsidRPr="00714E56" w:rsidRDefault="001C423F" w:rsidP="001C423F">
            <w:pPr>
              <w:rPr>
                <w:sz w:val="18"/>
              </w:rPr>
            </w:pPr>
          </w:p>
        </w:tc>
        <w:tc>
          <w:tcPr>
            <w:tcW w:w="900" w:type="dxa"/>
            <w:tcBorders>
              <w:top w:val="nil"/>
              <w:left w:val="single" w:sz="4" w:space="0" w:color="auto"/>
              <w:bottom w:val="nil"/>
              <w:right w:val="single" w:sz="4" w:space="0" w:color="auto"/>
            </w:tcBorders>
          </w:tcPr>
          <w:p w14:paraId="7EC91216" w14:textId="0528E9C0" w:rsidR="001C423F" w:rsidRPr="00DB1219"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02C7BF45" w14:textId="7BE5F643" w:rsidR="001C423F" w:rsidRPr="00DB1219" w:rsidRDefault="001C423F" w:rsidP="001C423F">
            <w:pPr>
              <w:rPr>
                <w:sz w:val="18"/>
              </w:rPr>
            </w:pPr>
            <w:r>
              <w:rPr>
                <w:sz w:val="18"/>
              </w:rPr>
              <w:t>§ 6 písm. d</w:t>
            </w:r>
            <w:r w:rsidRPr="00B01C38">
              <w:rPr>
                <w:sz w:val="18"/>
              </w:rPr>
              <w:t>)</w:t>
            </w:r>
          </w:p>
        </w:tc>
        <w:tc>
          <w:tcPr>
            <w:tcW w:w="4683" w:type="dxa"/>
            <w:gridSpan w:val="4"/>
            <w:tcBorders>
              <w:top w:val="nil"/>
              <w:left w:val="single" w:sz="4" w:space="0" w:color="auto"/>
              <w:bottom w:val="nil"/>
              <w:right w:val="single" w:sz="4" w:space="0" w:color="auto"/>
            </w:tcBorders>
          </w:tcPr>
          <w:p w14:paraId="4025667B" w14:textId="77777777" w:rsidR="001C423F" w:rsidRPr="007853D9" w:rsidRDefault="001C423F" w:rsidP="001C423F">
            <w:pPr>
              <w:jc w:val="both"/>
              <w:rPr>
                <w:sz w:val="18"/>
              </w:rPr>
            </w:pPr>
            <w:r w:rsidRPr="007853D9">
              <w:rPr>
                <w:sz w:val="18"/>
              </w:rPr>
              <w:t>Pro účely dorovnávacích daní se rozumí</w:t>
            </w:r>
          </w:p>
          <w:p w14:paraId="4401757C" w14:textId="75D961C2" w:rsidR="001C423F" w:rsidRPr="00DB1219" w:rsidRDefault="001C423F" w:rsidP="001C423F">
            <w:pPr>
              <w:jc w:val="both"/>
              <w:rPr>
                <w:sz w:val="18"/>
              </w:rPr>
            </w:pPr>
            <w:r w:rsidRPr="007853D9">
              <w:rPr>
                <w:sz w:val="18"/>
              </w:rPr>
              <w:t>d) hlavní entitou entita, která do své účetní závěrky zahrnuje účetní zisk nebo ztrátu stálé provozovny,</w:t>
            </w:r>
          </w:p>
        </w:tc>
        <w:tc>
          <w:tcPr>
            <w:tcW w:w="850" w:type="dxa"/>
            <w:tcBorders>
              <w:top w:val="nil"/>
              <w:left w:val="single" w:sz="4" w:space="0" w:color="auto"/>
              <w:bottom w:val="nil"/>
              <w:right w:val="single" w:sz="4" w:space="0" w:color="auto"/>
            </w:tcBorders>
          </w:tcPr>
          <w:p w14:paraId="0704F177" w14:textId="77777777" w:rsidR="001C423F" w:rsidRPr="00BE449B" w:rsidRDefault="001C423F" w:rsidP="001C423F">
            <w:pPr>
              <w:rPr>
                <w:sz w:val="18"/>
              </w:rPr>
            </w:pPr>
          </w:p>
        </w:tc>
        <w:tc>
          <w:tcPr>
            <w:tcW w:w="709" w:type="dxa"/>
            <w:tcBorders>
              <w:top w:val="nil"/>
              <w:left w:val="single" w:sz="4" w:space="0" w:color="auto"/>
              <w:bottom w:val="nil"/>
            </w:tcBorders>
          </w:tcPr>
          <w:p w14:paraId="63B01D6C" w14:textId="77777777" w:rsidR="001C423F" w:rsidRDefault="001C423F" w:rsidP="001C423F">
            <w:pPr>
              <w:rPr>
                <w:sz w:val="18"/>
              </w:rPr>
            </w:pPr>
          </w:p>
        </w:tc>
      </w:tr>
      <w:tr w:rsidR="001C423F" w14:paraId="6759CDC3" w14:textId="77777777" w:rsidTr="0024122C">
        <w:trPr>
          <w:trHeight w:val="53"/>
        </w:trPr>
        <w:tc>
          <w:tcPr>
            <w:tcW w:w="1413" w:type="dxa"/>
            <w:tcBorders>
              <w:top w:val="nil"/>
              <w:bottom w:val="nil"/>
              <w:right w:val="single" w:sz="4" w:space="0" w:color="auto"/>
            </w:tcBorders>
          </w:tcPr>
          <w:p w14:paraId="17403E16"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169A9D08" w14:textId="77777777" w:rsidR="001C423F" w:rsidRPr="00714E56" w:rsidRDefault="001C423F" w:rsidP="001C423F">
            <w:pPr>
              <w:rPr>
                <w:sz w:val="18"/>
              </w:rPr>
            </w:pPr>
          </w:p>
        </w:tc>
        <w:tc>
          <w:tcPr>
            <w:tcW w:w="900" w:type="dxa"/>
            <w:tcBorders>
              <w:top w:val="nil"/>
              <w:left w:val="single" w:sz="4" w:space="0" w:color="auto"/>
              <w:bottom w:val="nil"/>
              <w:right w:val="single" w:sz="4" w:space="0" w:color="auto"/>
            </w:tcBorders>
          </w:tcPr>
          <w:p w14:paraId="4486F79B" w14:textId="3A0F5F6E" w:rsidR="001C423F" w:rsidRPr="00DB1219"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08D5CE15" w14:textId="4E920D72" w:rsidR="001C423F" w:rsidRPr="00DB1219" w:rsidRDefault="001C423F" w:rsidP="001C423F">
            <w:pPr>
              <w:rPr>
                <w:sz w:val="18"/>
              </w:rPr>
            </w:pPr>
            <w:r>
              <w:rPr>
                <w:sz w:val="18"/>
              </w:rPr>
              <w:t>§ 6 písm. e</w:t>
            </w:r>
            <w:r w:rsidRPr="00B01C38">
              <w:rPr>
                <w:sz w:val="18"/>
              </w:rPr>
              <w:t>)</w:t>
            </w:r>
          </w:p>
        </w:tc>
        <w:tc>
          <w:tcPr>
            <w:tcW w:w="4683" w:type="dxa"/>
            <w:gridSpan w:val="4"/>
            <w:tcBorders>
              <w:top w:val="nil"/>
              <w:left w:val="single" w:sz="4" w:space="0" w:color="auto"/>
              <w:bottom w:val="nil"/>
              <w:right w:val="single" w:sz="4" w:space="0" w:color="auto"/>
            </w:tcBorders>
          </w:tcPr>
          <w:p w14:paraId="1E22D260" w14:textId="77777777" w:rsidR="001C423F" w:rsidRPr="007853D9" w:rsidRDefault="001C423F" w:rsidP="001C423F">
            <w:pPr>
              <w:jc w:val="both"/>
              <w:rPr>
                <w:sz w:val="18"/>
              </w:rPr>
            </w:pPr>
            <w:r w:rsidRPr="007853D9">
              <w:rPr>
                <w:sz w:val="18"/>
              </w:rPr>
              <w:t>Pro účely dorovnávacích daní se rozumí</w:t>
            </w:r>
          </w:p>
          <w:p w14:paraId="38ED5CC1" w14:textId="77777777" w:rsidR="001C423F" w:rsidRPr="007853D9" w:rsidRDefault="001C423F" w:rsidP="001C423F">
            <w:pPr>
              <w:jc w:val="both"/>
              <w:rPr>
                <w:sz w:val="18"/>
              </w:rPr>
            </w:pPr>
            <w:r w:rsidRPr="007853D9">
              <w:rPr>
                <w:sz w:val="18"/>
              </w:rPr>
              <w:t>e) nejvyšší mateřskou entitou</w:t>
            </w:r>
          </w:p>
          <w:p w14:paraId="050C3494" w14:textId="77777777" w:rsidR="001C423F" w:rsidRPr="007853D9" w:rsidRDefault="001C423F" w:rsidP="001C423F">
            <w:pPr>
              <w:jc w:val="both"/>
              <w:rPr>
                <w:sz w:val="18"/>
              </w:rPr>
            </w:pPr>
            <w:r w:rsidRPr="007853D9">
              <w:rPr>
                <w:sz w:val="18"/>
              </w:rPr>
              <w:t xml:space="preserve">1. entita, která přímo nebo nepřímo drží kontrolní podíl v jakékoli jiné entitě a ve které přímo ani nepřímo nedrží kontrolní podíl jiná entita, </w:t>
            </w:r>
          </w:p>
          <w:p w14:paraId="0D4FC057" w14:textId="4049CAC9" w:rsidR="001C423F" w:rsidRPr="00DB1219" w:rsidRDefault="001C423F" w:rsidP="001C423F">
            <w:pPr>
              <w:jc w:val="both"/>
              <w:rPr>
                <w:sz w:val="18"/>
              </w:rPr>
            </w:pPr>
            <w:r w:rsidRPr="007853D9">
              <w:rPr>
                <w:sz w:val="18"/>
              </w:rPr>
              <w:t>2. hlavní entita podle § 8 písm. a) bodu 2,</w:t>
            </w:r>
          </w:p>
        </w:tc>
        <w:tc>
          <w:tcPr>
            <w:tcW w:w="850" w:type="dxa"/>
            <w:tcBorders>
              <w:top w:val="nil"/>
              <w:left w:val="single" w:sz="4" w:space="0" w:color="auto"/>
              <w:bottom w:val="nil"/>
              <w:right w:val="single" w:sz="4" w:space="0" w:color="auto"/>
            </w:tcBorders>
          </w:tcPr>
          <w:p w14:paraId="479292BC" w14:textId="77777777" w:rsidR="001C423F" w:rsidRPr="00BE449B" w:rsidRDefault="001C423F" w:rsidP="001C423F">
            <w:pPr>
              <w:rPr>
                <w:sz w:val="18"/>
              </w:rPr>
            </w:pPr>
          </w:p>
        </w:tc>
        <w:tc>
          <w:tcPr>
            <w:tcW w:w="709" w:type="dxa"/>
            <w:tcBorders>
              <w:top w:val="nil"/>
              <w:left w:val="single" w:sz="4" w:space="0" w:color="auto"/>
              <w:bottom w:val="nil"/>
            </w:tcBorders>
          </w:tcPr>
          <w:p w14:paraId="5D141AED" w14:textId="77777777" w:rsidR="001C423F" w:rsidRDefault="001C423F" w:rsidP="001C423F">
            <w:pPr>
              <w:rPr>
                <w:sz w:val="18"/>
              </w:rPr>
            </w:pPr>
          </w:p>
        </w:tc>
      </w:tr>
      <w:tr w:rsidR="001C423F" w14:paraId="1C236D5C" w14:textId="77777777" w:rsidTr="0024122C">
        <w:trPr>
          <w:trHeight w:val="53"/>
        </w:trPr>
        <w:tc>
          <w:tcPr>
            <w:tcW w:w="1413" w:type="dxa"/>
            <w:tcBorders>
              <w:top w:val="nil"/>
              <w:bottom w:val="nil"/>
              <w:right w:val="single" w:sz="4" w:space="0" w:color="auto"/>
            </w:tcBorders>
          </w:tcPr>
          <w:p w14:paraId="0B9AFF88"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5449CA63" w14:textId="77777777" w:rsidR="001C423F" w:rsidRPr="00714E56" w:rsidRDefault="001C423F" w:rsidP="001C423F">
            <w:pPr>
              <w:rPr>
                <w:sz w:val="18"/>
              </w:rPr>
            </w:pPr>
          </w:p>
        </w:tc>
        <w:tc>
          <w:tcPr>
            <w:tcW w:w="900" w:type="dxa"/>
            <w:tcBorders>
              <w:top w:val="nil"/>
              <w:left w:val="single" w:sz="4" w:space="0" w:color="auto"/>
              <w:bottom w:val="nil"/>
              <w:right w:val="single" w:sz="4" w:space="0" w:color="auto"/>
            </w:tcBorders>
          </w:tcPr>
          <w:p w14:paraId="2DE62AD5" w14:textId="211BB156" w:rsidR="001C423F" w:rsidRPr="00DB1219"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7205F24F" w14:textId="7B61DD02" w:rsidR="001C423F" w:rsidRPr="00DB1219" w:rsidRDefault="001C423F" w:rsidP="001C423F">
            <w:pPr>
              <w:rPr>
                <w:sz w:val="18"/>
              </w:rPr>
            </w:pPr>
            <w:r w:rsidRPr="00DB1219">
              <w:rPr>
                <w:sz w:val="18"/>
              </w:rPr>
              <w:t>§ 99</w:t>
            </w:r>
          </w:p>
        </w:tc>
        <w:tc>
          <w:tcPr>
            <w:tcW w:w="4683" w:type="dxa"/>
            <w:gridSpan w:val="4"/>
            <w:tcBorders>
              <w:top w:val="nil"/>
              <w:left w:val="single" w:sz="4" w:space="0" w:color="auto"/>
              <w:bottom w:val="nil"/>
              <w:right w:val="single" w:sz="4" w:space="0" w:color="auto"/>
            </w:tcBorders>
          </w:tcPr>
          <w:p w14:paraId="746892A1" w14:textId="77777777" w:rsidR="001C423F" w:rsidRPr="00DB1219" w:rsidRDefault="001C423F" w:rsidP="001C423F">
            <w:pPr>
              <w:jc w:val="both"/>
              <w:rPr>
                <w:sz w:val="18"/>
              </w:rPr>
            </w:pPr>
            <w:r w:rsidRPr="00DB1219">
              <w:rPr>
                <w:sz w:val="18"/>
              </w:rPr>
              <w:t>Členská entita, která není investiční entitou, podléhá pravidlu pro nedostatečně zdaněný zisk, pokud nejvyšší mateřská entita nadnárodní skupiny, jejíž součástí je tato členská entita, je</w:t>
            </w:r>
          </w:p>
          <w:p w14:paraId="6ACE22E5" w14:textId="77777777" w:rsidR="001C423F" w:rsidRPr="00DB1219" w:rsidRDefault="001C423F" w:rsidP="001C423F">
            <w:pPr>
              <w:jc w:val="both"/>
              <w:rPr>
                <w:sz w:val="18"/>
              </w:rPr>
            </w:pPr>
            <w:r w:rsidRPr="00DB1219">
              <w:rPr>
                <w:sz w:val="18"/>
              </w:rPr>
              <w:t>a) vyloučenou entitou, nebo</w:t>
            </w:r>
          </w:p>
          <w:p w14:paraId="011DA780" w14:textId="77777777" w:rsidR="001C423F" w:rsidRPr="00DB1219" w:rsidRDefault="001C423F" w:rsidP="001C423F">
            <w:pPr>
              <w:jc w:val="both"/>
              <w:rPr>
                <w:sz w:val="18"/>
              </w:rPr>
            </w:pPr>
            <w:r w:rsidRPr="00DB1219">
              <w:rPr>
                <w:sz w:val="18"/>
              </w:rPr>
              <w:t>b) ze třetího státu,</w:t>
            </w:r>
          </w:p>
          <w:p w14:paraId="69AF9A29" w14:textId="77777777" w:rsidR="001C423F" w:rsidRPr="00DB1219" w:rsidRDefault="001C423F" w:rsidP="001C423F">
            <w:pPr>
              <w:jc w:val="both"/>
              <w:rPr>
                <w:sz w:val="18"/>
              </w:rPr>
            </w:pPr>
            <w:r w:rsidRPr="00DB1219">
              <w:rPr>
                <w:sz w:val="18"/>
              </w:rPr>
              <w:t>1. ve kterém nejvyšší mateřská entita v daném zdaňovacím období nepodléhá kvalifikovanému pravidlu pro zahrnutí zisku, nebo</w:t>
            </w:r>
          </w:p>
          <w:p w14:paraId="692DC518" w14:textId="10BA0DBC" w:rsidR="001C423F" w:rsidRPr="00DB1219" w:rsidRDefault="001C423F" w:rsidP="001C423F">
            <w:pPr>
              <w:jc w:val="both"/>
              <w:rPr>
                <w:sz w:val="18"/>
              </w:rPr>
            </w:pPr>
            <w:r w:rsidRPr="00DB1219">
              <w:rPr>
                <w:sz w:val="18"/>
              </w:rPr>
              <w:t>2. který je státem s nízkým zdaněním; to neplatí, pokud nejvyšší mateřská entita v tomto státě podléhá kvalifikovanému pravidlu pro zahrnutí zisku ve vztahu k ní samé a k nízce zdaněným členským entitám z tohoto státu.</w:t>
            </w:r>
          </w:p>
        </w:tc>
        <w:tc>
          <w:tcPr>
            <w:tcW w:w="850" w:type="dxa"/>
            <w:tcBorders>
              <w:top w:val="nil"/>
              <w:left w:val="single" w:sz="4" w:space="0" w:color="auto"/>
              <w:bottom w:val="nil"/>
              <w:right w:val="single" w:sz="4" w:space="0" w:color="auto"/>
            </w:tcBorders>
          </w:tcPr>
          <w:p w14:paraId="1BEF286D" w14:textId="77777777" w:rsidR="001C423F" w:rsidRPr="00BE449B" w:rsidRDefault="001C423F" w:rsidP="001C423F">
            <w:pPr>
              <w:rPr>
                <w:sz w:val="18"/>
              </w:rPr>
            </w:pPr>
          </w:p>
        </w:tc>
        <w:tc>
          <w:tcPr>
            <w:tcW w:w="709" w:type="dxa"/>
            <w:tcBorders>
              <w:top w:val="nil"/>
              <w:left w:val="single" w:sz="4" w:space="0" w:color="auto"/>
              <w:bottom w:val="nil"/>
            </w:tcBorders>
          </w:tcPr>
          <w:p w14:paraId="40EE96FE" w14:textId="77777777" w:rsidR="001C423F" w:rsidRDefault="001C423F" w:rsidP="001C423F">
            <w:pPr>
              <w:rPr>
                <w:sz w:val="18"/>
              </w:rPr>
            </w:pPr>
          </w:p>
        </w:tc>
      </w:tr>
      <w:tr w:rsidR="001C423F" w14:paraId="668E6DDB" w14:textId="77777777" w:rsidTr="0041701A">
        <w:trPr>
          <w:trHeight w:val="53"/>
        </w:trPr>
        <w:tc>
          <w:tcPr>
            <w:tcW w:w="1413" w:type="dxa"/>
            <w:tcBorders>
              <w:top w:val="nil"/>
              <w:bottom w:val="nil"/>
              <w:right w:val="single" w:sz="4" w:space="0" w:color="auto"/>
            </w:tcBorders>
          </w:tcPr>
          <w:p w14:paraId="3B5AB68B"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2219B659" w14:textId="77777777" w:rsidR="001C423F" w:rsidRPr="00714E56" w:rsidRDefault="001C423F" w:rsidP="001C423F">
            <w:pPr>
              <w:rPr>
                <w:sz w:val="18"/>
              </w:rPr>
            </w:pPr>
          </w:p>
        </w:tc>
        <w:tc>
          <w:tcPr>
            <w:tcW w:w="900" w:type="dxa"/>
            <w:tcBorders>
              <w:top w:val="nil"/>
              <w:left w:val="single" w:sz="4" w:space="0" w:color="auto"/>
              <w:bottom w:val="nil"/>
              <w:right w:val="single" w:sz="4" w:space="0" w:color="auto"/>
            </w:tcBorders>
          </w:tcPr>
          <w:p w14:paraId="4F7526D5" w14:textId="3F4559F7" w:rsidR="001C423F" w:rsidRPr="00DB1219"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5C5FA38D" w14:textId="37D1D6B2" w:rsidR="001C423F" w:rsidRPr="00DB1219" w:rsidRDefault="001C423F" w:rsidP="001C423F">
            <w:pPr>
              <w:rPr>
                <w:sz w:val="18"/>
              </w:rPr>
            </w:pPr>
            <w:r>
              <w:rPr>
                <w:sz w:val="18"/>
              </w:rPr>
              <w:t>§ 112</w:t>
            </w:r>
          </w:p>
        </w:tc>
        <w:tc>
          <w:tcPr>
            <w:tcW w:w="4683" w:type="dxa"/>
            <w:gridSpan w:val="4"/>
            <w:tcBorders>
              <w:top w:val="nil"/>
              <w:left w:val="single" w:sz="4" w:space="0" w:color="auto"/>
              <w:bottom w:val="nil"/>
              <w:right w:val="single" w:sz="4" w:space="0" w:color="auto"/>
            </w:tcBorders>
          </w:tcPr>
          <w:p w14:paraId="08264050" w14:textId="77777777" w:rsidR="001C423F" w:rsidRPr="008B29F7" w:rsidRDefault="001C423F" w:rsidP="001C423F">
            <w:pPr>
              <w:jc w:val="both"/>
              <w:rPr>
                <w:sz w:val="18"/>
              </w:rPr>
            </w:pPr>
            <w:r w:rsidRPr="008B29F7">
              <w:rPr>
                <w:sz w:val="18"/>
              </w:rPr>
              <w:t>Poplatníkem přiřazované dorovnávací daně je</w:t>
            </w:r>
          </w:p>
          <w:p w14:paraId="3E7DE1C7" w14:textId="77777777" w:rsidR="001C423F" w:rsidRPr="008B29F7" w:rsidRDefault="001C423F" w:rsidP="001C423F">
            <w:pPr>
              <w:jc w:val="both"/>
              <w:rPr>
                <w:sz w:val="18"/>
              </w:rPr>
            </w:pPr>
            <w:r>
              <w:rPr>
                <w:sz w:val="18"/>
              </w:rPr>
              <w:t>a) </w:t>
            </w:r>
            <w:r w:rsidRPr="008B29F7">
              <w:rPr>
                <w:sz w:val="18"/>
              </w:rPr>
              <w:t>česká členská entita, která</w:t>
            </w:r>
          </w:p>
          <w:p w14:paraId="7E4B6947" w14:textId="77777777" w:rsidR="001C423F" w:rsidRPr="008B29F7" w:rsidRDefault="001C423F" w:rsidP="001C423F">
            <w:pPr>
              <w:jc w:val="both"/>
              <w:rPr>
                <w:sz w:val="18"/>
              </w:rPr>
            </w:pPr>
            <w:r>
              <w:rPr>
                <w:sz w:val="18"/>
              </w:rPr>
              <w:t>1. </w:t>
            </w:r>
            <w:r w:rsidRPr="008B29F7">
              <w:rPr>
                <w:sz w:val="18"/>
              </w:rPr>
              <w:t>není stálou provozovnou a</w:t>
            </w:r>
          </w:p>
          <w:p w14:paraId="2E12CEC4" w14:textId="77777777" w:rsidR="001C423F" w:rsidRPr="008B29F7" w:rsidRDefault="001C423F" w:rsidP="001C423F">
            <w:pPr>
              <w:jc w:val="both"/>
              <w:rPr>
                <w:sz w:val="18"/>
              </w:rPr>
            </w:pPr>
            <w:r>
              <w:rPr>
                <w:sz w:val="18"/>
              </w:rPr>
              <w:t>2. </w:t>
            </w:r>
            <w:r w:rsidRPr="008B29F7">
              <w:rPr>
                <w:sz w:val="18"/>
              </w:rPr>
              <w:t xml:space="preserve">je součástí velké vnitrostátní skupiny nebo velké nadnárodní skupiny, </w:t>
            </w:r>
          </w:p>
          <w:p w14:paraId="2293065A" w14:textId="77777777" w:rsidR="001C423F" w:rsidRPr="008B29F7" w:rsidRDefault="001C423F" w:rsidP="001C423F">
            <w:pPr>
              <w:jc w:val="both"/>
              <w:rPr>
                <w:sz w:val="18"/>
              </w:rPr>
            </w:pPr>
            <w:r>
              <w:rPr>
                <w:sz w:val="18"/>
              </w:rPr>
              <w:t>b) </w:t>
            </w:r>
            <w:r w:rsidRPr="008B29F7">
              <w:rPr>
                <w:sz w:val="18"/>
              </w:rPr>
              <w:t>hlavní entita, jejíž součástí je stálá provozovna, pokud je tato provozovna</w:t>
            </w:r>
          </w:p>
          <w:p w14:paraId="7D6779AB" w14:textId="77777777" w:rsidR="001C423F" w:rsidRPr="008B29F7" w:rsidRDefault="001C423F" w:rsidP="001C423F">
            <w:pPr>
              <w:jc w:val="both"/>
              <w:rPr>
                <w:sz w:val="18"/>
              </w:rPr>
            </w:pPr>
            <w:r>
              <w:rPr>
                <w:sz w:val="18"/>
              </w:rPr>
              <w:t>1. </w:t>
            </w:r>
            <w:r w:rsidRPr="008B29F7">
              <w:rPr>
                <w:sz w:val="18"/>
              </w:rPr>
              <w:t>českou členskou entitou a</w:t>
            </w:r>
          </w:p>
          <w:p w14:paraId="5C1240D2" w14:textId="05B38033" w:rsidR="001C423F" w:rsidRPr="00DB1219" w:rsidRDefault="001C423F" w:rsidP="001C423F">
            <w:pPr>
              <w:jc w:val="both"/>
              <w:rPr>
                <w:sz w:val="18"/>
              </w:rPr>
            </w:pPr>
            <w:r>
              <w:rPr>
                <w:sz w:val="18"/>
              </w:rPr>
              <w:t>2. </w:t>
            </w:r>
            <w:r w:rsidRPr="008B29F7">
              <w:rPr>
                <w:sz w:val="18"/>
              </w:rPr>
              <w:t>součástí velké vnitrostátní skupiny nebo velké nadnárodní skupiny.</w:t>
            </w:r>
          </w:p>
        </w:tc>
        <w:tc>
          <w:tcPr>
            <w:tcW w:w="850" w:type="dxa"/>
            <w:tcBorders>
              <w:top w:val="nil"/>
              <w:left w:val="single" w:sz="4" w:space="0" w:color="auto"/>
              <w:bottom w:val="nil"/>
              <w:right w:val="single" w:sz="4" w:space="0" w:color="auto"/>
            </w:tcBorders>
          </w:tcPr>
          <w:p w14:paraId="434DA802" w14:textId="77777777" w:rsidR="001C423F" w:rsidRPr="00BE449B" w:rsidRDefault="001C423F" w:rsidP="001C423F">
            <w:pPr>
              <w:rPr>
                <w:sz w:val="18"/>
              </w:rPr>
            </w:pPr>
          </w:p>
        </w:tc>
        <w:tc>
          <w:tcPr>
            <w:tcW w:w="709" w:type="dxa"/>
            <w:tcBorders>
              <w:top w:val="nil"/>
              <w:left w:val="single" w:sz="4" w:space="0" w:color="auto"/>
              <w:bottom w:val="nil"/>
            </w:tcBorders>
          </w:tcPr>
          <w:p w14:paraId="153327E6" w14:textId="77777777" w:rsidR="001C423F" w:rsidRDefault="001C423F" w:rsidP="001C423F">
            <w:pPr>
              <w:rPr>
                <w:sz w:val="18"/>
              </w:rPr>
            </w:pPr>
          </w:p>
        </w:tc>
      </w:tr>
      <w:tr w:rsidR="001C423F" w14:paraId="0F349511" w14:textId="77777777" w:rsidTr="000509AD">
        <w:trPr>
          <w:trHeight w:val="53"/>
        </w:trPr>
        <w:tc>
          <w:tcPr>
            <w:tcW w:w="1413" w:type="dxa"/>
            <w:tcBorders>
              <w:top w:val="nil"/>
              <w:bottom w:val="nil"/>
              <w:right w:val="single" w:sz="4" w:space="0" w:color="auto"/>
            </w:tcBorders>
          </w:tcPr>
          <w:p w14:paraId="4E5C7059"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4B4ED4C8" w14:textId="77777777" w:rsidR="001C423F" w:rsidRPr="00714E56" w:rsidRDefault="001C423F" w:rsidP="001C423F">
            <w:pPr>
              <w:rPr>
                <w:sz w:val="18"/>
              </w:rPr>
            </w:pPr>
          </w:p>
        </w:tc>
        <w:tc>
          <w:tcPr>
            <w:tcW w:w="900" w:type="dxa"/>
            <w:tcBorders>
              <w:top w:val="nil"/>
              <w:left w:val="single" w:sz="4" w:space="0" w:color="auto"/>
              <w:bottom w:val="nil"/>
              <w:right w:val="single" w:sz="4" w:space="0" w:color="auto"/>
            </w:tcBorders>
          </w:tcPr>
          <w:p w14:paraId="2A45DD51" w14:textId="287B30A1" w:rsidR="001C423F" w:rsidRPr="00571225"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55482C0A" w14:textId="5E9529EA" w:rsidR="001C423F"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4CCE5DA3" w14:textId="1B75E4C1" w:rsidR="001C423F" w:rsidRPr="008B29F7"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23EB2689" w14:textId="77777777" w:rsidR="001C423F" w:rsidRPr="00BE449B" w:rsidRDefault="001C423F" w:rsidP="001C423F">
            <w:pPr>
              <w:rPr>
                <w:sz w:val="18"/>
              </w:rPr>
            </w:pPr>
          </w:p>
        </w:tc>
        <w:tc>
          <w:tcPr>
            <w:tcW w:w="709" w:type="dxa"/>
            <w:tcBorders>
              <w:top w:val="nil"/>
              <w:left w:val="single" w:sz="4" w:space="0" w:color="auto"/>
              <w:bottom w:val="nil"/>
            </w:tcBorders>
          </w:tcPr>
          <w:p w14:paraId="0F3213F7" w14:textId="77777777" w:rsidR="001C423F" w:rsidRDefault="001C423F" w:rsidP="001C423F">
            <w:pPr>
              <w:rPr>
                <w:sz w:val="18"/>
              </w:rPr>
            </w:pPr>
          </w:p>
        </w:tc>
      </w:tr>
      <w:tr w:rsidR="001C423F" w14:paraId="606BEE48" w14:textId="77777777" w:rsidTr="00C1783A">
        <w:trPr>
          <w:trHeight w:val="53"/>
        </w:trPr>
        <w:tc>
          <w:tcPr>
            <w:tcW w:w="1413" w:type="dxa"/>
            <w:tcBorders>
              <w:top w:val="nil"/>
              <w:bottom w:val="nil"/>
              <w:right w:val="single" w:sz="4" w:space="0" w:color="auto"/>
            </w:tcBorders>
          </w:tcPr>
          <w:p w14:paraId="380BD36A"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38BA54F6" w14:textId="77777777" w:rsidR="001C423F" w:rsidRPr="00714E56" w:rsidRDefault="001C423F" w:rsidP="001C423F">
            <w:pPr>
              <w:rPr>
                <w:sz w:val="18"/>
              </w:rPr>
            </w:pPr>
          </w:p>
        </w:tc>
        <w:tc>
          <w:tcPr>
            <w:tcW w:w="900" w:type="dxa"/>
            <w:tcBorders>
              <w:top w:val="nil"/>
              <w:left w:val="single" w:sz="4" w:space="0" w:color="auto"/>
              <w:bottom w:val="nil"/>
              <w:right w:val="single" w:sz="4" w:space="0" w:color="auto"/>
            </w:tcBorders>
          </w:tcPr>
          <w:p w14:paraId="5F5A37D5" w14:textId="7D1B0939" w:rsidR="001C423F" w:rsidRPr="003D1E1B"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231CD7BF" w14:textId="67F03900" w:rsidR="001C423F" w:rsidRDefault="001C423F" w:rsidP="001C423F">
            <w:pPr>
              <w:rPr>
                <w:sz w:val="18"/>
              </w:rPr>
            </w:pPr>
            <w:r w:rsidRPr="000509AD">
              <w:rPr>
                <w:sz w:val="18"/>
              </w:rPr>
              <w:t>§ 114</w:t>
            </w:r>
          </w:p>
        </w:tc>
        <w:tc>
          <w:tcPr>
            <w:tcW w:w="4683" w:type="dxa"/>
            <w:gridSpan w:val="4"/>
            <w:tcBorders>
              <w:top w:val="nil"/>
              <w:left w:val="single" w:sz="4" w:space="0" w:color="auto"/>
              <w:bottom w:val="nil"/>
              <w:right w:val="single" w:sz="4" w:space="0" w:color="auto"/>
            </w:tcBorders>
          </w:tcPr>
          <w:p w14:paraId="05C792E4" w14:textId="77777777" w:rsidR="001C423F" w:rsidRPr="000509AD" w:rsidRDefault="001C423F" w:rsidP="001C423F">
            <w:pPr>
              <w:jc w:val="both"/>
              <w:rPr>
                <w:sz w:val="18"/>
              </w:rPr>
            </w:pPr>
            <w:r w:rsidRPr="000509AD">
              <w:rPr>
                <w:sz w:val="18"/>
              </w:rPr>
              <w:t xml:space="preserve">Přiřazovaná dorovnávací daň činí úhrn </w:t>
            </w:r>
          </w:p>
          <w:p w14:paraId="545AD8CB"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248D8D69" w14:textId="3C3BC4C7" w:rsidR="001C423F" w:rsidRPr="00265C79" w:rsidRDefault="001C423F" w:rsidP="001C423F">
            <w:pPr>
              <w:jc w:val="both"/>
              <w:rPr>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6576B282" w14:textId="77777777" w:rsidR="001C423F" w:rsidRPr="00BE449B" w:rsidRDefault="001C423F" w:rsidP="001C423F">
            <w:pPr>
              <w:rPr>
                <w:sz w:val="18"/>
              </w:rPr>
            </w:pPr>
          </w:p>
        </w:tc>
        <w:tc>
          <w:tcPr>
            <w:tcW w:w="709" w:type="dxa"/>
            <w:tcBorders>
              <w:top w:val="nil"/>
              <w:left w:val="single" w:sz="4" w:space="0" w:color="auto"/>
              <w:bottom w:val="nil"/>
            </w:tcBorders>
          </w:tcPr>
          <w:p w14:paraId="15AB1C5E" w14:textId="77777777" w:rsidR="001C423F" w:rsidRDefault="001C423F" w:rsidP="001C423F">
            <w:pPr>
              <w:rPr>
                <w:sz w:val="18"/>
              </w:rPr>
            </w:pPr>
          </w:p>
        </w:tc>
      </w:tr>
      <w:tr w:rsidR="00C1783A" w14:paraId="2465B081" w14:textId="77777777" w:rsidTr="00C1783A">
        <w:trPr>
          <w:trHeight w:val="53"/>
        </w:trPr>
        <w:tc>
          <w:tcPr>
            <w:tcW w:w="1413" w:type="dxa"/>
            <w:tcBorders>
              <w:top w:val="nil"/>
              <w:bottom w:val="single" w:sz="4" w:space="0" w:color="auto"/>
              <w:right w:val="single" w:sz="4" w:space="0" w:color="auto"/>
            </w:tcBorders>
            <w:shd w:val="clear" w:color="auto" w:fill="auto"/>
          </w:tcPr>
          <w:p w14:paraId="284A9B00" w14:textId="77777777" w:rsidR="00C1783A" w:rsidRPr="00DE14E1" w:rsidRDefault="00C1783A"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512926AA" w14:textId="77777777" w:rsidR="00C1783A" w:rsidRPr="00714E56" w:rsidRDefault="00C1783A"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32BD3587" w14:textId="1C453FC2" w:rsidR="00C1783A" w:rsidRDefault="00C1783A" w:rsidP="001C423F">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1FBB59DB" w14:textId="77777777" w:rsidR="00C1783A" w:rsidRPr="000509AD" w:rsidRDefault="00C1783A"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7172E9EB" w14:textId="77777777" w:rsidR="00C1783A" w:rsidRPr="000509AD" w:rsidRDefault="00C1783A"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6084C186" w14:textId="77777777" w:rsidR="00C1783A" w:rsidRPr="00BE449B" w:rsidRDefault="00C1783A" w:rsidP="001C423F">
            <w:pPr>
              <w:rPr>
                <w:sz w:val="18"/>
              </w:rPr>
            </w:pPr>
          </w:p>
        </w:tc>
        <w:tc>
          <w:tcPr>
            <w:tcW w:w="709" w:type="dxa"/>
            <w:tcBorders>
              <w:top w:val="nil"/>
              <w:left w:val="single" w:sz="4" w:space="0" w:color="auto"/>
              <w:bottom w:val="single" w:sz="4" w:space="0" w:color="auto"/>
            </w:tcBorders>
            <w:shd w:val="clear" w:color="auto" w:fill="auto"/>
          </w:tcPr>
          <w:p w14:paraId="600113E9" w14:textId="77777777" w:rsidR="00C1783A" w:rsidRDefault="00C1783A" w:rsidP="001C423F">
            <w:pPr>
              <w:rPr>
                <w:sz w:val="18"/>
              </w:rPr>
            </w:pPr>
          </w:p>
        </w:tc>
      </w:tr>
      <w:tr w:rsidR="001C423F" w14:paraId="69B1FE1C" w14:textId="77777777" w:rsidTr="0024122C">
        <w:trPr>
          <w:trHeight w:val="53"/>
        </w:trPr>
        <w:tc>
          <w:tcPr>
            <w:tcW w:w="1413" w:type="dxa"/>
            <w:tcBorders>
              <w:top w:val="single" w:sz="4" w:space="0" w:color="auto"/>
              <w:bottom w:val="nil"/>
              <w:right w:val="single" w:sz="4" w:space="0" w:color="auto"/>
            </w:tcBorders>
          </w:tcPr>
          <w:p w14:paraId="39958439" w14:textId="28093D71" w:rsidR="001C423F" w:rsidRPr="00DE14E1" w:rsidRDefault="001C423F" w:rsidP="001C423F">
            <w:pPr>
              <w:rPr>
                <w:sz w:val="18"/>
              </w:rPr>
            </w:pPr>
            <w:r w:rsidRPr="00DE14E1">
              <w:rPr>
                <w:sz w:val="18"/>
              </w:rPr>
              <w:t>Článek 13 odst. 2</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4238577F" w14:textId="0A6EA85E" w:rsidR="001C423F" w:rsidRPr="00DE14E1" w:rsidRDefault="001C423F" w:rsidP="001C423F">
            <w:pPr>
              <w:rPr>
                <w:sz w:val="18"/>
              </w:rPr>
            </w:pPr>
            <w:r w:rsidRPr="00DE14E1">
              <w:rPr>
                <w:sz w:val="18"/>
              </w:rPr>
              <w:t xml:space="preserve">2. Pokud členský stát uplatní úpravu podle odstavce 1 tohoto článku v podobě odepření odpočtu ze zdanitelných příjmů, použije se tato úprava v co největší možné míře ve vztahu ke zdaňovacímu období, v němž končí účetní období, ve kterém byla částka dorovnávací daně podle pravidla pro nedostatečně zdaněný zisk vypočtena a přidělena členskému státu v souladu </w:t>
            </w:r>
            <w:r>
              <w:rPr>
                <w:sz w:val="18"/>
              </w:rPr>
              <w:t>s článkem 14.</w:t>
            </w:r>
          </w:p>
        </w:tc>
        <w:tc>
          <w:tcPr>
            <w:tcW w:w="900" w:type="dxa"/>
            <w:tcBorders>
              <w:top w:val="single" w:sz="4" w:space="0" w:color="auto"/>
              <w:left w:val="single" w:sz="4" w:space="0" w:color="auto"/>
              <w:bottom w:val="nil"/>
              <w:right w:val="single" w:sz="4" w:space="0" w:color="auto"/>
            </w:tcBorders>
          </w:tcPr>
          <w:p w14:paraId="068180F3" w14:textId="0A0ABEA8" w:rsidR="001C423F" w:rsidRPr="00DE14E1" w:rsidRDefault="0086238E" w:rsidP="001C423F">
            <w:r>
              <w:rPr>
                <w:sz w:val="18"/>
                <w:szCs w:val="18"/>
              </w:rPr>
              <w:t>416/2023</w:t>
            </w:r>
          </w:p>
        </w:tc>
        <w:tc>
          <w:tcPr>
            <w:tcW w:w="1080" w:type="dxa"/>
            <w:tcBorders>
              <w:top w:val="single" w:sz="4" w:space="0" w:color="auto"/>
              <w:left w:val="single" w:sz="4" w:space="0" w:color="auto"/>
              <w:bottom w:val="nil"/>
              <w:right w:val="single" w:sz="4" w:space="0" w:color="auto"/>
            </w:tcBorders>
          </w:tcPr>
          <w:p w14:paraId="313CADA4" w14:textId="3D883F13" w:rsidR="001C423F" w:rsidRPr="00DE14E1" w:rsidRDefault="001C423F" w:rsidP="001C423F">
            <w:pPr>
              <w:rPr>
                <w:sz w:val="18"/>
              </w:rPr>
            </w:pPr>
            <w:r w:rsidRPr="00B01C38">
              <w:rPr>
                <w:sz w:val="18"/>
              </w:rPr>
              <w:t>§ 6 písm. c)</w:t>
            </w:r>
          </w:p>
        </w:tc>
        <w:tc>
          <w:tcPr>
            <w:tcW w:w="4683" w:type="dxa"/>
            <w:gridSpan w:val="4"/>
            <w:tcBorders>
              <w:top w:val="single" w:sz="4" w:space="0" w:color="auto"/>
              <w:left w:val="single" w:sz="4" w:space="0" w:color="auto"/>
              <w:bottom w:val="nil"/>
              <w:right w:val="single" w:sz="4" w:space="0" w:color="auto"/>
            </w:tcBorders>
          </w:tcPr>
          <w:p w14:paraId="2EE8802A" w14:textId="77777777" w:rsidR="001C423F" w:rsidRPr="00B01C38" w:rsidRDefault="001C423F" w:rsidP="001C423F">
            <w:pPr>
              <w:jc w:val="both"/>
              <w:rPr>
                <w:sz w:val="18"/>
              </w:rPr>
            </w:pPr>
            <w:r w:rsidRPr="00B01C38">
              <w:rPr>
                <w:sz w:val="18"/>
              </w:rPr>
              <w:t>Pro účely dorovnávacích daní se rozumí</w:t>
            </w:r>
          </w:p>
          <w:p w14:paraId="11B3B84F" w14:textId="288990F1" w:rsidR="001C423F" w:rsidRPr="0061255A" w:rsidRDefault="001C423F" w:rsidP="001C423F">
            <w:pPr>
              <w:pStyle w:val="Zpat"/>
              <w:tabs>
                <w:tab w:val="clear" w:pos="4536"/>
                <w:tab w:val="clear" w:pos="9072"/>
              </w:tabs>
              <w:jc w:val="both"/>
              <w:rPr>
                <w:color w:val="FF0000"/>
                <w:sz w:val="18"/>
              </w:rPr>
            </w:pPr>
            <w:r w:rsidRPr="00B01C38">
              <w:rPr>
                <w:sz w:val="18"/>
              </w:rPr>
              <w:t>c) českou členskou entitou členská entita z České republiky,</w:t>
            </w:r>
          </w:p>
        </w:tc>
        <w:tc>
          <w:tcPr>
            <w:tcW w:w="850" w:type="dxa"/>
            <w:tcBorders>
              <w:top w:val="single" w:sz="4" w:space="0" w:color="auto"/>
              <w:left w:val="single" w:sz="4" w:space="0" w:color="auto"/>
              <w:bottom w:val="nil"/>
              <w:right w:val="single" w:sz="4" w:space="0" w:color="auto"/>
            </w:tcBorders>
          </w:tcPr>
          <w:p w14:paraId="36B262ED"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7489E8B9" w14:textId="127A7DAE" w:rsidR="001C423F" w:rsidRDefault="001C423F" w:rsidP="001C423F">
            <w:pPr>
              <w:rPr>
                <w:sz w:val="18"/>
              </w:rPr>
            </w:pPr>
          </w:p>
        </w:tc>
      </w:tr>
      <w:tr w:rsidR="001C423F" w14:paraId="1FCAC466" w14:textId="77777777" w:rsidTr="0024122C">
        <w:trPr>
          <w:trHeight w:val="53"/>
        </w:trPr>
        <w:tc>
          <w:tcPr>
            <w:tcW w:w="1413" w:type="dxa"/>
            <w:tcBorders>
              <w:top w:val="nil"/>
              <w:bottom w:val="nil"/>
              <w:right w:val="single" w:sz="4" w:space="0" w:color="auto"/>
            </w:tcBorders>
          </w:tcPr>
          <w:p w14:paraId="23B7BB43"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5A97B282"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08A815C6" w14:textId="28F4C51E" w:rsidR="001C423F" w:rsidRPr="00571225"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3357F9AA" w14:textId="13745DEB" w:rsidR="001C423F" w:rsidRDefault="001C423F" w:rsidP="001C423F">
            <w:pPr>
              <w:rPr>
                <w:sz w:val="18"/>
              </w:rPr>
            </w:pPr>
            <w:r>
              <w:rPr>
                <w:sz w:val="18"/>
              </w:rPr>
              <w:t>§ 6 písm. d</w:t>
            </w:r>
            <w:r w:rsidRPr="00B01C38">
              <w:rPr>
                <w:sz w:val="18"/>
              </w:rPr>
              <w:t>)</w:t>
            </w:r>
          </w:p>
        </w:tc>
        <w:tc>
          <w:tcPr>
            <w:tcW w:w="4683" w:type="dxa"/>
            <w:gridSpan w:val="4"/>
            <w:tcBorders>
              <w:top w:val="nil"/>
              <w:left w:val="single" w:sz="4" w:space="0" w:color="auto"/>
              <w:bottom w:val="nil"/>
              <w:right w:val="single" w:sz="4" w:space="0" w:color="auto"/>
            </w:tcBorders>
          </w:tcPr>
          <w:p w14:paraId="7243B68B" w14:textId="77777777" w:rsidR="001C423F" w:rsidRPr="007853D9" w:rsidRDefault="001C423F" w:rsidP="001C423F">
            <w:pPr>
              <w:jc w:val="both"/>
              <w:rPr>
                <w:sz w:val="18"/>
              </w:rPr>
            </w:pPr>
            <w:r w:rsidRPr="007853D9">
              <w:rPr>
                <w:sz w:val="18"/>
              </w:rPr>
              <w:t>Pro účely dorovnávacích daní se rozumí</w:t>
            </w:r>
          </w:p>
          <w:p w14:paraId="5111B317" w14:textId="2ABED8DA" w:rsidR="001C423F" w:rsidRPr="008B29F7" w:rsidRDefault="001C423F" w:rsidP="001C423F">
            <w:pPr>
              <w:jc w:val="both"/>
              <w:rPr>
                <w:sz w:val="18"/>
              </w:rPr>
            </w:pPr>
            <w:r w:rsidRPr="007853D9">
              <w:rPr>
                <w:sz w:val="18"/>
              </w:rPr>
              <w:t>d) hlavní entitou entita, která do své účetní závěrky zahrnuje účetní zisk nebo ztrátu stálé provozovny,</w:t>
            </w:r>
          </w:p>
        </w:tc>
        <w:tc>
          <w:tcPr>
            <w:tcW w:w="850" w:type="dxa"/>
            <w:tcBorders>
              <w:top w:val="nil"/>
              <w:left w:val="single" w:sz="4" w:space="0" w:color="auto"/>
              <w:bottom w:val="nil"/>
              <w:right w:val="single" w:sz="4" w:space="0" w:color="auto"/>
            </w:tcBorders>
          </w:tcPr>
          <w:p w14:paraId="2F106C5F" w14:textId="77777777" w:rsidR="001C423F" w:rsidRPr="00BE449B" w:rsidRDefault="001C423F" w:rsidP="001C423F">
            <w:pPr>
              <w:rPr>
                <w:sz w:val="18"/>
              </w:rPr>
            </w:pPr>
          </w:p>
        </w:tc>
        <w:tc>
          <w:tcPr>
            <w:tcW w:w="709" w:type="dxa"/>
            <w:tcBorders>
              <w:top w:val="nil"/>
              <w:left w:val="single" w:sz="4" w:space="0" w:color="auto"/>
              <w:bottom w:val="nil"/>
            </w:tcBorders>
          </w:tcPr>
          <w:p w14:paraId="241A4B62" w14:textId="77777777" w:rsidR="001C423F" w:rsidRDefault="001C423F" w:rsidP="001C423F">
            <w:pPr>
              <w:rPr>
                <w:sz w:val="18"/>
              </w:rPr>
            </w:pPr>
          </w:p>
        </w:tc>
      </w:tr>
      <w:tr w:rsidR="001C423F" w14:paraId="27765AB3" w14:textId="77777777" w:rsidTr="0024122C">
        <w:trPr>
          <w:trHeight w:val="53"/>
        </w:trPr>
        <w:tc>
          <w:tcPr>
            <w:tcW w:w="1413" w:type="dxa"/>
            <w:tcBorders>
              <w:top w:val="nil"/>
              <w:bottom w:val="nil"/>
              <w:right w:val="single" w:sz="4" w:space="0" w:color="auto"/>
            </w:tcBorders>
          </w:tcPr>
          <w:p w14:paraId="7A8189FD"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5697A0F3"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120675CD" w14:textId="59208C1F" w:rsidR="001C423F" w:rsidRPr="00571225"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1CE2060D" w14:textId="2E103DA7" w:rsidR="001C423F" w:rsidRDefault="001C423F" w:rsidP="001C423F">
            <w:pPr>
              <w:rPr>
                <w:sz w:val="18"/>
              </w:rPr>
            </w:pPr>
            <w:r>
              <w:rPr>
                <w:sz w:val="18"/>
              </w:rPr>
              <w:t>§ 112</w:t>
            </w:r>
          </w:p>
        </w:tc>
        <w:tc>
          <w:tcPr>
            <w:tcW w:w="4683" w:type="dxa"/>
            <w:gridSpan w:val="4"/>
            <w:tcBorders>
              <w:top w:val="nil"/>
              <w:left w:val="single" w:sz="4" w:space="0" w:color="auto"/>
              <w:bottom w:val="nil"/>
              <w:right w:val="single" w:sz="4" w:space="0" w:color="auto"/>
            </w:tcBorders>
          </w:tcPr>
          <w:p w14:paraId="401A09F5" w14:textId="77777777" w:rsidR="001C423F" w:rsidRPr="008B29F7" w:rsidRDefault="001C423F" w:rsidP="001C423F">
            <w:pPr>
              <w:jc w:val="both"/>
              <w:rPr>
                <w:sz w:val="18"/>
              </w:rPr>
            </w:pPr>
            <w:r w:rsidRPr="008B29F7">
              <w:rPr>
                <w:sz w:val="18"/>
              </w:rPr>
              <w:t>Poplatníkem přiřazované dorovnávací daně je</w:t>
            </w:r>
          </w:p>
          <w:p w14:paraId="41FCD11F" w14:textId="77777777" w:rsidR="001C423F" w:rsidRPr="008B29F7" w:rsidRDefault="001C423F" w:rsidP="001C423F">
            <w:pPr>
              <w:jc w:val="both"/>
              <w:rPr>
                <w:sz w:val="18"/>
              </w:rPr>
            </w:pPr>
            <w:r>
              <w:rPr>
                <w:sz w:val="18"/>
              </w:rPr>
              <w:t>a) </w:t>
            </w:r>
            <w:r w:rsidRPr="008B29F7">
              <w:rPr>
                <w:sz w:val="18"/>
              </w:rPr>
              <w:t>česká členská entita, která</w:t>
            </w:r>
          </w:p>
          <w:p w14:paraId="1AEF794A" w14:textId="77777777" w:rsidR="001C423F" w:rsidRPr="008B29F7" w:rsidRDefault="001C423F" w:rsidP="001C423F">
            <w:pPr>
              <w:jc w:val="both"/>
              <w:rPr>
                <w:sz w:val="18"/>
              </w:rPr>
            </w:pPr>
            <w:r>
              <w:rPr>
                <w:sz w:val="18"/>
              </w:rPr>
              <w:t>1. </w:t>
            </w:r>
            <w:r w:rsidRPr="008B29F7">
              <w:rPr>
                <w:sz w:val="18"/>
              </w:rPr>
              <w:t>není stálou provozovnou a</w:t>
            </w:r>
          </w:p>
          <w:p w14:paraId="700CDC5A" w14:textId="77777777" w:rsidR="001C423F" w:rsidRPr="008B29F7" w:rsidRDefault="001C423F" w:rsidP="001C423F">
            <w:pPr>
              <w:jc w:val="both"/>
              <w:rPr>
                <w:sz w:val="18"/>
              </w:rPr>
            </w:pPr>
            <w:r>
              <w:rPr>
                <w:sz w:val="18"/>
              </w:rPr>
              <w:t>2. </w:t>
            </w:r>
            <w:r w:rsidRPr="008B29F7">
              <w:rPr>
                <w:sz w:val="18"/>
              </w:rPr>
              <w:t xml:space="preserve">je součástí velké vnitrostátní skupiny nebo velké nadnárodní skupiny, </w:t>
            </w:r>
          </w:p>
          <w:p w14:paraId="386E6C0C" w14:textId="77777777" w:rsidR="001C423F" w:rsidRPr="008B29F7" w:rsidRDefault="001C423F" w:rsidP="001C423F">
            <w:pPr>
              <w:jc w:val="both"/>
              <w:rPr>
                <w:sz w:val="18"/>
              </w:rPr>
            </w:pPr>
            <w:r>
              <w:rPr>
                <w:sz w:val="18"/>
              </w:rPr>
              <w:t>b) </w:t>
            </w:r>
            <w:r w:rsidRPr="008B29F7">
              <w:rPr>
                <w:sz w:val="18"/>
              </w:rPr>
              <w:t>hlavní entita, jejíž součástí je stálá provozovna, pokud je tato provozovna</w:t>
            </w:r>
          </w:p>
          <w:p w14:paraId="7F33CBDE" w14:textId="77777777" w:rsidR="001C423F" w:rsidRPr="008B29F7" w:rsidRDefault="001C423F" w:rsidP="001C423F">
            <w:pPr>
              <w:jc w:val="both"/>
              <w:rPr>
                <w:sz w:val="18"/>
              </w:rPr>
            </w:pPr>
            <w:r>
              <w:rPr>
                <w:sz w:val="18"/>
              </w:rPr>
              <w:t>1. </w:t>
            </w:r>
            <w:r w:rsidRPr="008B29F7">
              <w:rPr>
                <w:sz w:val="18"/>
              </w:rPr>
              <w:t>českou členskou entitou a</w:t>
            </w:r>
          </w:p>
          <w:p w14:paraId="260EECA0" w14:textId="0120F6BE" w:rsidR="001C423F" w:rsidRPr="008B29F7" w:rsidRDefault="001C423F" w:rsidP="001C423F">
            <w:pPr>
              <w:jc w:val="both"/>
              <w:rPr>
                <w:sz w:val="18"/>
              </w:rPr>
            </w:pPr>
            <w:r>
              <w:rPr>
                <w:sz w:val="18"/>
              </w:rPr>
              <w:t>2. </w:t>
            </w:r>
            <w:r w:rsidRPr="008B29F7">
              <w:rPr>
                <w:sz w:val="18"/>
              </w:rPr>
              <w:t>součástí velké vnitrostátní skupiny nebo velké nadnárodní skupiny.</w:t>
            </w:r>
          </w:p>
        </w:tc>
        <w:tc>
          <w:tcPr>
            <w:tcW w:w="850" w:type="dxa"/>
            <w:tcBorders>
              <w:top w:val="nil"/>
              <w:left w:val="single" w:sz="4" w:space="0" w:color="auto"/>
              <w:bottom w:val="nil"/>
              <w:right w:val="single" w:sz="4" w:space="0" w:color="auto"/>
            </w:tcBorders>
          </w:tcPr>
          <w:p w14:paraId="2598900A" w14:textId="77777777" w:rsidR="001C423F" w:rsidRPr="00BE449B" w:rsidRDefault="001C423F" w:rsidP="001C423F">
            <w:pPr>
              <w:rPr>
                <w:sz w:val="18"/>
              </w:rPr>
            </w:pPr>
          </w:p>
        </w:tc>
        <w:tc>
          <w:tcPr>
            <w:tcW w:w="709" w:type="dxa"/>
            <w:tcBorders>
              <w:top w:val="nil"/>
              <w:left w:val="single" w:sz="4" w:space="0" w:color="auto"/>
              <w:bottom w:val="nil"/>
            </w:tcBorders>
          </w:tcPr>
          <w:p w14:paraId="68DAA845" w14:textId="77777777" w:rsidR="001C423F" w:rsidRDefault="001C423F" w:rsidP="001C423F">
            <w:pPr>
              <w:rPr>
                <w:sz w:val="18"/>
              </w:rPr>
            </w:pPr>
          </w:p>
        </w:tc>
      </w:tr>
      <w:tr w:rsidR="001C423F" w14:paraId="77636D1C" w14:textId="77777777" w:rsidTr="0041701A">
        <w:trPr>
          <w:trHeight w:val="53"/>
        </w:trPr>
        <w:tc>
          <w:tcPr>
            <w:tcW w:w="1413" w:type="dxa"/>
            <w:tcBorders>
              <w:top w:val="nil"/>
              <w:bottom w:val="nil"/>
              <w:right w:val="single" w:sz="4" w:space="0" w:color="auto"/>
            </w:tcBorders>
          </w:tcPr>
          <w:p w14:paraId="6C55D95A"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348032A7"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35240C4E" w14:textId="7E862DBE" w:rsidR="001C423F" w:rsidRPr="00571225"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42F8EBCB" w14:textId="4B533733" w:rsidR="001C423F"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627AB451" w14:textId="52798787" w:rsidR="001C423F" w:rsidRPr="008B29F7"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18648502" w14:textId="77777777" w:rsidR="001C423F" w:rsidRPr="00BE449B" w:rsidRDefault="001C423F" w:rsidP="001C423F">
            <w:pPr>
              <w:rPr>
                <w:sz w:val="18"/>
              </w:rPr>
            </w:pPr>
          </w:p>
        </w:tc>
        <w:tc>
          <w:tcPr>
            <w:tcW w:w="709" w:type="dxa"/>
            <w:tcBorders>
              <w:top w:val="nil"/>
              <w:left w:val="single" w:sz="4" w:space="0" w:color="auto"/>
              <w:bottom w:val="nil"/>
            </w:tcBorders>
          </w:tcPr>
          <w:p w14:paraId="634F61AF" w14:textId="77777777" w:rsidR="001C423F" w:rsidRDefault="001C423F" w:rsidP="001C423F">
            <w:pPr>
              <w:rPr>
                <w:sz w:val="18"/>
              </w:rPr>
            </w:pPr>
          </w:p>
        </w:tc>
      </w:tr>
      <w:tr w:rsidR="001C423F" w14:paraId="78940179" w14:textId="77777777" w:rsidTr="00772BDC">
        <w:trPr>
          <w:trHeight w:val="53"/>
        </w:trPr>
        <w:tc>
          <w:tcPr>
            <w:tcW w:w="1413" w:type="dxa"/>
            <w:tcBorders>
              <w:top w:val="nil"/>
              <w:bottom w:val="nil"/>
              <w:right w:val="single" w:sz="4" w:space="0" w:color="auto"/>
            </w:tcBorders>
          </w:tcPr>
          <w:p w14:paraId="6C6E7094"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63E1D9FF"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6A74EBC4" w14:textId="1C8ED74C" w:rsidR="001C423F" w:rsidRPr="00DE14E1"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2285C022" w14:textId="162D8D07" w:rsidR="001C423F" w:rsidRPr="00DE14E1" w:rsidRDefault="001C423F" w:rsidP="001C423F">
            <w:pPr>
              <w:rPr>
                <w:sz w:val="18"/>
              </w:rPr>
            </w:pPr>
            <w:r w:rsidRPr="000509AD">
              <w:rPr>
                <w:sz w:val="18"/>
              </w:rPr>
              <w:t>§ 114</w:t>
            </w:r>
          </w:p>
        </w:tc>
        <w:tc>
          <w:tcPr>
            <w:tcW w:w="4683" w:type="dxa"/>
            <w:gridSpan w:val="4"/>
            <w:tcBorders>
              <w:top w:val="nil"/>
              <w:left w:val="single" w:sz="4" w:space="0" w:color="auto"/>
              <w:bottom w:val="nil"/>
              <w:right w:val="single" w:sz="4" w:space="0" w:color="auto"/>
            </w:tcBorders>
          </w:tcPr>
          <w:p w14:paraId="3896D8E9" w14:textId="77777777" w:rsidR="001C423F" w:rsidRPr="000509AD" w:rsidRDefault="001C423F" w:rsidP="001C423F">
            <w:pPr>
              <w:jc w:val="both"/>
              <w:rPr>
                <w:sz w:val="18"/>
              </w:rPr>
            </w:pPr>
            <w:r w:rsidRPr="000509AD">
              <w:rPr>
                <w:sz w:val="18"/>
              </w:rPr>
              <w:t xml:space="preserve">Přiřazovaná dorovnávací daň činí úhrn </w:t>
            </w:r>
          </w:p>
          <w:p w14:paraId="0E0C3166"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00288A7C" w14:textId="04CFC5DD" w:rsidR="001C423F" w:rsidRPr="0061255A" w:rsidRDefault="001C423F" w:rsidP="001C423F">
            <w:pPr>
              <w:jc w:val="both"/>
              <w:rPr>
                <w:color w:val="FF0000"/>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2E555804" w14:textId="77777777" w:rsidR="001C423F" w:rsidRPr="00BE449B" w:rsidRDefault="001C423F" w:rsidP="001C423F">
            <w:pPr>
              <w:rPr>
                <w:sz w:val="18"/>
              </w:rPr>
            </w:pPr>
          </w:p>
        </w:tc>
        <w:tc>
          <w:tcPr>
            <w:tcW w:w="709" w:type="dxa"/>
            <w:tcBorders>
              <w:top w:val="nil"/>
              <w:left w:val="single" w:sz="4" w:space="0" w:color="auto"/>
              <w:bottom w:val="nil"/>
            </w:tcBorders>
          </w:tcPr>
          <w:p w14:paraId="1B1E684D" w14:textId="77777777" w:rsidR="001C423F" w:rsidRDefault="001C423F" w:rsidP="001C423F">
            <w:pPr>
              <w:rPr>
                <w:sz w:val="18"/>
              </w:rPr>
            </w:pPr>
          </w:p>
        </w:tc>
      </w:tr>
      <w:tr w:rsidR="001C423F" w14:paraId="582F700F" w14:textId="77777777" w:rsidTr="0024122C">
        <w:trPr>
          <w:trHeight w:val="53"/>
        </w:trPr>
        <w:tc>
          <w:tcPr>
            <w:tcW w:w="1413" w:type="dxa"/>
            <w:tcBorders>
              <w:top w:val="single" w:sz="4" w:space="0" w:color="auto"/>
              <w:bottom w:val="nil"/>
              <w:right w:val="single" w:sz="4" w:space="0" w:color="auto"/>
            </w:tcBorders>
          </w:tcPr>
          <w:p w14:paraId="36BA1E43" w14:textId="738029D9" w:rsidR="001C423F" w:rsidRPr="00DE14E1" w:rsidRDefault="001C423F" w:rsidP="001C423F">
            <w:pPr>
              <w:rPr>
                <w:sz w:val="18"/>
              </w:rPr>
            </w:pPr>
            <w:r w:rsidRPr="00DE14E1">
              <w:rPr>
                <w:sz w:val="18"/>
              </w:rPr>
              <w:t>Článek 13 odst. 2</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tcPr>
          <w:p w14:paraId="1D27AFA8" w14:textId="13653CE8" w:rsidR="001C423F" w:rsidRPr="00DE14E1" w:rsidRDefault="001C423F" w:rsidP="001C423F">
            <w:pPr>
              <w:rPr>
                <w:sz w:val="18"/>
              </w:rPr>
            </w:pPr>
            <w:r w:rsidRPr="00DE14E1">
              <w:rPr>
                <w:sz w:val="18"/>
              </w:rPr>
              <w:t>Jakákoli částka dorovnávací daně podle pravidla pro nedostatečně zdaněný zisk, která zůstává splatná za určité účetní období v důsledku odepření odpočtu ze zdanitelných příjmů za dané účetní období, se v nezbytném rozsahu převede do dalšího období a za každé následující účetní období podléhá úpravě podle odstavce 1 až do úplného zaplacení částky dorovnávací daně podle pravidla pro nedostatečně zdaněný zisk přidělené uvedenému členskému státu za dané účetní období.</w:t>
            </w:r>
          </w:p>
        </w:tc>
        <w:tc>
          <w:tcPr>
            <w:tcW w:w="900" w:type="dxa"/>
            <w:tcBorders>
              <w:top w:val="single" w:sz="4" w:space="0" w:color="auto"/>
              <w:left w:val="single" w:sz="4" w:space="0" w:color="auto"/>
              <w:bottom w:val="nil"/>
              <w:right w:val="single" w:sz="4" w:space="0" w:color="auto"/>
            </w:tcBorders>
          </w:tcPr>
          <w:p w14:paraId="168A862B" w14:textId="527DAC3F" w:rsidR="001C423F" w:rsidRPr="00444B1F" w:rsidRDefault="0086238E" w:rsidP="001C423F">
            <w:pPr>
              <w:rPr>
                <w:color w:val="000000"/>
                <w:sz w:val="18"/>
                <w:szCs w:val="18"/>
              </w:rPr>
            </w:pPr>
            <w:r>
              <w:rPr>
                <w:sz w:val="18"/>
                <w:szCs w:val="18"/>
              </w:rPr>
              <w:t>416/2023</w:t>
            </w:r>
          </w:p>
        </w:tc>
        <w:tc>
          <w:tcPr>
            <w:tcW w:w="1080" w:type="dxa"/>
            <w:tcBorders>
              <w:top w:val="single" w:sz="4" w:space="0" w:color="auto"/>
              <w:left w:val="single" w:sz="4" w:space="0" w:color="auto"/>
              <w:bottom w:val="nil"/>
              <w:right w:val="single" w:sz="4" w:space="0" w:color="auto"/>
            </w:tcBorders>
          </w:tcPr>
          <w:p w14:paraId="5B49D3B2" w14:textId="63E5FA74" w:rsidR="001C423F" w:rsidRDefault="001C423F" w:rsidP="001C423F">
            <w:pPr>
              <w:rPr>
                <w:sz w:val="18"/>
              </w:rPr>
            </w:pPr>
            <w:r w:rsidRPr="00B01C38">
              <w:rPr>
                <w:sz w:val="18"/>
              </w:rPr>
              <w:t>§ 6 písm. c)</w:t>
            </w:r>
          </w:p>
        </w:tc>
        <w:tc>
          <w:tcPr>
            <w:tcW w:w="4683" w:type="dxa"/>
            <w:gridSpan w:val="4"/>
            <w:tcBorders>
              <w:top w:val="single" w:sz="4" w:space="0" w:color="auto"/>
              <w:left w:val="single" w:sz="4" w:space="0" w:color="auto"/>
              <w:bottom w:val="nil"/>
              <w:right w:val="single" w:sz="4" w:space="0" w:color="auto"/>
            </w:tcBorders>
          </w:tcPr>
          <w:p w14:paraId="08C60E0F" w14:textId="77777777" w:rsidR="001C423F" w:rsidRPr="00B01C38" w:rsidRDefault="001C423F" w:rsidP="001C423F">
            <w:pPr>
              <w:jc w:val="both"/>
              <w:rPr>
                <w:sz w:val="18"/>
              </w:rPr>
            </w:pPr>
            <w:r w:rsidRPr="00B01C38">
              <w:rPr>
                <w:sz w:val="18"/>
              </w:rPr>
              <w:t>Pro účely dorovnávacích daní se rozumí</w:t>
            </w:r>
          </w:p>
          <w:p w14:paraId="3A4B36B8" w14:textId="311607BA" w:rsidR="001C423F" w:rsidRPr="004567AF" w:rsidRDefault="001C423F" w:rsidP="001C423F">
            <w:pPr>
              <w:pStyle w:val="Zpat"/>
              <w:jc w:val="both"/>
              <w:rPr>
                <w:sz w:val="18"/>
              </w:rPr>
            </w:pPr>
            <w:r w:rsidRPr="00B01C38">
              <w:rPr>
                <w:sz w:val="18"/>
              </w:rPr>
              <w:t>c) českou členskou entitou členská entita z České republiky,</w:t>
            </w:r>
          </w:p>
        </w:tc>
        <w:tc>
          <w:tcPr>
            <w:tcW w:w="850" w:type="dxa"/>
            <w:tcBorders>
              <w:top w:val="single" w:sz="4" w:space="0" w:color="auto"/>
              <w:left w:val="single" w:sz="4" w:space="0" w:color="auto"/>
              <w:bottom w:val="nil"/>
              <w:right w:val="single" w:sz="4" w:space="0" w:color="auto"/>
            </w:tcBorders>
          </w:tcPr>
          <w:p w14:paraId="727F0FA0" w14:textId="0913AB06" w:rsidR="001C423F" w:rsidRPr="00BE449B" w:rsidRDefault="001C423F" w:rsidP="001C423F">
            <w:pPr>
              <w:rPr>
                <w:sz w:val="18"/>
              </w:rPr>
            </w:pPr>
            <w:r>
              <w:rPr>
                <w:sz w:val="18"/>
              </w:rPr>
              <w:t>PT</w:t>
            </w:r>
          </w:p>
        </w:tc>
        <w:tc>
          <w:tcPr>
            <w:tcW w:w="709" w:type="dxa"/>
            <w:tcBorders>
              <w:top w:val="single" w:sz="4" w:space="0" w:color="auto"/>
              <w:left w:val="single" w:sz="4" w:space="0" w:color="auto"/>
              <w:bottom w:val="nil"/>
            </w:tcBorders>
          </w:tcPr>
          <w:p w14:paraId="0F8764B7" w14:textId="0E6552EB" w:rsidR="001C423F" w:rsidRDefault="001C423F" w:rsidP="001C423F">
            <w:pPr>
              <w:rPr>
                <w:sz w:val="18"/>
              </w:rPr>
            </w:pPr>
          </w:p>
        </w:tc>
      </w:tr>
      <w:tr w:rsidR="001C423F" w14:paraId="18DA4899" w14:textId="77777777" w:rsidTr="0024122C">
        <w:trPr>
          <w:trHeight w:val="53"/>
        </w:trPr>
        <w:tc>
          <w:tcPr>
            <w:tcW w:w="1413" w:type="dxa"/>
            <w:tcBorders>
              <w:top w:val="nil"/>
              <w:bottom w:val="nil"/>
              <w:right w:val="single" w:sz="4" w:space="0" w:color="auto"/>
            </w:tcBorders>
          </w:tcPr>
          <w:p w14:paraId="70562E1D"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35340D3D"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28ECBCFF" w14:textId="2321D105" w:rsidR="001C423F" w:rsidRPr="00571225"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1D1B4254" w14:textId="0A24E9B5" w:rsidR="001C423F" w:rsidRDefault="001C423F" w:rsidP="001C423F">
            <w:pPr>
              <w:rPr>
                <w:sz w:val="18"/>
              </w:rPr>
            </w:pPr>
            <w:r>
              <w:rPr>
                <w:sz w:val="18"/>
              </w:rPr>
              <w:t>§ 6 písm. d</w:t>
            </w:r>
            <w:r w:rsidRPr="00B01C38">
              <w:rPr>
                <w:sz w:val="18"/>
              </w:rPr>
              <w:t>)</w:t>
            </w:r>
          </w:p>
        </w:tc>
        <w:tc>
          <w:tcPr>
            <w:tcW w:w="4683" w:type="dxa"/>
            <w:gridSpan w:val="4"/>
            <w:tcBorders>
              <w:top w:val="nil"/>
              <w:left w:val="single" w:sz="4" w:space="0" w:color="auto"/>
              <w:bottom w:val="nil"/>
              <w:right w:val="single" w:sz="4" w:space="0" w:color="auto"/>
            </w:tcBorders>
          </w:tcPr>
          <w:p w14:paraId="45268CFC" w14:textId="77777777" w:rsidR="001C423F" w:rsidRPr="007853D9" w:rsidRDefault="001C423F" w:rsidP="001C423F">
            <w:pPr>
              <w:jc w:val="both"/>
              <w:rPr>
                <w:sz w:val="18"/>
              </w:rPr>
            </w:pPr>
            <w:r w:rsidRPr="007853D9">
              <w:rPr>
                <w:sz w:val="18"/>
              </w:rPr>
              <w:t>Pro účely dorovnávacích daní se rozumí</w:t>
            </w:r>
          </w:p>
          <w:p w14:paraId="39CC5321" w14:textId="72FB7D48" w:rsidR="001C423F" w:rsidRPr="008B29F7" w:rsidRDefault="001C423F" w:rsidP="001C423F">
            <w:pPr>
              <w:jc w:val="both"/>
              <w:rPr>
                <w:sz w:val="18"/>
              </w:rPr>
            </w:pPr>
            <w:r w:rsidRPr="007853D9">
              <w:rPr>
                <w:sz w:val="18"/>
              </w:rPr>
              <w:t>d) hlavní entitou entita, která do své účetní závěrky zahrnuje účetní zisk nebo ztrátu stálé provozovny,</w:t>
            </w:r>
          </w:p>
        </w:tc>
        <w:tc>
          <w:tcPr>
            <w:tcW w:w="850" w:type="dxa"/>
            <w:tcBorders>
              <w:top w:val="nil"/>
              <w:left w:val="single" w:sz="4" w:space="0" w:color="auto"/>
              <w:bottom w:val="nil"/>
              <w:right w:val="single" w:sz="4" w:space="0" w:color="auto"/>
            </w:tcBorders>
          </w:tcPr>
          <w:p w14:paraId="6E9DDED2" w14:textId="77777777" w:rsidR="001C423F" w:rsidRPr="00BE449B" w:rsidRDefault="001C423F" w:rsidP="001C423F">
            <w:pPr>
              <w:rPr>
                <w:sz w:val="18"/>
              </w:rPr>
            </w:pPr>
          </w:p>
        </w:tc>
        <w:tc>
          <w:tcPr>
            <w:tcW w:w="709" w:type="dxa"/>
            <w:tcBorders>
              <w:top w:val="nil"/>
              <w:left w:val="single" w:sz="4" w:space="0" w:color="auto"/>
              <w:bottom w:val="nil"/>
            </w:tcBorders>
          </w:tcPr>
          <w:p w14:paraId="397A0338" w14:textId="77777777" w:rsidR="001C423F" w:rsidRDefault="001C423F" w:rsidP="001C423F">
            <w:pPr>
              <w:rPr>
                <w:sz w:val="18"/>
              </w:rPr>
            </w:pPr>
          </w:p>
        </w:tc>
      </w:tr>
      <w:tr w:rsidR="001C423F" w14:paraId="1E265128" w14:textId="77777777" w:rsidTr="0024122C">
        <w:trPr>
          <w:trHeight w:val="53"/>
        </w:trPr>
        <w:tc>
          <w:tcPr>
            <w:tcW w:w="1413" w:type="dxa"/>
            <w:tcBorders>
              <w:top w:val="nil"/>
              <w:bottom w:val="nil"/>
              <w:right w:val="single" w:sz="4" w:space="0" w:color="auto"/>
            </w:tcBorders>
          </w:tcPr>
          <w:p w14:paraId="1ECC83C3"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26E795C0"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1D68AC49" w14:textId="6AE3E389" w:rsidR="001C423F" w:rsidRPr="00571225"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53A63593" w14:textId="36AA08B9" w:rsidR="001C423F" w:rsidRDefault="001C423F" w:rsidP="001C423F">
            <w:pPr>
              <w:rPr>
                <w:sz w:val="18"/>
              </w:rPr>
            </w:pPr>
            <w:r>
              <w:rPr>
                <w:sz w:val="18"/>
              </w:rPr>
              <w:t>§ 112</w:t>
            </w:r>
          </w:p>
        </w:tc>
        <w:tc>
          <w:tcPr>
            <w:tcW w:w="4683" w:type="dxa"/>
            <w:gridSpan w:val="4"/>
            <w:tcBorders>
              <w:top w:val="nil"/>
              <w:left w:val="single" w:sz="4" w:space="0" w:color="auto"/>
              <w:bottom w:val="nil"/>
              <w:right w:val="single" w:sz="4" w:space="0" w:color="auto"/>
            </w:tcBorders>
          </w:tcPr>
          <w:p w14:paraId="341D623F" w14:textId="77777777" w:rsidR="001C423F" w:rsidRPr="008B29F7" w:rsidRDefault="001C423F" w:rsidP="001C423F">
            <w:pPr>
              <w:jc w:val="both"/>
              <w:rPr>
                <w:sz w:val="18"/>
              </w:rPr>
            </w:pPr>
            <w:r w:rsidRPr="008B29F7">
              <w:rPr>
                <w:sz w:val="18"/>
              </w:rPr>
              <w:t>Poplatníkem přiřazované dorovnávací daně je</w:t>
            </w:r>
          </w:p>
          <w:p w14:paraId="664ED7D6" w14:textId="77777777" w:rsidR="001C423F" w:rsidRPr="008B29F7" w:rsidRDefault="001C423F" w:rsidP="001C423F">
            <w:pPr>
              <w:jc w:val="both"/>
              <w:rPr>
                <w:sz w:val="18"/>
              </w:rPr>
            </w:pPr>
            <w:r>
              <w:rPr>
                <w:sz w:val="18"/>
              </w:rPr>
              <w:t>a) </w:t>
            </w:r>
            <w:r w:rsidRPr="008B29F7">
              <w:rPr>
                <w:sz w:val="18"/>
              </w:rPr>
              <w:t>česká členská entita, která</w:t>
            </w:r>
          </w:p>
          <w:p w14:paraId="79BB1B7C" w14:textId="77777777" w:rsidR="001C423F" w:rsidRPr="008B29F7" w:rsidRDefault="001C423F" w:rsidP="001C423F">
            <w:pPr>
              <w:jc w:val="both"/>
              <w:rPr>
                <w:sz w:val="18"/>
              </w:rPr>
            </w:pPr>
            <w:r>
              <w:rPr>
                <w:sz w:val="18"/>
              </w:rPr>
              <w:t>1. </w:t>
            </w:r>
            <w:r w:rsidRPr="008B29F7">
              <w:rPr>
                <w:sz w:val="18"/>
              </w:rPr>
              <w:t>není stálou provozovnou a</w:t>
            </w:r>
          </w:p>
          <w:p w14:paraId="1A1A4FB9" w14:textId="77777777" w:rsidR="001C423F" w:rsidRPr="008B29F7" w:rsidRDefault="001C423F" w:rsidP="001C423F">
            <w:pPr>
              <w:jc w:val="both"/>
              <w:rPr>
                <w:sz w:val="18"/>
              </w:rPr>
            </w:pPr>
            <w:r>
              <w:rPr>
                <w:sz w:val="18"/>
              </w:rPr>
              <w:t>2. </w:t>
            </w:r>
            <w:r w:rsidRPr="008B29F7">
              <w:rPr>
                <w:sz w:val="18"/>
              </w:rPr>
              <w:t xml:space="preserve">je součástí velké vnitrostátní skupiny nebo velké nadnárodní skupiny, </w:t>
            </w:r>
          </w:p>
          <w:p w14:paraId="7E71206E" w14:textId="77777777" w:rsidR="001C423F" w:rsidRPr="008B29F7" w:rsidRDefault="001C423F" w:rsidP="001C423F">
            <w:pPr>
              <w:jc w:val="both"/>
              <w:rPr>
                <w:sz w:val="18"/>
              </w:rPr>
            </w:pPr>
            <w:r>
              <w:rPr>
                <w:sz w:val="18"/>
              </w:rPr>
              <w:t>b) </w:t>
            </w:r>
            <w:r w:rsidRPr="008B29F7">
              <w:rPr>
                <w:sz w:val="18"/>
              </w:rPr>
              <w:t>hlavní entita, jejíž součástí je stálá provozovna, pokud je tato provozovna</w:t>
            </w:r>
          </w:p>
          <w:p w14:paraId="54F60CF4" w14:textId="77777777" w:rsidR="001C423F" w:rsidRPr="008B29F7" w:rsidRDefault="001C423F" w:rsidP="001C423F">
            <w:pPr>
              <w:jc w:val="both"/>
              <w:rPr>
                <w:sz w:val="18"/>
              </w:rPr>
            </w:pPr>
            <w:r>
              <w:rPr>
                <w:sz w:val="18"/>
              </w:rPr>
              <w:t>1. </w:t>
            </w:r>
            <w:r w:rsidRPr="008B29F7">
              <w:rPr>
                <w:sz w:val="18"/>
              </w:rPr>
              <w:t>českou členskou entitou a</w:t>
            </w:r>
          </w:p>
          <w:p w14:paraId="2A622610" w14:textId="7E5BC32E" w:rsidR="001C423F" w:rsidRPr="008B29F7" w:rsidRDefault="001C423F" w:rsidP="001C423F">
            <w:pPr>
              <w:jc w:val="both"/>
              <w:rPr>
                <w:sz w:val="18"/>
              </w:rPr>
            </w:pPr>
            <w:r>
              <w:rPr>
                <w:sz w:val="18"/>
              </w:rPr>
              <w:t>2. </w:t>
            </w:r>
            <w:r w:rsidRPr="008B29F7">
              <w:rPr>
                <w:sz w:val="18"/>
              </w:rPr>
              <w:t>součástí velké vnitrostátní skupiny nebo velké nadnárodní skupiny.</w:t>
            </w:r>
          </w:p>
        </w:tc>
        <w:tc>
          <w:tcPr>
            <w:tcW w:w="850" w:type="dxa"/>
            <w:tcBorders>
              <w:top w:val="nil"/>
              <w:left w:val="single" w:sz="4" w:space="0" w:color="auto"/>
              <w:bottom w:val="nil"/>
              <w:right w:val="single" w:sz="4" w:space="0" w:color="auto"/>
            </w:tcBorders>
          </w:tcPr>
          <w:p w14:paraId="125B0F9A" w14:textId="77777777" w:rsidR="001C423F" w:rsidRPr="00BE449B" w:rsidRDefault="001C423F" w:rsidP="001C423F">
            <w:pPr>
              <w:rPr>
                <w:sz w:val="18"/>
              </w:rPr>
            </w:pPr>
          </w:p>
        </w:tc>
        <w:tc>
          <w:tcPr>
            <w:tcW w:w="709" w:type="dxa"/>
            <w:tcBorders>
              <w:top w:val="nil"/>
              <w:left w:val="single" w:sz="4" w:space="0" w:color="auto"/>
              <w:bottom w:val="nil"/>
            </w:tcBorders>
          </w:tcPr>
          <w:p w14:paraId="4A724DFA" w14:textId="77777777" w:rsidR="001C423F" w:rsidRDefault="001C423F" w:rsidP="001C423F">
            <w:pPr>
              <w:rPr>
                <w:sz w:val="18"/>
              </w:rPr>
            </w:pPr>
          </w:p>
        </w:tc>
      </w:tr>
      <w:tr w:rsidR="001C423F" w14:paraId="1B533237" w14:textId="77777777" w:rsidTr="000509AD">
        <w:trPr>
          <w:trHeight w:val="53"/>
        </w:trPr>
        <w:tc>
          <w:tcPr>
            <w:tcW w:w="1413" w:type="dxa"/>
            <w:tcBorders>
              <w:top w:val="nil"/>
              <w:bottom w:val="nil"/>
              <w:right w:val="single" w:sz="4" w:space="0" w:color="auto"/>
            </w:tcBorders>
          </w:tcPr>
          <w:p w14:paraId="49AB57EA"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4D587A28"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56533BAD" w14:textId="764246FB" w:rsidR="001C423F" w:rsidRPr="00571225"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5225524F" w14:textId="47323C90" w:rsidR="001C423F"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7CD38134" w14:textId="6D4A3D72" w:rsidR="001C423F" w:rsidRPr="008B29F7"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5910A64B" w14:textId="77777777" w:rsidR="001C423F" w:rsidRPr="00BE449B" w:rsidRDefault="001C423F" w:rsidP="001C423F">
            <w:pPr>
              <w:rPr>
                <w:sz w:val="18"/>
              </w:rPr>
            </w:pPr>
          </w:p>
        </w:tc>
        <w:tc>
          <w:tcPr>
            <w:tcW w:w="709" w:type="dxa"/>
            <w:tcBorders>
              <w:top w:val="nil"/>
              <w:left w:val="single" w:sz="4" w:space="0" w:color="auto"/>
              <w:bottom w:val="nil"/>
            </w:tcBorders>
          </w:tcPr>
          <w:p w14:paraId="6EC87591" w14:textId="77777777" w:rsidR="001C423F" w:rsidRDefault="001C423F" w:rsidP="001C423F">
            <w:pPr>
              <w:rPr>
                <w:sz w:val="18"/>
              </w:rPr>
            </w:pPr>
          </w:p>
        </w:tc>
      </w:tr>
      <w:tr w:rsidR="001C423F" w14:paraId="5C18A418" w14:textId="77777777" w:rsidTr="0041701A">
        <w:trPr>
          <w:trHeight w:val="53"/>
        </w:trPr>
        <w:tc>
          <w:tcPr>
            <w:tcW w:w="1413" w:type="dxa"/>
            <w:tcBorders>
              <w:top w:val="nil"/>
              <w:bottom w:val="single" w:sz="4" w:space="0" w:color="auto"/>
              <w:right w:val="single" w:sz="4" w:space="0" w:color="auto"/>
            </w:tcBorders>
          </w:tcPr>
          <w:p w14:paraId="13AA6359"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0AB20828" w14:textId="77777777" w:rsidR="001C423F" w:rsidRPr="00DE14E1"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6AEF8A32" w14:textId="7FFF9818" w:rsidR="001C423F" w:rsidRPr="003D1E1B" w:rsidRDefault="0086238E" w:rsidP="001C423F">
            <w:pPr>
              <w:rPr>
                <w:sz w:val="18"/>
                <w:szCs w:val="18"/>
              </w:rPr>
            </w:pPr>
            <w:r>
              <w:rPr>
                <w:sz w:val="18"/>
                <w:szCs w:val="18"/>
              </w:rPr>
              <w:t>416/2023</w:t>
            </w:r>
          </w:p>
        </w:tc>
        <w:tc>
          <w:tcPr>
            <w:tcW w:w="1080" w:type="dxa"/>
            <w:tcBorders>
              <w:top w:val="nil"/>
              <w:left w:val="single" w:sz="4" w:space="0" w:color="auto"/>
              <w:bottom w:val="single" w:sz="4" w:space="0" w:color="auto"/>
              <w:right w:val="single" w:sz="4" w:space="0" w:color="auto"/>
            </w:tcBorders>
          </w:tcPr>
          <w:p w14:paraId="02958BB1" w14:textId="61ACFC9F" w:rsidR="001C423F" w:rsidRDefault="001C423F" w:rsidP="001C423F">
            <w:pPr>
              <w:rPr>
                <w:sz w:val="18"/>
              </w:rPr>
            </w:pPr>
            <w:r w:rsidRPr="000509AD">
              <w:rPr>
                <w:sz w:val="18"/>
              </w:rPr>
              <w:t>§ 114</w:t>
            </w:r>
          </w:p>
        </w:tc>
        <w:tc>
          <w:tcPr>
            <w:tcW w:w="4683" w:type="dxa"/>
            <w:gridSpan w:val="4"/>
            <w:tcBorders>
              <w:top w:val="nil"/>
              <w:left w:val="single" w:sz="4" w:space="0" w:color="auto"/>
              <w:bottom w:val="single" w:sz="4" w:space="0" w:color="auto"/>
              <w:right w:val="single" w:sz="4" w:space="0" w:color="auto"/>
            </w:tcBorders>
          </w:tcPr>
          <w:p w14:paraId="44644058" w14:textId="77777777" w:rsidR="001C423F" w:rsidRPr="000509AD" w:rsidRDefault="001C423F" w:rsidP="001C423F">
            <w:pPr>
              <w:jc w:val="both"/>
              <w:rPr>
                <w:sz w:val="18"/>
              </w:rPr>
            </w:pPr>
            <w:r w:rsidRPr="000509AD">
              <w:rPr>
                <w:sz w:val="18"/>
              </w:rPr>
              <w:t xml:space="preserve">Přiřazovaná dorovnávací daň činí úhrn </w:t>
            </w:r>
          </w:p>
          <w:p w14:paraId="55054EFA"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3E1CAB97" w14:textId="47B3B2F3" w:rsidR="001C423F" w:rsidRPr="00265C79" w:rsidRDefault="001C423F" w:rsidP="001C423F">
            <w:pPr>
              <w:jc w:val="both"/>
              <w:rPr>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single" w:sz="4" w:space="0" w:color="auto"/>
              <w:right w:val="single" w:sz="4" w:space="0" w:color="auto"/>
            </w:tcBorders>
          </w:tcPr>
          <w:p w14:paraId="6CEF92BA"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3DDCD65E" w14:textId="77777777" w:rsidR="001C423F" w:rsidRDefault="001C423F" w:rsidP="001C423F">
            <w:pPr>
              <w:rPr>
                <w:sz w:val="18"/>
              </w:rPr>
            </w:pPr>
          </w:p>
        </w:tc>
      </w:tr>
      <w:tr w:rsidR="001C423F" w14:paraId="41C53F78" w14:textId="77777777" w:rsidTr="00BE449B">
        <w:trPr>
          <w:trHeight w:val="53"/>
        </w:trPr>
        <w:tc>
          <w:tcPr>
            <w:tcW w:w="1413" w:type="dxa"/>
            <w:tcBorders>
              <w:top w:val="single" w:sz="4" w:space="0" w:color="auto"/>
              <w:bottom w:val="nil"/>
              <w:right w:val="single" w:sz="4" w:space="0" w:color="auto"/>
            </w:tcBorders>
          </w:tcPr>
          <w:p w14:paraId="2EE2ACA2" w14:textId="77777777" w:rsidR="001C423F" w:rsidRPr="00DE14E1" w:rsidRDefault="001C423F" w:rsidP="001C423F">
            <w:pPr>
              <w:rPr>
                <w:sz w:val="18"/>
              </w:rPr>
            </w:pPr>
            <w:r w:rsidRPr="00DE14E1">
              <w:rPr>
                <w:sz w:val="18"/>
              </w:rPr>
              <w:t>Článek 13 odst. 3</w:t>
            </w:r>
          </w:p>
        </w:tc>
        <w:tc>
          <w:tcPr>
            <w:tcW w:w="6216" w:type="dxa"/>
            <w:gridSpan w:val="4"/>
            <w:tcBorders>
              <w:top w:val="single" w:sz="4" w:space="0" w:color="auto"/>
              <w:left w:val="single" w:sz="4" w:space="0" w:color="auto"/>
              <w:bottom w:val="nil"/>
              <w:right w:val="single" w:sz="4" w:space="0" w:color="auto"/>
            </w:tcBorders>
          </w:tcPr>
          <w:p w14:paraId="4905944C" w14:textId="77777777" w:rsidR="001C423F" w:rsidRPr="00DE14E1" w:rsidRDefault="001C423F" w:rsidP="001C423F">
            <w:pPr>
              <w:rPr>
                <w:sz w:val="18"/>
              </w:rPr>
            </w:pPr>
            <w:r w:rsidRPr="00DE14E1">
              <w:rPr>
                <w:sz w:val="18"/>
              </w:rPr>
              <w:t>3. Tento článek se nevztahuje na členské subjekty, které jsou investičními subjekty.</w:t>
            </w:r>
          </w:p>
        </w:tc>
        <w:tc>
          <w:tcPr>
            <w:tcW w:w="900" w:type="dxa"/>
            <w:tcBorders>
              <w:top w:val="single" w:sz="4" w:space="0" w:color="auto"/>
              <w:left w:val="single" w:sz="4" w:space="0" w:color="auto"/>
              <w:bottom w:val="nil"/>
              <w:right w:val="single" w:sz="4" w:space="0" w:color="auto"/>
            </w:tcBorders>
          </w:tcPr>
          <w:p w14:paraId="76171274" w14:textId="7EBF814E" w:rsidR="001C423F" w:rsidRPr="00571225" w:rsidRDefault="0086238E" w:rsidP="001C423F">
            <w:r>
              <w:rPr>
                <w:sz w:val="18"/>
                <w:szCs w:val="18"/>
              </w:rPr>
              <w:t>416/2023</w:t>
            </w:r>
          </w:p>
        </w:tc>
        <w:tc>
          <w:tcPr>
            <w:tcW w:w="1080" w:type="dxa"/>
            <w:tcBorders>
              <w:top w:val="single" w:sz="4" w:space="0" w:color="auto"/>
              <w:left w:val="single" w:sz="4" w:space="0" w:color="auto"/>
              <w:bottom w:val="nil"/>
              <w:right w:val="single" w:sz="4" w:space="0" w:color="auto"/>
            </w:tcBorders>
          </w:tcPr>
          <w:p w14:paraId="6E2BED17" w14:textId="496613BE" w:rsidR="001C423F" w:rsidRPr="00571225" w:rsidRDefault="001C423F" w:rsidP="001C423F">
            <w:pPr>
              <w:rPr>
                <w:sz w:val="18"/>
              </w:rPr>
            </w:pPr>
            <w:r w:rsidRPr="00B01C38">
              <w:rPr>
                <w:sz w:val="18"/>
              </w:rPr>
              <w:t>§ 6 písm. c)</w:t>
            </w:r>
          </w:p>
        </w:tc>
        <w:tc>
          <w:tcPr>
            <w:tcW w:w="4683" w:type="dxa"/>
            <w:gridSpan w:val="4"/>
            <w:tcBorders>
              <w:top w:val="single" w:sz="4" w:space="0" w:color="auto"/>
              <w:left w:val="single" w:sz="4" w:space="0" w:color="auto"/>
              <w:bottom w:val="nil"/>
              <w:right w:val="single" w:sz="4" w:space="0" w:color="auto"/>
            </w:tcBorders>
          </w:tcPr>
          <w:p w14:paraId="6C103EA8" w14:textId="77777777" w:rsidR="001C423F" w:rsidRPr="00B01C38" w:rsidRDefault="001C423F" w:rsidP="001C423F">
            <w:pPr>
              <w:jc w:val="both"/>
              <w:rPr>
                <w:sz w:val="18"/>
              </w:rPr>
            </w:pPr>
            <w:r w:rsidRPr="00B01C38">
              <w:rPr>
                <w:sz w:val="18"/>
              </w:rPr>
              <w:t>Pro účely dorovnávacích daní se rozumí</w:t>
            </w:r>
          </w:p>
          <w:p w14:paraId="67917CFD" w14:textId="46409CAE" w:rsidR="001C423F" w:rsidRPr="00571225" w:rsidRDefault="001C423F" w:rsidP="001C423F">
            <w:pPr>
              <w:pStyle w:val="Zpat"/>
              <w:tabs>
                <w:tab w:val="clear" w:pos="4536"/>
                <w:tab w:val="clear" w:pos="9072"/>
              </w:tabs>
              <w:jc w:val="both"/>
              <w:rPr>
                <w:sz w:val="18"/>
              </w:rPr>
            </w:pPr>
            <w:r w:rsidRPr="00B01C38">
              <w:rPr>
                <w:sz w:val="18"/>
              </w:rPr>
              <w:t>c) českou členskou entitou členská entita z České republiky,</w:t>
            </w:r>
          </w:p>
        </w:tc>
        <w:tc>
          <w:tcPr>
            <w:tcW w:w="850" w:type="dxa"/>
            <w:tcBorders>
              <w:top w:val="single" w:sz="4" w:space="0" w:color="auto"/>
              <w:left w:val="single" w:sz="4" w:space="0" w:color="auto"/>
              <w:bottom w:val="nil"/>
              <w:right w:val="single" w:sz="4" w:space="0" w:color="auto"/>
            </w:tcBorders>
          </w:tcPr>
          <w:p w14:paraId="5374EEB2"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47F5F503" w14:textId="6B5E0226" w:rsidR="001C423F" w:rsidRDefault="001C423F" w:rsidP="001C423F">
            <w:pPr>
              <w:rPr>
                <w:sz w:val="18"/>
              </w:rPr>
            </w:pPr>
          </w:p>
        </w:tc>
      </w:tr>
      <w:tr w:rsidR="001C423F" w14:paraId="4F80A685" w14:textId="77777777" w:rsidTr="00BE449B">
        <w:trPr>
          <w:trHeight w:val="53"/>
        </w:trPr>
        <w:tc>
          <w:tcPr>
            <w:tcW w:w="1413" w:type="dxa"/>
            <w:tcBorders>
              <w:top w:val="nil"/>
              <w:bottom w:val="nil"/>
              <w:right w:val="single" w:sz="4" w:space="0" w:color="auto"/>
            </w:tcBorders>
          </w:tcPr>
          <w:p w14:paraId="6861D5E9"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0C582AF5"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2D74AE48" w14:textId="450EBF38" w:rsidR="001C423F" w:rsidRPr="00571225"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704EB940" w14:textId="7FF3D1A2" w:rsidR="001C423F" w:rsidRPr="00571225" w:rsidRDefault="001C423F" w:rsidP="001C423F">
            <w:pPr>
              <w:rPr>
                <w:sz w:val="18"/>
              </w:rPr>
            </w:pPr>
            <w:r>
              <w:rPr>
                <w:sz w:val="18"/>
              </w:rPr>
              <w:t>§ 6 písm. d</w:t>
            </w:r>
            <w:r w:rsidRPr="00B01C38">
              <w:rPr>
                <w:sz w:val="18"/>
              </w:rPr>
              <w:t>)</w:t>
            </w:r>
          </w:p>
        </w:tc>
        <w:tc>
          <w:tcPr>
            <w:tcW w:w="4683" w:type="dxa"/>
            <w:gridSpan w:val="4"/>
            <w:tcBorders>
              <w:top w:val="nil"/>
              <w:left w:val="single" w:sz="4" w:space="0" w:color="auto"/>
              <w:bottom w:val="nil"/>
              <w:right w:val="single" w:sz="4" w:space="0" w:color="auto"/>
            </w:tcBorders>
          </w:tcPr>
          <w:p w14:paraId="47BE2285" w14:textId="77777777" w:rsidR="001C423F" w:rsidRPr="007853D9" w:rsidRDefault="001C423F" w:rsidP="001C423F">
            <w:pPr>
              <w:jc w:val="both"/>
              <w:rPr>
                <w:sz w:val="18"/>
              </w:rPr>
            </w:pPr>
            <w:r w:rsidRPr="007853D9">
              <w:rPr>
                <w:sz w:val="18"/>
              </w:rPr>
              <w:t>Pro účely dorovnávacích daní se rozumí</w:t>
            </w:r>
          </w:p>
          <w:p w14:paraId="1725B5D4" w14:textId="643F2D18" w:rsidR="001C423F" w:rsidRPr="00571225" w:rsidRDefault="001C423F" w:rsidP="001C423F">
            <w:pPr>
              <w:jc w:val="both"/>
              <w:rPr>
                <w:sz w:val="18"/>
              </w:rPr>
            </w:pPr>
            <w:r w:rsidRPr="007853D9">
              <w:rPr>
                <w:sz w:val="18"/>
              </w:rPr>
              <w:t>d) hlavní entitou entita, která do své účetní závěrky zahrnuje účetní zisk nebo ztrátu stálé provozovny,</w:t>
            </w:r>
          </w:p>
        </w:tc>
        <w:tc>
          <w:tcPr>
            <w:tcW w:w="850" w:type="dxa"/>
            <w:tcBorders>
              <w:top w:val="nil"/>
              <w:left w:val="single" w:sz="4" w:space="0" w:color="auto"/>
              <w:bottom w:val="nil"/>
              <w:right w:val="single" w:sz="4" w:space="0" w:color="auto"/>
            </w:tcBorders>
          </w:tcPr>
          <w:p w14:paraId="1CBD36F2" w14:textId="77777777" w:rsidR="001C423F" w:rsidRPr="00BE449B" w:rsidRDefault="001C423F" w:rsidP="001C423F">
            <w:pPr>
              <w:rPr>
                <w:sz w:val="18"/>
              </w:rPr>
            </w:pPr>
          </w:p>
        </w:tc>
        <w:tc>
          <w:tcPr>
            <w:tcW w:w="709" w:type="dxa"/>
            <w:tcBorders>
              <w:top w:val="nil"/>
              <w:left w:val="single" w:sz="4" w:space="0" w:color="auto"/>
              <w:bottom w:val="nil"/>
            </w:tcBorders>
          </w:tcPr>
          <w:p w14:paraId="21F1ACD8" w14:textId="77777777" w:rsidR="001C423F" w:rsidRDefault="001C423F" w:rsidP="001C423F">
            <w:pPr>
              <w:rPr>
                <w:sz w:val="18"/>
              </w:rPr>
            </w:pPr>
          </w:p>
        </w:tc>
      </w:tr>
      <w:tr w:rsidR="001C423F" w14:paraId="45D51F02" w14:textId="77777777" w:rsidTr="00BE449B">
        <w:trPr>
          <w:trHeight w:val="53"/>
        </w:trPr>
        <w:tc>
          <w:tcPr>
            <w:tcW w:w="1413" w:type="dxa"/>
            <w:tcBorders>
              <w:top w:val="nil"/>
              <w:bottom w:val="nil"/>
              <w:right w:val="single" w:sz="4" w:space="0" w:color="auto"/>
            </w:tcBorders>
          </w:tcPr>
          <w:p w14:paraId="7A734F3C"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34B3A683"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6B07B0DA" w14:textId="3570FB6E" w:rsidR="001C423F" w:rsidRPr="00571225"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21187D0E" w14:textId="61A7529D" w:rsidR="001C423F" w:rsidRPr="00571225" w:rsidRDefault="001C423F" w:rsidP="001C423F">
            <w:pPr>
              <w:rPr>
                <w:sz w:val="18"/>
              </w:rPr>
            </w:pPr>
            <w:r w:rsidRPr="00571225">
              <w:rPr>
                <w:sz w:val="18"/>
              </w:rPr>
              <w:t>§ 99</w:t>
            </w:r>
          </w:p>
        </w:tc>
        <w:tc>
          <w:tcPr>
            <w:tcW w:w="4683" w:type="dxa"/>
            <w:gridSpan w:val="4"/>
            <w:tcBorders>
              <w:top w:val="nil"/>
              <w:left w:val="single" w:sz="4" w:space="0" w:color="auto"/>
              <w:bottom w:val="nil"/>
              <w:right w:val="single" w:sz="4" w:space="0" w:color="auto"/>
            </w:tcBorders>
          </w:tcPr>
          <w:p w14:paraId="6B194D1E" w14:textId="77777777" w:rsidR="001C423F" w:rsidRPr="00571225" w:rsidRDefault="001C423F" w:rsidP="001C423F">
            <w:pPr>
              <w:jc w:val="both"/>
              <w:rPr>
                <w:sz w:val="18"/>
              </w:rPr>
            </w:pPr>
            <w:r w:rsidRPr="00571225">
              <w:rPr>
                <w:sz w:val="18"/>
              </w:rPr>
              <w:t>Členská entita, která není investiční entitou, podléhá pravidlu pro nedostatečně zdaněný zisk, pokud nejvyšší mateřská entita nadnárodní skupiny, jejíž součástí je tato členská entita, je</w:t>
            </w:r>
          </w:p>
          <w:p w14:paraId="44B060F3" w14:textId="77777777" w:rsidR="001C423F" w:rsidRPr="00571225" w:rsidRDefault="001C423F" w:rsidP="001C423F">
            <w:pPr>
              <w:jc w:val="both"/>
              <w:rPr>
                <w:sz w:val="18"/>
              </w:rPr>
            </w:pPr>
            <w:r w:rsidRPr="00571225">
              <w:rPr>
                <w:sz w:val="18"/>
              </w:rPr>
              <w:t>a) vyloučenou entitou, nebo</w:t>
            </w:r>
          </w:p>
          <w:p w14:paraId="3D84173B" w14:textId="77777777" w:rsidR="001C423F" w:rsidRPr="00571225" w:rsidRDefault="001C423F" w:rsidP="001C423F">
            <w:pPr>
              <w:jc w:val="both"/>
              <w:rPr>
                <w:sz w:val="18"/>
              </w:rPr>
            </w:pPr>
            <w:r w:rsidRPr="00571225">
              <w:rPr>
                <w:sz w:val="18"/>
              </w:rPr>
              <w:t>b) ze třetího státu,</w:t>
            </w:r>
          </w:p>
          <w:p w14:paraId="0F7BFAD1" w14:textId="77777777" w:rsidR="001C423F" w:rsidRPr="00571225" w:rsidRDefault="001C423F" w:rsidP="001C423F">
            <w:pPr>
              <w:jc w:val="both"/>
              <w:rPr>
                <w:sz w:val="18"/>
              </w:rPr>
            </w:pPr>
            <w:r w:rsidRPr="00571225">
              <w:rPr>
                <w:sz w:val="18"/>
              </w:rPr>
              <w:t>1. ve kterém nejvyšší mateřská entita v daném zdaňovacím období nepodléhá kvalifikovanému pravidlu pro zahrnutí zisku, nebo</w:t>
            </w:r>
          </w:p>
          <w:p w14:paraId="43823E41" w14:textId="2251E93D" w:rsidR="001C423F" w:rsidRPr="00571225" w:rsidRDefault="001C423F" w:rsidP="001C423F">
            <w:pPr>
              <w:jc w:val="both"/>
              <w:rPr>
                <w:sz w:val="18"/>
              </w:rPr>
            </w:pPr>
            <w:r w:rsidRPr="00571225">
              <w:rPr>
                <w:sz w:val="18"/>
              </w:rPr>
              <w:t>2. který je státem s nízkým zdaněním; to neplatí, pokud nejvyšší mateřská entita v tomto státě podléhá kvalifikovanému pravidlu pro zahrnutí zisku ve vztahu k ní samé a k nízce zdaněným členským entitám z tohoto státu.</w:t>
            </w:r>
          </w:p>
        </w:tc>
        <w:tc>
          <w:tcPr>
            <w:tcW w:w="850" w:type="dxa"/>
            <w:tcBorders>
              <w:top w:val="nil"/>
              <w:left w:val="single" w:sz="4" w:space="0" w:color="auto"/>
              <w:bottom w:val="nil"/>
              <w:right w:val="single" w:sz="4" w:space="0" w:color="auto"/>
            </w:tcBorders>
          </w:tcPr>
          <w:p w14:paraId="769B17FB" w14:textId="77777777" w:rsidR="001C423F" w:rsidRPr="00BE449B" w:rsidRDefault="001C423F" w:rsidP="001C423F">
            <w:pPr>
              <w:rPr>
                <w:sz w:val="18"/>
              </w:rPr>
            </w:pPr>
          </w:p>
        </w:tc>
        <w:tc>
          <w:tcPr>
            <w:tcW w:w="709" w:type="dxa"/>
            <w:tcBorders>
              <w:top w:val="nil"/>
              <w:left w:val="single" w:sz="4" w:space="0" w:color="auto"/>
              <w:bottom w:val="nil"/>
            </w:tcBorders>
          </w:tcPr>
          <w:p w14:paraId="36F3E641" w14:textId="77777777" w:rsidR="001C423F" w:rsidRDefault="001C423F" w:rsidP="001C423F">
            <w:pPr>
              <w:rPr>
                <w:sz w:val="18"/>
              </w:rPr>
            </w:pPr>
          </w:p>
        </w:tc>
      </w:tr>
      <w:tr w:rsidR="001C423F" w14:paraId="711711CB" w14:textId="77777777" w:rsidTr="00BC1C9F">
        <w:trPr>
          <w:trHeight w:val="53"/>
        </w:trPr>
        <w:tc>
          <w:tcPr>
            <w:tcW w:w="1413" w:type="dxa"/>
            <w:tcBorders>
              <w:top w:val="nil"/>
              <w:bottom w:val="nil"/>
              <w:right w:val="single" w:sz="4" w:space="0" w:color="auto"/>
            </w:tcBorders>
          </w:tcPr>
          <w:p w14:paraId="48757D9A"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5E6056B5"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30EB4ED2" w14:textId="6FEC06E1" w:rsidR="001C423F" w:rsidRPr="00571225"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4E3BABCD" w14:textId="299C16D1" w:rsidR="001C423F" w:rsidRPr="00571225" w:rsidRDefault="001C423F" w:rsidP="001C423F">
            <w:pPr>
              <w:rPr>
                <w:sz w:val="18"/>
              </w:rPr>
            </w:pPr>
            <w:r>
              <w:rPr>
                <w:sz w:val="18"/>
              </w:rPr>
              <w:t>§ 112</w:t>
            </w:r>
          </w:p>
        </w:tc>
        <w:tc>
          <w:tcPr>
            <w:tcW w:w="4683" w:type="dxa"/>
            <w:gridSpan w:val="4"/>
            <w:tcBorders>
              <w:top w:val="nil"/>
              <w:left w:val="single" w:sz="4" w:space="0" w:color="auto"/>
              <w:bottom w:val="nil"/>
              <w:right w:val="single" w:sz="4" w:space="0" w:color="auto"/>
            </w:tcBorders>
          </w:tcPr>
          <w:p w14:paraId="64240B91" w14:textId="77777777" w:rsidR="001C423F" w:rsidRPr="008B29F7" w:rsidRDefault="001C423F" w:rsidP="001C423F">
            <w:pPr>
              <w:jc w:val="both"/>
              <w:rPr>
                <w:sz w:val="18"/>
              </w:rPr>
            </w:pPr>
            <w:r w:rsidRPr="008B29F7">
              <w:rPr>
                <w:sz w:val="18"/>
              </w:rPr>
              <w:t>Poplatníkem přiřazované dorovnávací daně je</w:t>
            </w:r>
          </w:p>
          <w:p w14:paraId="55DCA9FE" w14:textId="77777777" w:rsidR="001C423F" w:rsidRPr="008B29F7" w:rsidRDefault="001C423F" w:rsidP="001C423F">
            <w:pPr>
              <w:jc w:val="both"/>
              <w:rPr>
                <w:sz w:val="18"/>
              </w:rPr>
            </w:pPr>
            <w:r>
              <w:rPr>
                <w:sz w:val="18"/>
              </w:rPr>
              <w:t>a) </w:t>
            </w:r>
            <w:r w:rsidRPr="008B29F7">
              <w:rPr>
                <w:sz w:val="18"/>
              </w:rPr>
              <w:t>česká členská entita, která</w:t>
            </w:r>
          </w:p>
          <w:p w14:paraId="0D7259D5" w14:textId="77777777" w:rsidR="001C423F" w:rsidRPr="008B29F7" w:rsidRDefault="001C423F" w:rsidP="001C423F">
            <w:pPr>
              <w:jc w:val="both"/>
              <w:rPr>
                <w:sz w:val="18"/>
              </w:rPr>
            </w:pPr>
            <w:r>
              <w:rPr>
                <w:sz w:val="18"/>
              </w:rPr>
              <w:t>1. </w:t>
            </w:r>
            <w:r w:rsidRPr="008B29F7">
              <w:rPr>
                <w:sz w:val="18"/>
              </w:rPr>
              <w:t>není stálou provozovnou a</w:t>
            </w:r>
          </w:p>
          <w:p w14:paraId="76ECEAB6" w14:textId="77777777" w:rsidR="001C423F" w:rsidRPr="008B29F7" w:rsidRDefault="001C423F" w:rsidP="001C423F">
            <w:pPr>
              <w:jc w:val="both"/>
              <w:rPr>
                <w:sz w:val="18"/>
              </w:rPr>
            </w:pPr>
            <w:r>
              <w:rPr>
                <w:sz w:val="18"/>
              </w:rPr>
              <w:t>2. </w:t>
            </w:r>
            <w:r w:rsidRPr="008B29F7">
              <w:rPr>
                <w:sz w:val="18"/>
              </w:rPr>
              <w:t xml:space="preserve">je součástí velké vnitrostátní skupiny nebo velké nadnárodní skupiny, </w:t>
            </w:r>
          </w:p>
          <w:p w14:paraId="79F53A01" w14:textId="77777777" w:rsidR="001C423F" w:rsidRPr="008B29F7" w:rsidRDefault="001C423F" w:rsidP="001C423F">
            <w:pPr>
              <w:jc w:val="both"/>
              <w:rPr>
                <w:sz w:val="18"/>
              </w:rPr>
            </w:pPr>
            <w:r>
              <w:rPr>
                <w:sz w:val="18"/>
              </w:rPr>
              <w:t>b) </w:t>
            </w:r>
            <w:r w:rsidRPr="008B29F7">
              <w:rPr>
                <w:sz w:val="18"/>
              </w:rPr>
              <w:t>hlavní entita, jejíž součástí je stálá provozovna, pokud je tato provozovna</w:t>
            </w:r>
          </w:p>
          <w:p w14:paraId="4FBF3C29" w14:textId="77777777" w:rsidR="001C423F" w:rsidRPr="008B29F7" w:rsidRDefault="001C423F" w:rsidP="001C423F">
            <w:pPr>
              <w:jc w:val="both"/>
              <w:rPr>
                <w:sz w:val="18"/>
              </w:rPr>
            </w:pPr>
            <w:r>
              <w:rPr>
                <w:sz w:val="18"/>
              </w:rPr>
              <w:t>1. </w:t>
            </w:r>
            <w:r w:rsidRPr="008B29F7">
              <w:rPr>
                <w:sz w:val="18"/>
              </w:rPr>
              <w:t>českou členskou entitou a</w:t>
            </w:r>
          </w:p>
          <w:p w14:paraId="623AA552" w14:textId="7673DE36" w:rsidR="001C423F" w:rsidRPr="00571225" w:rsidRDefault="001C423F" w:rsidP="001C423F">
            <w:pPr>
              <w:jc w:val="both"/>
              <w:rPr>
                <w:sz w:val="18"/>
              </w:rPr>
            </w:pPr>
            <w:r>
              <w:rPr>
                <w:sz w:val="18"/>
              </w:rPr>
              <w:t>2. </w:t>
            </w:r>
            <w:r w:rsidRPr="008B29F7">
              <w:rPr>
                <w:sz w:val="18"/>
              </w:rPr>
              <w:t>součástí velké vnitrostátní skupiny nebo velké nadnárodní skupiny.</w:t>
            </w:r>
          </w:p>
        </w:tc>
        <w:tc>
          <w:tcPr>
            <w:tcW w:w="850" w:type="dxa"/>
            <w:tcBorders>
              <w:top w:val="nil"/>
              <w:left w:val="single" w:sz="4" w:space="0" w:color="auto"/>
              <w:bottom w:val="nil"/>
              <w:right w:val="single" w:sz="4" w:space="0" w:color="auto"/>
            </w:tcBorders>
          </w:tcPr>
          <w:p w14:paraId="7EE5306C" w14:textId="77777777" w:rsidR="001C423F" w:rsidRPr="00BE449B" w:rsidRDefault="001C423F" w:rsidP="001C423F">
            <w:pPr>
              <w:rPr>
                <w:sz w:val="18"/>
              </w:rPr>
            </w:pPr>
          </w:p>
        </w:tc>
        <w:tc>
          <w:tcPr>
            <w:tcW w:w="709" w:type="dxa"/>
            <w:tcBorders>
              <w:top w:val="nil"/>
              <w:left w:val="single" w:sz="4" w:space="0" w:color="auto"/>
              <w:bottom w:val="nil"/>
            </w:tcBorders>
          </w:tcPr>
          <w:p w14:paraId="397FA62E" w14:textId="77777777" w:rsidR="001C423F" w:rsidRDefault="001C423F" w:rsidP="001C423F">
            <w:pPr>
              <w:rPr>
                <w:sz w:val="18"/>
              </w:rPr>
            </w:pPr>
          </w:p>
        </w:tc>
      </w:tr>
      <w:tr w:rsidR="001C423F" w14:paraId="172F1301" w14:textId="77777777" w:rsidTr="00BC1C9F">
        <w:trPr>
          <w:trHeight w:val="53"/>
        </w:trPr>
        <w:tc>
          <w:tcPr>
            <w:tcW w:w="1413" w:type="dxa"/>
            <w:tcBorders>
              <w:top w:val="nil"/>
              <w:bottom w:val="nil"/>
              <w:right w:val="single" w:sz="4" w:space="0" w:color="auto"/>
            </w:tcBorders>
          </w:tcPr>
          <w:p w14:paraId="42F1C4BB"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5015028A"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510F4259" w14:textId="04124BE3" w:rsidR="001C423F" w:rsidRPr="00571225"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51711E7B" w14:textId="6D7673DA" w:rsidR="001C423F"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7BAB3FD4" w14:textId="744770D2" w:rsidR="001C423F" w:rsidRPr="008B29F7"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73BC9E79" w14:textId="77777777" w:rsidR="001C423F" w:rsidRPr="00BE449B" w:rsidRDefault="001C423F" w:rsidP="001C423F">
            <w:pPr>
              <w:rPr>
                <w:sz w:val="18"/>
              </w:rPr>
            </w:pPr>
          </w:p>
        </w:tc>
        <w:tc>
          <w:tcPr>
            <w:tcW w:w="709" w:type="dxa"/>
            <w:tcBorders>
              <w:top w:val="nil"/>
              <w:left w:val="single" w:sz="4" w:space="0" w:color="auto"/>
              <w:bottom w:val="nil"/>
            </w:tcBorders>
          </w:tcPr>
          <w:p w14:paraId="26188EE8" w14:textId="77777777" w:rsidR="001C423F" w:rsidRDefault="001C423F" w:rsidP="001C423F">
            <w:pPr>
              <w:rPr>
                <w:sz w:val="18"/>
              </w:rPr>
            </w:pPr>
          </w:p>
        </w:tc>
      </w:tr>
      <w:tr w:rsidR="001C423F" w14:paraId="0059D9DB" w14:textId="77777777" w:rsidTr="00C1783A">
        <w:trPr>
          <w:trHeight w:val="53"/>
        </w:trPr>
        <w:tc>
          <w:tcPr>
            <w:tcW w:w="1413" w:type="dxa"/>
            <w:tcBorders>
              <w:top w:val="nil"/>
              <w:bottom w:val="nil"/>
              <w:right w:val="single" w:sz="4" w:space="0" w:color="auto"/>
            </w:tcBorders>
          </w:tcPr>
          <w:p w14:paraId="1B9DDFE1"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12A27FC0"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7F0BA763" w14:textId="128DF30C" w:rsidR="001C423F" w:rsidRPr="003D1E1B"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7D217B78" w14:textId="39CBF2EC" w:rsidR="001C423F" w:rsidRDefault="001C423F" w:rsidP="001C423F">
            <w:pPr>
              <w:rPr>
                <w:sz w:val="18"/>
              </w:rPr>
            </w:pPr>
            <w:r w:rsidRPr="000509AD">
              <w:rPr>
                <w:sz w:val="18"/>
              </w:rPr>
              <w:t>§ 114</w:t>
            </w:r>
          </w:p>
        </w:tc>
        <w:tc>
          <w:tcPr>
            <w:tcW w:w="4683" w:type="dxa"/>
            <w:gridSpan w:val="4"/>
            <w:tcBorders>
              <w:top w:val="nil"/>
              <w:left w:val="single" w:sz="4" w:space="0" w:color="auto"/>
              <w:bottom w:val="nil"/>
              <w:right w:val="single" w:sz="4" w:space="0" w:color="auto"/>
            </w:tcBorders>
          </w:tcPr>
          <w:p w14:paraId="60331CDA" w14:textId="77777777" w:rsidR="001C423F" w:rsidRPr="000509AD" w:rsidRDefault="001C423F" w:rsidP="001C423F">
            <w:pPr>
              <w:jc w:val="both"/>
              <w:rPr>
                <w:sz w:val="18"/>
              </w:rPr>
            </w:pPr>
            <w:r w:rsidRPr="000509AD">
              <w:rPr>
                <w:sz w:val="18"/>
              </w:rPr>
              <w:t xml:space="preserve">Přiřazovaná dorovnávací daň činí úhrn </w:t>
            </w:r>
          </w:p>
          <w:p w14:paraId="23E6BE39"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088AAA33" w14:textId="661C612E" w:rsidR="001C423F" w:rsidRPr="00265C79" w:rsidRDefault="001C423F" w:rsidP="001C423F">
            <w:pPr>
              <w:jc w:val="both"/>
              <w:rPr>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4AB026E4" w14:textId="77777777" w:rsidR="001C423F" w:rsidRPr="00BE449B" w:rsidRDefault="001C423F" w:rsidP="001C423F">
            <w:pPr>
              <w:rPr>
                <w:sz w:val="18"/>
              </w:rPr>
            </w:pPr>
          </w:p>
        </w:tc>
        <w:tc>
          <w:tcPr>
            <w:tcW w:w="709" w:type="dxa"/>
            <w:tcBorders>
              <w:top w:val="nil"/>
              <w:left w:val="single" w:sz="4" w:space="0" w:color="auto"/>
              <w:bottom w:val="nil"/>
            </w:tcBorders>
          </w:tcPr>
          <w:p w14:paraId="62D0D3CA" w14:textId="77777777" w:rsidR="001C423F" w:rsidRDefault="001C423F" w:rsidP="001C423F">
            <w:pPr>
              <w:rPr>
                <w:sz w:val="18"/>
              </w:rPr>
            </w:pPr>
          </w:p>
        </w:tc>
      </w:tr>
      <w:tr w:rsidR="00C1783A" w14:paraId="51E0F1C9" w14:textId="77777777" w:rsidTr="00C1783A">
        <w:trPr>
          <w:trHeight w:val="53"/>
        </w:trPr>
        <w:tc>
          <w:tcPr>
            <w:tcW w:w="1413" w:type="dxa"/>
            <w:tcBorders>
              <w:top w:val="nil"/>
              <w:bottom w:val="single" w:sz="4" w:space="0" w:color="auto"/>
              <w:right w:val="single" w:sz="4" w:space="0" w:color="auto"/>
            </w:tcBorders>
            <w:shd w:val="clear" w:color="auto" w:fill="auto"/>
          </w:tcPr>
          <w:p w14:paraId="31A5DB28" w14:textId="77777777" w:rsidR="00C1783A" w:rsidRPr="00DE14E1" w:rsidRDefault="00C1783A"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42D55876" w14:textId="77777777" w:rsidR="00C1783A" w:rsidRPr="00DE14E1" w:rsidRDefault="00C1783A"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0DAF72EC" w14:textId="46F7FE48" w:rsidR="00C1783A" w:rsidRDefault="00C1783A" w:rsidP="001C423F">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1ED88939" w14:textId="77777777" w:rsidR="00C1783A" w:rsidRPr="000509AD" w:rsidRDefault="00C1783A"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7415201A" w14:textId="77777777" w:rsidR="00C1783A" w:rsidRPr="000509AD" w:rsidRDefault="00C1783A"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697D81D3" w14:textId="77777777" w:rsidR="00C1783A" w:rsidRPr="00BE449B" w:rsidRDefault="00C1783A" w:rsidP="001C423F">
            <w:pPr>
              <w:rPr>
                <w:sz w:val="18"/>
              </w:rPr>
            </w:pPr>
          </w:p>
        </w:tc>
        <w:tc>
          <w:tcPr>
            <w:tcW w:w="709" w:type="dxa"/>
            <w:tcBorders>
              <w:top w:val="nil"/>
              <w:left w:val="single" w:sz="4" w:space="0" w:color="auto"/>
              <w:bottom w:val="single" w:sz="4" w:space="0" w:color="auto"/>
            </w:tcBorders>
            <w:shd w:val="clear" w:color="auto" w:fill="auto"/>
          </w:tcPr>
          <w:p w14:paraId="0EEA6993" w14:textId="77777777" w:rsidR="00C1783A" w:rsidRDefault="00C1783A" w:rsidP="001C423F">
            <w:pPr>
              <w:rPr>
                <w:sz w:val="18"/>
              </w:rPr>
            </w:pPr>
          </w:p>
        </w:tc>
      </w:tr>
      <w:tr w:rsidR="001C423F" w14:paraId="5469EC08" w14:textId="77777777" w:rsidTr="00C1783A">
        <w:trPr>
          <w:trHeight w:val="53"/>
        </w:trPr>
        <w:tc>
          <w:tcPr>
            <w:tcW w:w="1413" w:type="dxa"/>
            <w:tcBorders>
              <w:top w:val="single" w:sz="4" w:space="0" w:color="auto"/>
              <w:bottom w:val="nil"/>
              <w:right w:val="single" w:sz="4" w:space="0" w:color="auto"/>
            </w:tcBorders>
          </w:tcPr>
          <w:p w14:paraId="7581E9EC" w14:textId="77777777" w:rsidR="001C423F" w:rsidRPr="00DE14E1" w:rsidRDefault="001C423F" w:rsidP="001C423F">
            <w:pPr>
              <w:rPr>
                <w:sz w:val="18"/>
              </w:rPr>
            </w:pPr>
            <w:r w:rsidRPr="00DE14E1">
              <w:rPr>
                <w:sz w:val="18"/>
              </w:rPr>
              <w:t>Článek 14 odst. 1</w:t>
            </w:r>
          </w:p>
        </w:tc>
        <w:tc>
          <w:tcPr>
            <w:tcW w:w="6216" w:type="dxa"/>
            <w:gridSpan w:val="4"/>
            <w:tcBorders>
              <w:top w:val="single" w:sz="4" w:space="0" w:color="auto"/>
              <w:left w:val="single" w:sz="4" w:space="0" w:color="auto"/>
              <w:bottom w:val="nil"/>
              <w:right w:val="single" w:sz="4" w:space="0" w:color="auto"/>
            </w:tcBorders>
          </w:tcPr>
          <w:p w14:paraId="13F7EB1D" w14:textId="77777777" w:rsidR="001C423F" w:rsidRPr="00DE14E1" w:rsidRDefault="001C423F" w:rsidP="001C423F">
            <w:pPr>
              <w:rPr>
                <w:sz w:val="18"/>
              </w:rPr>
            </w:pPr>
            <w:r w:rsidRPr="00DE14E1">
              <w:rPr>
                <w:sz w:val="18"/>
              </w:rPr>
              <w:t>1. Částka dorovnávací daně podle pravidla pro nedostatečně zdaněný zisk přidělená členskému státu se vypočítá vynásobením celkové dorovnávací daně podle pravidla pro nedostatečně zdaněný zisk stanovené podle odstavce 2 procentním podílem podle pravidla pro nedostatečně zdaněný zisk pro daný členský stát stanoveným podle odstavce 5.</w:t>
            </w:r>
          </w:p>
        </w:tc>
        <w:tc>
          <w:tcPr>
            <w:tcW w:w="900" w:type="dxa"/>
            <w:tcBorders>
              <w:top w:val="single" w:sz="4" w:space="0" w:color="auto"/>
              <w:left w:val="single" w:sz="4" w:space="0" w:color="auto"/>
              <w:bottom w:val="nil"/>
              <w:right w:val="single" w:sz="4" w:space="0" w:color="auto"/>
            </w:tcBorders>
          </w:tcPr>
          <w:p w14:paraId="29036C10" w14:textId="40203D2F"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35561F5" w14:textId="36FD3B99" w:rsidR="001C423F" w:rsidRPr="00DE14E1" w:rsidRDefault="001C423F" w:rsidP="001C423F">
            <w:pPr>
              <w:rPr>
                <w:sz w:val="18"/>
              </w:rPr>
            </w:pPr>
            <w:r>
              <w:rPr>
                <w:sz w:val="18"/>
              </w:rPr>
              <w:t>§ 100</w:t>
            </w:r>
          </w:p>
        </w:tc>
        <w:tc>
          <w:tcPr>
            <w:tcW w:w="4683" w:type="dxa"/>
            <w:gridSpan w:val="4"/>
            <w:tcBorders>
              <w:top w:val="single" w:sz="4" w:space="0" w:color="auto"/>
              <w:left w:val="single" w:sz="4" w:space="0" w:color="auto"/>
              <w:bottom w:val="nil"/>
              <w:right w:val="single" w:sz="4" w:space="0" w:color="auto"/>
            </w:tcBorders>
          </w:tcPr>
          <w:p w14:paraId="2BE42770" w14:textId="77777777" w:rsidR="001C423F" w:rsidRPr="008651F7" w:rsidRDefault="001C423F" w:rsidP="001C423F">
            <w:pPr>
              <w:jc w:val="both"/>
              <w:rPr>
                <w:sz w:val="18"/>
              </w:rPr>
            </w:pPr>
            <w:r w:rsidRPr="008651F7">
              <w:rPr>
                <w:sz w:val="18"/>
              </w:rPr>
              <w:t>Část přiřazované dorovnávací daně přiřazená poplatníkovi podléhajícímu pravidlu pro nedostatečně zdaněný zisk činí součin</w:t>
            </w:r>
          </w:p>
          <w:p w14:paraId="6AC9B8C5" w14:textId="77777777" w:rsidR="001C423F" w:rsidRPr="008651F7" w:rsidRDefault="001C423F" w:rsidP="001C423F">
            <w:pPr>
              <w:jc w:val="both"/>
              <w:rPr>
                <w:sz w:val="18"/>
              </w:rPr>
            </w:pPr>
            <w:r w:rsidRPr="008651F7">
              <w:rPr>
                <w:sz w:val="18"/>
              </w:rPr>
              <w:t>a)</w:t>
            </w:r>
            <w:r>
              <w:rPr>
                <w:sz w:val="18"/>
              </w:rPr>
              <w:t xml:space="preserve"> </w:t>
            </w:r>
            <w:r w:rsidRPr="008651F7">
              <w:rPr>
                <w:sz w:val="18"/>
              </w:rPr>
              <w:t xml:space="preserve">podílu tohoto poplatníka na celkové dorovnávací dani a </w:t>
            </w:r>
          </w:p>
          <w:p w14:paraId="02D8BF65" w14:textId="57C24989" w:rsidR="001C423F" w:rsidRPr="00DE14E1" w:rsidRDefault="001C423F" w:rsidP="001C423F">
            <w:pPr>
              <w:jc w:val="both"/>
              <w:rPr>
                <w:sz w:val="18"/>
              </w:rPr>
            </w:pPr>
            <w:r w:rsidRPr="008651F7">
              <w:rPr>
                <w:sz w:val="18"/>
              </w:rPr>
              <w:t>b)</w:t>
            </w:r>
            <w:r>
              <w:rPr>
                <w:sz w:val="18"/>
              </w:rPr>
              <w:t xml:space="preserve"> </w:t>
            </w:r>
            <w:r w:rsidRPr="008651F7">
              <w:rPr>
                <w:sz w:val="18"/>
              </w:rPr>
              <w:t>celkové dorovnávací daně.</w:t>
            </w:r>
          </w:p>
        </w:tc>
        <w:tc>
          <w:tcPr>
            <w:tcW w:w="850" w:type="dxa"/>
            <w:tcBorders>
              <w:top w:val="single" w:sz="4" w:space="0" w:color="auto"/>
              <w:left w:val="single" w:sz="4" w:space="0" w:color="auto"/>
              <w:bottom w:val="nil"/>
              <w:right w:val="single" w:sz="4" w:space="0" w:color="auto"/>
            </w:tcBorders>
          </w:tcPr>
          <w:p w14:paraId="50333BA4"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883D407" w14:textId="77777777" w:rsidR="001C423F" w:rsidRDefault="001C423F" w:rsidP="001C423F">
            <w:pPr>
              <w:rPr>
                <w:sz w:val="18"/>
              </w:rPr>
            </w:pPr>
          </w:p>
        </w:tc>
      </w:tr>
      <w:tr w:rsidR="001C423F" w14:paraId="12C64935" w14:textId="77777777" w:rsidTr="00F1246C">
        <w:trPr>
          <w:trHeight w:val="53"/>
        </w:trPr>
        <w:tc>
          <w:tcPr>
            <w:tcW w:w="1413" w:type="dxa"/>
            <w:tcBorders>
              <w:top w:val="nil"/>
              <w:bottom w:val="nil"/>
              <w:right w:val="single" w:sz="4" w:space="0" w:color="auto"/>
            </w:tcBorders>
          </w:tcPr>
          <w:p w14:paraId="70819E15"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379A738E"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3B4FE607" w14:textId="0D3ECB55" w:rsidR="001C423F" w:rsidRPr="00DE14E1" w:rsidRDefault="0086238E" w:rsidP="001C423F">
            <w:r>
              <w:rPr>
                <w:sz w:val="18"/>
                <w:szCs w:val="18"/>
              </w:rPr>
              <w:t>416/2023</w:t>
            </w:r>
          </w:p>
        </w:tc>
        <w:tc>
          <w:tcPr>
            <w:tcW w:w="1080" w:type="dxa"/>
            <w:tcBorders>
              <w:top w:val="nil"/>
              <w:left w:val="single" w:sz="4" w:space="0" w:color="auto"/>
              <w:bottom w:val="nil"/>
              <w:right w:val="single" w:sz="4" w:space="0" w:color="auto"/>
            </w:tcBorders>
          </w:tcPr>
          <w:p w14:paraId="03387369" w14:textId="78C7DD05" w:rsidR="001C423F" w:rsidRPr="00DE14E1"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27B046F5" w14:textId="26770174" w:rsidR="001C423F" w:rsidRPr="00DE14E1"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309EE73E" w14:textId="77777777" w:rsidR="001C423F" w:rsidRPr="00BE449B" w:rsidRDefault="001C423F" w:rsidP="001C423F">
            <w:pPr>
              <w:rPr>
                <w:sz w:val="18"/>
              </w:rPr>
            </w:pPr>
          </w:p>
        </w:tc>
        <w:tc>
          <w:tcPr>
            <w:tcW w:w="709" w:type="dxa"/>
            <w:tcBorders>
              <w:top w:val="nil"/>
              <w:left w:val="single" w:sz="4" w:space="0" w:color="auto"/>
              <w:bottom w:val="nil"/>
            </w:tcBorders>
          </w:tcPr>
          <w:p w14:paraId="5B1A15E1" w14:textId="77777777" w:rsidR="001C423F" w:rsidRDefault="001C423F" w:rsidP="001C423F">
            <w:pPr>
              <w:rPr>
                <w:sz w:val="18"/>
              </w:rPr>
            </w:pPr>
          </w:p>
        </w:tc>
      </w:tr>
      <w:tr w:rsidR="001C423F" w14:paraId="0852FC0D" w14:textId="77777777" w:rsidTr="00F1246C">
        <w:trPr>
          <w:trHeight w:val="53"/>
        </w:trPr>
        <w:tc>
          <w:tcPr>
            <w:tcW w:w="1413" w:type="dxa"/>
            <w:tcBorders>
              <w:top w:val="nil"/>
              <w:bottom w:val="single" w:sz="4" w:space="0" w:color="auto"/>
              <w:right w:val="single" w:sz="4" w:space="0" w:color="auto"/>
            </w:tcBorders>
          </w:tcPr>
          <w:p w14:paraId="6D5C551A"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0A39BC50" w14:textId="77777777" w:rsidR="001C423F" w:rsidRPr="00DE14E1"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63F9F1E6" w14:textId="711068A2" w:rsidR="001C423F" w:rsidRPr="00444B1F"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06C1DE2C" w14:textId="0DD190BB" w:rsidR="001C423F" w:rsidRDefault="001C423F" w:rsidP="001C423F">
            <w:pPr>
              <w:rPr>
                <w:sz w:val="18"/>
              </w:rPr>
            </w:pPr>
            <w:r>
              <w:rPr>
                <w:sz w:val="18"/>
              </w:rPr>
              <w:t>§ 114</w:t>
            </w:r>
          </w:p>
        </w:tc>
        <w:tc>
          <w:tcPr>
            <w:tcW w:w="4683" w:type="dxa"/>
            <w:gridSpan w:val="4"/>
            <w:tcBorders>
              <w:top w:val="nil"/>
              <w:left w:val="single" w:sz="4" w:space="0" w:color="auto"/>
              <w:bottom w:val="single" w:sz="4" w:space="0" w:color="auto"/>
              <w:right w:val="single" w:sz="4" w:space="0" w:color="auto"/>
            </w:tcBorders>
          </w:tcPr>
          <w:p w14:paraId="3BAA13D3" w14:textId="77777777" w:rsidR="001C423F" w:rsidRPr="0092257C" w:rsidRDefault="001C423F" w:rsidP="001C423F">
            <w:pPr>
              <w:jc w:val="both"/>
              <w:rPr>
                <w:sz w:val="18"/>
              </w:rPr>
            </w:pPr>
            <w:r w:rsidRPr="0092257C">
              <w:rPr>
                <w:sz w:val="18"/>
              </w:rPr>
              <w:t xml:space="preserve">Přiřazovaná dorovnávací daň činí úhrn </w:t>
            </w:r>
          </w:p>
          <w:p w14:paraId="06C760D8" w14:textId="77777777" w:rsidR="001C423F" w:rsidRPr="0092257C" w:rsidRDefault="001C423F" w:rsidP="001C423F">
            <w:pPr>
              <w:jc w:val="both"/>
              <w:rPr>
                <w:sz w:val="18"/>
              </w:rPr>
            </w:pPr>
            <w:r>
              <w:rPr>
                <w:sz w:val="18"/>
              </w:rPr>
              <w:t xml:space="preserve">a) </w:t>
            </w:r>
            <w:r w:rsidRPr="0092257C">
              <w:rPr>
                <w:sz w:val="18"/>
              </w:rPr>
              <w:t xml:space="preserve">části přiřazované dorovnávací daně přiřazené podle pravidla pro zahrnutí zisku, podléhá-li poplatník pravidlu pro zahrnutí zisku, a </w:t>
            </w:r>
          </w:p>
          <w:p w14:paraId="5674FAC0" w14:textId="29DAF41E" w:rsidR="001C423F" w:rsidRPr="0092257C" w:rsidRDefault="001C423F" w:rsidP="001C423F">
            <w:pPr>
              <w:jc w:val="both"/>
              <w:rPr>
                <w:sz w:val="18"/>
              </w:rPr>
            </w:pPr>
            <w:r w:rsidRPr="0092257C">
              <w:rPr>
                <w:sz w:val="18"/>
              </w:rPr>
              <w:t>b)</w:t>
            </w:r>
            <w:r>
              <w:rPr>
                <w:sz w:val="18"/>
              </w:rPr>
              <w:t xml:space="preserve"> </w:t>
            </w:r>
            <w:r w:rsidRPr="0092257C">
              <w:rPr>
                <w:sz w:val="18"/>
              </w:rPr>
              <w:t>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single" w:sz="4" w:space="0" w:color="auto"/>
              <w:right w:val="single" w:sz="4" w:space="0" w:color="auto"/>
            </w:tcBorders>
          </w:tcPr>
          <w:p w14:paraId="60C47D80"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6D0F8AF6" w14:textId="77777777" w:rsidR="001C423F" w:rsidRDefault="001C423F" w:rsidP="001C423F">
            <w:pPr>
              <w:rPr>
                <w:sz w:val="18"/>
              </w:rPr>
            </w:pPr>
          </w:p>
        </w:tc>
      </w:tr>
      <w:tr w:rsidR="001C423F" w14:paraId="67DF5F63" w14:textId="77777777" w:rsidTr="00F1246C">
        <w:trPr>
          <w:trHeight w:val="53"/>
        </w:trPr>
        <w:tc>
          <w:tcPr>
            <w:tcW w:w="1413" w:type="dxa"/>
            <w:tcBorders>
              <w:top w:val="single" w:sz="4" w:space="0" w:color="auto"/>
              <w:bottom w:val="nil"/>
              <w:right w:val="single" w:sz="4" w:space="0" w:color="auto"/>
            </w:tcBorders>
          </w:tcPr>
          <w:p w14:paraId="0B608C80" w14:textId="77777777" w:rsidR="001C423F" w:rsidRPr="00DE14E1" w:rsidRDefault="001C423F" w:rsidP="001C423F">
            <w:pPr>
              <w:rPr>
                <w:sz w:val="18"/>
              </w:rPr>
            </w:pPr>
            <w:r w:rsidRPr="00DE14E1">
              <w:rPr>
                <w:sz w:val="18"/>
              </w:rPr>
              <w:t>Článek 14 odst. 2</w:t>
            </w:r>
          </w:p>
        </w:tc>
        <w:tc>
          <w:tcPr>
            <w:tcW w:w="6216" w:type="dxa"/>
            <w:gridSpan w:val="4"/>
            <w:tcBorders>
              <w:top w:val="single" w:sz="4" w:space="0" w:color="auto"/>
              <w:left w:val="single" w:sz="4" w:space="0" w:color="auto"/>
              <w:bottom w:val="nil"/>
              <w:right w:val="single" w:sz="4" w:space="0" w:color="auto"/>
            </w:tcBorders>
          </w:tcPr>
          <w:p w14:paraId="11FAB596" w14:textId="77777777" w:rsidR="001C423F" w:rsidRPr="00DE14E1" w:rsidRDefault="001C423F" w:rsidP="001C423F">
            <w:pPr>
              <w:rPr>
                <w:sz w:val="18"/>
              </w:rPr>
            </w:pPr>
            <w:r w:rsidRPr="00DE14E1">
              <w:rPr>
                <w:sz w:val="18"/>
              </w:rPr>
              <w:t>2. Celková dorovnávací daň podle pravidla pro nedostatečně zdaněný zisk za dané účetní období se rovná součtu dorovnávacích daní vypočítaných pro každý nízce zdaněný členský subjekt nadnárodní skupiny podniků za dané účetní období v souladu s článkem 27 s výhradou úprav stanovených v odstavcích 3 a 4 tohoto článku.</w:t>
            </w:r>
          </w:p>
        </w:tc>
        <w:tc>
          <w:tcPr>
            <w:tcW w:w="900" w:type="dxa"/>
            <w:tcBorders>
              <w:top w:val="single" w:sz="4" w:space="0" w:color="auto"/>
              <w:left w:val="single" w:sz="4" w:space="0" w:color="auto"/>
              <w:bottom w:val="nil"/>
              <w:right w:val="single" w:sz="4" w:space="0" w:color="auto"/>
            </w:tcBorders>
          </w:tcPr>
          <w:p w14:paraId="5A14FFFA" w14:textId="794F0F1B"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2ACF468" w14:textId="06B9BDFA" w:rsidR="001C423F" w:rsidRPr="000A2745" w:rsidRDefault="001C423F" w:rsidP="001C423F">
            <w:pPr>
              <w:rPr>
                <w:sz w:val="18"/>
              </w:rPr>
            </w:pPr>
            <w:r w:rsidRPr="000A2745">
              <w:rPr>
                <w:sz w:val="18"/>
              </w:rPr>
              <w:t>§ 101 odst. 1</w:t>
            </w:r>
          </w:p>
        </w:tc>
        <w:tc>
          <w:tcPr>
            <w:tcW w:w="4683" w:type="dxa"/>
            <w:gridSpan w:val="4"/>
            <w:tcBorders>
              <w:top w:val="single" w:sz="4" w:space="0" w:color="auto"/>
              <w:left w:val="single" w:sz="4" w:space="0" w:color="auto"/>
              <w:bottom w:val="nil"/>
              <w:right w:val="single" w:sz="4" w:space="0" w:color="auto"/>
            </w:tcBorders>
          </w:tcPr>
          <w:p w14:paraId="1EB9D7B8" w14:textId="77777777" w:rsidR="001C423F" w:rsidRPr="000A2745" w:rsidRDefault="001C423F" w:rsidP="001C423F">
            <w:pPr>
              <w:jc w:val="both"/>
              <w:rPr>
                <w:sz w:val="18"/>
              </w:rPr>
            </w:pPr>
            <w:r w:rsidRPr="000A2745">
              <w:rPr>
                <w:sz w:val="18"/>
              </w:rPr>
              <w:t>(1) Celková dorovnávací daň činí rozdíl</w:t>
            </w:r>
          </w:p>
          <w:p w14:paraId="5A9574A6" w14:textId="77777777" w:rsidR="001C423F" w:rsidRPr="000A2745" w:rsidRDefault="001C423F" w:rsidP="001C423F">
            <w:pPr>
              <w:jc w:val="both"/>
              <w:rPr>
                <w:sz w:val="18"/>
              </w:rPr>
            </w:pPr>
            <w:r w:rsidRPr="000A2745">
              <w:rPr>
                <w:sz w:val="18"/>
              </w:rPr>
              <w:t>a) úhrnu dílčích dorovnávacích daní za jednotlivé nízce zdaněné členské entity nadnárodní skupiny a</w:t>
            </w:r>
          </w:p>
          <w:p w14:paraId="13302802" w14:textId="32A8F719" w:rsidR="001C423F" w:rsidRPr="000A2745" w:rsidRDefault="001C423F" w:rsidP="001C423F">
            <w:pPr>
              <w:jc w:val="both"/>
              <w:rPr>
                <w:sz w:val="18"/>
              </w:rPr>
            </w:pPr>
            <w:r w:rsidRPr="000A2745">
              <w:rPr>
                <w:sz w:val="18"/>
              </w:rPr>
              <w:t>b) úhrnu dílčích dorovnávacích daní přiřaditelných mateřské entitě podle pravidla pro zahrnutí zisku, s výjimkou těch částek dílčích dorovnávacích daní přiřaditelných mateřské entitě, které se vztahují k nízce zdaněným entitám, pro které podle písmene a) platí, že se jejich dorovnávací daň rovná nule.</w:t>
            </w:r>
          </w:p>
        </w:tc>
        <w:tc>
          <w:tcPr>
            <w:tcW w:w="850" w:type="dxa"/>
            <w:tcBorders>
              <w:top w:val="single" w:sz="4" w:space="0" w:color="auto"/>
              <w:left w:val="single" w:sz="4" w:space="0" w:color="auto"/>
              <w:bottom w:val="nil"/>
              <w:right w:val="single" w:sz="4" w:space="0" w:color="auto"/>
            </w:tcBorders>
          </w:tcPr>
          <w:p w14:paraId="397B844F"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28F8B49" w14:textId="77777777" w:rsidR="001C423F" w:rsidRDefault="001C423F" w:rsidP="001C423F">
            <w:pPr>
              <w:rPr>
                <w:sz w:val="18"/>
              </w:rPr>
            </w:pPr>
          </w:p>
        </w:tc>
      </w:tr>
      <w:tr w:rsidR="001C423F" w14:paraId="0C885A0B" w14:textId="77777777" w:rsidTr="00E633FA">
        <w:trPr>
          <w:trHeight w:val="53"/>
        </w:trPr>
        <w:tc>
          <w:tcPr>
            <w:tcW w:w="1413" w:type="dxa"/>
            <w:tcBorders>
              <w:top w:val="nil"/>
              <w:bottom w:val="nil"/>
              <w:right w:val="single" w:sz="4" w:space="0" w:color="auto"/>
            </w:tcBorders>
          </w:tcPr>
          <w:p w14:paraId="7F5B3A12"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69CFADF6"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5F51A615" w14:textId="171C380D" w:rsidR="001C423F" w:rsidRPr="00DE14E1"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5A5D6D29" w14:textId="309F0684" w:rsidR="001C423F" w:rsidRPr="000A2745" w:rsidRDefault="001C423F" w:rsidP="001C423F">
            <w:pPr>
              <w:rPr>
                <w:sz w:val="18"/>
              </w:rPr>
            </w:pPr>
            <w:r w:rsidRPr="000A2745">
              <w:rPr>
                <w:sz w:val="18"/>
              </w:rPr>
              <w:t>§ 101 odst. 2</w:t>
            </w:r>
          </w:p>
        </w:tc>
        <w:tc>
          <w:tcPr>
            <w:tcW w:w="4683" w:type="dxa"/>
            <w:gridSpan w:val="4"/>
            <w:tcBorders>
              <w:top w:val="nil"/>
              <w:left w:val="single" w:sz="4" w:space="0" w:color="auto"/>
              <w:bottom w:val="nil"/>
              <w:right w:val="single" w:sz="4" w:space="0" w:color="auto"/>
            </w:tcBorders>
          </w:tcPr>
          <w:p w14:paraId="6B8604B6" w14:textId="5FC9CDD8" w:rsidR="001C423F" w:rsidRPr="000A2745" w:rsidRDefault="001C423F" w:rsidP="001C423F">
            <w:pPr>
              <w:jc w:val="both"/>
              <w:rPr>
                <w:sz w:val="18"/>
              </w:rPr>
            </w:pPr>
            <w:r w:rsidRPr="000A2745">
              <w:rPr>
                <w:sz w:val="18"/>
              </w:rPr>
              <w:t>(2) Pro účely odstavce 1 písm. a) platí, že dílčí dorovnávací daň je nulová, pokud nejvyšší mateřská entita drží všechny své vlastnické podíly v nízce zdaněné členské entitě přímo nebo nepřímo prostřednictvím jedné nebo více mateřských entit podléhajících v daném zdaňovacím období kvalifikovanému pravidlu pro zahrnutí zisku ve vztahu k této nízce zdaněné členské entitě.</w:t>
            </w:r>
          </w:p>
        </w:tc>
        <w:tc>
          <w:tcPr>
            <w:tcW w:w="850" w:type="dxa"/>
            <w:tcBorders>
              <w:top w:val="nil"/>
              <w:left w:val="single" w:sz="4" w:space="0" w:color="auto"/>
              <w:bottom w:val="nil"/>
              <w:right w:val="single" w:sz="4" w:space="0" w:color="auto"/>
            </w:tcBorders>
          </w:tcPr>
          <w:p w14:paraId="0F6FB2C1" w14:textId="77777777" w:rsidR="001C423F" w:rsidRPr="00BE449B" w:rsidRDefault="001C423F" w:rsidP="001C423F">
            <w:pPr>
              <w:rPr>
                <w:sz w:val="18"/>
              </w:rPr>
            </w:pPr>
          </w:p>
        </w:tc>
        <w:tc>
          <w:tcPr>
            <w:tcW w:w="709" w:type="dxa"/>
            <w:tcBorders>
              <w:top w:val="nil"/>
              <w:left w:val="single" w:sz="4" w:space="0" w:color="auto"/>
              <w:bottom w:val="nil"/>
            </w:tcBorders>
          </w:tcPr>
          <w:p w14:paraId="4B295AAC" w14:textId="77777777" w:rsidR="001C423F" w:rsidRDefault="001C423F" w:rsidP="001C423F">
            <w:pPr>
              <w:rPr>
                <w:sz w:val="18"/>
              </w:rPr>
            </w:pPr>
          </w:p>
        </w:tc>
      </w:tr>
      <w:tr w:rsidR="001C423F" w14:paraId="35CB6D5E" w14:textId="77777777" w:rsidTr="00E633FA">
        <w:trPr>
          <w:trHeight w:val="53"/>
        </w:trPr>
        <w:tc>
          <w:tcPr>
            <w:tcW w:w="1413" w:type="dxa"/>
            <w:tcBorders>
              <w:top w:val="nil"/>
              <w:bottom w:val="nil"/>
              <w:right w:val="single" w:sz="4" w:space="0" w:color="auto"/>
            </w:tcBorders>
          </w:tcPr>
          <w:p w14:paraId="14DBE5AD"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5306D345"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47E3EB76" w14:textId="44189FD6" w:rsidR="001C423F"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0DCCEF34" w14:textId="64727265" w:rsidR="001C423F" w:rsidRPr="000A2745"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0A014F7F" w14:textId="159B7FA2" w:rsidR="001C423F" w:rsidRPr="000A2745"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6F53780D" w14:textId="77777777" w:rsidR="001C423F" w:rsidRPr="00BE449B" w:rsidRDefault="001C423F" w:rsidP="001C423F">
            <w:pPr>
              <w:rPr>
                <w:sz w:val="18"/>
              </w:rPr>
            </w:pPr>
          </w:p>
        </w:tc>
        <w:tc>
          <w:tcPr>
            <w:tcW w:w="709" w:type="dxa"/>
            <w:tcBorders>
              <w:top w:val="nil"/>
              <w:left w:val="single" w:sz="4" w:space="0" w:color="auto"/>
              <w:bottom w:val="nil"/>
            </w:tcBorders>
          </w:tcPr>
          <w:p w14:paraId="70317E69" w14:textId="77777777" w:rsidR="001C423F" w:rsidRDefault="001C423F" w:rsidP="001C423F">
            <w:pPr>
              <w:rPr>
                <w:sz w:val="18"/>
              </w:rPr>
            </w:pPr>
          </w:p>
        </w:tc>
      </w:tr>
      <w:tr w:rsidR="001C423F" w14:paraId="468A2D5E" w14:textId="77777777" w:rsidTr="00772BDC">
        <w:trPr>
          <w:trHeight w:val="53"/>
        </w:trPr>
        <w:tc>
          <w:tcPr>
            <w:tcW w:w="1413" w:type="dxa"/>
            <w:tcBorders>
              <w:top w:val="nil"/>
              <w:bottom w:val="single" w:sz="4" w:space="0" w:color="auto"/>
              <w:right w:val="single" w:sz="4" w:space="0" w:color="auto"/>
            </w:tcBorders>
          </w:tcPr>
          <w:p w14:paraId="6777D382"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7AFA0FD8" w14:textId="77777777" w:rsidR="001C423F" w:rsidRPr="00DE14E1"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663EC7B4" w14:textId="6C58ECED" w:rsidR="001C423F" w:rsidRPr="00444B1F" w:rsidRDefault="0086238E" w:rsidP="001C423F">
            <w:pPr>
              <w:rPr>
                <w:color w:val="000000"/>
                <w:sz w:val="18"/>
                <w:szCs w:val="18"/>
              </w:rPr>
            </w:pPr>
            <w:r>
              <w:rPr>
                <w:sz w:val="18"/>
                <w:szCs w:val="18"/>
              </w:rPr>
              <w:t>416/2023</w:t>
            </w:r>
          </w:p>
        </w:tc>
        <w:tc>
          <w:tcPr>
            <w:tcW w:w="1080" w:type="dxa"/>
            <w:tcBorders>
              <w:top w:val="nil"/>
              <w:left w:val="single" w:sz="4" w:space="0" w:color="auto"/>
              <w:bottom w:val="single" w:sz="4" w:space="0" w:color="auto"/>
              <w:right w:val="single" w:sz="4" w:space="0" w:color="auto"/>
            </w:tcBorders>
          </w:tcPr>
          <w:p w14:paraId="11803682" w14:textId="713D635C" w:rsidR="001C423F" w:rsidRPr="000A2745" w:rsidRDefault="001C423F" w:rsidP="001C423F">
            <w:pPr>
              <w:rPr>
                <w:color w:val="FF0000"/>
                <w:sz w:val="18"/>
              </w:rPr>
            </w:pPr>
            <w:r w:rsidRPr="000509AD">
              <w:rPr>
                <w:sz w:val="18"/>
              </w:rPr>
              <w:t>§ 114</w:t>
            </w:r>
          </w:p>
        </w:tc>
        <w:tc>
          <w:tcPr>
            <w:tcW w:w="4683" w:type="dxa"/>
            <w:gridSpan w:val="4"/>
            <w:tcBorders>
              <w:top w:val="nil"/>
              <w:left w:val="single" w:sz="4" w:space="0" w:color="auto"/>
              <w:bottom w:val="single" w:sz="4" w:space="0" w:color="auto"/>
              <w:right w:val="single" w:sz="4" w:space="0" w:color="auto"/>
            </w:tcBorders>
          </w:tcPr>
          <w:p w14:paraId="0192FED5" w14:textId="77777777" w:rsidR="001C423F" w:rsidRPr="000509AD" w:rsidRDefault="001C423F" w:rsidP="001C423F">
            <w:pPr>
              <w:jc w:val="both"/>
              <w:rPr>
                <w:sz w:val="18"/>
              </w:rPr>
            </w:pPr>
            <w:r w:rsidRPr="000509AD">
              <w:rPr>
                <w:sz w:val="18"/>
              </w:rPr>
              <w:t xml:space="preserve">Přiřazovaná dorovnávací daň činí úhrn </w:t>
            </w:r>
          </w:p>
          <w:p w14:paraId="7F46D172"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7EB7E533" w14:textId="5ADDF8BA" w:rsidR="001C423F" w:rsidRPr="00FC680B" w:rsidRDefault="001C423F" w:rsidP="001C423F">
            <w:pPr>
              <w:jc w:val="both"/>
              <w:rPr>
                <w:color w:val="FF0000"/>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single" w:sz="4" w:space="0" w:color="auto"/>
              <w:right w:val="single" w:sz="4" w:space="0" w:color="auto"/>
            </w:tcBorders>
          </w:tcPr>
          <w:p w14:paraId="6FE0DCC5"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20826C87" w14:textId="77777777" w:rsidR="001C423F" w:rsidRDefault="001C423F" w:rsidP="001C423F">
            <w:pPr>
              <w:rPr>
                <w:sz w:val="18"/>
              </w:rPr>
            </w:pPr>
          </w:p>
        </w:tc>
      </w:tr>
      <w:tr w:rsidR="001C423F" w14:paraId="62A2A783" w14:textId="77777777" w:rsidTr="00772BDC">
        <w:trPr>
          <w:trHeight w:val="53"/>
        </w:trPr>
        <w:tc>
          <w:tcPr>
            <w:tcW w:w="1413" w:type="dxa"/>
            <w:tcBorders>
              <w:top w:val="single" w:sz="4" w:space="0" w:color="auto"/>
              <w:bottom w:val="nil"/>
              <w:right w:val="single" w:sz="4" w:space="0" w:color="auto"/>
            </w:tcBorders>
          </w:tcPr>
          <w:p w14:paraId="65F31E80" w14:textId="77777777" w:rsidR="001C423F" w:rsidRPr="00DE14E1" w:rsidRDefault="001C423F" w:rsidP="001C423F">
            <w:pPr>
              <w:rPr>
                <w:sz w:val="18"/>
              </w:rPr>
            </w:pPr>
            <w:r w:rsidRPr="00DE14E1">
              <w:rPr>
                <w:sz w:val="18"/>
              </w:rPr>
              <w:t>Článek 14 odst. 3</w:t>
            </w:r>
          </w:p>
        </w:tc>
        <w:tc>
          <w:tcPr>
            <w:tcW w:w="6216" w:type="dxa"/>
            <w:gridSpan w:val="4"/>
            <w:tcBorders>
              <w:top w:val="single" w:sz="4" w:space="0" w:color="auto"/>
              <w:left w:val="single" w:sz="4" w:space="0" w:color="auto"/>
              <w:bottom w:val="nil"/>
              <w:right w:val="single" w:sz="4" w:space="0" w:color="auto"/>
            </w:tcBorders>
          </w:tcPr>
          <w:p w14:paraId="3AE611C8" w14:textId="77777777" w:rsidR="001C423F" w:rsidRPr="00DE14E1" w:rsidRDefault="001C423F" w:rsidP="001C423F">
            <w:pPr>
              <w:rPr>
                <w:sz w:val="18"/>
              </w:rPr>
            </w:pPr>
            <w:r w:rsidRPr="00DE14E1">
              <w:rPr>
                <w:sz w:val="18"/>
              </w:rPr>
              <w:t>3. Dorovnávací daň podle pravidla pro nedostatečně zdaněný zisk nízce zdaněného členského subjektu se rovná nule, pokud jsou v daném účetním období všechny vlastnické podíly nejvyššího mateřského subjektu v takovém nízce zdaněném členském subjektu drženy přímo nebo nepřímo jedním nebo více mateřskými subjekty, které jsou povinny uplatnit vůči uvedenému nízce zdaněnému členskému subjektu za dané účetní období kvalifikované pravidlo pro zahrnutí příjmů.</w:t>
            </w:r>
          </w:p>
        </w:tc>
        <w:tc>
          <w:tcPr>
            <w:tcW w:w="900" w:type="dxa"/>
            <w:tcBorders>
              <w:top w:val="single" w:sz="4" w:space="0" w:color="auto"/>
              <w:left w:val="single" w:sz="4" w:space="0" w:color="auto"/>
              <w:bottom w:val="nil"/>
              <w:right w:val="single" w:sz="4" w:space="0" w:color="auto"/>
            </w:tcBorders>
          </w:tcPr>
          <w:p w14:paraId="2744F41C" w14:textId="7946F3C5" w:rsidR="001C423F" w:rsidRPr="000A2745" w:rsidRDefault="0086238E" w:rsidP="001C423F">
            <w:r>
              <w:rPr>
                <w:sz w:val="18"/>
                <w:szCs w:val="18"/>
              </w:rPr>
              <w:t>416/2023</w:t>
            </w:r>
          </w:p>
        </w:tc>
        <w:tc>
          <w:tcPr>
            <w:tcW w:w="1080" w:type="dxa"/>
            <w:tcBorders>
              <w:top w:val="single" w:sz="4" w:space="0" w:color="auto"/>
              <w:left w:val="single" w:sz="4" w:space="0" w:color="auto"/>
              <w:bottom w:val="nil"/>
              <w:right w:val="single" w:sz="4" w:space="0" w:color="auto"/>
            </w:tcBorders>
          </w:tcPr>
          <w:p w14:paraId="1B559078" w14:textId="783685A6" w:rsidR="001C423F" w:rsidRPr="000A2745" w:rsidRDefault="001C423F" w:rsidP="001C423F">
            <w:pPr>
              <w:rPr>
                <w:sz w:val="18"/>
              </w:rPr>
            </w:pPr>
            <w:r w:rsidRPr="000A2745">
              <w:rPr>
                <w:sz w:val="18"/>
              </w:rPr>
              <w:t>§ 101 odst. 1</w:t>
            </w:r>
          </w:p>
        </w:tc>
        <w:tc>
          <w:tcPr>
            <w:tcW w:w="4683" w:type="dxa"/>
            <w:gridSpan w:val="4"/>
            <w:tcBorders>
              <w:top w:val="single" w:sz="4" w:space="0" w:color="auto"/>
              <w:left w:val="single" w:sz="4" w:space="0" w:color="auto"/>
              <w:bottom w:val="nil"/>
              <w:right w:val="single" w:sz="4" w:space="0" w:color="auto"/>
            </w:tcBorders>
          </w:tcPr>
          <w:p w14:paraId="5EB23B2C" w14:textId="77777777" w:rsidR="001C423F" w:rsidRPr="000A2745" w:rsidRDefault="001C423F" w:rsidP="001C423F">
            <w:pPr>
              <w:jc w:val="both"/>
              <w:rPr>
                <w:sz w:val="18"/>
              </w:rPr>
            </w:pPr>
            <w:r w:rsidRPr="000A2745">
              <w:rPr>
                <w:sz w:val="18"/>
              </w:rPr>
              <w:t>(1) Celková dorovnávací daň činí rozdíl</w:t>
            </w:r>
          </w:p>
          <w:p w14:paraId="7694E936" w14:textId="77777777" w:rsidR="001C423F" w:rsidRPr="000A2745" w:rsidRDefault="001C423F" w:rsidP="001C423F">
            <w:pPr>
              <w:jc w:val="both"/>
              <w:rPr>
                <w:sz w:val="18"/>
              </w:rPr>
            </w:pPr>
            <w:r w:rsidRPr="000A2745">
              <w:rPr>
                <w:sz w:val="18"/>
              </w:rPr>
              <w:t>a) úhrnu dílčích dorovnávacích daní za jednotlivé nízce zdaněné členské entity nadnárodní skupiny a</w:t>
            </w:r>
          </w:p>
          <w:p w14:paraId="1A551E4C" w14:textId="49C3C1D7" w:rsidR="001C423F" w:rsidRPr="000A2745" w:rsidRDefault="001C423F" w:rsidP="001C423F">
            <w:pPr>
              <w:jc w:val="both"/>
              <w:rPr>
                <w:sz w:val="18"/>
              </w:rPr>
            </w:pPr>
            <w:r w:rsidRPr="000A2745">
              <w:rPr>
                <w:sz w:val="18"/>
              </w:rPr>
              <w:t>b) úhrnu dílčích dorovnávacích daní přiřaditelných mateřské entitě podle pravidla pro zahrnutí zisku, s výjimkou těch částek dílčích dorovnávacích daní přiřaditelných mateřské entitě, které se vztahují k nízce zdaněným entitám, pro které podle písmene a) platí, že se jejich dorovnávací daň rovná nule.</w:t>
            </w:r>
          </w:p>
        </w:tc>
        <w:tc>
          <w:tcPr>
            <w:tcW w:w="850" w:type="dxa"/>
            <w:tcBorders>
              <w:top w:val="single" w:sz="4" w:space="0" w:color="auto"/>
              <w:left w:val="single" w:sz="4" w:space="0" w:color="auto"/>
              <w:bottom w:val="nil"/>
              <w:right w:val="single" w:sz="4" w:space="0" w:color="auto"/>
            </w:tcBorders>
          </w:tcPr>
          <w:p w14:paraId="4E7807CD"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6DD0142B" w14:textId="77777777" w:rsidR="001C423F" w:rsidRDefault="001C423F" w:rsidP="001C423F">
            <w:pPr>
              <w:rPr>
                <w:sz w:val="18"/>
              </w:rPr>
            </w:pPr>
          </w:p>
        </w:tc>
      </w:tr>
      <w:tr w:rsidR="001C423F" w14:paraId="4EEFBF35" w14:textId="77777777" w:rsidTr="00E633FA">
        <w:trPr>
          <w:trHeight w:val="53"/>
        </w:trPr>
        <w:tc>
          <w:tcPr>
            <w:tcW w:w="1413" w:type="dxa"/>
            <w:tcBorders>
              <w:top w:val="nil"/>
              <w:bottom w:val="nil"/>
              <w:right w:val="single" w:sz="4" w:space="0" w:color="auto"/>
            </w:tcBorders>
          </w:tcPr>
          <w:p w14:paraId="15012A07"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68B6156C"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2C60C9FF" w14:textId="75F02D71" w:rsidR="001C423F" w:rsidRPr="000A2745" w:rsidRDefault="001C423F" w:rsidP="001C423F">
            <w:pPr>
              <w:rPr>
                <w:sz w:val="18"/>
                <w:szCs w:val="18"/>
              </w:rPr>
            </w:pPr>
            <w:r w:rsidRPr="000A2745">
              <w:rPr>
                <w:sz w:val="18"/>
                <w:szCs w:val="18"/>
              </w:rPr>
              <w:t>416/2023</w:t>
            </w:r>
          </w:p>
        </w:tc>
        <w:tc>
          <w:tcPr>
            <w:tcW w:w="1080" w:type="dxa"/>
            <w:tcBorders>
              <w:top w:val="nil"/>
              <w:left w:val="single" w:sz="4" w:space="0" w:color="auto"/>
              <w:bottom w:val="nil"/>
              <w:right w:val="single" w:sz="4" w:space="0" w:color="auto"/>
            </w:tcBorders>
          </w:tcPr>
          <w:p w14:paraId="1831F57C" w14:textId="1A0C4E2D" w:rsidR="001C423F" w:rsidRPr="000A2745" w:rsidRDefault="001C423F" w:rsidP="001C423F">
            <w:pPr>
              <w:rPr>
                <w:sz w:val="18"/>
              </w:rPr>
            </w:pPr>
            <w:r w:rsidRPr="000A2745">
              <w:rPr>
                <w:sz w:val="18"/>
              </w:rPr>
              <w:t>§ 101 odst. 2</w:t>
            </w:r>
          </w:p>
        </w:tc>
        <w:tc>
          <w:tcPr>
            <w:tcW w:w="4683" w:type="dxa"/>
            <w:gridSpan w:val="4"/>
            <w:tcBorders>
              <w:top w:val="nil"/>
              <w:left w:val="single" w:sz="4" w:space="0" w:color="auto"/>
              <w:bottom w:val="nil"/>
              <w:right w:val="single" w:sz="4" w:space="0" w:color="auto"/>
            </w:tcBorders>
          </w:tcPr>
          <w:p w14:paraId="5B333066" w14:textId="651FCD37" w:rsidR="001C423F" w:rsidRPr="000A2745" w:rsidRDefault="001C423F" w:rsidP="001C423F">
            <w:pPr>
              <w:jc w:val="both"/>
              <w:rPr>
                <w:sz w:val="18"/>
              </w:rPr>
            </w:pPr>
            <w:r w:rsidRPr="000A2745">
              <w:rPr>
                <w:sz w:val="18"/>
              </w:rPr>
              <w:t>(2) Pro účely odstavce 1 písm. a) platí, že dílčí dorovnávací daň je nulová, pokud nejvyšší mateřská entita drží všechny své vlastnické podíly v nízce zdaněné členské entitě přímo nebo nepřímo prostřednictvím jedné nebo více mateřských entit podléhajících v daném zdaňovacím období kvalifikovanému pravidlu pro zahrnutí zisku ve vztahu k této nízce zdaněné členské entitě.</w:t>
            </w:r>
          </w:p>
        </w:tc>
        <w:tc>
          <w:tcPr>
            <w:tcW w:w="850" w:type="dxa"/>
            <w:tcBorders>
              <w:top w:val="nil"/>
              <w:left w:val="single" w:sz="4" w:space="0" w:color="auto"/>
              <w:bottom w:val="nil"/>
              <w:right w:val="single" w:sz="4" w:space="0" w:color="auto"/>
            </w:tcBorders>
          </w:tcPr>
          <w:p w14:paraId="55D4B2BD" w14:textId="77777777" w:rsidR="001C423F" w:rsidRPr="00BE449B" w:rsidRDefault="001C423F" w:rsidP="001C423F">
            <w:pPr>
              <w:rPr>
                <w:sz w:val="18"/>
              </w:rPr>
            </w:pPr>
          </w:p>
        </w:tc>
        <w:tc>
          <w:tcPr>
            <w:tcW w:w="709" w:type="dxa"/>
            <w:tcBorders>
              <w:top w:val="nil"/>
              <w:left w:val="single" w:sz="4" w:space="0" w:color="auto"/>
              <w:bottom w:val="nil"/>
            </w:tcBorders>
          </w:tcPr>
          <w:p w14:paraId="5BD9D5E6" w14:textId="77777777" w:rsidR="001C423F" w:rsidRDefault="001C423F" w:rsidP="001C423F">
            <w:pPr>
              <w:rPr>
                <w:sz w:val="18"/>
              </w:rPr>
            </w:pPr>
          </w:p>
        </w:tc>
      </w:tr>
      <w:tr w:rsidR="001C423F" w14:paraId="42458C5D" w14:textId="77777777" w:rsidTr="00E633FA">
        <w:trPr>
          <w:trHeight w:val="53"/>
        </w:trPr>
        <w:tc>
          <w:tcPr>
            <w:tcW w:w="1413" w:type="dxa"/>
            <w:tcBorders>
              <w:top w:val="nil"/>
              <w:bottom w:val="nil"/>
              <w:right w:val="single" w:sz="4" w:space="0" w:color="auto"/>
            </w:tcBorders>
          </w:tcPr>
          <w:p w14:paraId="51038CDE"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10400907"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03A705FF" w14:textId="3153C948" w:rsidR="001C423F" w:rsidRPr="000A2745"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399DC0CF" w14:textId="7A6C11D9" w:rsidR="001C423F" w:rsidRPr="000A2745"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73FA8F60" w14:textId="1EF5B961" w:rsidR="001C423F" w:rsidRPr="000A2745"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6E5B4F55" w14:textId="77777777" w:rsidR="001C423F" w:rsidRPr="00BE449B" w:rsidRDefault="001C423F" w:rsidP="001C423F">
            <w:pPr>
              <w:rPr>
                <w:sz w:val="18"/>
              </w:rPr>
            </w:pPr>
          </w:p>
        </w:tc>
        <w:tc>
          <w:tcPr>
            <w:tcW w:w="709" w:type="dxa"/>
            <w:tcBorders>
              <w:top w:val="nil"/>
              <w:left w:val="single" w:sz="4" w:space="0" w:color="auto"/>
              <w:bottom w:val="nil"/>
            </w:tcBorders>
          </w:tcPr>
          <w:p w14:paraId="3FFF5AA7" w14:textId="77777777" w:rsidR="001C423F" w:rsidRDefault="001C423F" w:rsidP="001C423F">
            <w:pPr>
              <w:rPr>
                <w:sz w:val="18"/>
              </w:rPr>
            </w:pPr>
          </w:p>
        </w:tc>
      </w:tr>
      <w:tr w:rsidR="001C423F" w14:paraId="13F2661D" w14:textId="77777777" w:rsidTr="00C1783A">
        <w:trPr>
          <w:trHeight w:val="53"/>
        </w:trPr>
        <w:tc>
          <w:tcPr>
            <w:tcW w:w="1413" w:type="dxa"/>
            <w:tcBorders>
              <w:top w:val="nil"/>
              <w:bottom w:val="nil"/>
              <w:right w:val="single" w:sz="4" w:space="0" w:color="auto"/>
            </w:tcBorders>
          </w:tcPr>
          <w:p w14:paraId="235AE03F"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70599CA3"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38DB0B8E" w14:textId="00884311" w:rsidR="001C423F" w:rsidRPr="00444B1F"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4657279E" w14:textId="71F2AFE4" w:rsidR="001C423F" w:rsidRDefault="001C423F" w:rsidP="001C423F">
            <w:pPr>
              <w:rPr>
                <w:sz w:val="18"/>
              </w:rPr>
            </w:pPr>
            <w:r w:rsidRPr="000509AD">
              <w:rPr>
                <w:sz w:val="18"/>
              </w:rPr>
              <w:t>§ 114</w:t>
            </w:r>
          </w:p>
        </w:tc>
        <w:tc>
          <w:tcPr>
            <w:tcW w:w="4683" w:type="dxa"/>
            <w:gridSpan w:val="4"/>
            <w:tcBorders>
              <w:top w:val="nil"/>
              <w:left w:val="single" w:sz="4" w:space="0" w:color="auto"/>
              <w:bottom w:val="nil"/>
              <w:right w:val="single" w:sz="4" w:space="0" w:color="auto"/>
            </w:tcBorders>
          </w:tcPr>
          <w:p w14:paraId="2FB2C642" w14:textId="77777777" w:rsidR="001C423F" w:rsidRPr="000509AD" w:rsidRDefault="001C423F" w:rsidP="001C423F">
            <w:pPr>
              <w:jc w:val="both"/>
              <w:rPr>
                <w:sz w:val="18"/>
              </w:rPr>
            </w:pPr>
            <w:r w:rsidRPr="000509AD">
              <w:rPr>
                <w:sz w:val="18"/>
              </w:rPr>
              <w:t xml:space="preserve">Přiřazovaná dorovnávací daň činí úhrn </w:t>
            </w:r>
          </w:p>
          <w:p w14:paraId="786C994E"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1897BADB" w14:textId="7942428A" w:rsidR="001C423F" w:rsidRPr="00FC680B" w:rsidRDefault="001C423F" w:rsidP="001C423F">
            <w:pPr>
              <w:jc w:val="both"/>
              <w:rPr>
                <w:color w:val="FF0000"/>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0FE830F6" w14:textId="77777777" w:rsidR="001C423F" w:rsidRPr="00BE449B" w:rsidRDefault="001C423F" w:rsidP="001C423F">
            <w:pPr>
              <w:rPr>
                <w:sz w:val="18"/>
              </w:rPr>
            </w:pPr>
          </w:p>
        </w:tc>
        <w:tc>
          <w:tcPr>
            <w:tcW w:w="709" w:type="dxa"/>
            <w:tcBorders>
              <w:top w:val="nil"/>
              <w:left w:val="single" w:sz="4" w:space="0" w:color="auto"/>
              <w:bottom w:val="nil"/>
            </w:tcBorders>
          </w:tcPr>
          <w:p w14:paraId="59AB1932" w14:textId="77777777" w:rsidR="001C423F" w:rsidRDefault="001C423F" w:rsidP="001C423F">
            <w:pPr>
              <w:rPr>
                <w:sz w:val="18"/>
              </w:rPr>
            </w:pPr>
          </w:p>
        </w:tc>
      </w:tr>
      <w:tr w:rsidR="00C1783A" w14:paraId="72F5A37C" w14:textId="77777777" w:rsidTr="00C1783A">
        <w:trPr>
          <w:trHeight w:val="53"/>
        </w:trPr>
        <w:tc>
          <w:tcPr>
            <w:tcW w:w="1413" w:type="dxa"/>
            <w:tcBorders>
              <w:top w:val="nil"/>
              <w:bottom w:val="single" w:sz="4" w:space="0" w:color="auto"/>
              <w:right w:val="single" w:sz="4" w:space="0" w:color="auto"/>
            </w:tcBorders>
            <w:shd w:val="clear" w:color="auto" w:fill="auto"/>
          </w:tcPr>
          <w:p w14:paraId="1565C012" w14:textId="77777777" w:rsidR="00C1783A" w:rsidRPr="00DE14E1" w:rsidRDefault="00C1783A"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7B862137" w14:textId="77777777" w:rsidR="00C1783A" w:rsidRPr="00DE14E1" w:rsidRDefault="00C1783A"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63B54166" w14:textId="50ACA711" w:rsidR="00C1783A" w:rsidRDefault="00C1783A" w:rsidP="001C423F">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3B9AE12A" w14:textId="77777777" w:rsidR="00C1783A" w:rsidRPr="000509AD" w:rsidRDefault="00C1783A"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3FBCCC71" w14:textId="77777777" w:rsidR="00C1783A" w:rsidRPr="000509AD" w:rsidRDefault="00C1783A"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48FBF021" w14:textId="77777777" w:rsidR="00C1783A" w:rsidRPr="00BE449B" w:rsidRDefault="00C1783A" w:rsidP="001C423F">
            <w:pPr>
              <w:rPr>
                <w:sz w:val="18"/>
              </w:rPr>
            </w:pPr>
          </w:p>
        </w:tc>
        <w:tc>
          <w:tcPr>
            <w:tcW w:w="709" w:type="dxa"/>
            <w:tcBorders>
              <w:top w:val="nil"/>
              <w:left w:val="single" w:sz="4" w:space="0" w:color="auto"/>
              <w:bottom w:val="single" w:sz="4" w:space="0" w:color="auto"/>
            </w:tcBorders>
            <w:shd w:val="clear" w:color="auto" w:fill="auto"/>
          </w:tcPr>
          <w:p w14:paraId="0437FD1B" w14:textId="77777777" w:rsidR="00C1783A" w:rsidRDefault="00C1783A" w:rsidP="001C423F">
            <w:pPr>
              <w:rPr>
                <w:sz w:val="18"/>
              </w:rPr>
            </w:pPr>
          </w:p>
        </w:tc>
      </w:tr>
      <w:tr w:rsidR="001C423F" w14:paraId="64300597" w14:textId="77777777" w:rsidTr="00772BDC">
        <w:trPr>
          <w:trHeight w:val="53"/>
        </w:trPr>
        <w:tc>
          <w:tcPr>
            <w:tcW w:w="1413" w:type="dxa"/>
            <w:tcBorders>
              <w:top w:val="single" w:sz="4" w:space="0" w:color="auto"/>
              <w:bottom w:val="nil"/>
              <w:right w:val="single" w:sz="4" w:space="0" w:color="auto"/>
            </w:tcBorders>
          </w:tcPr>
          <w:p w14:paraId="5E87283F" w14:textId="77777777" w:rsidR="001C423F" w:rsidRPr="00DE14E1" w:rsidRDefault="001C423F" w:rsidP="001C423F">
            <w:pPr>
              <w:rPr>
                <w:sz w:val="18"/>
              </w:rPr>
            </w:pPr>
            <w:r w:rsidRPr="00DE14E1">
              <w:rPr>
                <w:sz w:val="18"/>
              </w:rPr>
              <w:t>Článek 14 odst. 4</w:t>
            </w:r>
          </w:p>
        </w:tc>
        <w:tc>
          <w:tcPr>
            <w:tcW w:w="6216" w:type="dxa"/>
            <w:gridSpan w:val="4"/>
            <w:tcBorders>
              <w:top w:val="single" w:sz="4" w:space="0" w:color="auto"/>
              <w:left w:val="single" w:sz="4" w:space="0" w:color="auto"/>
              <w:bottom w:val="nil"/>
              <w:right w:val="single" w:sz="4" w:space="0" w:color="auto"/>
            </w:tcBorders>
          </w:tcPr>
          <w:p w14:paraId="021FEA7B" w14:textId="77777777" w:rsidR="001C423F" w:rsidRPr="00DE14E1" w:rsidRDefault="001C423F" w:rsidP="001C423F">
            <w:pPr>
              <w:rPr>
                <w:sz w:val="18"/>
              </w:rPr>
            </w:pPr>
            <w:r w:rsidRPr="00DE14E1">
              <w:rPr>
                <w:sz w:val="18"/>
              </w:rPr>
              <w:t>4. Pokud se nepoužije odstavec 3, dorovnávací daň podle pravidla pro nedostatečně zdaněný zisk nízce zdaněného členského subjektu se sníží o přidělitelný podíl mateřského subjektu na dorovnávací dani tohoto nízce zdaněného členského subjektu, která je vyměřena podle kvalifikovaného pravidla pro zahrnutí příjmů.</w:t>
            </w:r>
          </w:p>
        </w:tc>
        <w:tc>
          <w:tcPr>
            <w:tcW w:w="900" w:type="dxa"/>
            <w:tcBorders>
              <w:top w:val="single" w:sz="4" w:space="0" w:color="auto"/>
              <w:left w:val="single" w:sz="4" w:space="0" w:color="auto"/>
              <w:bottom w:val="nil"/>
              <w:right w:val="single" w:sz="4" w:space="0" w:color="auto"/>
            </w:tcBorders>
          </w:tcPr>
          <w:p w14:paraId="1D733240" w14:textId="31FF330D" w:rsidR="001C423F" w:rsidRPr="000A2745" w:rsidRDefault="0086238E" w:rsidP="001C423F">
            <w:r>
              <w:rPr>
                <w:sz w:val="18"/>
                <w:szCs w:val="18"/>
              </w:rPr>
              <w:t>416/2023</w:t>
            </w:r>
          </w:p>
        </w:tc>
        <w:tc>
          <w:tcPr>
            <w:tcW w:w="1080" w:type="dxa"/>
            <w:tcBorders>
              <w:top w:val="single" w:sz="4" w:space="0" w:color="auto"/>
              <w:left w:val="single" w:sz="4" w:space="0" w:color="auto"/>
              <w:bottom w:val="nil"/>
              <w:right w:val="single" w:sz="4" w:space="0" w:color="auto"/>
            </w:tcBorders>
          </w:tcPr>
          <w:p w14:paraId="675B7241" w14:textId="70C2B979" w:rsidR="001C423F" w:rsidRPr="000A2745" w:rsidRDefault="001C423F" w:rsidP="001C423F">
            <w:pPr>
              <w:rPr>
                <w:sz w:val="18"/>
              </w:rPr>
            </w:pPr>
            <w:r w:rsidRPr="000A2745">
              <w:rPr>
                <w:sz w:val="18"/>
              </w:rPr>
              <w:t>§ 101 odst. 1</w:t>
            </w:r>
          </w:p>
        </w:tc>
        <w:tc>
          <w:tcPr>
            <w:tcW w:w="4683" w:type="dxa"/>
            <w:gridSpan w:val="4"/>
            <w:tcBorders>
              <w:top w:val="single" w:sz="4" w:space="0" w:color="auto"/>
              <w:left w:val="single" w:sz="4" w:space="0" w:color="auto"/>
              <w:bottom w:val="nil"/>
              <w:right w:val="single" w:sz="4" w:space="0" w:color="auto"/>
            </w:tcBorders>
          </w:tcPr>
          <w:p w14:paraId="79524180" w14:textId="77777777" w:rsidR="001C423F" w:rsidRPr="000A2745" w:rsidRDefault="001C423F" w:rsidP="001C423F">
            <w:pPr>
              <w:jc w:val="both"/>
              <w:rPr>
                <w:sz w:val="18"/>
              </w:rPr>
            </w:pPr>
            <w:r w:rsidRPr="000A2745">
              <w:rPr>
                <w:sz w:val="18"/>
              </w:rPr>
              <w:t>(1) Celková dorovnávací daň činí rozdíl</w:t>
            </w:r>
          </w:p>
          <w:p w14:paraId="63A7D717" w14:textId="77777777" w:rsidR="001C423F" w:rsidRPr="000A2745" w:rsidRDefault="001C423F" w:rsidP="001C423F">
            <w:pPr>
              <w:jc w:val="both"/>
              <w:rPr>
                <w:sz w:val="18"/>
              </w:rPr>
            </w:pPr>
            <w:r w:rsidRPr="000A2745">
              <w:rPr>
                <w:sz w:val="18"/>
              </w:rPr>
              <w:t>a) úhrnu dílčích dorovnávacích daní za jednotlivé nízce zdaněné členské entity nadnárodní skupiny a</w:t>
            </w:r>
          </w:p>
          <w:p w14:paraId="0D1078FB" w14:textId="38F3767B" w:rsidR="001C423F" w:rsidRPr="000A2745" w:rsidRDefault="001C423F" w:rsidP="001C423F">
            <w:pPr>
              <w:jc w:val="both"/>
              <w:rPr>
                <w:sz w:val="18"/>
              </w:rPr>
            </w:pPr>
            <w:r w:rsidRPr="000A2745">
              <w:rPr>
                <w:sz w:val="18"/>
              </w:rPr>
              <w:t>b) úhrnu dílčích dorovnávacích daní přiřaditelných mateřské entitě podle pravidla pro zahrnutí zisku, s výjimkou těch částek dílčích dorovnávacích daní přiřaditelných mateřské entitě, které se vztahují k nízce zdaněným entitám, pro které podle písmene a) platí, že se jejich dorovnávací daň rovná nule.</w:t>
            </w:r>
          </w:p>
        </w:tc>
        <w:tc>
          <w:tcPr>
            <w:tcW w:w="850" w:type="dxa"/>
            <w:tcBorders>
              <w:top w:val="single" w:sz="4" w:space="0" w:color="auto"/>
              <w:left w:val="single" w:sz="4" w:space="0" w:color="auto"/>
              <w:bottom w:val="nil"/>
              <w:right w:val="single" w:sz="4" w:space="0" w:color="auto"/>
            </w:tcBorders>
          </w:tcPr>
          <w:p w14:paraId="4BFDDB9F"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64DF4391" w14:textId="77777777" w:rsidR="001C423F" w:rsidRDefault="001C423F" w:rsidP="001C423F">
            <w:pPr>
              <w:rPr>
                <w:sz w:val="18"/>
              </w:rPr>
            </w:pPr>
          </w:p>
        </w:tc>
      </w:tr>
      <w:tr w:rsidR="001C423F" w14:paraId="6D062E1D" w14:textId="77777777" w:rsidTr="00E633FA">
        <w:trPr>
          <w:trHeight w:val="53"/>
        </w:trPr>
        <w:tc>
          <w:tcPr>
            <w:tcW w:w="1413" w:type="dxa"/>
            <w:tcBorders>
              <w:top w:val="nil"/>
              <w:bottom w:val="nil"/>
              <w:right w:val="single" w:sz="4" w:space="0" w:color="auto"/>
            </w:tcBorders>
          </w:tcPr>
          <w:p w14:paraId="21534B9F"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1388DD78"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04A4FBBF" w14:textId="6F152073" w:rsidR="001C423F" w:rsidRPr="000A2745" w:rsidRDefault="001C423F" w:rsidP="001C423F">
            <w:pPr>
              <w:rPr>
                <w:sz w:val="18"/>
                <w:szCs w:val="18"/>
              </w:rPr>
            </w:pPr>
            <w:r w:rsidRPr="000A2745">
              <w:rPr>
                <w:sz w:val="18"/>
                <w:szCs w:val="18"/>
              </w:rPr>
              <w:t>416/2023</w:t>
            </w:r>
          </w:p>
        </w:tc>
        <w:tc>
          <w:tcPr>
            <w:tcW w:w="1080" w:type="dxa"/>
            <w:tcBorders>
              <w:top w:val="nil"/>
              <w:left w:val="single" w:sz="4" w:space="0" w:color="auto"/>
              <w:bottom w:val="nil"/>
              <w:right w:val="single" w:sz="4" w:space="0" w:color="auto"/>
            </w:tcBorders>
          </w:tcPr>
          <w:p w14:paraId="485A75E0" w14:textId="188ADED4" w:rsidR="001C423F" w:rsidRPr="000A2745" w:rsidRDefault="001C423F" w:rsidP="001C423F">
            <w:pPr>
              <w:rPr>
                <w:sz w:val="18"/>
              </w:rPr>
            </w:pPr>
            <w:r w:rsidRPr="000A2745">
              <w:rPr>
                <w:sz w:val="18"/>
              </w:rPr>
              <w:t>§ 101 odst. 2</w:t>
            </w:r>
          </w:p>
        </w:tc>
        <w:tc>
          <w:tcPr>
            <w:tcW w:w="4683" w:type="dxa"/>
            <w:gridSpan w:val="4"/>
            <w:tcBorders>
              <w:top w:val="nil"/>
              <w:left w:val="single" w:sz="4" w:space="0" w:color="auto"/>
              <w:bottom w:val="nil"/>
              <w:right w:val="single" w:sz="4" w:space="0" w:color="auto"/>
            </w:tcBorders>
          </w:tcPr>
          <w:p w14:paraId="4ADB4C79" w14:textId="22933905" w:rsidR="001C423F" w:rsidRPr="000A2745" w:rsidRDefault="001C423F" w:rsidP="001C423F">
            <w:pPr>
              <w:jc w:val="both"/>
              <w:rPr>
                <w:sz w:val="18"/>
              </w:rPr>
            </w:pPr>
            <w:r w:rsidRPr="000A2745">
              <w:rPr>
                <w:sz w:val="18"/>
              </w:rPr>
              <w:t>(2) Pro účely odstavce 1 písm. a) platí, že dílčí dorovnávací daň je nulová, pokud nejvyšší mateřská entita drží všechny své vlastnické podíly v nízce zdaněné členské entitě přímo nebo nepřímo prostřednictvím jedné nebo více mateřských entit podléhajících v daném zdaňovacím období kvalifikovanému pravidlu pro zahrnutí zisku ve vztahu k této nízce zdaněné členské entitě.</w:t>
            </w:r>
          </w:p>
        </w:tc>
        <w:tc>
          <w:tcPr>
            <w:tcW w:w="850" w:type="dxa"/>
            <w:tcBorders>
              <w:top w:val="nil"/>
              <w:left w:val="single" w:sz="4" w:space="0" w:color="auto"/>
              <w:bottom w:val="nil"/>
              <w:right w:val="single" w:sz="4" w:space="0" w:color="auto"/>
            </w:tcBorders>
          </w:tcPr>
          <w:p w14:paraId="5A11A415" w14:textId="77777777" w:rsidR="001C423F" w:rsidRPr="00BE449B" w:rsidRDefault="001C423F" w:rsidP="001C423F">
            <w:pPr>
              <w:rPr>
                <w:sz w:val="18"/>
              </w:rPr>
            </w:pPr>
          </w:p>
        </w:tc>
        <w:tc>
          <w:tcPr>
            <w:tcW w:w="709" w:type="dxa"/>
            <w:tcBorders>
              <w:top w:val="nil"/>
              <w:left w:val="single" w:sz="4" w:space="0" w:color="auto"/>
              <w:bottom w:val="nil"/>
            </w:tcBorders>
          </w:tcPr>
          <w:p w14:paraId="71D0A992" w14:textId="77777777" w:rsidR="001C423F" w:rsidRDefault="001C423F" w:rsidP="001C423F">
            <w:pPr>
              <w:rPr>
                <w:sz w:val="18"/>
              </w:rPr>
            </w:pPr>
          </w:p>
        </w:tc>
      </w:tr>
      <w:tr w:rsidR="001C423F" w14:paraId="487AC77A" w14:textId="77777777" w:rsidTr="00E633FA">
        <w:trPr>
          <w:trHeight w:val="53"/>
        </w:trPr>
        <w:tc>
          <w:tcPr>
            <w:tcW w:w="1413" w:type="dxa"/>
            <w:tcBorders>
              <w:top w:val="nil"/>
              <w:bottom w:val="nil"/>
              <w:right w:val="single" w:sz="4" w:space="0" w:color="auto"/>
            </w:tcBorders>
          </w:tcPr>
          <w:p w14:paraId="2CDA294B"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486EFC9C"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64DDC8C2" w14:textId="599825FD" w:rsidR="001C423F" w:rsidRPr="000A2745"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2B6B9D62" w14:textId="0687CF8E" w:rsidR="001C423F" w:rsidRPr="000A2745"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5A818973" w14:textId="233221DA" w:rsidR="001C423F" w:rsidRPr="000A2745"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3682DA3E" w14:textId="77777777" w:rsidR="001C423F" w:rsidRPr="00BE449B" w:rsidRDefault="001C423F" w:rsidP="001C423F">
            <w:pPr>
              <w:rPr>
                <w:sz w:val="18"/>
              </w:rPr>
            </w:pPr>
          </w:p>
        </w:tc>
        <w:tc>
          <w:tcPr>
            <w:tcW w:w="709" w:type="dxa"/>
            <w:tcBorders>
              <w:top w:val="nil"/>
              <w:left w:val="single" w:sz="4" w:space="0" w:color="auto"/>
              <w:bottom w:val="nil"/>
            </w:tcBorders>
          </w:tcPr>
          <w:p w14:paraId="54FB51B7" w14:textId="77777777" w:rsidR="001C423F" w:rsidRDefault="001C423F" w:rsidP="001C423F">
            <w:pPr>
              <w:rPr>
                <w:sz w:val="18"/>
              </w:rPr>
            </w:pPr>
          </w:p>
        </w:tc>
      </w:tr>
      <w:tr w:rsidR="001C423F" w14:paraId="5FF44F1D" w14:textId="77777777" w:rsidTr="00C1783A">
        <w:trPr>
          <w:trHeight w:val="53"/>
        </w:trPr>
        <w:tc>
          <w:tcPr>
            <w:tcW w:w="1413" w:type="dxa"/>
            <w:tcBorders>
              <w:top w:val="nil"/>
              <w:bottom w:val="nil"/>
              <w:right w:val="single" w:sz="4" w:space="0" w:color="auto"/>
            </w:tcBorders>
          </w:tcPr>
          <w:p w14:paraId="56E999FB"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5AC50940"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5400B8A3" w14:textId="4F2B2AAD" w:rsidR="001C423F" w:rsidRPr="00444B1F"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3AB81DA2" w14:textId="17E7C526" w:rsidR="001C423F" w:rsidRDefault="001C423F" w:rsidP="001C423F">
            <w:pPr>
              <w:rPr>
                <w:sz w:val="18"/>
              </w:rPr>
            </w:pPr>
            <w:r w:rsidRPr="000509AD">
              <w:rPr>
                <w:sz w:val="18"/>
              </w:rPr>
              <w:t>§ 114</w:t>
            </w:r>
          </w:p>
        </w:tc>
        <w:tc>
          <w:tcPr>
            <w:tcW w:w="4683" w:type="dxa"/>
            <w:gridSpan w:val="4"/>
            <w:tcBorders>
              <w:top w:val="nil"/>
              <w:left w:val="single" w:sz="4" w:space="0" w:color="auto"/>
              <w:bottom w:val="nil"/>
              <w:right w:val="single" w:sz="4" w:space="0" w:color="auto"/>
            </w:tcBorders>
          </w:tcPr>
          <w:p w14:paraId="08ECB14C" w14:textId="77777777" w:rsidR="001C423F" w:rsidRPr="000509AD" w:rsidRDefault="001C423F" w:rsidP="001C423F">
            <w:pPr>
              <w:jc w:val="both"/>
              <w:rPr>
                <w:sz w:val="18"/>
              </w:rPr>
            </w:pPr>
            <w:r w:rsidRPr="000509AD">
              <w:rPr>
                <w:sz w:val="18"/>
              </w:rPr>
              <w:t xml:space="preserve">Přiřazovaná dorovnávací daň činí úhrn </w:t>
            </w:r>
          </w:p>
          <w:p w14:paraId="7B5A6030" w14:textId="77777777" w:rsidR="001C423F" w:rsidRPr="000509AD" w:rsidRDefault="001C423F" w:rsidP="001C423F">
            <w:pPr>
              <w:jc w:val="both"/>
              <w:rPr>
                <w:sz w:val="18"/>
              </w:rPr>
            </w:pPr>
            <w:r w:rsidRPr="000509AD">
              <w:rPr>
                <w:sz w:val="18"/>
              </w:rPr>
              <w:t xml:space="preserve">a) části přiřazované dorovnávací daně přiřazené podle pravidla pro zahrnutí zisku, podléhá-li poplatník pravidlu pro zahrnutí zisku, a </w:t>
            </w:r>
          </w:p>
          <w:p w14:paraId="44559037" w14:textId="5528F863" w:rsidR="001C423F" w:rsidRPr="00FC680B" w:rsidRDefault="001C423F" w:rsidP="001C423F">
            <w:pPr>
              <w:jc w:val="both"/>
              <w:rPr>
                <w:color w:val="FF0000"/>
                <w:sz w:val="18"/>
              </w:rPr>
            </w:pPr>
            <w:r w:rsidRPr="000509AD">
              <w:rPr>
                <w:sz w:val="18"/>
              </w:rPr>
              <w:t>b) 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218A68F2" w14:textId="77777777" w:rsidR="001C423F" w:rsidRPr="00BE449B" w:rsidRDefault="001C423F" w:rsidP="001C423F">
            <w:pPr>
              <w:rPr>
                <w:sz w:val="18"/>
              </w:rPr>
            </w:pPr>
          </w:p>
        </w:tc>
        <w:tc>
          <w:tcPr>
            <w:tcW w:w="709" w:type="dxa"/>
            <w:tcBorders>
              <w:top w:val="nil"/>
              <w:left w:val="single" w:sz="4" w:space="0" w:color="auto"/>
              <w:bottom w:val="nil"/>
            </w:tcBorders>
          </w:tcPr>
          <w:p w14:paraId="55E8D305" w14:textId="77777777" w:rsidR="001C423F" w:rsidRDefault="001C423F" w:rsidP="001C423F">
            <w:pPr>
              <w:rPr>
                <w:sz w:val="18"/>
              </w:rPr>
            </w:pPr>
          </w:p>
        </w:tc>
      </w:tr>
      <w:tr w:rsidR="00C1783A" w14:paraId="411A7161" w14:textId="77777777" w:rsidTr="00C1783A">
        <w:trPr>
          <w:trHeight w:val="53"/>
        </w:trPr>
        <w:tc>
          <w:tcPr>
            <w:tcW w:w="1413" w:type="dxa"/>
            <w:tcBorders>
              <w:top w:val="nil"/>
              <w:bottom w:val="single" w:sz="4" w:space="0" w:color="auto"/>
              <w:right w:val="single" w:sz="4" w:space="0" w:color="auto"/>
            </w:tcBorders>
            <w:shd w:val="clear" w:color="auto" w:fill="auto"/>
          </w:tcPr>
          <w:p w14:paraId="0D1C2D26" w14:textId="77777777" w:rsidR="00C1783A" w:rsidRPr="00DE14E1" w:rsidRDefault="00C1783A"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0CFCC900" w14:textId="77777777" w:rsidR="00C1783A" w:rsidRPr="00DE14E1" w:rsidRDefault="00C1783A"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58B7C654" w14:textId="18871850" w:rsidR="00C1783A" w:rsidRDefault="00C1783A" w:rsidP="001C423F">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1D405E16" w14:textId="77777777" w:rsidR="00C1783A" w:rsidRPr="000509AD" w:rsidRDefault="00C1783A"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49662F35" w14:textId="77777777" w:rsidR="00C1783A" w:rsidRPr="000509AD" w:rsidRDefault="00C1783A"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702DED73" w14:textId="77777777" w:rsidR="00C1783A" w:rsidRPr="00BE449B" w:rsidRDefault="00C1783A" w:rsidP="001C423F">
            <w:pPr>
              <w:rPr>
                <w:sz w:val="18"/>
              </w:rPr>
            </w:pPr>
          </w:p>
        </w:tc>
        <w:tc>
          <w:tcPr>
            <w:tcW w:w="709" w:type="dxa"/>
            <w:tcBorders>
              <w:top w:val="nil"/>
              <w:left w:val="single" w:sz="4" w:space="0" w:color="auto"/>
              <w:bottom w:val="single" w:sz="4" w:space="0" w:color="auto"/>
            </w:tcBorders>
            <w:shd w:val="clear" w:color="auto" w:fill="auto"/>
          </w:tcPr>
          <w:p w14:paraId="2CFB55E1" w14:textId="77777777" w:rsidR="00C1783A" w:rsidRDefault="00C1783A" w:rsidP="001C423F">
            <w:pPr>
              <w:rPr>
                <w:sz w:val="18"/>
              </w:rPr>
            </w:pPr>
          </w:p>
        </w:tc>
      </w:tr>
      <w:tr w:rsidR="001C423F" w14:paraId="442B3D8D" w14:textId="77777777" w:rsidTr="00F1246C">
        <w:trPr>
          <w:trHeight w:val="53"/>
        </w:trPr>
        <w:tc>
          <w:tcPr>
            <w:tcW w:w="1413" w:type="dxa"/>
            <w:tcBorders>
              <w:top w:val="single" w:sz="4" w:space="0" w:color="auto"/>
              <w:bottom w:val="nil"/>
              <w:right w:val="single" w:sz="4" w:space="0" w:color="auto"/>
            </w:tcBorders>
          </w:tcPr>
          <w:p w14:paraId="2123F3EA" w14:textId="77777777" w:rsidR="001C423F" w:rsidRPr="00DE14E1" w:rsidRDefault="001C423F" w:rsidP="001C423F">
            <w:pPr>
              <w:rPr>
                <w:sz w:val="18"/>
              </w:rPr>
            </w:pPr>
            <w:r w:rsidRPr="00DE14E1">
              <w:rPr>
                <w:sz w:val="18"/>
              </w:rPr>
              <w:t>Článek 14 odst. 5</w:t>
            </w:r>
          </w:p>
        </w:tc>
        <w:tc>
          <w:tcPr>
            <w:tcW w:w="6216" w:type="dxa"/>
            <w:gridSpan w:val="4"/>
            <w:tcBorders>
              <w:top w:val="single" w:sz="4" w:space="0" w:color="auto"/>
              <w:left w:val="single" w:sz="4" w:space="0" w:color="auto"/>
              <w:bottom w:val="nil"/>
              <w:right w:val="single" w:sz="4" w:space="0" w:color="auto"/>
            </w:tcBorders>
          </w:tcPr>
          <w:p w14:paraId="7B5128B4" w14:textId="77777777" w:rsidR="001C423F" w:rsidRPr="0061255A" w:rsidRDefault="001C423F" w:rsidP="001C423F">
            <w:pPr>
              <w:rPr>
                <w:sz w:val="18"/>
              </w:rPr>
            </w:pPr>
            <w:r w:rsidRPr="0061255A">
              <w:rPr>
                <w:sz w:val="18"/>
              </w:rPr>
              <w:t>5. Procentní podíl členského státu podle pravidla pro nedostatečně zdaněný zisk se pro každé účetní období a každou nadnárodní skupinu podniků vypočítá podle následujícího vzorce:</w:t>
            </w:r>
          </w:p>
          <w:p w14:paraId="73937347" w14:textId="77777777" w:rsidR="001C423F" w:rsidRPr="0061255A" w:rsidRDefault="001C423F" w:rsidP="001C423F">
            <w:pPr>
              <w:rPr>
                <w:sz w:val="18"/>
              </w:rPr>
            </w:pPr>
          </w:p>
          <w:p w14:paraId="7ABA6E97" w14:textId="77777777" w:rsidR="001C423F" w:rsidRPr="0061255A" w:rsidRDefault="001C423F" w:rsidP="001C423F">
            <w:pPr>
              <w:pStyle w:val="Default"/>
            </w:pPr>
            <w:r w:rsidRPr="0061255A">
              <w:rPr>
                <w:noProof/>
              </w:rPr>
              <w:drawing>
                <wp:anchor distT="0" distB="0" distL="114300" distR="114300" simplePos="0" relativeHeight="252673024" behindDoc="0" locked="0" layoutInCell="1" allowOverlap="1" wp14:anchorId="6B30D189" wp14:editId="4AE35919">
                  <wp:simplePos x="0" y="0"/>
                  <wp:positionH relativeFrom="margin">
                    <wp:posOffset>-39370</wp:posOffset>
                  </wp:positionH>
                  <wp:positionV relativeFrom="paragraph">
                    <wp:posOffset>184785</wp:posOffset>
                  </wp:positionV>
                  <wp:extent cx="3759835" cy="429895"/>
                  <wp:effectExtent l="0" t="0" r="0" b="8255"/>
                  <wp:wrapSquare wrapText="bothSides"/>
                  <wp:docPr id="1" name="Obrázek 1" descr="Formu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mul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59835" cy="4298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D31842D" w14:textId="77777777" w:rsidR="001C423F" w:rsidRPr="0061255A" w:rsidRDefault="001C423F" w:rsidP="001C423F">
            <w:pPr>
              <w:pStyle w:val="Default"/>
            </w:pPr>
          </w:p>
          <w:p w14:paraId="4FA88CC9" w14:textId="77777777" w:rsidR="001C423F" w:rsidRPr="0061255A" w:rsidRDefault="001C423F" w:rsidP="001C423F">
            <w:pPr>
              <w:ind w:right="-295"/>
              <w:rPr>
                <w:sz w:val="18"/>
              </w:rPr>
            </w:pPr>
            <w:r w:rsidRPr="0061255A">
              <w:rPr>
                <w:sz w:val="18"/>
              </w:rPr>
              <w:t>kde:</w:t>
            </w:r>
          </w:p>
          <w:p w14:paraId="102DDE14" w14:textId="77777777" w:rsidR="001C423F" w:rsidRPr="0061255A" w:rsidRDefault="001C423F" w:rsidP="001C423F">
            <w:pPr>
              <w:rPr>
                <w:sz w:val="18"/>
              </w:rPr>
            </w:pPr>
          </w:p>
          <w:p w14:paraId="4AAD5DB0" w14:textId="77777777" w:rsidR="001C423F" w:rsidRPr="0061255A" w:rsidRDefault="001C423F" w:rsidP="001C423F">
            <w:r w:rsidRPr="0061255A">
              <w:rPr>
                <w:sz w:val="18"/>
              </w:rPr>
              <w:t>a) počtem zaměstnanců v členském státě je celkový počet zaměstnanců všech členských subjektů nadnárodní skupiny podniků, které se nacházejí v tomto členském státě;</w:t>
            </w:r>
            <w:r w:rsidRPr="0061255A">
              <w:t xml:space="preserve"> </w:t>
            </w:r>
          </w:p>
          <w:p w14:paraId="77EFFA28" w14:textId="77777777" w:rsidR="001C423F" w:rsidRPr="0061255A" w:rsidRDefault="001C423F" w:rsidP="001C423F">
            <w:pPr>
              <w:rPr>
                <w:sz w:val="18"/>
              </w:rPr>
            </w:pPr>
            <w:r w:rsidRPr="0061255A">
              <w:rPr>
                <w:sz w:val="18"/>
              </w:rPr>
              <w:t>b) počtem zaměstnanců ve všech jurisdikcích, uplatňujících pravidlo pro nedostatečně zdaněný zisk je celkový počet zaměstnanců všech členských subjektů nadnárodní skupiny podniků, které se nacházejí v jurisdikci, která má pro dané účetní období zavedeno kvalifikované pravidlo pro nedostatečně zdaněný zisk;</w:t>
            </w:r>
          </w:p>
          <w:p w14:paraId="4C5CCCD6" w14:textId="77777777" w:rsidR="001C423F" w:rsidRPr="0061255A" w:rsidRDefault="001C423F" w:rsidP="001C423F">
            <w:pPr>
              <w:rPr>
                <w:sz w:val="18"/>
              </w:rPr>
            </w:pPr>
            <w:r w:rsidRPr="0061255A">
              <w:rPr>
                <w:sz w:val="18"/>
              </w:rPr>
              <w:t>c) celkovou hodnotou hmotných aktiv v členském státě je součet čisté účetní hodnoty hmotných aktiv všech členských subjektů nadnárodní skupiny podniků, které se nacházejí v daném členském státě;</w:t>
            </w:r>
          </w:p>
          <w:p w14:paraId="1F2B14C5" w14:textId="77777777" w:rsidR="001C423F" w:rsidRPr="0061255A" w:rsidRDefault="001C423F" w:rsidP="001C423F">
            <w:pPr>
              <w:rPr>
                <w:sz w:val="18"/>
              </w:rPr>
            </w:pPr>
            <w:r w:rsidRPr="0061255A">
              <w:rPr>
                <w:sz w:val="18"/>
              </w:rPr>
              <w:t>d) celkovou hodnotou hmotných aktiv ve všech jurisdikcích uplatňujících pravidlo pro nedostatečně zdaněný zisk je součet čisté účetní hodnoty hmotných aktiv všech členských subjektů nadnárodní skupiny podniků, které se nacházejí v jurisdikci, která má pro dané účetní období zavedeno kvalifikované pravidlo pro nedostatečně zdaněný zisk.</w:t>
            </w:r>
          </w:p>
        </w:tc>
        <w:tc>
          <w:tcPr>
            <w:tcW w:w="900" w:type="dxa"/>
            <w:tcBorders>
              <w:top w:val="single" w:sz="4" w:space="0" w:color="auto"/>
              <w:left w:val="single" w:sz="4" w:space="0" w:color="auto"/>
              <w:bottom w:val="nil"/>
              <w:right w:val="single" w:sz="4" w:space="0" w:color="auto"/>
            </w:tcBorders>
          </w:tcPr>
          <w:p w14:paraId="52C89A0A" w14:textId="15A6E3B3"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4CA4E9E" w14:textId="29669E03" w:rsidR="001C423F" w:rsidRPr="00DE14E1" w:rsidRDefault="001C423F" w:rsidP="001C423F">
            <w:pPr>
              <w:rPr>
                <w:sz w:val="18"/>
              </w:rPr>
            </w:pPr>
            <w:r>
              <w:rPr>
                <w:sz w:val="18"/>
              </w:rPr>
              <w:t>§ 102 odst. 1</w:t>
            </w:r>
          </w:p>
        </w:tc>
        <w:tc>
          <w:tcPr>
            <w:tcW w:w="4683" w:type="dxa"/>
            <w:gridSpan w:val="4"/>
            <w:tcBorders>
              <w:top w:val="single" w:sz="4" w:space="0" w:color="auto"/>
              <w:left w:val="single" w:sz="4" w:space="0" w:color="auto"/>
              <w:bottom w:val="nil"/>
              <w:right w:val="single" w:sz="4" w:space="0" w:color="auto"/>
            </w:tcBorders>
          </w:tcPr>
          <w:p w14:paraId="60C8A271" w14:textId="77777777" w:rsidR="001C423F" w:rsidRPr="00E510E4" w:rsidRDefault="001C423F" w:rsidP="001C423F">
            <w:pPr>
              <w:jc w:val="both"/>
              <w:rPr>
                <w:sz w:val="18"/>
              </w:rPr>
            </w:pPr>
            <w:r w:rsidRPr="00E510E4">
              <w:rPr>
                <w:sz w:val="18"/>
              </w:rPr>
              <w:t>(1)</w:t>
            </w:r>
            <w:r>
              <w:rPr>
                <w:sz w:val="18"/>
              </w:rPr>
              <w:t xml:space="preserve"> </w:t>
            </w:r>
            <w:r w:rsidRPr="00E510E4">
              <w:rPr>
                <w:sz w:val="18"/>
              </w:rPr>
              <w:t>Podíl státu na celkové dorovnávací dani nadnárodní skupiny činí pro dané zdaňovací období součet</w:t>
            </w:r>
          </w:p>
          <w:p w14:paraId="0C0CC297" w14:textId="77777777" w:rsidR="001C423F" w:rsidRPr="00E510E4" w:rsidRDefault="001C423F" w:rsidP="001C423F">
            <w:pPr>
              <w:jc w:val="both"/>
              <w:rPr>
                <w:sz w:val="18"/>
              </w:rPr>
            </w:pPr>
            <w:r w:rsidRPr="00E510E4">
              <w:rPr>
                <w:sz w:val="18"/>
              </w:rPr>
              <w:t>a)</w:t>
            </w:r>
            <w:r>
              <w:rPr>
                <w:sz w:val="18"/>
              </w:rPr>
              <w:t xml:space="preserve"> </w:t>
            </w:r>
            <w:r w:rsidRPr="00E510E4">
              <w:rPr>
                <w:sz w:val="18"/>
              </w:rPr>
              <w:t>jedné poloviny podílu</w:t>
            </w:r>
          </w:p>
          <w:p w14:paraId="6091BFCB" w14:textId="77777777" w:rsidR="001C423F" w:rsidRPr="00E510E4" w:rsidRDefault="001C423F" w:rsidP="001C423F">
            <w:pPr>
              <w:jc w:val="both"/>
              <w:rPr>
                <w:sz w:val="18"/>
              </w:rPr>
            </w:pPr>
            <w:r w:rsidRPr="00E510E4">
              <w:rPr>
                <w:sz w:val="18"/>
              </w:rPr>
              <w:t>1.</w:t>
            </w:r>
            <w:r>
              <w:rPr>
                <w:sz w:val="18"/>
              </w:rPr>
              <w:t xml:space="preserve"> </w:t>
            </w:r>
            <w:r w:rsidRPr="00E510E4">
              <w:rPr>
                <w:sz w:val="18"/>
              </w:rPr>
              <w:t>celkového počtu pracovníků všech členských entit nadnárodní skupiny z tohoto státu zjištěnému pro toto zdaňovací období a</w:t>
            </w:r>
          </w:p>
          <w:p w14:paraId="5277BDA4" w14:textId="77777777" w:rsidR="001C423F" w:rsidRPr="00E510E4" w:rsidRDefault="001C423F" w:rsidP="001C423F">
            <w:pPr>
              <w:jc w:val="both"/>
              <w:rPr>
                <w:sz w:val="18"/>
              </w:rPr>
            </w:pPr>
            <w:r w:rsidRPr="00E510E4">
              <w:rPr>
                <w:sz w:val="18"/>
              </w:rPr>
              <w:t>2.</w:t>
            </w:r>
            <w:r>
              <w:rPr>
                <w:sz w:val="18"/>
              </w:rPr>
              <w:t xml:space="preserve"> </w:t>
            </w:r>
            <w:r w:rsidRPr="00E510E4">
              <w:rPr>
                <w:sz w:val="18"/>
              </w:rPr>
              <w:t>celkového počtu pracovníků všech členských entit nadnárodní skupiny ze státu, který má pro toto zdaňovací období stanoveno kvalifikované pravidlo pro nedostatečně zdaněný zisk, zjištěnému pro toto zdaňovací období a</w:t>
            </w:r>
          </w:p>
          <w:p w14:paraId="56B30FD3" w14:textId="77777777" w:rsidR="001C423F" w:rsidRPr="00E510E4" w:rsidRDefault="001C423F" w:rsidP="001C423F">
            <w:pPr>
              <w:jc w:val="both"/>
              <w:rPr>
                <w:sz w:val="18"/>
              </w:rPr>
            </w:pPr>
            <w:r w:rsidRPr="00E510E4">
              <w:rPr>
                <w:sz w:val="18"/>
              </w:rPr>
              <w:t>b)</w:t>
            </w:r>
            <w:r>
              <w:rPr>
                <w:sz w:val="18"/>
              </w:rPr>
              <w:t xml:space="preserve"> </w:t>
            </w:r>
            <w:r w:rsidRPr="00E510E4">
              <w:rPr>
                <w:sz w:val="18"/>
              </w:rPr>
              <w:t>jedné poloviny podílu</w:t>
            </w:r>
          </w:p>
          <w:p w14:paraId="2E72E3ED" w14:textId="77777777" w:rsidR="001C423F" w:rsidRPr="00E510E4" w:rsidRDefault="001C423F" w:rsidP="001C423F">
            <w:pPr>
              <w:jc w:val="both"/>
              <w:rPr>
                <w:sz w:val="18"/>
              </w:rPr>
            </w:pPr>
            <w:r w:rsidRPr="00E510E4">
              <w:rPr>
                <w:sz w:val="18"/>
              </w:rPr>
              <w:t>1.</w:t>
            </w:r>
            <w:r>
              <w:rPr>
                <w:sz w:val="18"/>
              </w:rPr>
              <w:t xml:space="preserve"> </w:t>
            </w:r>
            <w:r w:rsidRPr="00E510E4">
              <w:rPr>
                <w:sz w:val="18"/>
              </w:rPr>
              <w:t>úhrnu čistých účetních hodnot hmotných aktiv všech členských entit nadnárodní skupiny z tohoto státu vykázaných v tomto zdaňovacím období a</w:t>
            </w:r>
          </w:p>
          <w:p w14:paraId="1457657C" w14:textId="089EBF83" w:rsidR="001C423F" w:rsidRPr="00DE14E1" w:rsidRDefault="001C423F" w:rsidP="001C423F">
            <w:pPr>
              <w:jc w:val="both"/>
              <w:rPr>
                <w:sz w:val="18"/>
              </w:rPr>
            </w:pPr>
            <w:r w:rsidRPr="00E510E4">
              <w:rPr>
                <w:sz w:val="18"/>
              </w:rPr>
              <w:t>2.</w:t>
            </w:r>
            <w:r>
              <w:rPr>
                <w:sz w:val="18"/>
              </w:rPr>
              <w:t xml:space="preserve"> </w:t>
            </w:r>
            <w:r w:rsidRPr="00E510E4">
              <w:rPr>
                <w:sz w:val="18"/>
              </w:rPr>
              <w:t>úhrnu čistých účetních hodnot hmotných aktiv všech členských entit nadnárodní skupiny ze státu, který má pro toto zdaňovací období stanoveno kvalifikované pravidlo pro nedostatečně zdaněný zisk, vykázaných v tomto v tomto zdaňovacím období.</w:t>
            </w:r>
          </w:p>
        </w:tc>
        <w:tc>
          <w:tcPr>
            <w:tcW w:w="850" w:type="dxa"/>
            <w:tcBorders>
              <w:top w:val="single" w:sz="4" w:space="0" w:color="auto"/>
              <w:left w:val="single" w:sz="4" w:space="0" w:color="auto"/>
              <w:bottom w:val="nil"/>
              <w:right w:val="single" w:sz="4" w:space="0" w:color="auto"/>
            </w:tcBorders>
          </w:tcPr>
          <w:p w14:paraId="77DCF0FA"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7215AA18" w14:textId="77777777" w:rsidR="001C423F" w:rsidRDefault="001C423F" w:rsidP="001C423F">
            <w:pPr>
              <w:rPr>
                <w:sz w:val="18"/>
              </w:rPr>
            </w:pPr>
          </w:p>
        </w:tc>
      </w:tr>
      <w:tr w:rsidR="001C423F" w14:paraId="37A31F5D" w14:textId="77777777" w:rsidTr="00F1246C">
        <w:trPr>
          <w:trHeight w:val="53"/>
        </w:trPr>
        <w:tc>
          <w:tcPr>
            <w:tcW w:w="1413" w:type="dxa"/>
            <w:tcBorders>
              <w:top w:val="nil"/>
              <w:bottom w:val="nil"/>
              <w:right w:val="single" w:sz="4" w:space="0" w:color="auto"/>
            </w:tcBorders>
          </w:tcPr>
          <w:p w14:paraId="28D003E2"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4F31B863" w14:textId="77777777" w:rsidR="001C423F" w:rsidRPr="0061255A" w:rsidRDefault="001C423F" w:rsidP="001C423F">
            <w:pPr>
              <w:rPr>
                <w:sz w:val="18"/>
              </w:rPr>
            </w:pPr>
          </w:p>
        </w:tc>
        <w:tc>
          <w:tcPr>
            <w:tcW w:w="900" w:type="dxa"/>
            <w:tcBorders>
              <w:top w:val="nil"/>
              <w:left w:val="single" w:sz="4" w:space="0" w:color="auto"/>
              <w:bottom w:val="nil"/>
              <w:right w:val="single" w:sz="4" w:space="0" w:color="auto"/>
            </w:tcBorders>
          </w:tcPr>
          <w:p w14:paraId="417B8C26" w14:textId="6B1B7738" w:rsidR="001C423F" w:rsidRPr="00444B1F"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3BBC7402" w14:textId="6524ED0E" w:rsidR="001C423F"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47BB4146" w14:textId="54A71165" w:rsidR="001C423F" w:rsidRPr="00E510E4"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75C3FE62" w14:textId="77777777" w:rsidR="001C423F" w:rsidRPr="00BE449B" w:rsidRDefault="001C423F" w:rsidP="001C423F">
            <w:pPr>
              <w:rPr>
                <w:sz w:val="18"/>
              </w:rPr>
            </w:pPr>
          </w:p>
        </w:tc>
        <w:tc>
          <w:tcPr>
            <w:tcW w:w="709" w:type="dxa"/>
            <w:tcBorders>
              <w:top w:val="nil"/>
              <w:left w:val="single" w:sz="4" w:space="0" w:color="auto"/>
              <w:bottom w:val="nil"/>
            </w:tcBorders>
          </w:tcPr>
          <w:p w14:paraId="7B02DB47" w14:textId="77777777" w:rsidR="001C423F" w:rsidRDefault="001C423F" w:rsidP="001C423F">
            <w:pPr>
              <w:rPr>
                <w:sz w:val="18"/>
              </w:rPr>
            </w:pPr>
          </w:p>
        </w:tc>
      </w:tr>
      <w:tr w:rsidR="001C423F" w14:paraId="6B9ED32A" w14:textId="77777777" w:rsidTr="00C1783A">
        <w:trPr>
          <w:trHeight w:val="53"/>
        </w:trPr>
        <w:tc>
          <w:tcPr>
            <w:tcW w:w="1413" w:type="dxa"/>
            <w:tcBorders>
              <w:top w:val="nil"/>
              <w:bottom w:val="nil"/>
              <w:right w:val="single" w:sz="4" w:space="0" w:color="auto"/>
            </w:tcBorders>
          </w:tcPr>
          <w:p w14:paraId="49E5142D"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7443E6E6" w14:textId="77777777" w:rsidR="001C423F" w:rsidRPr="001E3AA0" w:rsidRDefault="001C423F" w:rsidP="001C423F">
            <w:pPr>
              <w:rPr>
                <w:sz w:val="18"/>
              </w:rPr>
            </w:pPr>
          </w:p>
        </w:tc>
        <w:tc>
          <w:tcPr>
            <w:tcW w:w="900" w:type="dxa"/>
            <w:tcBorders>
              <w:top w:val="nil"/>
              <w:left w:val="single" w:sz="4" w:space="0" w:color="auto"/>
              <w:bottom w:val="nil"/>
              <w:right w:val="single" w:sz="4" w:space="0" w:color="auto"/>
            </w:tcBorders>
          </w:tcPr>
          <w:p w14:paraId="6BFDFC9D" w14:textId="45F9DD51" w:rsidR="001C423F" w:rsidRPr="008D26D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09D10501" w14:textId="758A26EF" w:rsidR="001C423F" w:rsidRDefault="001C423F" w:rsidP="001C423F">
            <w:pPr>
              <w:rPr>
                <w:sz w:val="18"/>
              </w:rPr>
            </w:pPr>
            <w:r>
              <w:rPr>
                <w:sz w:val="18"/>
              </w:rPr>
              <w:t>§ 114</w:t>
            </w:r>
          </w:p>
        </w:tc>
        <w:tc>
          <w:tcPr>
            <w:tcW w:w="4683" w:type="dxa"/>
            <w:gridSpan w:val="4"/>
            <w:tcBorders>
              <w:top w:val="nil"/>
              <w:left w:val="single" w:sz="4" w:space="0" w:color="auto"/>
              <w:bottom w:val="nil"/>
              <w:right w:val="single" w:sz="4" w:space="0" w:color="auto"/>
            </w:tcBorders>
          </w:tcPr>
          <w:p w14:paraId="5004A612" w14:textId="77777777" w:rsidR="001C423F" w:rsidRPr="0092257C" w:rsidRDefault="001C423F" w:rsidP="001C423F">
            <w:pPr>
              <w:jc w:val="both"/>
              <w:rPr>
                <w:sz w:val="18"/>
              </w:rPr>
            </w:pPr>
            <w:r w:rsidRPr="0092257C">
              <w:rPr>
                <w:sz w:val="18"/>
              </w:rPr>
              <w:t xml:space="preserve">Přiřazovaná dorovnávací daň činí úhrn </w:t>
            </w:r>
          </w:p>
          <w:p w14:paraId="5D63D522" w14:textId="77777777" w:rsidR="001C423F" w:rsidRPr="0092257C" w:rsidRDefault="001C423F" w:rsidP="001C423F">
            <w:pPr>
              <w:jc w:val="both"/>
              <w:rPr>
                <w:sz w:val="18"/>
              </w:rPr>
            </w:pPr>
            <w:r>
              <w:rPr>
                <w:sz w:val="18"/>
              </w:rPr>
              <w:t xml:space="preserve">a) </w:t>
            </w:r>
            <w:r w:rsidRPr="0092257C">
              <w:rPr>
                <w:sz w:val="18"/>
              </w:rPr>
              <w:t xml:space="preserve">části přiřazované dorovnávací daně přiřazené podle pravidla pro zahrnutí zisku, podléhá-li poplatník pravidlu pro zahrnutí zisku, a </w:t>
            </w:r>
          </w:p>
          <w:p w14:paraId="55F8FD2C" w14:textId="59F455F6" w:rsidR="001C423F" w:rsidRPr="000C6617" w:rsidRDefault="001C423F" w:rsidP="001C423F">
            <w:pPr>
              <w:jc w:val="both"/>
              <w:rPr>
                <w:sz w:val="18"/>
              </w:rPr>
            </w:pPr>
            <w:r w:rsidRPr="0092257C">
              <w:rPr>
                <w:sz w:val="18"/>
              </w:rPr>
              <w:t>b)</w:t>
            </w:r>
            <w:r>
              <w:rPr>
                <w:sz w:val="18"/>
              </w:rPr>
              <w:t xml:space="preserve"> </w:t>
            </w:r>
            <w:r w:rsidRPr="0092257C">
              <w:rPr>
                <w:sz w:val="18"/>
              </w:rPr>
              <w:t>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4C15751F" w14:textId="77777777" w:rsidR="001C423F" w:rsidRPr="00BE449B" w:rsidRDefault="001C423F" w:rsidP="001C423F">
            <w:pPr>
              <w:rPr>
                <w:sz w:val="18"/>
              </w:rPr>
            </w:pPr>
          </w:p>
        </w:tc>
        <w:tc>
          <w:tcPr>
            <w:tcW w:w="709" w:type="dxa"/>
            <w:tcBorders>
              <w:top w:val="nil"/>
              <w:left w:val="single" w:sz="4" w:space="0" w:color="auto"/>
              <w:bottom w:val="nil"/>
            </w:tcBorders>
          </w:tcPr>
          <w:p w14:paraId="6E3B14EE" w14:textId="77777777" w:rsidR="001C423F" w:rsidRDefault="001C423F" w:rsidP="001C423F">
            <w:pPr>
              <w:rPr>
                <w:sz w:val="18"/>
              </w:rPr>
            </w:pPr>
          </w:p>
        </w:tc>
      </w:tr>
      <w:tr w:rsidR="00C1783A" w14:paraId="3FC83508" w14:textId="77777777" w:rsidTr="00C1783A">
        <w:trPr>
          <w:trHeight w:val="53"/>
        </w:trPr>
        <w:tc>
          <w:tcPr>
            <w:tcW w:w="1413" w:type="dxa"/>
            <w:tcBorders>
              <w:top w:val="nil"/>
              <w:bottom w:val="single" w:sz="4" w:space="0" w:color="auto"/>
              <w:right w:val="single" w:sz="4" w:space="0" w:color="auto"/>
            </w:tcBorders>
            <w:shd w:val="clear" w:color="auto" w:fill="auto"/>
          </w:tcPr>
          <w:p w14:paraId="2AF07101" w14:textId="77777777" w:rsidR="00C1783A" w:rsidRDefault="00C1783A"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652BEF87" w14:textId="77777777" w:rsidR="00C1783A" w:rsidRPr="001E3AA0" w:rsidRDefault="00C1783A"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619108C6" w14:textId="0D5EC007" w:rsidR="00C1783A" w:rsidRDefault="00C1783A"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140A8201" w14:textId="77777777" w:rsidR="00C1783A" w:rsidRDefault="00C1783A"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722A0D51" w14:textId="77777777" w:rsidR="00C1783A" w:rsidRPr="0092257C" w:rsidRDefault="00C1783A"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524DDC07" w14:textId="77777777" w:rsidR="00C1783A" w:rsidRPr="00BE449B" w:rsidRDefault="00C1783A" w:rsidP="001C423F">
            <w:pPr>
              <w:rPr>
                <w:sz w:val="18"/>
              </w:rPr>
            </w:pPr>
          </w:p>
        </w:tc>
        <w:tc>
          <w:tcPr>
            <w:tcW w:w="709" w:type="dxa"/>
            <w:tcBorders>
              <w:top w:val="nil"/>
              <w:left w:val="single" w:sz="4" w:space="0" w:color="auto"/>
              <w:bottom w:val="single" w:sz="4" w:space="0" w:color="auto"/>
            </w:tcBorders>
            <w:shd w:val="clear" w:color="auto" w:fill="auto"/>
          </w:tcPr>
          <w:p w14:paraId="0FFEDF46" w14:textId="77777777" w:rsidR="00C1783A" w:rsidRDefault="00C1783A" w:rsidP="001C423F">
            <w:pPr>
              <w:rPr>
                <w:sz w:val="18"/>
              </w:rPr>
            </w:pPr>
          </w:p>
        </w:tc>
      </w:tr>
      <w:tr w:rsidR="001C423F" w14:paraId="2FDE1283" w14:textId="77777777" w:rsidTr="00F1246C">
        <w:trPr>
          <w:trHeight w:val="53"/>
        </w:trPr>
        <w:tc>
          <w:tcPr>
            <w:tcW w:w="1413" w:type="dxa"/>
            <w:tcBorders>
              <w:top w:val="single" w:sz="4" w:space="0" w:color="auto"/>
              <w:bottom w:val="nil"/>
              <w:right w:val="single" w:sz="4" w:space="0" w:color="auto"/>
            </w:tcBorders>
          </w:tcPr>
          <w:p w14:paraId="4717D0E4" w14:textId="2C6AC574" w:rsidR="001C423F" w:rsidRPr="00DE14E1" w:rsidRDefault="001C423F" w:rsidP="001C423F">
            <w:pPr>
              <w:rPr>
                <w:sz w:val="18"/>
              </w:rPr>
            </w:pPr>
            <w:r w:rsidRPr="00DE14E1">
              <w:rPr>
                <w:sz w:val="18"/>
              </w:rPr>
              <w:t>Článek 14 odst. 6</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0E769A61" w14:textId="5CCDFCCF" w:rsidR="001C423F" w:rsidRPr="00DE14E1" w:rsidRDefault="001C423F" w:rsidP="001C423F">
            <w:pPr>
              <w:rPr>
                <w:sz w:val="18"/>
              </w:rPr>
            </w:pPr>
            <w:r w:rsidRPr="00DE14E1">
              <w:rPr>
                <w:sz w:val="18"/>
              </w:rPr>
              <w:t>6. Počtem zaměstnanců je počet zaměstnanců v přepočtu na plné pracovní úvazky všech členských subjektů nacházejících se v příslušné jurisdikci, včetně nezávislých dodavatelů za předpokladu, že se podílejí na běžných provozních čin</w:t>
            </w:r>
            <w:r>
              <w:rPr>
                <w:sz w:val="18"/>
              </w:rPr>
              <w:t>nostech členského subjektu.</w:t>
            </w:r>
          </w:p>
        </w:tc>
        <w:tc>
          <w:tcPr>
            <w:tcW w:w="900" w:type="dxa"/>
            <w:tcBorders>
              <w:top w:val="single" w:sz="4" w:space="0" w:color="auto"/>
              <w:left w:val="single" w:sz="4" w:space="0" w:color="auto"/>
              <w:bottom w:val="nil"/>
              <w:right w:val="single" w:sz="4" w:space="0" w:color="auto"/>
            </w:tcBorders>
          </w:tcPr>
          <w:p w14:paraId="770D371A" w14:textId="7283EDBB"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107E5AB" w14:textId="2D22BF50" w:rsidR="001C423F" w:rsidRPr="00DE14E1" w:rsidRDefault="001C423F" w:rsidP="001C423F">
            <w:pPr>
              <w:rPr>
                <w:sz w:val="18"/>
              </w:rPr>
            </w:pPr>
            <w:r>
              <w:rPr>
                <w:sz w:val="18"/>
              </w:rPr>
              <w:t>§ 104</w:t>
            </w:r>
            <w:r w:rsidRPr="00DE14E1">
              <w:rPr>
                <w:sz w:val="18"/>
              </w:rPr>
              <w:t xml:space="preserve"> odst. 1</w:t>
            </w:r>
          </w:p>
        </w:tc>
        <w:tc>
          <w:tcPr>
            <w:tcW w:w="4683" w:type="dxa"/>
            <w:gridSpan w:val="4"/>
            <w:tcBorders>
              <w:top w:val="single" w:sz="4" w:space="0" w:color="auto"/>
              <w:left w:val="single" w:sz="4" w:space="0" w:color="auto"/>
              <w:bottom w:val="nil"/>
              <w:right w:val="single" w:sz="4" w:space="0" w:color="auto"/>
            </w:tcBorders>
          </w:tcPr>
          <w:p w14:paraId="3D2E2036" w14:textId="291237BB" w:rsidR="001C423F" w:rsidRDefault="001C423F" w:rsidP="001C423F">
            <w:pPr>
              <w:jc w:val="both"/>
              <w:rPr>
                <w:sz w:val="18"/>
              </w:rPr>
            </w:pPr>
            <w:r>
              <w:rPr>
                <w:sz w:val="18"/>
              </w:rPr>
              <w:t xml:space="preserve">(1) </w:t>
            </w:r>
            <w:r w:rsidRPr="00ED7190">
              <w:rPr>
                <w:sz w:val="18"/>
              </w:rPr>
              <w:t>Počtem pracovníků se pro účely výpočtu podílů na celkové dorovnávací dani rozumí počet pracovníků přepočtený na plné pracovní úvazky.</w:t>
            </w:r>
          </w:p>
        </w:tc>
        <w:tc>
          <w:tcPr>
            <w:tcW w:w="850" w:type="dxa"/>
            <w:tcBorders>
              <w:top w:val="single" w:sz="4" w:space="0" w:color="auto"/>
              <w:left w:val="single" w:sz="4" w:space="0" w:color="auto"/>
              <w:bottom w:val="nil"/>
              <w:right w:val="single" w:sz="4" w:space="0" w:color="auto"/>
            </w:tcBorders>
          </w:tcPr>
          <w:p w14:paraId="2D967E6D"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017CE807" w14:textId="77777777" w:rsidR="001C423F" w:rsidRDefault="001C423F" w:rsidP="001C423F">
            <w:pPr>
              <w:rPr>
                <w:sz w:val="18"/>
              </w:rPr>
            </w:pPr>
          </w:p>
        </w:tc>
      </w:tr>
      <w:tr w:rsidR="001C423F" w14:paraId="7B474BF3" w14:textId="77777777" w:rsidTr="00772BDC">
        <w:trPr>
          <w:trHeight w:val="53"/>
        </w:trPr>
        <w:tc>
          <w:tcPr>
            <w:tcW w:w="1413" w:type="dxa"/>
            <w:tcBorders>
              <w:top w:val="single" w:sz="4" w:space="0" w:color="auto"/>
              <w:bottom w:val="nil"/>
              <w:right w:val="single" w:sz="4" w:space="0" w:color="auto"/>
            </w:tcBorders>
          </w:tcPr>
          <w:p w14:paraId="20675092" w14:textId="3C224479" w:rsidR="001C423F" w:rsidRPr="00DE14E1" w:rsidRDefault="001C423F" w:rsidP="001C423F">
            <w:pPr>
              <w:rPr>
                <w:sz w:val="18"/>
              </w:rPr>
            </w:pPr>
            <w:r w:rsidRPr="00DE14E1">
              <w:rPr>
                <w:sz w:val="18"/>
              </w:rPr>
              <w:t>Článek 14 odst. 6</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tcPr>
          <w:p w14:paraId="368ABD2B" w14:textId="698D4401" w:rsidR="001C423F" w:rsidRPr="00DE14E1" w:rsidRDefault="001C423F" w:rsidP="001C423F">
            <w:pPr>
              <w:rPr>
                <w:sz w:val="18"/>
              </w:rPr>
            </w:pPr>
            <w:r w:rsidRPr="00DE14E1">
              <w:rPr>
                <w:sz w:val="18"/>
              </w:rPr>
              <w:t>Hmotná aktiva zahrnují hmotná aktiva všech členských subjektů, které se nacházejí v příslušné jurisdikci, avšak nezahrnují hotovost nebo peněžní ekvivalenty ani nehmotná nebo finanční aktiva.</w:t>
            </w:r>
          </w:p>
        </w:tc>
        <w:tc>
          <w:tcPr>
            <w:tcW w:w="900" w:type="dxa"/>
            <w:tcBorders>
              <w:top w:val="single" w:sz="4" w:space="0" w:color="auto"/>
              <w:left w:val="single" w:sz="4" w:space="0" w:color="auto"/>
              <w:bottom w:val="nil"/>
              <w:right w:val="single" w:sz="4" w:space="0" w:color="auto"/>
            </w:tcBorders>
          </w:tcPr>
          <w:p w14:paraId="0387E315" w14:textId="2ED09D0D" w:rsidR="001C423F" w:rsidRPr="00444B1F"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F1F428C" w14:textId="26CCAE13" w:rsidR="001C423F" w:rsidRDefault="001C423F" w:rsidP="001C423F">
            <w:pPr>
              <w:rPr>
                <w:sz w:val="18"/>
              </w:rPr>
            </w:pPr>
            <w:r>
              <w:rPr>
                <w:sz w:val="18"/>
              </w:rPr>
              <w:t>§ 105</w:t>
            </w:r>
            <w:r w:rsidRPr="00DE14E1">
              <w:rPr>
                <w:sz w:val="18"/>
              </w:rPr>
              <w:t xml:space="preserve"> odst. 1</w:t>
            </w:r>
          </w:p>
        </w:tc>
        <w:tc>
          <w:tcPr>
            <w:tcW w:w="4683" w:type="dxa"/>
            <w:gridSpan w:val="4"/>
            <w:tcBorders>
              <w:top w:val="single" w:sz="4" w:space="0" w:color="auto"/>
              <w:left w:val="single" w:sz="4" w:space="0" w:color="auto"/>
              <w:bottom w:val="nil"/>
              <w:right w:val="single" w:sz="4" w:space="0" w:color="auto"/>
            </w:tcBorders>
          </w:tcPr>
          <w:p w14:paraId="3D48A4E4" w14:textId="153ECC1A" w:rsidR="001C423F" w:rsidRPr="0092257C" w:rsidRDefault="001C423F" w:rsidP="001C423F">
            <w:pPr>
              <w:jc w:val="both"/>
              <w:rPr>
                <w:sz w:val="18"/>
              </w:rPr>
            </w:pPr>
            <w:r>
              <w:rPr>
                <w:sz w:val="18"/>
              </w:rPr>
              <w:t>(1) H</w:t>
            </w:r>
            <w:r w:rsidRPr="00ED7190">
              <w:rPr>
                <w:sz w:val="18"/>
              </w:rPr>
              <w:t>motnými aktivy se pro účely výpočtu podílů na celkové dorovnávací dani rozumí hmotná aktiva členské entity nadnárodní skupiny, s výjimkou hotovosti, peněžních ekvivalentů a nehmotných a finančních aktiv.</w:t>
            </w:r>
          </w:p>
        </w:tc>
        <w:tc>
          <w:tcPr>
            <w:tcW w:w="850" w:type="dxa"/>
            <w:tcBorders>
              <w:top w:val="single" w:sz="4" w:space="0" w:color="auto"/>
              <w:left w:val="single" w:sz="4" w:space="0" w:color="auto"/>
              <w:bottom w:val="nil"/>
              <w:right w:val="single" w:sz="4" w:space="0" w:color="auto"/>
            </w:tcBorders>
          </w:tcPr>
          <w:p w14:paraId="26EA82DD" w14:textId="7743C9E3"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0DAB2F6E" w14:textId="77777777" w:rsidR="001C423F" w:rsidRDefault="001C423F" w:rsidP="001C423F">
            <w:pPr>
              <w:rPr>
                <w:sz w:val="18"/>
              </w:rPr>
            </w:pPr>
          </w:p>
        </w:tc>
      </w:tr>
      <w:tr w:rsidR="001C423F" w14:paraId="4C93C4A7" w14:textId="77777777" w:rsidTr="00772BDC">
        <w:trPr>
          <w:trHeight w:val="53"/>
        </w:trPr>
        <w:tc>
          <w:tcPr>
            <w:tcW w:w="1413" w:type="dxa"/>
            <w:tcBorders>
              <w:top w:val="single" w:sz="4" w:space="0" w:color="auto"/>
              <w:bottom w:val="nil"/>
              <w:right w:val="single" w:sz="4" w:space="0" w:color="auto"/>
            </w:tcBorders>
          </w:tcPr>
          <w:p w14:paraId="097263F3" w14:textId="74A4CA80" w:rsidR="001C423F" w:rsidRPr="00DE14E1" w:rsidRDefault="001C423F" w:rsidP="001C423F">
            <w:pPr>
              <w:rPr>
                <w:sz w:val="18"/>
              </w:rPr>
            </w:pPr>
            <w:r w:rsidRPr="00DE14E1">
              <w:rPr>
                <w:sz w:val="18"/>
              </w:rPr>
              <w:t>Článek 14 odst. 7</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047127B7" w14:textId="77777777" w:rsidR="001C423F" w:rsidRPr="00DE14E1" w:rsidRDefault="001C423F" w:rsidP="001C423F">
            <w:pPr>
              <w:rPr>
                <w:sz w:val="18"/>
              </w:rPr>
            </w:pPr>
            <w:r w:rsidRPr="00DE14E1">
              <w:rPr>
                <w:sz w:val="18"/>
              </w:rPr>
              <w:t>7. Zaměstnanci, jejichž mzdové náklady jsou zahrnuty v samostatných finančních výkazech stálé provozovny podle čl. 18 odst. 1 s úpravami podle čl. 18 odst. 2, se přiřazují jurisdikci, v níž se nachází stálá provozovna.</w:t>
            </w:r>
          </w:p>
        </w:tc>
        <w:tc>
          <w:tcPr>
            <w:tcW w:w="900" w:type="dxa"/>
            <w:tcBorders>
              <w:top w:val="single" w:sz="4" w:space="0" w:color="auto"/>
              <w:left w:val="single" w:sz="4" w:space="0" w:color="auto"/>
              <w:bottom w:val="nil"/>
              <w:right w:val="single" w:sz="4" w:space="0" w:color="auto"/>
            </w:tcBorders>
          </w:tcPr>
          <w:p w14:paraId="040D4112" w14:textId="098A71FB"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B85FBC0" w14:textId="4AEE22A2" w:rsidR="001C423F" w:rsidRPr="00DE14E1" w:rsidRDefault="001C423F" w:rsidP="001C423F">
            <w:pPr>
              <w:rPr>
                <w:sz w:val="18"/>
              </w:rPr>
            </w:pPr>
            <w:r>
              <w:rPr>
                <w:sz w:val="18"/>
              </w:rPr>
              <w:t>§ 104 odst. 2</w:t>
            </w:r>
          </w:p>
        </w:tc>
        <w:tc>
          <w:tcPr>
            <w:tcW w:w="4683" w:type="dxa"/>
            <w:gridSpan w:val="4"/>
            <w:tcBorders>
              <w:top w:val="single" w:sz="4" w:space="0" w:color="auto"/>
              <w:left w:val="single" w:sz="4" w:space="0" w:color="auto"/>
              <w:bottom w:val="nil"/>
              <w:right w:val="single" w:sz="4" w:space="0" w:color="auto"/>
            </w:tcBorders>
          </w:tcPr>
          <w:p w14:paraId="7FA7053E" w14:textId="77777777" w:rsidR="001C423F" w:rsidRPr="00ED7190" w:rsidRDefault="001C423F" w:rsidP="001C423F">
            <w:pPr>
              <w:jc w:val="both"/>
              <w:rPr>
                <w:sz w:val="18"/>
              </w:rPr>
            </w:pPr>
            <w:r w:rsidRPr="00ED7190">
              <w:rPr>
                <w:sz w:val="18"/>
              </w:rPr>
              <w:t>(2)</w:t>
            </w:r>
            <w:r>
              <w:rPr>
                <w:sz w:val="18"/>
              </w:rPr>
              <w:t xml:space="preserve"> </w:t>
            </w:r>
            <w:r w:rsidRPr="00ED7190">
              <w:rPr>
                <w:sz w:val="18"/>
              </w:rPr>
              <w:t>Pracovníci, jejichž mzdové náklady jsou zahrnuty v samostatných finančních výkazech stálé provozovny podle § 55 odst. 1 s úpravami podle § 55 odst. 2 až 4, se pro účely výpočtu podílů na celkové dorovnávací dani</w:t>
            </w:r>
          </w:p>
          <w:p w14:paraId="458107CB" w14:textId="77777777" w:rsidR="001C423F" w:rsidRPr="00ED7190" w:rsidRDefault="001C423F" w:rsidP="001C423F">
            <w:pPr>
              <w:jc w:val="both"/>
              <w:rPr>
                <w:sz w:val="18"/>
              </w:rPr>
            </w:pPr>
            <w:r w:rsidRPr="00ED7190">
              <w:rPr>
                <w:sz w:val="18"/>
              </w:rPr>
              <w:t>a)</w:t>
            </w:r>
            <w:r>
              <w:rPr>
                <w:sz w:val="18"/>
              </w:rPr>
              <w:t xml:space="preserve"> </w:t>
            </w:r>
            <w:r w:rsidRPr="00ED7190">
              <w:rPr>
                <w:sz w:val="18"/>
              </w:rPr>
              <w:t>zahrnou do počtu pracovníků stálé provozovny a</w:t>
            </w:r>
          </w:p>
          <w:p w14:paraId="2E880703" w14:textId="0214E2B9" w:rsidR="001C423F" w:rsidRDefault="001C423F" w:rsidP="001C423F">
            <w:pPr>
              <w:jc w:val="both"/>
              <w:rPr>
                <w:sz w:val="18"/>
              </w:rPr>
            </w:pPr>
            <w:r w:rsidRPr="00ED7190">
              <w:rPr>
                <w:sz w:val="18"/>
              </w:rPr>
              <w:t>b)</w:t>
            </w:r>
            <w:r>
              <w:rPr>
                <w:sz w:val="18"/>
              </w:rPr>
              <w:t xml:space="preserve"> </w:t>
            </w:r>
            <w:r w:rsidRPr="00ED7190">
              <w:rPr>
                <w:sz w:val="18"/>
              </w:rPr>
              <w:t>nezahrnou do počtu pracovníků hlavní entity.</w:t>
            </w:r>
          </w:p>
        </w:tc>
        <w:tc>
          <w:tcPr>
            <w:tcW w:w="850" w:type="dxa"/>
            <w:tcBorders>
              <w:top w:val="single" w:sz="4" w:space="0" w:color="auto"/>
              <w:left w:val="single" w:sz="4" w:space="0" w:color="auto"/>
              <w:bottom w:val="nil"/>
              <w:right w:val="single" w:sz="4" w:space="0" w:color="auto"/>
            </w:tcBorders>
          </w:tcPr>
          <w:p w14:paraId="3381C62C"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149C55C9" w14:textId="77777777" w:rsidR="001C423F" w:rsidRDefault="001C423F" w:rsidP="001C423F">
            <w:pPr>
              <w:rPr>
                <w:sz w:val="18"/>
              </w:rPr>
            </w:pPr>
          </w:p>
        </w:tc>
      </w:tr>
      <w:tr w:rsidR="001C423F" w14:paraId="25E8AA80" w14:textId="77777777" w:rsidTr="0061255A">
        <w:trPr>
          <w:trHeight w:val="53"/>
        </w:trPr>
        <w:tc>
          <w:tcPr>
            <w:tcW w:w="1413" w:type="dxa"/>
            <w:tcBorders>
              <w:top w:val="single" w:sz="4" w:space="0" w:color="auto"/>
              <w:bottom w:val="nil"/>
              <w:right w:val="single" w:sz="4" w:space="0" w:color="auto"/>
            </w:tcBorders>
          </w:tcPr>
          <w:p w14:paraId="2229DF27" w14:textId="7A6078EF" w:rsidR="001C423F" w:rsidRPr="00DE14E1" w:rsidRDefault="001C423F" w:rsidP="001C423F">
            <w:pPr>
              <w:rPr>
                <w:sz w:val="18"/>
              </w:rPr>
            </w:pPr>
            <w:r w:rsidRPr="00DE14E1">
              <w:rPr>
                <w:sz w:val="18"/>
              </w:rPr>
              <w:t>Článek 14 odst. 7</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tcPr>
          <w:p w14:paraId="3B62AFC3" w14:textId="3F0F8723" w:rsidR="001C423F" w:rsidRPr="00DE14E1" w:rsidRDefault="001C423F" w:rsidP="001C423F">
            <w:pPr>
              <w:rPr>
                <w:sz w:val="18"/>
              </w:rPr>
            </w:pPr>
            <w:r w:rsidRPr="00AE6445">
              <w:rPr>
                <w:sz w:val="18"/>
              </w:rPr>
              <w:t>Hmotná aktiva zahrnutá do samostatných finančních výkazů stálé provozovny podle čl. 18 odst. 1 s úpravami podle čl. 18 odst. 2 se přiřazují jurisdikci, v níž se</w:t>
            </w:r>
            <w:r>
              <w:rPr>
                <w:sz w:val="18"/>
              </w:rPr>
              <w:t xml:space="preserve"> nachází stálá provozovna.</w:t>
            </w:r>
          </w:p>
        </w:tc>
        <w:tc>
          <w:tcPr>
            <w:tcW w:w="900" w:type="dxa"/>
            <w:tcBorders>
              <w:top w:val="single" w:sz="4" w:space="0" w:color="auto"/>
              <w:left w:val="single" w:sz="4" w:space="0" w:color="auto"/>
              <w:bottom w:val="nil"/>
              <w:right w:val="single" w:sz="4" w:space="0" w:color="auto"/>
            </w:tcBorders>
          </w:tcPr>
          <w:p w14:paraId="53FDA873" w14:textId="771C462D" w:rsidR="001C423F" w:rsidRPr="00444B1F"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45343119" w14:textId="31294DBE" w:rsidR="001C423F" w:rsidRDefault="001C423F" w:rsidP="001C423F">
            <w:pPr>
              <w:rPr>
                <w:sz w:val="18"/>
              </w:rPr>
            </w:pPr>
            <w:r w:rsidRPr="004A0F70">
              <w:rPr>
                <w:sz w:val="18"/>
              </w:rPr>
              <w:t xml:space="preserve">§ </w:t>
            </w:r>
            <w:r>
              <w:rPr>
                <w:sz w:val="18"/>
              </w:rPr>
              <w:t>105</w:t>
            </w:r>
            <w:r w:rsidRPr="004A0F70">
              <w:rPr>
                <w:sz w:val="18"/>
              </w:rPr>
              <w:t xml:space="preserve"> odst. 2</w:t>
            </w:r>
          </w:p>
        </w:tc>
        <w:tc>
          <w:tcPr>
            <w:tcW w:w="4683" w:type="dxa"/>
            <w:gridSpan w:val="4"/>
            <w:tcBorders>
              <w:top w:val="single" w:sz="4" w:space="0" w:color="auto"/>
              <w:left w:val="single" w:sz="4" w:space="0" w:color="auto"/>
              <w:bottom w:val="nil"/>
              <w:right w:val="single" w:sz="4" w:space="0" w:color="auto"/>
            </w:tcBorders>
          </w:tcPr>
          <w:p w14:paraId="1898335D" w14:textId="77777777" w:rsidR="001C423F" w:rsidRPr="00ED7190" w:rsidRDefault="001C423F" w:rsidP="001C423F">
            <w:pPr>
              <w:jc w:val="both"/>
              <w:rPr>
                <w:sz w:val="18"/>
              </w:rPr>
            </w:pPr>
            <w:r>
              <w:rPr>
                <w:sz w:val="18"/>
              </w:rPr>
              <w:t>(2) </w:t>
            </w:r>
            <w:r w:rsidRPr="00ED7190">
              <w:rPr>
                <w:sz w:val="18"/>
              </w:rPr>
              <w:t>Hmotná aktiva zahrnutá v samostatných finančních výkazech stálé provozovny podle § 55 odst. 1 s úpravami podle § 55 odst. 2 až 4 se pro účely výpočtu podílu státu na celkové dorovnávací dani</w:t>
            </w:r>
          </w:p>
          <w:p w14:paraId="21F73940" w14:textId="77777777" w:rsidR="001C423F" w:rsidRPr="00ED7190" w:rsidRDefault="001C423F" w:rsidP="001C423F">
            <w:pPr>
              <w:jc w:val="both"/>
              <w:rPr>
                <w:sz w:val="18"/>
              </w:rPr>
            </w:pPr>
            <w:r w:rsidRPr="00ED7190">
              <w:rPr>
                <w:sz w:val="18"/>
              </w:rPr>
              <w:t>a)</w:t>
            </w:r>
            <w:r>
              <w:rPr>
                <w:sz w:val="18"/>
              </w:rPr>
              <w:t xml:space="preserve"> </w:t>
            </w:r>
            <w:r w:rsidRPr="00ED7190">
              <w:rPr>
                <w:sz w:val="18"/>
              </w:rPr>
              <w:t>zahrnou do hmotných aktiv stálé provozovny a</w:t>
            </w:r>
          </w:p>
          <w:p w14:paraId="7E4C6671" w14:textId="245C0426" w:rsidR="001C423F" w:rsidRPr="0092257C" w:rsidRDefault="001C423F" w:rsidP="001C423F">
            <w:pPr>
              <w:jc w:val="both"/>
              <w:rPr>
                <w:sz w:val="18"/>
              </w:rPr>
            </w:pPr>
            <w:r w:rsidRPr="00ED7190">
              <w:rPr>
                <w:sz w:val="18"/>
              </w:rPr>
              <w:t>b)</w:t>
            </w:r>
            <w:r>
              <w:rPr>
                <w:sz w:val="18"/>
              </w:rPr>
              <w:t xml:space="preserve"> </w:t>
            </w:r>
            <w:r w:rsidRPr="00ED7190">
              <w:rPr>
                <w:sz w:val="18"/>
              </w:rPr>
              <w:t>nezahrnou do hmotných aktiv hlavní entity.</w:t>
            </w:r>
          </w:p>
        </w:tc>
        <w:tc>
          <w:tcPr>
            <w:tcW w:w="850" w:type="dxa"/>
            <w:tcBorders>
              <w:top w:val="single" w:sz="4" w:space="0" w:color="auto"/>
              <w:left w:val="single" w:sz="4" w:space="0" w:color="auto"/>
              <w:bottom w:val="nil"/>
              <w:right w:val="single" w:sz="4" w:space="0" w:color="auto"/>
            </w:tcBorders>
          </w:tcPr>
          <w:p w14:paraId="5402FF80" w14:textId="7316665B"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1210B47C" w14:textId="77777777" w:rsidR="001C423F" w:rsidRDefault="001C423F" w:rsidP="001C423F">
            <w:pPr>
              <w:rPr>
                <w:sz w:val="18"/>
              </w:rPr>
            </w:pPr>
          </w:p>
        </w:tc>
      </w:tr>
      <w:tr w:rsidR="001C423F" w14:paraId="1BB8BEB1" w14:textId="77777777" w:rsidTr="00EC3DB8">
        <w:trPr>
          <w:trHeight w:val="53"/>
        </w:trPr>
        <w:tc>
          <w:tcPr>
            <w:tcW w:w="1413" w:type="dxa"/>
            <w:tcBorders>
              <w:top w:val="single" w:sz="4" w:space="0" w:color="auto"/>
              <w:bottom w:val="nil"/>
              <w:right w:val="single" w:sz="4" w:space="0" w:color="auto"/>
            </w:tcBorders>
          </w:tcPr>
          <w:p w14:paraId="0E92DD90" w14:textId="6A3A2B1F" w:rsidR="001C423F" w:rsidRPr="00DE14E1" w:rsidRDefault="001C423F" w:rsidP="001C423F">
            <w:pPr>
              <w:rPr>
                <w:sz w:val="18"/>
              </w:rPr>
            </w:pPr>
            <w:r w:rsidRPr="00DE14E1">
              <w:rPr>
                <w:sz w:val="18"/>
              </w:rPr>
              <w:t>Článek 14 odst. 7</w:t>
            </w:r>
            <w:r>
              <w:rPr>
                <w:sz w:val="18"/>
              </w:rPr>
              <w:t xml:space="preserve"> třetí pododstavec</w:t>
            </w:r>
          </w:p>
        </w:tc>
        <w:tc>
          <w:tcPr>
            <w:tcW w:w="6216" w:type="dxa"/>
            <w:gridSpan w:val="4"/>
            <w:tcBorders>
              <w:top w:val="single" w:sz="4" w:space="0" w:color="auto"/>
              <w:left w:val="single" w:sz="4" w:space="0" w:color="auto"/>
              <w:bottom w:val="nil"/>
              <w:right w:val="single" w:sz="4" w:space="0" w:color="auto"/>
            </w:tcBorders>
          </w:tcPr>
          <w:p w14:paraId="334A8A58" w14:textId="012020A1" w:rsidR="001C423F" w:rsidRPr="00DE14E1" w:rsidRDefault="001C423F" w:rsidP="001C423F">
            <w:pPr>
              <w:rPr>
                <w:sz w:val="18"/>
              </w:rPr>
            </w:pPr>
            <w:r w:rsidRPr="00AE6445">
              <w:rPr>
                <w:sz w:val="18"/>
              </w:rPr>
              <w:t xml:space="preserve">Počet zaměstnanců a hmotná aktiva přiřazená </w:t>
            </w:r>
            <w:r w:rsidRPr="00726F91">
              <w:rPr>
                <w:sz w:val="18"/>
              </w:rPr>
              <w:t>jurisdikci stálé provozovny</w:t>
            </w:r>
            <w:r w:rsidRPr="00AE6445">
              <w:rPr>
                <w:sz w:val="18"/>
              </w:rPr>
              <w:t xml:space="preserve"> se nezohledňují v počtu zaměstnanců a hmotných aktivech </w:t>
            </w:r>
            <w:r>
              <w:rPr>
                <w:sz w:val="18"/>
              </w:rPr>
              <w:t>v jurisdikci hlavního subjektu.</w:t>
            </w:r>
          </w:p>
        </w:tc>
        <w:tc>
          <w:tcPr>
            <w:tcW w:w="900" w:type="dxa"/>
            <w:tcBorders>
              <w:top w:val="single" w:sz="4" w:space="0" w:color="auto"/>
              <w:left w:val="single" w:sz="4" w:space="0" w:color="auto"/>
              <w:bottom w:val="nil"/>
              <w:right w:val="single" w:sz="4" w:space="0" w:color="auto"/>
            </w:tcBorders>
          </w:tcPr>
          <w:p w14:paraId="4DAA322D" w14:textId="7B24346B" w:rsidR="001C423F" w:rsidRPr="00444B1F"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1553CAE2" w14:textId="64118F33" w:rsidR="001C423F" w:rsidRDefault="001C423F" w:rsidP="001C423F">
            <w:pPr>
              <w:rPr>
                <w:sz w:val="18"/>
              </w:rPr>
            </w:pPr>
            <w:r>
              <w:rPr>
                <w:sz w:val="18"/>
              </w:rPr>
              <w:t>§ 104</w:t>
            </w:r>
            <w:r w:rsidRPr="004A0F70">
              <w:rPr>
                <w:sz w:val="18"/>
              </w:rPr>
              <w:t xml:space="preserve"> odst. 3</w:t>
            </w:r>
          </w:p>
        </w:tc>
        <w:tc>
          <w:tcPr>
            <w:tcW w:w="4683" w:type="dxa"/>
            <w:gridSpan w:val="4"/>
            <w:tcBorders>
              <w:top w:val="single" w:sz="4" w:space="0" w:color="auto"/>
              <w:left w:val="single" w:sz="4" w:space="0" w:color="auto"/>
              <w:bottom w:val="nil"/>
              <w:right w:val="single" w:sz="4" w:space="0" w:color="auto"/>
            </w:tcBorders>
          </w:tcPr>
          <w:p w14:paraId="4A9AEE1B" w14:textId="10AF7FC1" w:rsidR="001C423F" w:rsidRPr="0092257C" w:rsidRDefault="001C423F" w:rsidP="001C423F">
            <w:pPr>
              <w:jc w:val="both"/>
              <w:rPr>
                <w:sz w:val="18"/>
              </w:rPr>
            </w:pPr>
            <w:r>
              <w:rPr>
                <w:sz w:val="18"/>
              </w:rPr>
              <w:t xml:space="preserve">(3) </w:t>
            </w:r>
            <w:r w:rsidRPr="00ED7190">
              <w:rPr>
                <w:sz w:val="18"/>
              </w:rPr>
              <w:t>Pracovníci entity s prvkem daňové transparence se pro účely výpočtu podílů na celkové dorovnávací dani zahrnou do počtu pracovníků členské entity ze státu, podle jehož právního řádu je entita s prvkem daňové transparence ustavena, pokud nelze postupovat podle odstavce 2.</w:t>
            </w:r>
          </w:p>
        </w:tc>
        <w:tc>
          <w:tcPr>
            <w:tcW w:w="850" w:type="dxa"/>
            <w:tcBorders>
              <w:top w:val="single" w:sz="4" w:space="0" w:color="auto"/>
              <w:left w:val="single" w:sz="4" w:space="0" w:color="auto"/>
              <w:bottom w:val="nil"/>
              <w:right w:val="single" w:sz="4" w:space="0" w:color="auto"/>
            </w:tcBorders>
          </w:tcPr>
          <w:p w14:paraId="34AD6FE1" w14:textId="15A27B63"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7CA9DE0E" w14:textId="77777777" w:rsidR="001C423F" w:rsidRDefault="001C423F" w:rsidP="001C423F">
            <w:pPr>
              <w:rPr>
                <w:sz w:val="18"/>
              </w:rPr>
            </w:pPr>
          </w:p>
        </w:tc>
      </w:tr>
      <w:tr w:rsidR="001C423F" w14:paraId="1F93D462" w14:textId="77777777" w:rsidTr="00A86E2A">
        <w:trPr>
          <w:trHeight w:val="53"/>
        </w:trPr>
        <w:tc>
          <w:tcPr>
            <w:tcW w:w="1413" w:type="dxa"/>
            <w:tcBorders>
              <w:top w:val="nil"/>
              <w:bottom w:val="nil"/>
              <w:right w:val="single" w:sz="4" w:space="0" w:color="auto"/>
            </w:tcBorders>
          </w:tcPr>
          <w:p w14:paraId="1354923A"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2E7A6EC6" w14:textId="77777777" w:rsidR="001C423F" w:rsidRPr="002A01E3" w:rsidRDefault="001C423F" w:rsidP="001C423F">
            <w:pPr>
              <w:rPr>
                <w:sz w:val="18"/>
              </w:rPr>
            </w:pPr>
          </w:p>
        </w:tc>
        <w:tc>
          <w:tcPr>
            <w:tcW w:w="900" w:type="dxa"/>
            <w:tcBorders>
              <w:top w:val="nil"/>
              <w:left w:val="single" w:sz="4" w:space="0" w:color="auto"/>
              <w:bottom w:val="nil"/>
              <w:right w:val="single" w:sz="4" w:space="0" w:color="auto"/>
            </w:tcBorders>
          </w:tcPr>
          <w:p w14:paraId="29F86225" w14:textId="764A8BAF" w:rsidR="001C423F" w:rsidRPr="00444B1F"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38D9F278" w14:textId="0536E0A3" w:rsidR="001C423F" w:rsidRDefault="001C423F" w:rsidP="001C423F">
            <w:pPr>
              <w:rPr>
                <w:sz w:val="18"/>
              </w:rPr>
            </w:pPr>
            <w:r>
              <w:rPr>
                <w:sz w:val="18"/>
              </w:rPr>
              <w:t>§ 105</w:t>
            </w:r>
            <w:r w:rsidRPr="004A0F70">
              <w:rPr>
                <w:sz w:val="18"/>
              </w:rPr>
              <w:t xml:space="preserve"> odst. 3</w:t>
            </w:r>
          </w:p>
        </w:tc>
        <w:tc>
          <w:tcPr>
            <w:tcW w:w="4683" w:type="dxa"/>
            <w:gridSpan w:val="4"/>
            <w:tcBorders>
              <w:top w:val="nil"/>
              <w:left w:val="single" w:sz="4" w:space="0" w:color="auto"/>
              <w:bottom w:val="nil"/>
              <w:right w:val="single" w:sz="4" w:space="0" w:color="auto"/>
            </w:tcBorders>
          </w:tcPr>
          <w:p w14:paraId="1C37B4F2" w14:textId="5A4321A3" w:rsidR="001C423F" w:rsidRPr="0092257C" w:rsidRDefault="001C423F" w:rsidP="001C423F">
            <w:pPr>
              <w:jc w:val="both"/>
              <w:rPr>
                <w:sz w:val="18"/>
              </w:rPr>
            </w:pPr>
            <w:r>
              <w:rPr>
                <w:sz w:val="18"/>
              </w:rPr>
              <w:t>(3) </w:t>
            </w:r>
            <w:r w:rsidRPr="00A86E2A">
              <w:rPr>
                <w:sz w:val="18"/>
              </w:rPr>
              <w:t>Hmotná aktiva entity s prvkem daňové transparence se pro účely výpočtu podílů na celkové dorovnávací dani zahrnou do hmotných aktiv členské entity ze státu, podle jejíhož právního řádu je entita s prvkem daňové transparence ustavena, pokud nelze postupovat podle odstavce 2.</w:t>
            </w:r>
          </w:p>
        </w:tc>
        <w:tc>
          <w:tcPr>
            <w:tcW w:w="850" w:type="dxa"/>
            <w:tcBorders>
              <w:top w:val="nil"/>
              <w:left w:val="single" w:sz="4" w:space="0" w:color="auto"/>
              <w:bottom w:val="nil"/>
              <w:right w:val="single" w:sz="4" w:space="0" w:color="auto"/>
            </w:tcBorders>
          </w:tcPr>
          <w:p w14:paraId="2025691B" w14:textId="77777777" w:rsidR="001C423F" w:rsidRPr="00BE449B" w:rsidRDefault="001C423F" w:rsidP="001C423F">
            <w:pPr>
              <w:rPr>
                <w:sz w:val="18"/>
              </w:rPr>
            </w:pPr>
          </w:p>
        </w:tc>
        <w:tc>
          <w:tcPr>
            <w:tcW w:w="709" w:type="dxa"/>
            <w:tcBorders>
              <w:top w:val="nil"/>
              <w:left w:val="single" w:sz="4" w:space="0" w:color="auto"/>
              <w:bottom w:val="nil"/>
            </w:tcBorders>
          </w:tcPr>
          <w:p w14:paraId="563DE555" w14:textId="77777777" w:rsidR="001C423F" w:rsidRDefault="001C423F" w:rsidP="001C423F">
            <w:pPr>
              <w:rPr>
                <w:sz w:val="18"/>
              </w:rPr>
            </w:pPr>
          </w:p>
        </w:tc>
      </w:tr>
      <w:tr w:rsidR="001C423F" w14:paraId="3DEA4E81" w14:textId="77777777" w:rsidTr="00EC3DB8">
        <w:trPr>
          <w:trHeight w:val="53"/>
        </w:trPr>
        <w:tc>
          <w:tcPr>
            <w:tcW w:w="1413" w:type="dxa"/>
            <w:tcBorders>
              <w:top w:val="single" w:sz="4" w:space="0" w:color="auto"/>
              <w:bottom w:val="nil"/>
              <w:right w:val="single" w:sz="4" w:space="0" w:color="auto"/>
            </w:tcBorders>
          </w:tcPr>
          <w:p w14:paraId="63920BEC" w14:textId="1CCAAD97" w:rsidR="001C423F" w:rsidRPr="00DE14E1" w:rsidRDefault="001C423F" w:rsidP="001C423F">
            <w:pPr>
              <w:rPr>
                <w:sz w:val="18"/>
              </w:rPr>
            </w:pPr>
            <w:r w:rsidRPr="00DE14E1">
              <w:rPr>
                <w:sz w:val="18"/>
              </w:rPr>
              <w:t>Článek 14 odst. 7</w:t>
            </w:r>
            <w:r>
              <w:rPr>
                <w:sz w:val="18"/>
              </w:rPr>
              <w:t xml:space="preserve"> čtvrtý pododstavec</w:t>
            </w:r>
          </w:p>
        </w:tc>
        <w:tc>
          <w:tcPr>
            <w:tcW w:w="6216" w:type="dxa"/>
            <w:gridSpan w:val="4"/>
            <w:tcBorders>
              <w:top w:val="single" w:sz="4" w:space="0" w:color="auto"/>
              <w:left w:val="single" w:sz="4" w:space="0" w:color="auto"/>
              <w:bottom w:val="nil"/>
              <w:right w:val="single" w:sz="4" w:space="0" w:color="auto"/>
            </w:tcBorders>
          </w:tcPr>
          <w:p w14:paraId="04621A35" w14:textId="77777777" w:rsidR="001C423F" w:rsidRPr="00AE6445" w:rsidRDefault="001C423F" w:rsidP="001C423F">
            <w:pPr>
              <w:rPr>
                <w:sz w:val="18"/>
              </w:rPr>
            </w:pPr>
            <w:r w:rsidRPr="002A01E3">
              <w:rPr>
                <w:sz w:val="18"/>
              </w:rPr>
              <w:t>Počet zaměstnanců a čistá účetní hodnota hmotných aktiv držených investičním subjektem jsou z prvků vzorce uvedeného v odstavci 5 vyloučeny.</w:t>
            </w:r>
          </w:p>
          <w:p w14:paraId="74E03645" w14:textId="77777777" w:rsidR="001C423F" w:rsidRPr="00DE14E1" w:rsidRDefault="001C423F" w:rsidP="001C423F">
            <w:pPr>
              <w:rPr>
                <w:sz w:val="18"/>
              </w:rPr>
            </w:pPr>
          </w:p>
        </w:tc>
        <w:tc>
          <w:tcPr>
            <w:tcW w:w="900" w:type="dxa"/>
            <w:tcBorders>
              <w:top w:val="single" w:sz="4" w:space="0" w:color="auto"/>
              <w:left w:val="single" w:sz="4" w:space="0" w:color="auto"/>
              <w:bottom w:val="nil"/>
              <w:right w:val="single" w:sz="4" w:space="0" w:color="auto"/>
            </w:tcBorders>
          </w:tcPr>
          <w:p w14:paraId="588EF797" w14:textId="6668BA3F" w:rsidR="001C423F" w:rsidRPr="00444B1F"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FBD45E0" w14:textId="226322BE" w:rsidR="001C423F" w:rsidRDefault="001C423F" w:rsidP="001C423F">
            <w:pPr>
              <w:rPr>
                <w:sz w:val="18"/>
              </w:rPr>
            </w:pPr>
            <w:r>
              <w:rPr>
                <w:sz w:val="18"/>
              </w:rPr>
              <w:t>§ 104 odst. 4 písm. a)</w:t>
            </w:r>
          </w:p>
        </w:tc>
        <w:tc>
          <w:tcPr>
            <w:tcW w:w="4683" w:type="dxa"/>
            <w:gridSpan w:val="4"/>
            <w:tcBorders>
              <w:top w:val="single" w:sz="4" w:space="0" w:color="auto"/>
              <w:left w:val="single" w:sz="4" w:space="0" w:color="auto"/>
              <w:bottom w:val="nil"/>
              <w:right w:val="single" w:sz="4" w:space="0" w:color="auto"/>
            </w:tcBorders>
          </w:tcPr>
          <w:p w14:paraId="6FEC785E" w14:textId="77777777" w:rsidR="001C423F" w:rsidRPr="00ED7190" w:rsidRDefault="001C423F" w:rsidP="001C423F">
            <w:pPr>
              <w:jc w:val="both"/>
              <w:rPr>
                <w:sz w:val="18"/>
              </w:rPr>
            </w:pPr>
            <w:r w:rsidRPr="00ED7190">
              <w:rPr>
                <w:sz w:val="18"/>
              </w:rPr>
              <w:t>(4)</w:t>
            </w:r>
            <w:r>
              <w:rPr>
                <w:sz w:val="18"/>
              </w:rPr>
              <w:t xml:space="preserve"> </w:t>
            </w:r>
            <w:r w:rsidRPr="00ED7190">
              <w:rPr>
                <w:sz w:val="18"/>
              </w:rPr>
              <w:t>Pro účely výpočtu podílů na celkové dorovnávací dani se nezohlední pracovníci</w:t>
            </w:r>
          </w:p>
          <w:p w14:paraId="1B2EA367" w14:textId="410A406F" w:rsidR="001C423F" w:rsidRPr="0092257C" w:rsidRDefault="001C423F" w:rsidP="001C423F">
            <w:pPr>
              <w:jc w:val="both"/>
              <w:rPr>
                <w:sz w:val="18"/>
              </w:rPr>
            </w:pPr>
            <w:r w:rsidRPr="00ED7190">
              <w:rPr>
                <w:sz w:val="18"/>
              </w:rPr>
              <w:t>a)</w:t>
            </w:r>
            <w:r>
              <w:rPr>
                <w:sz w:val="18"/>
              </w:rPr>
              <w:t xml:space="preserve"> investiční entity,</w:t>
            </w:r>
          </w:p>
        </w:tc>
        <w:tc>
          <w:tcPr>
            <w:tcW w:w="850" w:type="dxa"/>
            <w:tcBorders>
              <w:top w:val="single" w:sz="4" w:space="0" w:color="auto"/>
              <w:left w:val="single" w:sz="4" w:space="0" w:color="auto"/>
              <w:bottom w:val="nil"/>
              <w:right w:val="single" w:sz="4" w:space="0" w:color="auto"/>
            </w:tcBorders>
          </w:tcPr>
          <w:p w14:paraId="673F782A" w14:textId="35B97E4B"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08F1C39F" w14:textId="77777777" w:rsidR="001C423F" w:rsidRDefault="001C423F" w:rsidP="001C423F">
            <w:pPr>
              <w:rPr>
                <w:sz w:val="18"/>
              </w:rPr>
            </w:pPr>
          </w:p>
        </w:tc>
      </w:tr>
      <w:tr w:rsidR="001C423F" w14:paraId="48388ECF" w14:textId="77777777" w:rsidTr="00A86E2A">
        <w:trPr>
          <w:trHeight w:val="53"/>
        </w:trPr>
        <w:tc>
          <w:tcPr>
            <w:tcW w:w="1413" w:type="dxa"/>
            <w:tcBorders>
              <w:top w:val="nil"/>
              <w:bottom w:val="nil"/>
              <w:right w:val="single" w:sz="4" w:space="0" w:color="auto"/>
            </w:tcBorders>
          </w:tcPr>
          <w:p w14:paraId="655C2559"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1B11A5AB" w14:textId="77777777" w:rsidR="001C423F" w:rsidRPr="00AE6445" w:rsidRDefault="001C423F" w:rsidP="001C423F">
            <w:pPr>
              <w:rPr>
                <w:sz w:val="18"/>
              </w:rPr>
            </w:pPr>
          </w:p>
        </w:tc>
        <w:tc>
          <w:tcPr>
            <w:tcW w:w="900" w:type="dxa"/>
            <w:tcBorders>
              <w:top w:val="nil"/>
              <w:left w:val="single" w:sz="4" w:space="0" w:color="auto"/>
              <w:bottom w:val="nil"/>
              <w:right w:val="single" w:sz="4" w:space="0" w:color="auto"/>
            </w:tcBorders>
          </w:tcPr>
          <w:p w14:paraId="0F0D5EE6" w14:textId="42FA2406" w:rsidR="001C423F" w:rsidRPr="00444B1F"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0EFE65DD" w14:textId="24E6A885" w:rsidR="001C423F" w:rsidRDefault="001C423F" w:rsidP="001C423F">
            <w:pPr>
              <w:rPr>
                <w:sz w:val="18"/>
              </w:rPr>
            </w:pPr>
            <w:r>
              <w:rPr>
                <w:sz w:val="18"/>
              </w:rPr>
              <w:t>§ 105 odst. 4 písm. a)</w:t>
            </w:r>
          </w:p>
        </w:tc>
        <w:tc>
          <w:tcPr>
            <w:tcW w:w="4683" w:type="dxa"/>
            <w:gridSpan w:val="4"/>
            <w:tcBorders>
              <w:top w:val="nil"/>
              <w:left w:val="single" w:sz="4" w:space="0" w:color="auto"/>
              <w:bottom w:val="nil"/>
              <w:right w:val="single" w:sz="4" w:space="0" w:color="auto"/>
            </w:tcBorders>
          </w:tcPr>
          <w:p w14:paraId="34EC9F93" w14:textId="0487A357" w:rsidR="001C423F" w:rsidRPr="00A86E2A" w:rsidRDefault="001C423F" w:rsidP="001C423F">
            <w:pPr>
              <w:jc w:val="both"/>
              <w:rPr>
                <w:sz w:val="18"/>
              </w:rPr>
            </w:pPr>
            <w:r>
              <w:rPr>
                <w:sz w:val="18"/>
              </w:rPr>
              <w:t>(4) </w:t>
            </w:r>
            <w:r w:rsidRPr="00A86E2A">
              <w:rPr>
                <w:sz w:val="18"/>
              </w:rPr>
              <w:t>Pro účely výpočtu podílů na celkové dorovnávací dani se nezohlední hmotná aktiva</w:t>
            </w:r>
          </w:p>
          <w:p w14:paraId="50968DA0" w14:textId="0F06A339" w:rsidR="001C423F" w:rsidRPr="0092257C" w:rsidRDefault="001C423F" w:rsidP="001C423F">
            <w:pPr>
              <w:jc w:val="both"/>
              <w:rPr>
                <w:sz w:val="18"/>
              </w:rPr>
            </w:pPr>
            <w:r>
              <w:rPr>
                <w:sz w:val="18"/>
              </w:rPr>
              <w:t>a) </w:t>
            </w:r>
            <w:r w:rsidRPr="00A86E2A">
              <w:rPr>
                <w:sz w:val="18"/>
              </w:rPr>
              <w:t>investiční entity,</w:t>
            </w:r>
          </w:p>
        </w:tc>
        <w:tc>
          <w:tcPr>
            <w:tcW w:w="850" w:type="dxa"/>
            <w:tcBorders>
              <w:top w:val="nil"/>
              <w:left w:val="single" w:sz="4" w:space="0" w:color="auto"/>
              <w:bottom w:val="nil"/>
              <w:right w:val="single" w:sz="4" w:space="0" w:color="auto"/>
            </w:tcBorders>
          </w:tcPr>
          <w:p w14:paraId="3AC411C3" w14:textId="77777777" w:rsidR="001C423F" w:rsidRPr="00BE449B" w:rsidRDefault="001C423F" w:rsidP="001C423F">
            <w:pPr>
              <w:rPr>
                <w:sz w:val="18"/>
              </w:rPr>
            </w:pPr>
          </w:p>
        </w:tc>
        <w:tc>
          <w:tcPr>
            <w:tcW w:w="709" w:type="dxa"/>
            <w:tcBorders>
              <w:top w:val="nil"/>
              <w:left w:val="single" w:sz="4" w:space="0" w:color="auto"/>
              <w:bottom w:val="nil"/>
            </w:tcBorders>
          </w:tcPr>
          <w:p w14:paraId="0EEA2921" w14:textId="77777777" w:rsidR="001C423F" w:rsidRDefault="001C423F" w:rsidP="001C423F">
            <w:pPr>
              <w:rPr>
                <w:sz w:val="18"/>
              </w:rPr>
            </w:pPr>
          </w:p>
        </w:tc>
      </w:tr>
      <w:tr w:rsidR="001C423F" w14:paraId="13E387F4" w14:textId="77777777" w:rsidTr="00EC3DB8">
        <w:trPr>
          <w:trHeight w:val="53"/>
        </w:trPr>
        <w:tc>
          <w:tcPr>
            <w:tcW w:w="1413" w:type="dxa"/>
            <w:tcBorders>
              <w:top w:val="single" w:sz="4" w:space="0" w:color="auto"/>
              <w:bottom w:val="nil"/>
              <w:right w:val="single" w:sz="4" w:space="0" w:color="auto"/>
            </w:tcBorders>
          </w:tcPr>
          <w:p w14:paraId="4FC9FBD9" w14:textId="15B36730" w:rsidR="001C423F" w:rsidRPr="00DE14E1" w:rsidRDefault="001C423F" w:rsidP="001C423F">
            <w:pPr>
              <w:rPr>
                <w:sz w:val="18"/>
              </w:rPr>
            </w:pPr>
            <w:r w:rsidRPr="00DE14E1">
              <w:rPr>
                <w:sz w:val="18"/>
              </w:rPr>
              <w:t>Článek 14 odst. 7</w:t>
            </w:r>
            <w:r>
              <w:rPr>
                <w:sz w:val="18"/>
              </w:rPr>
              <w:t xml:space="preserve"> pátý pododstavec</w:t>
            </w:r>
          </w:p>
        </w:tc>
        <w:tc>
          <w:tcPr>
            <w:tcW w:w="6216" w:type="dxa"/>
            <w:gridSpan w:val="4"/>
            <w:tcBorders>
              <w:top w:val="single" w:sz="4" w:space="0" w:color="auto"/>
              <w:left w:val="single" w:sz="4" w:space="0" w:color="auto"/>
              <w:bottom w:val="nil"/>
              <w:right w:val="single" w:sz="4" w:space="0" w:color="auto"/>
            </w:tcBorders>
          </w:tcPr>
          <w:p w14:paraId="12CF82E2" w14:textId="5FC899FF" w:rsidR="001C423F" w:rsidRPr="00DE14E1" w:rsidRDefault="001C423F" w:rsidP="001C423F">
            <w:pPr>
              <w:rPr>
                <w:sz w:val="18"/>
              </w:rPr>
            </w:pPr>
            <w:r w:rsidRPr="00AE6445">
              <w:rPr>
                <w:sz w:val="18"/>
              </w:rPr>
              <w:t>Počet zaměstnanců a čistá účetní hodnota hmotných aktiv průtokového subjektu jsou z prvků vzorce uvedeného v odstavci 5 vyloučeny, pokud nejsou přiřazeny stálé provozovně, nebo neexistuje-li stálá provozovna, členským subjektům, které</w:t>
            </w:r>
            <w:r>
              <w:rPr>
                <w:sz w:val="18"/>
              </w:rPr>
              <w:t xml:space="preserve"> se nacházejí v jurisdikci, v níž byl průtokový subjekt založen.</w:t>
            </w:r>
          </w:p>
        </w:tc>
        <w:tc>
          <w:tcPr>
            <w:tcW w:w="900" w:type="dxa"/>
            <w:tcBorders>
              <w:top w:val="single" w:sz="4" w:space="0" w:color="auto"/>
              <w:left w:val="single" w:sz="4" w:space="0" w:color="auto"/>
              <w:bottom w:val="nil"/>
              <w:right w:val="single" w:sz="4" w:space="0" w:color="auto"/>
            </w:tcBorders>
          </w:tcPr>
          <w:p w14:paraId="3DDCE3C8" w14:textId="18C2F2C6" w:rsidR="001C423F" w:rsidRPr="00444B1F"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E1B34AA" w14:textId="64F67322" w:rsidR="001C423F" w:rsidRDefault="001C423F" w:rsidP="001C423F">
            <w:pPr>
              <w:rPr>
                <w:sz w:val="18"/>
              </w:rPr>
            </w:pPr>
            <w:r>
              <w:rPr>
                <w:sz w:val="18"/>
              </w:rPr>
              <w:t>§ 104 odst. 4 písm. b)</w:t>
            </w:r>
          </w:p>
        </w:tc>
        <w:tc>
          <w:tcPr>
            <w:tcW w:w="4683" w:type="dxa"/>
            <w:gridSpan w:val="4"/>
            <w:tcBorders>
              <w:top w:val="single" w:sz="4" w:space="0" w:color="auto"/>
              <w:left w:val="single" w:sz="4" w:space="0" w:color="auto"/>
              <w:bottom w:val="nil"/>
              <w:right w:val="single" w:sz="4" w:space="0" w:color="auto"/>
            </w:tcBorders>
          </w:tcPr>
          <w:p w14:paraId="3774F985" w14:textId="77777777" w:rsidR="001C423F" w:rsidRPr="00ED7190" w:rsidRDefault="001C423F" w:rsidP="001C423F">
            <w:pPr>
              <w:jc w:val="both"/>
              <w:rPr>
                <w:sz w:val="18"/>
              </w:rPr>
            </w:pPr>
            <w:r w:rsidRPr="00ED7190">
              <w:rPr>
                <w:sz w:val="18"/>
              </w:rPr>
              <w:t>(4)</w:t>
            </w:r>
            <w:r>
              <w:rPr>
                <w:sz w:val="18"/>
              </w:rPr>
              <w:t xml:space="preserve"> </w:t>
            </w:r>
            <w:r w:rsidRPr="00ED7190">
              <w:rPr>
                <w:sz w:val="18"/>
              </w:rPr>
              <w:t>Pro účely výpočtu podílů na celkové dorovnávací dani se nezohlední pracovníci</w:t>
            </w:r>
          </w:p>
          <w:p w14:paraId="54C042C3" w14:textId="006C43D0" w:rsidR="001C423F" w:rsidRPr="0092257C" w:rsidRDefault="001C423F" w:rsidP="001C423F">
            <w:pPr>
              <w:jc w:val="both"/>
              <w:rPr>
                <w:sz w:val="18"/>
              </w:rPr>
            </w:pPr>
            <w:r w:rsidRPr="00ED7190">
              <w:rPr>
                <w:sz w:val="18"/>
              </w:rPr>
              <w:t>b)</w:t>
            </w:r>
            <w:r>
              <w:rPr>
                <w:sz w:val="18"/>
              </w:rPr>
              <w:t xml:space="preserve"> </w:t>
            </w:r>
            <w:r w:rsidRPr="00ED7190">
              <w:rPr>
                <w:sz w:val="18"/>
              </w:rPr>
              <w:t>entity s prvkem daňové transparence, které nelze přiřadit stálé provozovně podle odstavce 2, ani jiné členské entitě podle odstavce 3.</w:t>
            </w:r>
          </w:p>
        </w:tc>
        <w:tc>
          <w:tcPr>
            <w:tcW w:w="850" w:type="dxa"/>
            <w:tcBorders>
              <w:top w:val="single" w:sz="4" w:space="0" w:color="auto"/>
              <w:left w:val="single" w:sz="4" w:space="0" w:color="auto"/>
              <w:bottom w:val="nil"/>
              <w:right w:val="single" w:sz="4" w:space="0" w:color="auto"/>
            </w:tcBorders>
          </w:tcPr>
          <w:p w14:paraId="6ECE06FB" w14:textId="32C7FC99"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70EECAB5" w14:textId="77777777" w:rsidR="001C423F" w:rsidRDefault="001C423F" w:rsidP="001C423F">
            <w:pPr>
              <w:rPr>
                <w:sz w:val="18"/>
              </w:rPr>
            </w:pPr>
          </w:p>
        </w:tc>
      </w:tr>
      <w:tr w:rsidR="001C423F" w14:paraId="6A3C6785" w14:textId="77777777" w:rsidTr="00EC3DB8">
        <w:trPr>
          <w:trHeight w:val="53"/>
        </w:trPr>
        <w:tc>
          <w:tcPr>
            <w:tcW w:w="1413" w:type="dxa"/>
            <w:tcBorders>
              <w:top w:val="nil"/>
              <w:bottom w:val="single" w:sz="4" w:space="0" w:color="auto"/>
              <w:right w:val="single" w:sz="4" w:space="0" w:color="auto"/>
            </w:tcBorders>
          </w:tcPr>
          <w:p w14:paraId="3E41BFF5"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7B6DEFDE" w14:textId="77777777" w:rsidR="001C423F" w:rsidRPr="00DE14E1"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43981DFF" w14:textId="338ADBF5" w:rsidR="001C423F" w:rsidRPr="00444B1F"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3DC38D56" w14:textId="281C2002" w:rsidR="001C423F" w:rsidRDefault="001C423F" w:rsidP="001C423F">
            <w:pPr>
              <w:rPr>
                <w:sz w:val="18"/>
              </w:rPr>
            </w:pPr>
            <w:r>
              <w:rPr>
                <w:sz w:val="18"/>
              </w:rPr>
              <w:t>§ 105 odst. 4 písm. b)</w:t>
            </w:r>
          </w:p>
        </w:tc>
        <w:tc>
          <w:tcPr>
            <w:tcW w:w="4683" w:type="dxa"/>
            <w:gridSpan w:val="4"/>
            <w:tcBorders>
              <w:top w:val="nil"/>
              <w:left w:val="single" w:sz="4" w:space="0" w:color="auto"/>
              <w:bottom w:val="single" w:sz="4" w:space="0" w:color="auto"/>
              <w:right w:val="single" w:sz="4" w:space="0" w:color="auto"/>
            </w:tcBorders>
          </w:tcPr>
          <w:p w14:paraId="1FC5A5F2" w14:textId="00E02BF9" w:rsidR="001C423F" w:rsidRPr="00A86E2A" w:rsidRDefault="001C423F" w:rsidP="001C423F">
            <w:pPr>
              <w:jc w:val="both"/>
              <w:rPr>
                <w:sz w:val="18"/>
              </w:rPr>
            </w:pPr>
            <w:r>
              <w:rPr>
                <w:sz w:val="18"/>
              </w:rPr>
              <w:t>(4) </w:t>
            </w:r>
            <w:r w:rsidRPr="00A86E2A">
              <w:rPr>
                <w:sz w:val="18"/>
              </w:rPr>
              <w:t>Pro účely výpočtu podílů na celkové dorovnávací dani se nezo</w:t>
            </w:r>
            <w:r>
              <w:rPr>
                <w:sz w:val="18"/>
              </w:rPr>
              <w:t>hlední hmotná aktiva</w:t>
            </w:r>
          </w:p>
          <w:p w14:paraId="121203F2" w14:textId="44136294" w:rsidR="001C423F" w:rsidRPr="0092257C" w:rsidRDefault="001C423F" w:rsidP="001C423F">
            <w:pPr>
              <w:jc w:val="both"/>
              <w:rPr>
                <w:sz w:val="18"/>
              </w:rPr>
            </w:pPr>
            <w:r>
              <w:rPr>
                <w:sz w:val="18"/>
              </w:rPr>
              <w:t>b) </w:t>
            </w:r>
            <w:r w:rsidRPr="00A86E2A">
              <w:rPr>
                <w:sz w:val="18"/>
              </w:rPr>
              <w:t>entity s prvkem daňové transparence, která nelze přiřadit stálé provozovně podle odstavce 2 ani jiné členské entitě podle odstavce 3.</w:t>
            </w:r>
          </w:p>
        </w:tc>
        <w:tc>
          <w:tcPr>
            <w:tcW w:w="850" w:type="dxa"/>
            <w:tcBorders>
              <w:top w:val="nil"/>
              <w:left w:val="single" w:sz="4" w:space="0" w:color="auto"/>
              <w:bottom w:val="single" w:sz="4" w:space="0" w:color="auto"/>
              <w:right w:val="single" w:sz="4" w:space="0" w:color="auto"/>
            </w:tcBorders>
          </w:tcPr>
          <w:p w14:paraId="582E1D60"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7C29CA22" w14:textId="77777777" w:rsidR="001C423F" w:rsidRDefault="001C423F" w:rsidP="001C423F">
            <w:pPr>
              <w:rPr>
                <w:sz w:val="18"/>
              </w:rPr>
            </w:pPr>
          </w:p>
        </w:tc>
      </w:tr>
      <w:tr w:rsidR="001C423F" w14:paraId="20EA7775" w14:textId="77777777" w:rsidTr="000509AD">
        <w:trPr>
          <w:trHeight w:val="53"/>
        </w:trPr>
        <w:tc>
          <w:tcPr>
            <w:tcW w:w="1413" w:type="dxa"/>
            <w:tcBorders>
              <w:top w:val="single" w:sz="4" w:space="0" w:color="auto"/>
              <w:bottom w:val="nil"/>
              <w:right w:val="single" w:sz="4" w:space="0" w:color="auto"/>
            </w:tcBorders>
          </w:tcPr>
          <w:p w14:paraId="660318E6" w14:textId="265B26B1" w:rsidR="001C423F" w:rsidRPr="00DE14E1" w:rsidRDefault="001C423F" w:rsidP="001C423F">
            <w:pPr>
              <w:rPr>
                <w:sz w:val="18"/>
              </w:rPr>
            </w:pPr>
            <w:r w:rsidRPr="00DE14E1">
              <w:rPr>
                <w:sz w:val="18"/>
              </w:rPr>
              <w:t>Článek 14 odst. 8</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1299BCF7" w14:textId="61B83E78" w:rsidR="001C423F" w:rsidRPr="00DE14E1" w:rsidRDefault="001C423F" w:rsidP="001C423F">
            <w:pPr>
              <w:rPr>
                <w:sz w:val="18"/>
              </w:rPr>
            </w:pPr>
            <w:r w:rsidRPr="00DE14E1">
              <w:rPr>
                <w:sz w:val="18"/>
              </w:rPr>
              <w:t>8. Odchylně od odstavce 5 se procentní podíl určité jurisdikce podle pravidla pro nedostatečně zdaněný zisk pro určitou nadnárodní skupinu podniků považuje v daném účetním období za nulový, pokud částka dorovnávací daně podle pravidla pro nedostatečně zdaněný zisk přiřazená této jurisdikci v předchozím účetním období nevedla k tomu, že členské subjekty této nadnárodní skupiny podniků nacházející se v uvedené jurisdikci mají dodatečný hotovostní daňový náklad, který se celkově rovná částce dorovnávací daně podle pravidla pro nedostatečně zdaněný zisk za uvedené předchozí účetní období přidělené</w:t>
            </w:r>
            <w:r>
              <w:rPr>
                <w:sz w:val="18"/>
              </w:rPr>
              <w:t xml:space="preserve"> uvedené jurisdikci.</w:t>
            </w:r>
          </w:p>
        </w:tc>
        <w:tc>
          <w:tcPr>
            <w:tcW w:w="900" w:type="dxa"/>
            <w:tcBorders>
              <w:top w:val="single" w:sz="4" w:space="0" w:color="auto"/>
              <w:left w:val="single" w:sz="4" w:space="0" w:color="auto"/>
              <w:bottom w:val="nil"/>
              <w:right w:val="single" w:sz="4" w:space="0" w:color="auto"/>
            </w:tcBorders>
          </w:tcPr>
          <w:p w14:paraId="2EF319E9" w14:textId="369166AB"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3F35D2BE" w14:textId="43FB2345" w:rsidR="001C423F" w:rsidRPr="00DE14E1" w:rsidRDefault="001C423F" w:rsidP="001C423F">
            <w:pPr>
              <w:rPr>
                <w:sz w:val="18"/>
              </w:rPr>
            </w:pPr>
            <w:r w:rsidRPr="00DE14E1">
              <w:rPr>
                <w:sz w:val="18"/>
              </w:rPr>
              <w:t xml:space="preserve">§ </w:t>
            </w:r>
            <w:r>
              <w:rPr>
                <w:sz w:val="18"/>
              </w:rPr>
              <w:t>102 odst. 3</w:t>
            </w:r>
          </w:p>
        </w:tc>
        <w:tc>
          <w:tcPr>
            <w:tcW w:w="4683" w:type="dxa"/>
            <w:gridSpan w:val="4"/>
            <w:tcBorders>
              <w:top w:val="single" w:sz="4" w:space="0" w:color="auto"/>
              <w:left w:val="single" w:sz="4" w:space="0" w:color="auto"/>
              <w:bottom w:val="nil"/>
              <w:right w:val="single" w:sz="4" w:space="0" w:color="auto"/>
            </w:tcBorders>
          </w:tcPr>
          <w:p w14:paraId="0C8328C7" w14:textId="495CE57B" w:rsidR="001C423F" w:rsidRDefault="001C423F" w:rsidP="001C423F">
            <w:pPr>
              <w:jc w:val="both"/>
              <w:rPr>
                <w:sz w:val="18"/>
              </w:rPr>
            </w:pPr>
            <w:r w:rsidRPr="006A3600">
              <w:rPr>
                <w:sz w:val="18"/>
              </w:rPr>
              <w:t>(3)</w:t>
            </w:r>
            <w:r>
              <w:rPr>
                <w:sz w:val="18"/>
              </w:rPr>
              <w:t xml:space="preserve"> </w:t>
            </w:r>
            <w:r w:rsidRPr="006A3600">
              <w:rPr>
                <w:sz w:val="18"/>
              </w:rPr>
              <w:t>Pokud je dorovnávací daň, která je státu přiřazena podle pravidla pro nedostatečně zdaněný zisk za bezprostředně předcházející zdaňovací období, vyšší než souhrn dodatečných splatných daní, které za toto období vznikly v důsledku přiřazení této dorovnávací daně členským entitám z tohoto státu, platí, že podíl tohoto státu na celkové dorovnávací dani podle odstavce 1 je pro toto zdaňovací období nulový.</w:t>
            </w:r>
          </w:p>
        </w:tc>
        <w:tc>
          <w:tcPr>
            <w:tcW w:w="850" w:type="dxa"/>
            <w:tcBorders>
              <w:top w:val="single" w:sz="4" w:space="0" w:color="auto"/>
              <w:left w:val="single" w:sz="4" w:space="0" w:color="auto"/>
              <w:bottom w:val="nil"/>
              <w:right w:val="single" w:sz="4" w:space="0" w:color="auto"/>
            </w:tcBorders>
          </w:tcPr>
          <w:p w14:paraId="1EC009BA"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4841D739" w14:textId="77777777" w:rsidR="001C423F" w:rsidRDefault="001C423F" w:rsidP="001C423F">
            <w:pPr>
              <w:rPr>
                <w:sz w:val="18"/>
              </w:rPr>
            </w:pPr>
          </w:p>
        </w:tc>
      </w:tr>
      <w:tr w:rsidR="001C423F" w14:paraId="37D01F64" w14:textId="77777777" w:rsidTr="000509AD">
        <w:trPr>
          <w:trHeight w:val="53"/>
        </w:trPr>
        <w:tc>
          <w:tcPr>
            <w:tcW w:w="1413" w:type="dxa"/>
            <w:tcBorders>
              <w:top w:val="nil"/>
              <w:bottom w:val="nil"/>
              <w:right w:val="single" w:sz="4" w:space="0" w:color="auto"/>
            </w:tcBorders>
          </w:tcPr>
          <w:p w14:paraId="2465F3FC"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764DCA9C"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2162A821" w14:textId="79CF2C12" w:rsidR="001C423F" w:rsidRPr="00444B1F"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60D8AB5D" w14:textId="156420C0" w:rsidR="001C423F" w:rsidRPr="00DE14E1"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73330385" w14:textId="3D492703" w:rsidR="001C423F" w:rsidRPr="006A3600"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071B055F" w14:textId="77777777" w:rsidR="001C423F" w:rsidRPr="00BE449B" w:rsidRDefault="001C423F" w:rsidP="001C423F">
            <w:pPr>
              <w:rPr>
                <w:sz w:val="18"/>
              </w:rPr>
            </w:pPr>
          </w:p>
        </w:tc>
        <w:tc>
          <w:tcPr>
            <w:tcW w:w="709" w:type="dxa"/>
            <w:tcBorders>
              <w:top w:val="nil"/>
              <w:left w:val="single" w:sz="4" w:space="0" w:color="auto"/>
              <w:bottom w:val="nil"/>
            </w:tcBorders>
          </w:tcPr>
          <w:p w14:paraId="32A9D153" w14:textId="77777777" w:rsidR="001C423F" w:rsidRDefault="001C423F" w:rsidP="001C423F">
            <w:pPr>
              <w:rPr>
                <w:sz w:val="18"/>
              </w:rPr>
            </w:pPr>
          </w:p>
        </w:tc>
      </w:tr>
      <w:tr w:rsidR="001C423F" w14:paraId="01C03581" w14:textId="77777777" w:rsidTr="00C1783A">
        <w:trPr>
          <w:trHeight w:val="53"/>
        </w:trPr>
        <w:tc>
          <w:tcPr>
            <w:tcW w:w="1413" w:type="dxa"/>
            <w:tcBorders>
              <w:top w:val="nil"/>
              <w:bottom w:val="nil"/>
              <w:right w:val="single" w:sz="4" w:space="0" w:color="auto"/>
            </w:tcBorders>
          </w:tcPr>
          <w:p w14:paraId="5DF57D7F"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2DDC619B"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7A99436F" w14:textId="2BE8004F" w:rsidR="001C423F" w:rsidRPr="00DE14E1"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4BCE824" w14:textId="14CFD466" w:rsidR="001C423F" w:rsidRPr="00DE14E1" w:rsidRDefault="001C423F" w:rsidP="001C423F">
            <w:pPr>
              <w:rPr>
                <w:sz w:val="18"/>
              </w:rPr>
            </w:pPr>
            <w:r>
              <w:rPr>
                <w:sz w:val="18"/>
              </w:rPr>
              <w:t>§ 114</w:t>
            </w:r>
          </w:p>
        </w:tc>
        <w:tc>
          <w:tcPr>
            <w:tcW w:w="4683" w:type="dxa"/>
            <w:gridSpan w:val="4"/>
            <w:tcBorders>
              <w:top w:val="nil"/>
              <w:left w:val="single" w:sz="4" w:space="0" w:color="auto"/>
              <w:bottom w:val="nil"/>
              <w:right w:val="single" w:sz="4" w:space="0" w:color="auto"/>
            </w:tcBorders>
          </w:tcPr>
          <w:p w14:paraId="0413F97E" w14:textId="77777777" w:rsidR="001C423F" w:rsidRPr="0092257C" w:rsidRDefault="001C423F" w:rsidP="001C423F">
            <w:pPr>
              <w:jc w:val="both"/>
              <w:rPr>
                <w:sz w:val="18"/>
              </w:rPr>
            </w:pPr>
            <w:r w:rsidRPr="0092257C">
              <w:rPr>
                <w:sz w:val="18"/>
              </w:rPr>
              <w:t xml:space="preserve">Přiřazovaná dorovnávací daň činí úhrn </w:t>
            </w:r>
          </w:p>
          <w:p w14:paraId="0D56FF3D" w14:textId="77777777" w:rsidR="001C423F" w:rsidRPr="0092257C" w:rsidRDefault="001C423F" w:rsidP="001C423F">
            <w:pPr>
              <w:jc w:val="both"/>
              <w:rPr>
                <w:sz w:val="18"/>
              </w:rPr>
            </w:pPr>
            <w:r>
              <w:rPr>
                <w:sz w:val="18"/>
              </w:rPr>
              <w:t xml:space="preserve">a) </w:t>
            </w:r>
            <w:r w:rsidRPr="0092257C">
              <w:rPr>
                <w:sz w:val="18"/>
              </w:rPr>
              <w:t xml:space="preserve">části přiřazované dorovnávací daně přiřazené podle pravidla pro zahrnutí zisku, podléhá-li poplatník pravidlu pro zahrnutí zisku, a </w:t>
            </w:r>
          </w:p>
          <w:p w14:paraId="60324E16" w14:textId="5D8A7DEE" w:rsidR="001C423F" w:rsidRPr="00C8689A" w:rsidRDefault="001C423F" w:rsidP="001C423F">
            <w:pPr>
              <w:tabs>
                <w:tab w:val="left" w:pos="242"/>
              </w:tabs>
              <w:jc w:val="both"/>
              <w:rPr>
                <w:sz w:val="18"/>
              </w:rPr>
            </w:pPr>
            <w:r w:rsidRPr="0092257C">
              <w:rPr>
                <w:sz w:val="18"/>
              </w:rPr>
              <w:t>b)</w:t>
            </w:r>
            <w:r>
              <w:rPr>
                <w:sz w:val="18"/>
              </w:rPr>
              <w:t xml:space="preserve"> </w:t>
            </w:r>
            <w:r w:rsidRPr="0092257C">
              <w:rPr>
                <w:sz w:val="18"/>
              </w:rPr>
              <w:t>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04EA7983" w14:textId="77777777" w:rsidR="001C423F" w:rsidRPr="00BE449B" w:rsidRDefault="001C423F" w:rsidP="001C423F">
            <w:pPr>
              <w:rPr>
                <w:sz w:val="18"/>
              </w:rPr>
            </w:pPr>
          </w:p>
        </w:tc>
        <w:tc>
          <w:tcPr>
            <w:tcW w:w="709" w:type="dxa"/>
            <w:tcBorders>
              <w:top w:val="nil"/>
              <w:left w:val="single" w:sz="4" w:space="0" w:color="auto"/>
              <w:bottom w:val="nil"/>
            </w:tcBorders>
          </w:tcPr>
          <w:p w14:paraId="32445010" w14:textId="77777777" w:rsidR="001C423F" w:rsidRDefault="001C423F" w:rsidP="001C423F">
            <w:pPr>
              <w:rPr>
                <w:sz w:val="18"/>
              </w:rPr>
            </w:pPr>
          </w:p>
        </w:tc>
      </w:tr>
      <w:tr w:rsidR="00C1783A" w14:paraId="1F62A014" w14:textId="77777777" w:rsidTr="00C1783A">
        <w:trPr>
          <w:trHeight w:val="53"/>
        </w:trPr>
        <w:tc>
          <w:tcPr>
            <w:tcW w:w="1413" w:type="dxa"/>
            <w:tcBorders>
              <w:top w:val="nil"/>
              <w:bottom w:val="single" w:sz="4" w:space="0" w:color="auto"/>
              <w:right w:val="single" w:sz="4" w:space="0" w:color="auto"/>
            </w:tcBorders>
            <w:shd w:val="clear" w:color="auto" w:fill="auto"/>
          </w:tcPr>
          <w:p w14:paraId="4E9DCEFD" w14:textId="77777777" w:rsidR="00C1783A" w:rsidRPr="00DE14E1" w:rsidRDefault="00C1783A"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171A8F0A" w14:textId="77777777" w:rsidR="00C1783A" w:rsidRPr="00DE14E1" w:rsidRDefault="00C1783A"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70EE1EEA" w14:textId="75298319" w:rsidR="00C1783A" w:rsidRDefault="00C1783A"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7A24DE41" w14:textId="77777777" w:rsidR="00C1783A" w:rsidRDefault="00C1783A"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736F6F80" w14:textId="77777777" w:rsidR="00C1783A" w:rsidRPr="0092257C" w:rsidRDefault="00C1783A"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15158680" w14:textId="77777777" w:rsidR="00C1783A" w:rsidRPr="00BE449B" w:rsidRDefault="00C1783A" w:rsidP="001C423F">
            <w:pPr>
              <w:rPr>
                <w:sz w:val="18"/>
              </w:rPr>
            </w:pPr>
          </w:p>
        </w:tc>
        <w:tc>
          <w:tcPr>
            <w:tcW w:w="709" w:type="dxa"/>
            <w:tcBorders>
              <w:top w:val="nil"/>
              <w:left w:val="single" w:sz="4" w:space="0" w:color="auto"/>
              <w:bottom w:val="single" w:sz="4" w:space="0" w:color="auto"/>
            </w:tcBorders>
            <w:shd w:val="clear" w:color="auto" w:fill="auto"/>
          </w:tcPr>
          <w:p w14:paraId="75D59FDC" w14:textId="77777777" w:rsidR="00C1783A" w:rsidRDefault="00C1783A" w:rsidP="001C423F">
            <w:pPr>
              <w:rPr>
                <w:sz w:val="18"/>
              </w:rPr>
            </w:pPr>
          </w:p>
        </w:tc>
      </w:tr>
      <w:tr w:rsidR="001C423F" w14:paraId="7A35EE4C" w14:textId="77777777" w:rsidTr="00C1783A">
        <w:trPr>
          <w:trHeight w:val="53"/>
        </w:trPr>
        <w:tc>
          <w:tcPr>
            <w:tcW w:w="1413" w:type="dxa"/>
            <w:tcBorders>
              <w:top w:val="single" w:sz="4" w:space="0" w:color="auto"/>
              <w:bottom w:val="nil"/>
              <w:right w:val="single" w:sz="4" w:space="0" w:color="auto"/>
            </w:tcBorders>
          </w:tcPr>
          <w:p w14:paraId="028BCAD9" w14:textId="130C50CC" w:rsidR="001C423F" w:rsidRPr="00DE14E1" w:rsidRDefault="001C423F" w:rsidP="001C423F">
            <w:pPr>
              <w:rPr>
                <w:sz w:val="18"/>
              </w:rPr>
            </w:pPr>
            <w:r w:rsidRPr="00DE14E1">
              <w:rPr>
                <w:sz w:val="18"/>
              </w:rPr>
              <w:t>Článek 14 odst. 8</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tcPr>
          <w:p w14:paraId="47F18B2C" w14:textId="2CE17DB0" w:rsidR="001C423F" w:rsidRPr="00DE14E1" w:rsidRDefault="001C423F" w:rsidP="001C423F">
            <w:pPr>
              <w:rPr>
                <w:sz w:val="18"/>
              </w:rPr>
            </w:pPr>
            <w:r w:rsidRPr="00DE14E1">
              <w:rPr>
                <w:sz w:val="18"/>
              </w:rPr>
              <w:t>Počet zaměstnanců a čistá účetní hodnota hmotných aktiv členských subjektů nadnárodní skupiny podniků, které se nacházejí v jurisdikci s nulovým procentním podílem podle pravidla pro nedostatečně zdaněný zisk za dané účetní období, jsou vyloučeny z prvků vzorce pro přidělení celkové dorovnávací daně podle pravidla pro nedostatečně zdaněný zisk této nadnárodní skupině podniků za dané účetní období.</w:t>
            </w:r>
          </w:p>
        </w:tc>
        <w:tc>
          <w:tcPr>
            <w:tcW w:w="900" w:type="dxa"/>
            <w:tcBorders>
              <w:top w:val="single" w:sz="4" w:space="0" w:color="auto"/>
              <w:left w:val="single" w:sz="4" w:space="0" w:color="auto"/>
              <w:bottom w:val="nil"/>
              <w:right w:val="single" w:sz="4" w:space="0" w:color="auto"/>
            </w:tcBorders>
          </w:tcPr>
          <w:p w14:paraId="1874FFFF" w14:textId="462A8441" w:rsidR="001C423F" w:rsidRPr="00444B1F" w:rsidRDefault="001C423F"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B8D9F2B" w14:textId="68207C17" w:rsidR="001C423F" w:rsidRDefault="001C423F" w:rsidP="001C423F">
            <w:pPr>
              <w:rPr>
                <w:sz w:val="18"/>
              </w:rPr>
            </w:pPr>
            <w:r>
              <w:rPr>
                <w:sz w:val="18"/>
              </w:rPr>
              <w:t>§ 102 odst. 4</w:t>
            </w:r>
          </w:p>
        </w:tc>
        <w:tc>
          <w:tcPr>
            <w:tcW w:w="4683" w:type="dxa"/>
            <w:gridSpan w:val="4"/>
            <w:tcBorders>
              <w:top w:val="single" w:sz="4" w:space="0" w:color="auto"/>
              <w:left w:val="single" w:sz="4" w:space="0" w:color="auto"/>
              <w:bottom w:val="nil"/>
              <w:right w:val="single" w:sz="4" w:space="0" w:color="auto"/>
            </w:tcBorders>
          </w:tcPr>
          <w:p w14:paraId="41456D53" w14:textId="77777777" w:rsidR="001C423F" w:rsidRPr="00772BDC" w:rsidRDefault="001C423F" w:rsidP="001C423F">
            <w:pPr>
              <w:tabs>
                <w:tab w:val="left" w:pos="242"/>
              </w:tabs>
              <w:jc w:val="both"/>
              <w:rPr>
                <w:sz w:val="18"/>
              </w:rPr>
            </w:pPr>
            <w:r w:rsidRPr="00772BDC">
              <w:rPr>
                <w:sz w:val="18"/>
              </w:rPr>
              <w:t>(4)</w:t>
            </w:r>
            <w:r w:rsidRPr="00772BDC">
              <w:rPr>
                <w:sz w:val="18"/>
              </w:rPr>
              <w:tab/>
              <w:t xml:space="preserve">Odstavec 3 se nepoužije, pokud by byl v důsledku jeho použití podíl státu na celkové dorovnávací dani nadnárodní skupiny nulový ve všech státech, </w:t>
            </w:r>
          </w:p>
          <w:p w14:paraId="1F7FE35E" w14:textId="77777777" w:rsidR="001C423F" w:rsidRPr="00772BDC" w:rsidRDefault="001C423F" w:rsidP="001C423F">
            <w:pPr>
              <w:tabs>
                <w:tab w:val="left" w:pos="242"/>
              </w:tabs>
              <w:jc w:val="both"/>
              <w:rPr>
                <w:sz w:val="18"/>
              </w:rPr>
            </w:pPr>
            <w:r w:rsidRPr="00772BDC">
              <w:rPr>
                <w:sz w:val="18"/>
              </w:rPr>
              <w:t>a)</w:t>
            </w:r>
            <w:r w:rsidRPr="00772BDC">
              <w:rPr>
                <w:sz w:val="18"/>
              </w:rPr>
              <w:tab/>
              <w:t>ze kterých jsou členské entity dané nadnárodní skupiny a</w:t>
            </w:r>
          </w:p>
          <w:p w14:paraId="6320240A" w14:textId="08425B4D" w:rsidR="001C423F" w:rsidRPr="0092257C" w:rsidRDefault="001C423F" w:rsidP="001C423F">
            <w:pPr>
              <w:jc w:val="both"/>
              <w:rPr>
                <w:sz w:val="18"/>
              </w:rPr>
            </w:pPr>
            <w:r w:rsidRPr="00772BDC">
              <w:rPr>
                <w:sz w:val="18"/>
              </w:rPr>
              <w:t>b)</w:t>
            </w:r>
            <w:r w:rsidRPr="00772BDC">
              <w:rPr>
                <w:sz w:val="18"/>
              </w:rPr>
              <w:tab/>
              <w:t>které mají pro dané zdaňovací období stanoveno pravidlo pro nedostatečně zdaněný zisk.</w:t>
            </w:r>
          </w:p>
        </w:tc>
        <w:tc>
          <w:tcPr>
            <w:tcW w:w="850" w:type="dxa"/>
            <w:tcBorders>
              <w:top w:val="single" w:sz="4" w:space="0" w:color="auto"/>
              <w:left w:val="single" w:sz="4" w:space="0" w:color="auto"/>
              <w:bottom w:val="nil"/>
              <w:right w:val="single" w:sz="4" w:space="0" w:color="auto"/>
            </w:tcBorders>
          </w:tcPr>
          <w:p w14:paraId="6313714B" w14:textId="3DB5C92C"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7BEE2608" w14:textId="77777777" w:rsidR="001C423F" w:rsidRDefault="001C423F" w:rsidP="001C423F">
            <w:pPr>
              <w:rPr>
                <w:sz w:val="18"/>
              </w:rPr>
            </w:pPr>
          </w:p>
        </w:tc>
      </w:tr>
      <w:tr w:rsidR="001C423F" w14:paraId="3EC801B4" w14:textId="77777777" w:rsidTr="00224035">
        <w:trPr>
          <w:trHeight w:val="53"/>
        </w:trPr>
        <w:tc>
          <w:tcPr>
            <w:tcW w:w="1413" w:type="dxa"/>
            <w:tcBorders>
              <w:top w:val="nil"/>
              <w:bottom w:val="nil"/>
              <w:right w:val="single" w:sz="4" w:space="0" w:color="auto"/>
            </w:tcBorders>
          </w:tcPr>
          <w:p w14:paraId="32364724"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6753F35D"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1AAC14F9" w14:textId="5B67B213" w:rsidR="001C423F" w:rsidRPr="00444B1F"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56AD544B" w14:textId="7AF5A0CF" w:rsidR="001C423F" w:rsidRDefault="001C423F" w:rsidP="001C423F">
            <w:pPr>
              <w:rPr>
                <w:sz w:val="18"/>
              </w:rPr>
            </w:pPr>
            <w:r w:rsidRPr="00DE14E1">
              <w:rPr>
                <w:sz w:val="18"/>
              </w:rPr>
              <w:t xml:space="preserve">§ </w:t>
            </w:r>
            <w:r>
              <w:rPr>
                <w:sz w:val="18"/>
              </w:rPr>
              <w:t>102</w:t>
            </w:r>
            <w:r w:rsidRPr="00DE14E1">
              <w:rPr>
                <w:sz w:val="18"/>
              </w:rPr>
              <w:t xml:space="preserve"> odst. </w:t>
            </w:r>
            <w:r>
              <w:rPr>
                <w:sz w:val="18"/>
              </w:rPr>
              <w:t>5</w:t>
            </w:r>
          </w:p>
        </w:tc>
        <w:tc>
          <w:tcPr>
            <w:tcW w:w="4683" w:type="dxa"/>
            <w:gridSpan w:val="4"/>
            <w:tcBorders>
              <w:top w:val="nil"/>
              <w:left w:val="single" w:sz="4" w:space="0" w:color="auto"/>
              <w:bottom w:val="nil"/>
              <w:right w:val="single" w:sz="4" w:space="0" w:color="auto"/>
            </w:tcBorders>
          </w:tcPr>
          <w:p w14:paraId="5287B828" w14:textId="3C272E2B" w:rsidR="001C423F" w:rsidRPr="0092257C" w:rsidRDefault="001C423F" w:rsidP="001C423F">
            <w:pPr>
              <w:jc w:val="both"/>
              <w:rPr>
                <w:sz w:val="18"/>
              </w:rPr>
            </w:pPr>
            <w:r w:rsidRPr="00772BDC">
              <w:rPr>
                <w:sz w:val="18"/>
              </w:rPr>
              <w:t>(5)</w:t>
            </w:r>
            <w:r>
              <w:rPr>
                <w:sz w:val="18"/>
              </w:rPr>
              <w:t xml:space="preserve"> </w:t>
            </w:r>
            <w:r w:rsidRPr="00772BDC">
              <w:rPr>
                <w:sz w:val="18"/>
              </w:rPr>
              <w:t>Je-li podíl státu na celkové dorovnávací dani nadnárodní skupiny pro dané zdaňovací období podle odstavce 2 nulový, určí se podíl ostatních států na celkové dorovnávací dani výpočtem podle odstavce 1, ve kterém se nezohlední počet pracovníků a čistá účetní hodnota hmotných aktiv členské entity nadnárodní skupiny ze státu, jehož podíl na celkové dorovnávací dani nadnárodní skupiny je pro toto zdaňovací období podle odstavce 2 nulový.</w:t>
            </w:r>
          </w:p>
        </w:tc>
        <w:tc>
          <w:tcPr>
            <w:tcW w:w="850" w:type="dxa"/>
            <w:tcBorders>
              <w:top w:val="nil"/>
              <w:left w:val="single" w:sz="4" w:space="0" w:color="auto"/>
              <w:bottom w:val="nil"/>
              <w:right w:val="single" w:sz="4" w:space="0" w:color="auto"/>
            </w:tcBorders>
          </w:tcPr>
          <w:p w14:paraId="3BB0BA7C" w14:textId="77777777" w:rsidR="001C423F" w:rsidRPr="00BE449B" w:rsidRDefault="001C423F" w:rsidP="001C423F">
            <w:pPr>
              <w:rPr>
                <w:sz w:val="18"/>
              </w:rPr>
            </w:pPr>
          </w:p>
        </w:tc>
        <w:tc>
          <w:tcPr>
            <w:tcW w:w="709" w:type="dxa"/>
            <w:tcBorders>
              <w:top w:val="nil"/>
              <w:left w:val="single" w:sz="4" w:space="0" w:color="auto"/>
              <w:bottom w:val="nil"/>
            </w:tcBorders>
          </w:tcPr>
          <w:p w14:paraId="05EF0CBA" w14:textId="77777777" w:rsidR="001C423F" w:rsidRDefault="001C423F" w:rsidP="001C423F">
            <w:pPr>
              <w:rPr>
                <w:sz w:val="18"/>
              </w:rPr>
            </w:pPr>
          </w:p>
        </w:tc>
      </w:tr>
      <w:tr w:rsidR="001C423F" w14:paraId="13E2115B" w14:textId="77777777" w:rsidTr="00224035">
        <w:trPr>
          <w:trHeight w:val="53"/>
        </w:trPr>
        <w:tc>
          <w:tcPr>
            <w:tcW w:w="1413" w:type="dxa"/>
            <w:tcBorders>
              <w:top w:val="nil"/>
              <w:bottom w:val="nil"/>
              <w:right w:val="single" w:sz="4" w:space="0" w:color="auto"/>
            </w:tcBorders>
          </w:tcPr>
          <w:p w14:paraId="13744103"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6DEEDEE9"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7FEA9424" w14:textId="67BE586E" w:rsidR="001C423F" w:rsidRPr="00444B1F"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654220E3" w14:textId="1F4ED63C" w:rsidR="001C423F" w:rsidRPr="00DE14E1"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34F48F63" w14:textId="2E7D74F8" w:rsidR="001C423F" w:rsidRPr="00772BDC" w:rsidRDefault="001C423F" w:rsidP="001C423F">
            <w:pPr>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252DAA86" w14:textId="77777777" w:rsidR="001C423F" w:rsidRDefault="001C423F" w:rsidP="001C423F">
            <w:pPr>
              <w:rPr>
                <w:sz w:val="18"/>
              </w:rPr>
            </w:pPr>
          </w:p>
        </w:tc>
        <w:tc>
          <w:tcPr>
            <w:tcW w:w="709" w:type="dxa"/>
            <w:tcBorders>
              <w:top w:val="nil"/>
              <w:left w:val="single" w:sz="4" w:space="0" w:color="auto"/>
              <w:bottom w:val="nil"/>
            </w:tcBorders>
          </w:tcPr>
          <w:p w14:paraId="63F39D2F" w14:textId="77777777" w:rsidR="001C423F" w:rsidRDefault="001C423F" w:rsidP="001C423F">
            <w:pPr>
              <w:rPr>
                <w:sz w:val="18"/>
              </w:rPr>
            </w:pPr>
          </w:p>
        </w:tc>
      </w:tr>
      <w:tr w:rsidR="001C423F" w14:paraId="763A95A2" w14:textId="77777777" w:rsidTr="00C1783A">
        <w:trPr>
          <w:trHeight w:val="53"/>
        </w:trPr>
        <w:tc>
          <w:tcPr>
            <w:tcW w:w="1413" w:type="dxa"/>
            <w:tcBorders>
              <w:top w:val="nil"/>
              <w:bottom w:val="nil"/>
              <w:right w:val="single" w:sz="4" w:space="0" w:color="auto"/>
            </w:tcBorders>
          </w:tcPr>
          <w:p w14:paraId="50683B2A"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49B29778"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6369AEEF" w14:textId="77C1CAC1" w:rsidR="001C423F" w:rsidRPr="00444B1F"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868E695" w14:textId="27F75B38" w:rsidR="001C423F" w:rsidRDefault="001C423F" w:rsidP="001C423F">
            <w:pPr>
              <w:rPr>
                <w:sz w:val="18"/>
              </w:rPr>
            </w:pPr>
            <w:r>
              <w:rPr>
                <w:sz w:val="18"/>
              </w:rPr>
              <w:t>§ 114</w:t>
            </w:r>
          </w:p>
        </w:tc>
        <w:tc>
          <w:tcPr>
            <w:tcW w:w="4683" w:type="dxa"/>
            <w:gridSpan w:val="4"/>
            <w:tcBorders>
              <w:top w:val="nil"/>
              <w:left w:val="single" w:sz="4" w:space="0" w:color="auto"/>
              <w:bottom w:val="nil"/>
              <w:right w:val="single" w:sz="4" w:space="0" w:color="auto"/>
            </w:tcBorders>
          </w:tcPr>
          <w:p w14:paraId="57732AB7" w14:textId="77777777" w:rsidR="001C423F" w:rsidRPr="0092257C" w:rsidRDefault="001C423F" w:rsidP="001C423F">
            <w:pPr>
              <w:jc w:val="both"/>
              <w:rPr>
                <w:sz w:val="18"/>
              </w:rPr>
            </w:pPr>
            <w:r w:rsidRPr="0092257C">
              <w:rPr>
                <w:sz w:val="18"/>
              </w:rPr>
              <w:t xml:space="preserve">Přiřazovaná dorovnávací daň činí úhrn </w:t>
            </w:r>
          </w:p>
          <w:p w14:paraId="783A913C" w14:textId="77777777" w:rsidR="001C423F" w:rsidRPr="0092257C" w:rsidRDefault="001C423F" w:rsidP="001C423F">
            <w:pPr>
              <w:jc w:val="both"/>
              <w:rPr>
                <w:sz w:val="18"/>
              </w:rPr>
            </w:pPr>
            <w:r>
              <w:rPr>
                <w:sz w:val="18"/>
              </w:rPr>
              <w:t xml:space="preserve">a) </w:t>
            </w:r>
            <w:r w:rsidRPr="0092257C">
              <w:rPr>
                <w:sz w:val="18"/>
              </w:rPr>
              <w:t xml:space="preserve">části přiřazované dorovnávací daně přiřazené podle pravidla pro zahrnutí zisku, podléhá-li poplatník pravidlu pro zahrnutí zisku, a </w:t>
            </w:r>
          </w:p>
          <w:p w14:paraId="1B62C137" w14:textId="79E29411" w:rsidR="001C423F" w:rsidRPr="0092257C" w:rsidRDefault="001C423F" w:rsidP="001C423F">
            <w:pPr>
              <w:jc w:val="both"/>
              <w:rPr>
                <w:sz w:val="18"/>
              </w:rPr>
            </w:pPr>
            <w:r w:rsidRPr="0092257C">
              <w:rPr>
                <w:sz w:val="18"/>
              </w:rPr>
              <w:t>b)</w:t>
            </w:r>
            <w:r>
              <w:rPr>
                <w:sz w:val="18"/>
              </w:rPr>
              <w:t xml:space="preserve"> </w:t>
            </w:r>
            <w:r w:rsidRPr="0092257C">
              <w:rPr>
                <w:sz w:val="18"/>
              </w:rPr>
              <w:t>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369B21B7" w14:textId="77777777" w:rsidR="001C423F" w:rsidRDefault="001C423F" w:rsidP="001C423F">
            <w:pPr>
              <w:rPr>
                <w:sz w:val="18"/>
              </w:rPr>
            </w:pPr>
          </w:p>
        </w:tc>
        <w:tc>
          <w:tcPr>
            <w:tcW w:w="709" w:type="dxa"/>
            <w:tcBorders>
              <w:top w:val="nil"/>
              <w:left w:val="single" w:sz="4" w:space="0" w:color="auto"/>
              <w:bottom w:val="nil"/>
            </w:tcBorders>
          </w:tcPr>
          <w:p w14:paraId="78692EF0" w14:textId="77777777" w:rsidR="001C423F" w:rsidRDefault="001C423F" w:rsidP="001C423F">
            <w:pPr>
              <w:rPr>
                <w:sz w:val="18"/>
              </w:rPr>
            </w:pPr>
          </w:p>
        </w:tc>
      </w:tr>
      <w:tr w:rsidR="00C1783A" w14:paraId="16C90343" w14:textId="77777777" w:rsidTr="00C1783A">
        <w:trPr>
          <w:trHeight w:val="53"/>
        </w:trPr>
        <w:tc>
          <w:tcPr>
            <w:tcW w:w="1413" w:type="dxa"/>
            <w:tcBorders>
              <w:top w:val="nil"/>
              <w:bottom w:val="single" w:sz="4" w:space="0" w:color="auto"/>
              <w:right w:val="single" w:sz="4" w:space="0" w:color="auto"/>
            </w:tcBorders>
            <w:shd w:val="clear" w:color="auto" w:fill="auto"/>
          </w:tcPr>
          <w:p w14:paraId="7C319376" w14:textId="77777777" w:rsidR="00C1783A" w:rsidRPr="00DE14E1" w:rsidRDefault="00C1783A"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14F317CC" w14:textId="77777777" w:rsidR="00C1783A" w:rsidRPr="00DE14E1" w:rsidRDefault="00C1783A"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4CE49F63" w14:textId="7D1BAF85" w:rsidR="00C1783A" w:rsidRDefault="00C1783A"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79C36E3B" w14:textId="77777777" w:rsidR="00C1783A" w:rsidRDefault="00C1783A"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5968C265" w14:textId="77777777" w:rsidR="00C1783A" w:rsidRPr="0092257C" w:rsidRDefault="00C1783A"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22F68B5D" w14:textId="77777777" w:rsidR="00C1783A" w:rsidRDefault="00C1783A" w:rsidP="001C423F">
            <w:pPr>
              <w:rPr>
                <w:sz w:val="18"/>
              </w:rPr>
            </w:pPr>
          </w:p>
        </w:tc>
        <w:tc>
          <w:tcPr>
            <w:tcW w:w="709" w:type="dxa"/>
            <w:tcBorders>
              <w:top w:val="nil"/>
              <w:left w:val="single" w:sz="4" w:space="0" w:color="auto"/>
              <w:bottom w:val="single" w:sz="4" w:space="0" w:color="auto"/>
            </w:tcBorders>
            <w:shd w:val="clear" w:color="auto" w:fill="auto"/>
          </w:tcPr>
          <w:p w14:paraId="674D2D20" w14:textId="77777777" w:rsidR="00C1783A" w:rsidRDefault="00C1783A" w:rsidP="001C423F">
            <w:pPr>
              <w:rPr>
                <w:sz w:val="18"/>
              </w:rPr>
            </w:pPr>
          </w:p>
        </w:tc>
      </w:tr>
      <w:tr w:rsidR="001C423F" w14:paraId="4A21155E" w14:textId="77777777" w:rsidTr="00224035">
        <w:trPr>
          <w:trHeight w:val="53"/>
        </w:trPr>
        <w:tc>
          <w:tcPr>
            <w:tcW w:w="1413" w:type="dxa"/>
            <w:tcBorders>
              <w:top w:val="single" w:sz="4" w:space="0" w:color="auto"/>
              <w:bottom w:val="nil"/>
              <w:right w:val="single" w:sz="4" w:space="0" w:color="auto"/>
            </w:tcBorders>
          </w:tcPr>
          <w:p w14:paraId="47FA0EB8" w14:textId="77777777" w:rsidR="001C423F" w:rsidRPr="00DE14E1" w:rsidRDefault="001C423F" w:rsidP="001C423F">
            <w:pPr>
              <w:rPr>
                <w:sz w:val="18"/>
              </w:rPr>
            </w:pPr>
            <w:r w:rsidRPr="00DE14E1">
              <w:rPr>
                <w:sz w:val="18"/>
              </w:rPr>
              <w:t>Článek 14 odst. 9</w:t>
            </w:r>
          </w:p>
        </w:tc>
        <w:tc>
          <w:tcPr>
            <w:tcW w:w="6216" w:type="dxa"/>
            <w:gridSpan w:val="4"/>
            <w:tcBorders>
              <w:top w:val="single" w:sz="4" w:space="0" w:color="auto"/>
              <w:left w:val="single" w:sz="4" w:space="0" w:color="auto"/>
              <w:bottom w:val="nil"/>
              <w:right w:val="single" w:sz="4" w:space="0" w:color="auto"/>
            </w:tcBorders>
          </w:tcPr>
          <w:p w14:paraId="5F138395" w14:textId="77777777" w:rsidR="001C423F" w:rsidRPr="00DE14E1" w:rsidRDefault="001C423F" w:rsidP="001C423F">
            <w:pPr>
              <w:rPr>
                <w:sz w:val="18"/>
              </w:rPr>
            </w:pPr>
            <w:r w:rsidRPr="00DE14E1">
              <w:rPr>
                <w:sz w:val="18"/>
              </w:rPr>
              <w:t>9. Odstavec 8 se pro dané účetní období nepoužije, pokud všechny jurisdikce s kvalifikovaným pravidlem pro nedostatečně zdaněný zisk platným pro dané účetní období mají pro nadnárodní skupinu podniků za dané účetní období nulový procentní podíl podle pravidla pro nedostatečně zdaněný zisk.</w:t>
            </w:r>
          </w:p>
        </w:tc>
        <w:tc>
          <w:tcPr>
            <w:tcW w:w="900" w:type="dxa"/>
            <w:tcBorders>
              <w:top w:val="single" w:sz="4" w:space="0" w:color="auto"/>
              <w:left w:val="single" w:sz="4" w:space="0" w:color="auto"/>
              <w:bottom w:val="nil"/>
              <w:right w:val="single" w:sz="4" w:space="0" w:color="auto"/>
            </w:tcBorders>
          </w:tcPr>
          <w:p w14:paraId="0AABC3B3" w14:textId="02858117"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A7F51F6" w14:textId="6C5E9D7C" w:rsidR="001C423F" w:rsidRPr="00DE14E1" w:rsidRDefault="001C423F" w:rsidP="001C423F">
            <w:pPr>
              <w:rPr>
                <w:sz w:val="18"/>
              </w:rPr>
            </w:pPr>
            <w:r>
              <w:rPr>
                <w:sz w:val="18"/>
              </w:rPr>
              <w:t>§ 102 odst. 3</w:t>
            </w:r>
          </w:p>
        </w:tc>
        <w:tc>
          <w:tcPr>
            <w:tcW w:w="4683" w:type="dxa"/>
            <w:gridSpan w:val="4"/>
            <w:tcBorders>
              <w:top w:val="single" w:sz="4" w:space="0" w:color="auto"/>
              <w:left w:val="single" w:sz="4" w:space="0" w:color="auto"/>
              <w:bottom w:val="nil"/>
              <w:right w:val="single" w:sz="4" w:space="0" w:color="auto"/>
            </w:tcBorders>
          </w:tcPr>
          <w:p w14:paraId="5D2197E5" w14:textId="04CC8B72" w:rsidR="001C423F" w:rsidRDefault="001C423F" w:rsidP="001C423F">
            <w:pPr>
              <w:jc w:val="both"/>
              <w:rPr>
                <w:sz w:val="18"/>
              </w:rPr>
            </w:pPr>
            <w:r>
              <w:rPr>
                <w:sz w:val="18"/>
              </w:rPr>
              <w:t xml:space="preserve">(3) </w:t>
            </w:r>
            <w:r w:rsidRPr="0026399E">
              <w:rPr>
                <w:sz w:val="18"/>
              </w:rPr>
              <w:t>Pokud je dorovnávací daň, která je státu přiřazena podle pravidla pro nedostatečně zdaněný zisk za bezprostředně předcházející zdaňovací období, vyšší než souhrn dodatečných splatných daní, které za toto období vznikly v důsledku přiřazení této dorovnávací daně členským entitám z tohoto státu, platí, že podíl tohoto státu na celkové dorovnávací dani podle odstavce 1 je pro toto zdaňovací období nulový.</w:t>
            </w:r>
          </w:p>
        </w:tc>
        <w:tc>
          <w:tcPr>
            <w:tcW w:w="850" w:type="dxa"/>
            <w:tcBorders>
              <w:top w:val="single" w:sz="4" w:space="0" w:color="auto"/>
              <w:left w:val="single" w:sz="4" w:space="0" w:color="auto"/>
              <w:bottom w:val="nil"/>
              <w:right w:val="single" w:sz="4" w:space="0" w:color="auto"/>
            </w:tcBorders>
          </w:tcPr>
          <w:p w14:paraId="6CCD08BA"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10D4ADED" w14:textId="77777777" w:rsidR="001C423F" w:rsidRDefault="001C423F" w:rsidP="001C423F">
            <w:pPr>
              <w:rPr>
                <w:sz w:val="18"/>
              </w:rPr>
            </w:pPr>
          </w:p>
        </w:tc>
      </w:tr>
      <w:tr w:rsidR="001C423F" w14:paraId="2B1C8D73" w14:textId="77777777" w:rsidTr="0026399E">
        <w:trPr>
          <w:trHeight w:val="53"/>
        </w:trPr>
        <w:tc>
          <w:tcPr>
            <w:tcW w:w="1413" w:type="dxa"/>
            <w:tcBorders>
              <w:top w:val="nil"/>
              <w:bottom w:val="nil"/>
              <w:right w:val="single" w:sz="4" w:space="0" w:color="auto"/>
            </w:tcBorders>
          </w:tcPr>
          <w:p w14:paraId="723DA0CB"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414E904B" w14:textId="77777777" w:rsidR="001C423F" w:rsidRPr="00AE6445" w:rsidRDefault="001C423F" w:rsidP="001C423F">
            <w:pPr>
              <w:rPr>
                <w:sz w:val="18"/>
              </w:rPr>
            </w:pPr>
          </w:p>
        </w:tc>
        <w:tc>
          <w:tcPr>
            <w:tcW w:w="900" w:type="dxa"/>
            <w:tcBorders>
              <w:top w:val="nil"/>
              <w:left w:val="single" w:sz="4" w:space="0" w:color="auto"/>
              <w:bottom w:val="nil"/>
              <w:right w:val="single" w:sz="4" w:space="0" w:color="auto"/>
            </w:tcBorders>
          </w:tcPr>
          <w:p w14:paraId="7E027385" w14:textId="360E4F62" w:rsidR="001C423F" w:rsidRPr="008D26D8"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3F16B332" w14:textId="5E083A91" w:rsidR="001C423F" w:rsidRDefault="001C423F" w:rsidP="001C423F">
            <w:pPr>
              <w:rPr>
                <w:sz w:val="18"/>
              </w:rPr>
            </w:pPr>
            <w:r>
              <w:rPr>
                <w:sz w:val="18"/>
              </w:rPr>
              <w:t>§ 102 odst. 4</w:t>
            </w:r>
          </w:p>
        </w:tc>
        <w:tc>
          <w:tcPr>
            <w:tcW w:w="4683" w:type="dxa"/>
            <w:gridSpan w:val="4"/>
            <w:tcBorders>
              <w:top w:val="nil"/>
              <w:left w:val="single" w:sz="4" w:space="0" w:color="auto"/>
              <w:bottom w:val="nil"/>
              <w:right w:val="single" w:sz="4" w:space="0" w:color="auto"/>
            </w:tcBorders>
          </w:tcPr>
          <w:p w14:paraId="7CBBAFF4" w14:textId="77777777" w:rsidR="001C423F" w:rsidRPr="00772BDC" w:rsidRDefault="001C423F" w:rsidP="001C423F">
            <w:pPr>
              <w:tabs>
                <w:tab w:val="left" w:pos="242"/>
              </w:tabs>
              <w:jc w:val="both"/>
              <w:rPr>
                <w:sz w:val="18"/>
              </w:rPr>
            </w:pPr>
            <w:r w:rsidRPr="00772BDC">
              <w:rPr>
                <w:sz w:val="18"/>
              </w:rPr>
              <w:t>(4)</w:t>
            </w:r>
            <w:r w:rsidRPr="00772BDC">
              <w:rPr>
                <w:sz w:val="18"/>
              </w:rPr>
              <w:tab/>
              <w:t xml:space="preserve">Odstavec 3 se nepoužije, pokud by byl v důsledku jeho použití podíl státu na celkové dorovnávací dani nadnárodní skupiny nulový ve všech státech, </w:t>
            </w:r>
          </w:p>
          <w:p w14:paraId="475A1754" w14:textId="77777777" w:rsidR="001C423F" w:rsidRPr="00772BDC" w:rsidRDefault="001C423F" w:rsidP="001C423F">
            <w:pPr>
              <w:tabs>
                <w:tab w:val="left" w:pos="242"/>
              </w:tabs>
              <w:jc w:val="both"/>
              <w:rPr>
                <w:sz w:val="18"/>
              </w:rPr>
            </w:pPr>
            <w:r w:rsidRPr="00772BDC">
              <w:rPr>
                <w:sz w:val="18"/>
              </w:rPr>
              <w:t>a)</w:t>
            </w:r>
            <w:r w:rsidRPr="00772BDC">
              <w:rPr>
                <w:sz w:val="18"/>
              </w:rPr>
              <w:tab/>
              <w:t>ze kterých jsou členské entity dané nadnárodní skupiny a</w:t>
            </w:r>
          </w:p>
          <w:p w14:paraId="41CFF8EA" w14:textId="663DDCBC" w:rsidR="001C423F" w:rsidRPr="00E14383" w:rsidRDefault="001C423F" w:rsidP="001C423F">
            <w:pPr>
              <w:jc w:val="both"/>
              <w:rPr>
                <w:sz w:val="18"/>
              </w:rPr>
            </w:pPr>
            <w:r w:rsidRPr="00772BDC">
              <w:rPr>
                <w:sz w:val="18"/>
              </w:rPr>
              <w:t>b)</w:t>
            </w:r>
            <w:r>
              <w:rPr>
                <w:sz w:val="18"/>
              </w:rPr>
              <w:t xml:space="preserve"> </w:t>
            </w:r>
            <w:r w:rsidRPr="00772BDC">
              <w:rPr>
                <w:sz w:val="18"/>
              </w:rPr>
              <w:t>které mají pro dané zdaňovací období stanoveno pravidlo pro nedostatečně zdaněný zisk.</w:t>
            </w:r>
          </w:p>
        </w:tc>
        <w:tc>
          <w:tcPr>
            <w:tcW w:w="850" w:type="dxa"/>
            <w:tcBorders>
              <w:top w:val="nil"/>
              <w:left w:val="single" w:sz="4" w:space="0" w:color="auto"/>
              <w:bottom w:val="nil"/>
              <w:right w:val="single" w:sz="4" w:space="0" w:color="auto"/>
            </w:tcBorders>
          </w:tcPr>
          <w:p w14:paraId="628CEED7" w14:textId="77777777" w:rsidR="001C423F" w:rsidRPr="00BE449B" w:rsidRDefault="001C423F" w:rsidP="001C423F">
            <w:pPr>
              <w:rPr>
                <w:sz w:val="18"/>
              </w:rPr>
            </w:pPr>
          </w:p>
        </w:tc>
        <w:tc>
          <w:tcPr>
            <w:tcW w:w="709" w:type="dxa"/>
            <w:tcBorders>
              <w:top w:val="nil"/>
              <w:left w:val="single" w:sz="4" w:space="0" w:color="auto"/>
              <w:bottom w:val="nil"/>
            </w:tcBorders>
          </w:tcPr>
          <w:p w14:paraId="53B39308" w14:textId="77777777" w:rsidR="001C423F" w:rsidRDefault="001C423F" w:rsidP="001C423F">
            <w:pPr>
              <w:rPr>
                <w:sz w:val="18"/>
              </w:rPr>
            </w:pPr>
          </w:p>
        </w:tc>
      </w:tr>
      <w:tr w:rsidR="001C423F" w14:paraId="417B1DE9" w14:textId="77777777" w:rsidTr="0026399E">
        <w:trPr>
          <w:trHeight w:val="53"/>
        </w:trPr>
        <w:tc>
          <w:tcPr>
            <w:tcW w:w="1413" w:type="dxa"/>
            <w:tcBorders>
              <w:top w:val="nil"/>
              <w:bottom w:val="nil"/>
              <w:right w:val="single" w:sz="4" w:space="0" w:color="auto"/>
            </w:tcBorders>
          </w:tcPr>
          <w:p w14:paraId="22A1789A"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279C8077" w14:textId="77777777" w:rsidR="001C423F" w:rsidRPr="00AE6445" w:rsidRDefault="001C423F" w:rsidP="001C423F">
            <w:pPr>
              <w:rPr>
                <w:sz w:val="18"/>
              </w:rPr>
            </w:pPr>
          </w:p>
        </w:tc>
        <w:tc>
          <w:tcPr>
            <w:tcW w:w="900" w:type="dxa"/>
            <w:tcBorders>
              <w:top w:val="nil"/>
              <w:left w:val="single" w:sz="4" w:space="0" w:color="auto"/>
              <w:bottom w:val="nil"/>
              <w:right w:val="single" w:sz="4" w:space="0" w:color="auto"/>
            </w:tcBorders>
          </w:tcPr>
          <w:p w14:paraId="39F92AE0" w14:textId="1E63E4E5" w:rsidR="001C423F" w:rsidRDefault="0086238E" w:rsidP="001C423F">
            <w:pPr>
              <w:rPr>
                <w:color w:val="000000"/>
                <w:sz w:val="18"/>
                <w:szCs w:val="18"/>
              </w:rPr>
            </w:pPr>
            <w:r>
              <w:rPr>
                <w:sz w:val="18"/>
                <w:szCs w:val="18"/>
              </w:rPr>
              <w:t>416/2023</w:t>
            </w:r>
          </w:p>
        </w:tc>
        <w:tc>
          <w:tcPr>
            <w:tcW w:w="1080" w:type="dxa"/>
            <w:tcBorders>
              <w:top w:val="nil"/>
              <w:left w:val="single" w:sz="4" w:space="0" w:color="auto"/>
              <w:bottom w:val="nil"/>
              <w:right w:val="single" w:sz="4" w:space="0" w:color="auto"/>
            </w:tcBorders>
          </w:tcPr>
          <w:p w14:paraId="26EE9E74" w14:textId="37B949A3" w:rsidR="001C423F" w:rsidRDefault="001C423F" w:rsidP="001C423F">
            <w:pPr>
              <w:rPr>
                <w:sz w:val="18"/>
              </w:rPr>
            </w:pPr>
            <w:r>
              <w:rPr>
                <w:sz w:val="18"/>
              </w:rPr>
              <w:t>§ 113</w:t>
            </w:r>
          </w:p>
        </w:tc>
        <w:tc>
          <w:tcPr>
            <w:tcW w:w="4683" w:type="dxa"/>
            <w:gridSpan w:val="4"/>
            <w:tcBorders>
              <w:top w:val="nil"/>
              <w:left w:val="single" w:sz="4" w:space="0" w:color="auto"/>
              <w:bottom w:val="nil"/>
              <w:right w:val="single" w:sz="4" w:space="0" w:color="auto"/>
            </w:tcBorders>
          </w:tcPr>
          <w:p w14:paraId="2B41A222" w14:textId="5A4AC4C9" w:rsidR="001C423F" w:rsidRPr="00772BDC" w:rsidRDefault="001C423F" w:rsidP="001C423F">
            <w:pPr>
              <w:tabs>
                <w:tab w:val="left" w:pos="242"/>
              </w:tabs>
              <w:jc w:val="both"/>
              <w:rPr>
                <w:sz w:val="18"/>
              </w:rPr>
            </w:pPr>
            <w:r w:rsidRPr="00265C79">
              <w:rPr>
                <w:sz w:val="18"/>
              </w:rPr>
              <w:t>Předmětem přiřazované dorovnávací daně je nadměrný zisk nízce zdaněných členských entit v rámci velké vnitrostátní skupiny nebo velké nadnárodní skupiny, bez ohledu na to, ve kterém státě a kterou členskou entitou byl dosažen.</w:t>
            </w:r>
          </w:p>
        </w:tc>
        <w:tc>
          <w:tcPr>
            <w:tcW w:w="850" w:type="dxa"/>
            <w:tcBorders>
              <w:top w:val="nil"/>
              <w:left w:val="single" w:sz="4" w:space="0" w:color="auto"/>
              <w:bottom w:val="nil"/>
              <w:right w:val="single" w:sz="4" w:space="0" w:color="auto"/>
            </w:tcBorders>
          </w:tcPr>
          <w:p w14:paraId="0FF5AB9A" w14:textId="77777777" w:rsidR="001C423F" w:rsidRPr="00BE449B" w:rsidRDefault="001C423F" w:rsidP="001C423F">
            <w:pPr>
              <w:rPr>
                <w:sz w:val="18"/>
              </w:rPr>
            </w:pPr>
          </w:p>
        </w:tc>
        <w:tc>
          <w:tcPr>
            <w:tcW w:w="709" w:type="dxa"/>
            <w:tcBorders>
              <w:top w:val="nil"/>
              <w:left w:val="single" w:sz="4" w:space="0" w:color="auto"/>
              <w:bottom w:val="nil"/>
            </w:tcBorders>
          </w:tcPr>
          <w:p w14:paraId="5EC4DDBA" w14:textId="77777777" w:rsidR="001C423F" w:rsidRDefault="001C423F" w:rsidP="001C423F">
            <w:pPr>
              <w:rPr>
                <w:sz w:val="18"/>
              </w:rPr>
            </w:pPr>
          </w:p>
        </w:tc>
      </w:tr>
      <w:tr w:rsidR="001C423F" w14:paraId="0B000E0B" w14:textId="77777777" w:rsidTr="00C1783A">
        <w:trPr>
          <w:trHeight w:val="53"/>
        </w:trPr>
        <w:tc>
          <w:tcPr>
            <w:tcW w:w="1413" w:type="dxa"/>
            <w:tcBorders>
              <w:top w:val="nil"/>
              <w:bottom w:val="nil"/>
              <w:right w:val="single" w:sz="4" w:space="0" w:color="auto"/>
            </w:tcBorders>
          </w:tcPr>
          <w:p w14:paraId="3D6DC8A6"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37B752B6" w14:textId="77777777" w:rsidR="001C423F" w:rsidRPr="00AE6445" w:rsidRDefault="001C423F" w:rsidP="001C423F">
            <w:pPr>
              <w:rPr>
                <w:sz w:val="18"/>
              </w:rPr>
            </w:pPr>
          </w:p>
        </w:tc>
        <w:tc>
          <w:tcPr>
            <w:tcW w:w="900" w:type="dxa"/>
            <w:tcBorders>
              <w:top w:val="nil"/>
              <w:left w:val="single" w:sz="4" w:space="0" w:color="auto"/>
              <w:bottom w:val="nil"/>
              <w:right w:val="single" w:sz="4" w:space="0" w:color="auto"/>
            </w:tcBorders>
          </w:tcPr>
          <w:p w14:paraId="0EECD1C2" w14:textId="2E0DA45D" w:rsidR="001C423F" w:rsidRPr="00444B1F"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2E37B773" w14:textId="0B4834FF" w:rsidR="001C423F" w:rsidRDefault="001C423F" w:rsidP="001C423F">
            <w:pPr>
              <w:rPr>
                <w:sz w:val="18"/>
              </w:rPr>
            </w:pPr>
            <w:r>
              <w:rPr>
                <w:sz w:val="18"/>
              </w:rPr>
              <w:t>§ 114</w:t>
            </w:r>
          </w:p>
        </w:tc>
        <w:tc>
          <w:tcPr>
            <w:tcW w:w="4683" w:type="dxa"/>
            <w:gridSpan w:val="4"/>
            <w:tcBorders>
              <w:top w:val="nil"/>
              <w:left w:val="single" w:sz="4" w:space="0" w:color="auto"/>
              <w:bottom w:val="nil"/>
              <w:right w:val="single" w:sz="4" w:space="0" w:color="auto"/>
            </w:tcBorders>
          </w:tcPr>
          <w:p w14:paraId="6C25CB6A" w14:textId="77777777" w:rsidR="001C423F" w:rsidRPr="0092257C" w:rsidRDefault="001C423F" w:rsidP="001C423F">
            <w:pPr>
              <w:jc w:val="both"/>
              <w:rPr>
                <w:sz w:val="18"/>
              </w:rPr>
            </w:pPr>
            <w:r w:rsidRPr="0092257C">
              <w:rPr>
                <w:sz w:val="18"/>
              </w:rPr>
              <w:t xml:space="preserve">Přiřazovaná dorovnávací daň činí úhrn </w:t>
            </w:r>
          </w:p>
          <w:p w14:paraId="00F984DE" w14:textId="77777777" w:rsidR="001C423F" w:rsidRPr="0092257C" w:rsidRDefault="001C423F" w:rsidP="001C423F">
            <w:pPr>
              <w:jc w:val="both"/>
              <w:rPr>
                <w:sz w:val="18"/>
              </w:rPr>
            </w:pPr>
            <w:r>
              <w:rPr>
                <w:sz w:val="18"/>
              </w:rPr>
              <w:t xml:space="preserve">a) </w:t>
            </w:r>
            <w:r w:rsidRPr="0092257C">
              <w:rPr>
                <w:sz w:val="18"/>
              </w:rPr>
              <w:t xml:space="preserve">části přiřazované dorovnávací daně přiřazené podle pravidla pro zahrnutí zisku, podléhá-li poplatník pravidlu pro zahrnutí zisku, a </w:t>
            </w:r>
          </w:p>
          <w:p w14:paraId="2A85848E" w14:textId="7F6AE6BA" w:rsidR="001C423F" w:rsidRDefault="001C423F" w:rsidP="001C423F">
            <w:pPr>
              <w:jc w:val="both"/>
              <w:rPr>
                <w:sz w:val="18"/>
              </w:rPr>
            </w:pPr>
            <w:r w:rsidRPr="0092257C">
              <w:rPr>
                <w:sz w:val="18"/>
              </w:rPr>
              <w:t>b)</w:t>
            </w:r>
            <w:r>
              <w:rPr>
                <w:sz w:val="18"/>
              </w:rPr>
              <w:t xml:space="preserve"> </w:t>
            </w:r>
            <w:r w:rsidRPr="0092257C">
              <w:rPr>
                <w:sz w:val="18"/>
              </w:rPr>
              <w:t>části přiřazované dorovnávací daně přiřazené podle pravidla pro nedostatečně zdaněný zisk, podléhá-li poplatník pravidlu pro nedostatečně zdaněný zisk.</w:t>
            </w:r>
          </w:p>
        </w:tc>
        <w:tc>
          <w:tcPr>
            <w:tcW w:w="850" w:type="dxa"/>
            <w:tcBorders>
              <w:top w:val="nil"/>
              <w:left w:val="single" w:sz="4" w:space="0" w:color="auto"/>
              <w:bottom w:val="nil"/>
              <w:right w:val="single" w:sz="4" w:space="0" w:color="auto"/>
            </w:tcBorders>
          </w:tcPr>
          <w:p w14:paraId="5F3B03E4" w14:textId="77777777" w:rsidR="001C423F" w:rsidRPr="00BE449B" w:rsidRDefault="001C423F" w:rsidP="001C423F">
            <w:pPr>
              <w:rPr>
                <w:sz w:val="18"/>
              </w:rPr>
            </w:pPr>
          </w:p>
        </w:tc>
        <w:tc>
          <w:tcPr>
            <w:tcW w:w="709" w:type="dxa"/>
            <w:tcBorders>
              <w:top w:val="nil"/>
              <w:left w:val="single" w:sz="4" w:space="0" w:color="auto"/>
              <w:bottom w:val="nil"/>
            </w:tcBorders>
          </w:tcPr>
          <w:p w14:paraId="76112687" w14:textId="77777777" w:rsidR="001C423F" w:rsidRDefault="001C423F" w:rsidP="001C423F">
            <w:pPr>
              <w:rPr>
                <w:sz w:val="18"/>
              </w:rPr>
            </w:pPr>
          </w:p>
        </w:tc>
      </w:tr>
      <w:tr w:rsidR="00C1783A" w14:paraId="460F1780" w14:textId="77777777" w:rsidTr="00C1783A">
        <w:trPr>
          <w:trHeight w:val="53"/>
        </w:trPr>
        <w:tc>
          <w:tcPr>
            <w:tcW w:w="1413" w:type="dxa"/>
            <w:tcBorders>
              <w:top w:val="nil"/>
              <w:bottom w:val="single" w:sz="4" w:space="0" w:color="auto"/>
              <w:right w:val="single" w:sz="4" w:space="0" w:color="auto"/>
            </w:tcBorders>
            <w:shd w:val="clear" w:color="auto" w:fill="auto"/>
          </w:tcPr>
          <w:p w14:paraId="7062AF68" w14:textId="77777777" w:rsidR="00C1783A" w:rsidRDefault="00C1783A"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14F02EAE" w14:textId="77777777" w:rsidR="00C1783A" w:rsidRPr="00AE6445" w:rsidRDefault="00C1783A"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5D3B9377" w14:textId="59FDB9F8" w:rsidR="00C1783A" w:rsidRDefault="00C1783A"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5195164B" w14:textId="77777777" w:rsidR="00C1783A" w:rsidRDefault="00C1783A"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5F8521D2" w14:textId="77777777" w:rsidR="00C1783A" w:rsidRPr="0092257C" w:rsidRDefault="00C1783A"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116F68AF" w14:textId="77777777" w:rsidR="00C1783A" w:rsidRPr="00BE449B" w:rsidRDefault="00C1783A" w:rsidP="001C423F">
            <w:pPr>
              <w:rPr>
                <w:sz w:val="18"/>
              </w:rPr>
            </w:pPr>
          </w:p>
        </w:tc>
        <w:tc>
          <w:tcPr>
            <w:tcW w:w="709" w:type="dxa"/>
            <w:tcBorders>
              <w:top w:val="nil"/>
              <w:left w:val="single" w:sz="4" w:space="0" w:color="auto"/>
              <w:bottom w:val="single" w:sz="4" w:space="0" w:color="auto"/>
            </w:tcBorders>
            <w:shd w:val="clear" w:color="auto" w:fill="auto"/>
          </w:tcPr>
          <w:p w14:paraId="7A0FAA8F" w14:textId="77777777" w:rsidR="00C1783A" w:rsidRDefault="00C1783A" w:rsidP="001C423F">
            <w:pPr>
              <w:rPr>
                <w:sz w:val="18"/>
              </w:rPr>
            </w:pPr>
          </w:p>
        </w:tc>
      </w:tr>
      <w:tr w:rsidR="001C423F" w14:paraId="25A2F5AE" w14:textId="77777777" w:rsidTr="00772BDC">
        <w:trPr>
          <w:trHeight w:val="53"/>
        </w:trPr>
        <w:tc>
          <w:tcPr>
            <w:tcW w:w="1413" w:type="dxa"/>
            <w:tcBorders>
              <w:top w:val="single" w:sz="4" w:space="0" w:color="auto"/>
              <w:bottom w:val="nil"/>
              <w:right w:val="single" w:sz="4" w:space="0" w:color="auto"/>
            </w:tcBorders>
          </w:tcPr>
          <w:p w14:paraId="016B2BB4" w14:textId="77777777" w:rsidR="001C423F" w:rsidRPr="00DE14E1" w:rsidRDefault="001C423F" w:rsidP="001C423F">
            <w:pPr>
              <w:rPr>
                <w:sz w:val="18"/>
              </w:rPr>
            </w:pPr>
            <w:r w:rsidRPr="00DE14E1">
              <w:rPr>
                <w:sz w:val="18"/>
              </w:rPr>
              <w:t>Článek 15 odst. 1</w:t>
            </w:r>
          </w:p>
        </w:tc>
        <w:tc>
          <w:tcPr>
            <w:tcW w:w="6216" w:type="dxa"/>
            <w:gridSpan w:val="4"/>
            <w:tcBorders>
              <w:top w:val="single" w:sz="4" w:space="0" w:color="auto"/>
              <w:left w:val="single" w:sz="4" w:space="0" w:color="auto"/>
              <w:bottom w:val="nil"/>
              <w:right w:val="single" w:sz="4" w:space="0" w:color="auto"/>
            </w:tcBorders>
          </w:tcPr>
          <w:p w14:paraId="07785157" w14:textId="77777777" w:rsidR="001C423F" w:rsidRPr="00DE14E1" w:rsidRDefault="001C423F" w:rsidP="001C423F">
            <w:pPr>
              <w:rPr>
                <w:sz w:val="18"/>
              </w:rPr>
            </w:pPr>
            <w:r w:rsidRPr="00DE14E1">
              <w:rPr>
                <w:sz w:val="18"/>
              </w:rPr>
              <w:t>1. Kvalifikovaný příjem nebo ztráta členského subjektu se vypočítají promítnutím úprav uvedených v článcích 16 až 19 do čistého účetního příjmu nebo ztráty členského subjektu za účetní období před konsolidačními úpravami za účelem eliminace transakcí uvnitř skupiny, jak je stanoveno v účetním standardu použitém při sestavování konsolidované účetní závěrky nejvyššího mateřského subjektu.</w:t>
            </w:r>
          </w:p>
        </w:tc>
        <w:tc>
          <w:tcPr>
            <w:tcW w:w="900" w:type="dxa"/>
            <w:tcBorders>
              <w:top w:val="single" w:sz="4" w:space="0" w:color="auto"/>
              <w:left w:val="single" w:sz="4" w:space="0" w:color="auto"/>
              <w:bottom w:val="nil"/>
              <w:right w:val="single" w:sz="4" w:space="0" w:color="auto"/>
            </w:tcBorders>
          </w:tcPr>
          <w:p w14:paraId="2DD52BE2" w14:textId="017D3776"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660141B2" w14:textId="1DB35E7F" w:rsidR="001C423F" w:rsidRPr="00DE14E1" w:rsidRDefault="001C423F" w:rsidP="001C423F">
            <w:pPr>
              <w:rPr>
                <w:sz w:val="18"/>
              </w:rPr>
            </w:pPr>
            <w:r>
              <w:rPr>
                <w:sz w:val="18"/>
              </w:rPr>
              <w:t>§ 38</w:t>
            </w:r>
            <w:r w:rsidRPr="00DE14E1">
              <w:rPr>
                <w:sz w:val="18"/>
              </w:rPr>
              <w:t xml:space="preserve"> odst. 1</w:t>
            </w:r>
          </w:p>
        </w:tc>
        <w:tc>
          <w:tcPr>
            <w:tcW w:w="4683" w:type="dxa"/>
            <w:gridSpan w:val="4"/>
            <w:tcBorders>
              <w:top w:val="single" w:sz="4" w:space="0" w:color="auto"/>
              <w:left w:val="single" w:sz="4" w:space="0" w:color="auto"/>
              <w:bottom w:val="nil"/>
              <w:right w:val="single" w:sz="4" w:space="0" w:color="auto"/>
            </w:tcBorders>
          </w:tcPr>
          <w:p w14:paraId="22E9D903" w14:textId="223B31A4" w:rsidR="001C423F" w:rsidRPr="00595A8F" w:rsidRDefault="001C423F" w:rsidP="001C423F">
            <w:pPr>
              <w:jc w:val="both"/>
              <w:rPr>
                <w:sz w:val="18"/>
              </w:rPr>
            </w:pPr>
            <w:r w:rsidRPr="00595A8F">
              <w:rPr>
                <w:sz w:val="18"/>
              </w:rPr>
              <w:t>(1)</w:t>
            </w:r>
            <w:r>
              <w:rPr>
                <w:sz w:val="18"/>
              </w:rPr>
              <w:t xml:space="preserve"> </w:t>
            </w:r>
            <w:r w:rsidRPr="00595A8F">
              <w:rPr>
                <w:sz w:val="18"/>
              </w:rPr>
              <w:t>Účetním ziskem nebo ztrátou se pro účely dorovnávacích daní rozumí účetní zisk nebo ztráta členské entity vykázané</w:t>
            </w:r>
          </w:p>
          <w:p w14:paraId="00370CCE" w14:textId="1058F1BC" w:rsidR="001C423F" w:rsidRPr="00595A8F" w:rsidRDefault="001C423F" w:rsidP="001C423F">
            <w:pPr>
              <w:jc w:val="both"/>
              <w:rPr>
                <w:sz w:val="18"/>
              </w:rPr>
            </w:pPr>
            <w:r w:rsidRPr="00595A8F">
              <w:rPr>
                <w:sz w:val="18"/>
              </w:rPr>
              <w:t>a)</w:t>
            </w:r>
            <w:r>
              <w:rPr>
                <w:sz w:val="18"/>
              </w:rPr>
              <w:t> </w:t>
            </w:r>
            <w:r w:rsidRPr="00595A8F">
              <w:rPr>
                <w:sz w:val="18"/>
              </w:rPr>
              <w:t>za výkazní období před konsolidačními úpravami prováděnými za účelem vyloučení transakcí v rámci skupiny a</w:t>
            </w:r>
          </w:p>
          <w:p w14:paraId="6DC1D4C1" w14:textId="7C40105D" w:rsidR="001C423F" w:rsidRDefault="001C423F" w:rsidP="001C423F">
            <w:pPr>
              <w:jc w:val="both"/>
              <w:rPr>
                <w:sz w:val="18"/>
              </w:rPr>
            </w:pPr>
            <w:r w:rsidRPr="00595A8F">
              <w:rPr>
                <w:sz w:val="18"/>
              </w:rPr>
              <w:t>b)</w:t>
            </w:r>
            <w:r>
              <w:rPr>
                <w:sz w:val="18"/>
              </w:rPr>
              <w:t> </w:t>
            </w:r>
            <w:r w:rsidRPr="00595A8F">
              <w:rPr>
                <w:sz w:val="18"/>
              </w:rPr>
              <w:t>v souladu s rámcem účetního výkaznictví použitým při sestavování konsolidované účetní závěrky nejvyšší mateřské entity.</w:t>
            </w:r>
          </w:p>
        </w:tc>
        <w:tc>
          <w:tcPr>
            <w:tcW w:w="850" w:type="dxa"/>
            <w:tcBorders>
              <w:top w:val="single" w:sz="4" w:space="0" w:color="auto"/>
              <w:left w:val="single" w:sz="4" w:space="0" w:color="auto"/>
              <w:bottom w:val="nil"/>
              <w:right w:val="single" w:sz="4" w:space="0" w:color="auto"/>
            </w:tcBorders>
          </w:tcPr>
          <w:p w14:paraId="400BF449"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25A77E3F" w14:textId="77777777" w:rsidR="001C423F" w:rsidRDefault="001C423F" w:rsidP="001C423F">
            <w:pPr>
              <w:rPr>
                <w:sz w:val="18"/>
              </w:rPr>
            </w:pPr>
          </w:p>
        </w:tc>
      </w:tr>
      <w:tr w:rsidR="001C423F" w14:paraId="2D19D878" w14:textId="77777777" w:rsidTr="00772BDC">
        <w:trPr>
          <w:trHeight w:val="53"/>
        </w:trPr>
        <w:tc>
          <w:tcPr>
            <w:tcW w:w="1413" w:type="dxa"/>
            <w:tcBorders>
              <w:top w:val="nil"/>
              <w:bottom w:val="single" w:sz="4" w:space="0" w:color="auto"/>
              <w:right w:val="single" w:sz="4" w:space="0" w:color="auto"/>
            </w:tcBorders>
          </w:tcPr>
          <w:p w14:paraId="77B7CFED"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61B0AE62" w14:textId="77777777" w:rsidR="001C423F" w:rsidRPr="00DE14E1"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521EC609" w14:textId="1C531963" w:rsidR="001C423F" w:rsidRPr="00DE14E1"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01A01859" w14:textId="64A62CEC" w:rsidR="001C423F" w:rsidRPr="00DE14E1" w:rsidRDefault="001C423F" w:rsidP="001C423F">
            <w:pPr>
              <w:rPr>
                <w:sz w:val="18"/>
              </w:rPr>
            </w:pPr>
            <w:r>
              <w:rPr>
                <w:sz w:val="18"/>
              </w:rPr>
              <w:t>§ 41</w:t>
            </w:r>
          </w:p>
        </w:tc>
        <w:tc>
          <w:tcPr>
            <w:tcW w:w="4683" w:type="dxa"/>
            <w:gridSpan w:val="4"/>
            <w:tcBorders>
              <w:top w:val="nil"/>
              <w:left w:val="single" w:sz="4" w:space="0" w:color="auto"/>
              <w:bottom w:val="single" w:sz="4" w:space="0" w:color="auto"/>
              <w:right w:val="single" w:sz="4" w:space="0" w:color="auto"/>
            </w:tcBorders>
          </w:tcPr>
          <w:p w14:paraId="75D2AFF9" w14:textId="3841EFF8" w:rsidR="001C423F" w:rsidRDefault="001C423F" w:rsidP="001C423F">
            <w:pPr>
              <w:jc w:val="both"/>
              <w:rPr>
                <w:sz w:val="18"/>
              </w:rPr>
            </w:pPr>
            <w:r w:rsidRPr="00595A8F">
              <w:rPr>
                <w:sz w:val="18"/>
              </w:rPr>
              <w:t>Kvalifikovaný zisk nebo ztráta členské entity činí částku odpovídající účetnímu zisku nebo ztrátě členské entity upraveným podle tohoto dílu.</w:t>
            </w:r>
          </w:p>
        </w:tc>
        <w:tc>
          <w:tcPr>
            <w:tcW w:w="850" w:type="dxa"/>
            <w:tcBorders>
              <w:top w:val="nil"/>
              <w:left w:val="single" w:sz="4" w:space="0" w:color="auto"/>
              <w:bottom w:val="single" w:sz="4" w:space="0" w:color="auto"/>
              <w:right w:val="single" w:sz="4" w:space="0" w:color="auto"/>
            </w:tcBorders>
          </w:tcPr>
          <w:p w14:paraId="2EB5D2A7"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105F24F7" w14:textId="77777777" w:rsidR="001C423F" w:rsidRDefault="001C423F" w:rsidP="001C423F">
            <w:pPr>
              <w:rPr>
                <w:sz w:val="18"/>
              </w:rPr>
            </w:pPr>
          </w:p>
        </w:tc>
      </w:tr>
      <w:tr w:rsidR="001C423F" w14:paraId="05771392" w14:textId="77777777" w:rsidTr="00772BDC">
        <w:trPr>
          <w:trHeight w:val="53"/>
        </w:trPr>
        <w:tc>
          <w:tcPr>
            <w:tcW w:w="1413" w:type="dxa"/>
            <w:tcBorders>
              <w:top w:val="single" w:sz="4" w:space="0" w:color="auto"/>
              <w:bottom w:val="single" w:sz="4" w:space="0" w:color="auto"/>
              <w:right w:val="single" w:sz="4" w:space="0" w:color="auto"/>
            </w:tcBorders>
          </w:tcPr>
          <w:p w14:paraId="53924B09" w14:textId="5254DE7D" w:rsidR="001C423F" w:rsidRPr="00DE14E1" w:rsidRDefault="001C423F" w:rsidP="001C423F">
            <w:pPr>
              <w:rPr>
                <w:sz w:val="18"/>
              </w:rPr>
            </w:pPr>
            <w:r w:rsidRPr="00DE14E1">
              <w:rPr>
                <w:sz w:val="18"/>
              </w:rPr>
              <w:t>Článek 15 odst. 2</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2E557123" w14:textId="77777777" w:rsidR="001C423F" w:rsidRPr="00DE14E1" w:rsidRDefault="001C423F" w:rsidP="001C423F">
            <w:pPr>
              <w:rPr>
                <w:sz w:val="18"/>
              </w:rPr>
            </w:pPr>
            <w:r w:rsidRPr="00DE14E1">
              <w:rPr>
                <w:sz w:val="18"/>
              </w:rPr>
              <w:t>2. Není-li určení čistého účetního příjmu nebo ztráty členského subjektu na základě přijatelného účetního standardu nebo schváleného účetního standardu použitého při sestavování konsolidované účetní závěrky nejvyššího mateřského subjektu rozumně proveditelné, mohou být čistý účetní příjem nebo ztráta členského subjektu za účetní období určeny za použití jiného přijatelného účetního standardu nebo schváleného účetního standardu za předpokladu, že:</w:t>
            </w:r>
          </w:p>
          <w:p w14:paraId="1EE20F87" w14:textId="77777777" w:rsidR="001C423F" w:rsidRPr="00DE14E1" w:rsidRDefault="001C423F" w:rsidP="001C423F">
            <w:pPr>
              <w:rPr>
                <w:sz w:val="18"/>
              </w:rPr>
            </w:pPr>
            <w:r w:rsidRPr="00DE14E1">
              <w:rPr>
                <w:sz w:val="18"/>
              </w:rPr>
              <w:t>a) finanční výkazy členského subjektu jsou vedeny na základě uvedeného účetního standardu;</w:t>
            </w:r>
          </w:p>
          <w:p w14:paraId="31324383" w14:textId="17822005" w:rsidR="001C423F" w:rsidRPr="00DE14E1"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7054CBC2" w14:textId="4B38E36B"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0019C326" w14:textId="587E33F5" w:rsidR="001C423F" w:rsidRPr="00DE14E1" w:rsidRDefault="001C423F" w:rsidP="001C423F">
            <w:pPr>
              <w:rPr>
                <w:sz w:val="18"/>
              </w:rPr>
            </w:pPr>
            <w:r>
              <w:rPr>
                <w:sz w:val="18"/>
              </w:rPr>
              <w:t>§ 38</w:t>
            </w:r>
            <w:r w:rsidRPr="00DE14E1">
              <w:rPr>
                <w:sz w:val="18"/>
              </w:rPr>
              <w:t xml:space="preserve"> odst. 2</w:t>
            </w:r>
            <w:r>
              <w:rPr>
                <w:sz w:val="18"/>
              </w:rPr>
              <w:t xml:space="preserve"> písm. a)</w:t>
            </w:r>
          </w:p>
        </w:tc>
        <w:tc>
          <w:tcPr>
            <w:tcW w:w="4683" w:type="dxa"/>
            <w:gridSpan w:val="4"/>
            <w:tcBorders>
              <w:top w:val="single" w:sz="4" w:space="0" w:color="auto"/>
              <w:left w:val="single" w:sz="4" w:space="0" w:color="auto"/>
              <w:bottom w:val="single" w:sz="4" w:space="0" w:color="auto"/>
              <w:right w:val="single" w:sz="4" w:space="0" w:color="auto"/>
            </w:tcBorders>
          </w:tcPr>
          <w:p w14:paraId="68242DD8" w14:textId="7D40A4E8" w:rsidR="001C423F" w:rsidRPr="00595A8F" w:rsidRDefault="001C423F" w:rsidP="001C423F">
            <w:pPr>
              <w:jc w:val="both"/>
              <w:rPr>
                <w:sz w:val="18"/>
              </w:rPr>
            </w:pPr>
            <w:r w:rsidRPr="00595A8F">
              <w:rPr>
                <w:sz w:val="18"/>
              </w:rPr>
              <w:t>(2)</w:t>
            </w:r>
            <w:r>
              <w:rPr>
                <w:sz w:val="18"/>
              </w:rPr>
              <w:t xml:space="preserve"> </w:t>
            </w:r>
            <w:r w:rsidRPr="00595A8F">
              <w:rPr>
                <w:sz w:val="18"/>
              </w:rPr>
              <w:t xml:space="preserve">Nelze-li s vynaložením přiměřeného úsilí určit účetní zisk nebo ztrátu členské entity na základě rámce účetního výkaznictví použitého při sestavování konsolidované účetní závěrky nejvyšší mateřské entity, mohou být účetní zisk nebo ztráta členské entity za výkazní období určeny za použití jiného přijatelného nebo schváleného rámce účetního výkaznictví, pokud </w:t>
            </w:r>
          </w:p>
          <w:p w14:paraId="21A7EC4F" w14:textId="64CE0360" w:rsidR="001C423F" w:rsidRDefault="001C423F" w:rsidP="001C423F">
            <w:pPr>
              <w:jc w:val="both"/>
              <w:rPr>
                <w:sz w:val="18"/>
              </w:rPr>
            </w:pPr>
            <w:r w:rsidRPr="00595A8F">
              <w:rPr>
                <w:sz w:val="18"/>
              </w:rPr>
              <w:t>a)</w:t>
            </w:r>
            <w:r>
              <w:rPr>
                <w:sz w:val="18"/>
              </w:rPr>
              <w:t xml:space="preserve"> </w:t>
            </w:r>
            <w:r w:rsidRPr="00595A8F">
              <w:rPr>
                <w:sz w:val="18"/>
              </w:rPr>
              <w:t>jsou finanční výkazy členské entity sestaveny v souladu s tímto jin</w:t>
            </w:r>
            <w:r>
              <w:rPr>
                <w:sz w:val="18"/>
              </w:rPr>
              <w:t>ým rámcem účetního výkaznictví,</w:t>
            </w:r>
          </w:p>
        </w:tc>
        <w:tc>
          <w:tcPr>
            <w:tcW w:w="850" w:type="dxa"/>
            <w:tcBorders>
              <w:top w:val="single" w:sz="4" w:space="0" w:color="auto"/>
              <w:left w:val="single" w:sz="4" w:space="0" w:color="auto"/>
              <w:bottom w:val="single" w:sz="4" w:space="0" w:color="auto"/>
              <w:right w:val="single" w:sz="4" w:space="0" w:color="auto"/>
            </w:tcBorders>
          </w:tcPr>
          <w:p w14:paraId="4221474D"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11B91C15" w14:textId="77777777" w:rsidR="001C423F" w:rsidRDefault="001C423F" w:rsidP="001C423F">
            <w:pPr>
              <w:rPr>
                <w:sz w:val="18"/>
              </w:rPr>
            </w:pPr>
          </w:p>
        </w:tc>
      </w:tr>
      <w:tr w:rsidR="001C423F" w14:paraId="332D7F97" w14:textId="77777777" w:rsidTr="00772BDC">
        <w:trPr>
          <w:trHeight w:val="53"/>
        </w:trPr>
        <w:tc>
          <w:tcPr>
            <w:tcW w:w="1413" w:type="dxa"/>
            <w:tcBorders>
              <w:top w:val="single" w:sz="4" w:space="0" w:color="auto"/>
              <w:bottom w:val="single" w:sz="4" w:space="0" w:color="auto"/>
              <w:right w:val="single" w:sz="4" w:space="0" w:color="auto"/>
            </w:tcBorders>
          </w:tcPr>
          <w:p w14:paraId="502F60E2" w14:textId="17AA9172" w:rsidR="001C423F" w:rsidRPr="00DE14E1" w:rsidRDefault="001C423F" w:rsidP="001C423F">
            <w:pPr>
              <w:rPr>
                <w:sz w:val="18"/>
              </w:rPr>
            </w:pPr>
            <w:r w:rsidRPr="00DE14E1">
              <w:rPr>
                <w:sz w:val="18"/>
              </w:rPr>
              <w:t>Článek 15 odst. 2</w:t>
            </w:r>
            <w:r>
              <w:rPr>
                <w:sz w:val="18"/>
              </w:rPr>
              <w:t xml:space="preserve"> písm. b)</w:t>
            </w:r>
          </w:p>
        </w:tc>
        <w:tc>
          <w:tcPr>
            <w:tcW w:w="6216" w:type="dxa"/>
            <w:gridSpan w:val="4"/>
            <w:tcBorders>
              <w:top w:val="single" w:sz="4" w:space="0" w:color="auto"/>
              <w:left w:val="single" w:sz="4" w:space="0" w:color="auto"/>
              <w:bottom w:val="single" w:sz="4" w:space="0" w:color="auto"/>
              <w:right w:val="single" w:sz="4" w:space="0" w:color="auto"/>
            </w:tcBorders>
          </w:tcPr>
          <w:p w14:paraId="49DFE8CB" w14:textId="77777777" w:rsidR="001C423F" w:rsidRPr="00DE14E1" w:rsidRDefault="001C423F" w:rsidP="001C423F">
            <w:pPr>
              <w:rPr>
                <w:sz w:val="18"/>
              </w:rPr>
            </w:pPr>
            <w:r w:rsidRPr="00DE14E1">
              <w:rPr>
                <w:sz w:val="18"/>
              </w:rPr>
              <w:t>2. Není-li určení čistého účetního příjmu nebo ztráty členského subjektu na základě přijatelného účetního standardu nebo schváleného účetního standardu použitého při sestavování konsolidované účetní závěrky nejvyššího mateřského subjektu rozumně proveditelné, mohou být čistý účetní příjem nebo ztráta členského subjektu za účetní období určeny za použití jiného přijatelného účetního standardu nebo schváleného účetního standardu za předpokladu, že:</w:t>
            </w:r>
          </w:p>
          <w:p w14:paraId="44A4AABF" w14:textId="6A15A6FA" w:rsidR="001C423F" w:rsidRPr="00DE14E1" w:rsidRDefault="001C423F" w:rsidP="001C423F">
            <w:pPr>
              <w:rPr>
                <w:sz w:val="18"/>
              </w:rPr>
            </w:pPr>
            <w:r w:rsidRPr="00DE14E1">
              <w:rPr>
                <w:sz w:val="18"/>
              </w:rPr>
              <w:t xml:space="preserve">b) informace obsažené ve finančních výkazech </w:t>
            </w:r>
            <w:r>
              <w:rPr>
                <w:sz w:val="18"/>
              </w:rPr>
              <w:t>jsou spolehlivé, a</w:t>
            </w:r>
          </w:p>
        </w:tc>
        <w:tc>
          <w:tcPr>
            <w:tcW w:w="900" w:type="dxa"/>
            <w:tcBorders>
              <w:top w:val="single" w:sz="4" w:space="0" w:color="auto"/>
              <w:left w:val="single" w:sz="4" w:space="0" w:color="auto"/>
              <w:bottom w:val="single" w:sz="4" w:space="0" w:color="auto"/>
              <w:right w:val="single" w:sz="4" w:space="0" w:color="auto"/>
            </w:tcBorders>
          </w:tcPr>
          <w:p w14:paraId="7C3749C2" w14:textId="2882232A"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701598A6" w14:textId="77A373EF" w:rsidR="001C423F" w:rsidRDefault="001C423F" w:rsidP="001C423F">
            <w:pPr>
              <w:rPr>
                <w:sz w:val="18"/>
              </w:rPr>
            </w:pPr>
            <w:r>
              <w:rPr>
                <w:sz w:val="18"/>
              </w:rPr>
              <w:t>§ 38</w:t>
            </w:r>
            <w:r w:rsidRPr="00DE14E1">
              <w:rPr>
                <w:sz w:val="18"/>
              </w:rPr>
              <w:t xml:space="preserve"> odst. 2</w:t>
            </w:r>
            <w:r>
              <w:rPr>
                <w:sz w:val="18"/>
              </w:rPr>
              <w:t xml:space="preserve"> písm. b)</w:t>
            </w:r>
          </w:p>
        </w:tc>
        <w:tc>
          <w:tcPr>
            <w:tcW w:w="4683" w:type="dxa"/>
            <w:gridSpan w:val="4"/>
            <w:tcBorders>
              <w:top w:val="single" w:sz="4" w:space="0" w:color="auto"/>
              <w:left w:val="single" w:sz="4" w:space="0" w:color="auto"/>
              <w:bottom w:val="single" w:sz="4" w:space="0" w:color="auto"/>
              <w:right w:val="single" w:sz="4" w:space="0" w:color="auto"/>
            </w:tcBorders>
          </w:tcPr>
          <w:p w14:paraId="283766D6" w14:textId="77777777" w:rsidR="001C423F" w:rsidRPr="00595A8F" w:rsidRDefault="001C423F" w:rsidP="001C423F">
            <w:pPr>
              <w:jc w:val="both"/>
              <w:rPr>
                <w:sz w:val="18"/>
              </w:rPr>
            </w:pPr>
            <w:r w:rsidRPr="00595A8F">
              <w:rPr>
                <w:sz w:val="18"/>
              </w:rPr>
              <w:t>(2)</w:t>
            </w:r>
            <w:r>
              <w:rPr>
                <w:sz w:val="18"/>
              </w:rPr>
              <w:t xml:space="preserve"> </w:t>
            </w:r>
            <w:r w:rsidRPr="00595A8F">
              <w:rPr>
                <w:sz w:val="18"/>
              </w:rPr>
              <w:t xml:space="preserve">Nelze-li s vynaložením přiměřeného úsilí určit účetní zisk nebo ztrátu členské entity na základě rámce účetního výkaznictví použitého při sestavování konsolidované účetní závěrky nejvyšší mateřské entity, mohou být účetní zisk nebo ztráta členské entity za výkazní období určeny za použití jiného přijatelného nebo schváleného rámce účetního výkaznictví, pokud </w:t>
            </w:r>
          </w:p>
          <w:p w14:paraId="078E1E35" w14:textId="5C9C0EE9" w:rsidR="001C423F" w:rsidRPr="00595A8F" w:rsidRDefault="001C423F" w:rsidP="001C423F">
            <w:pPr>
              <w:jc w:val="both"/>
              <w:rPr>
                <w:sz w:val="18"/>
              </w:rPr>
            </w:pPr>
            <w:r w:rsidRPr="00595A8F">
              <w:rPr>
                <w:sz w:val="18"/>
              </w:rPr>
              <w:t>b)</w:t>
            </w:r>
            <w:r>
              <w:rPr>
                <w:sz w:val="18"/>
              </w:rPr>
              <w:t xml:space="preserve"> </w:t>
            </w:r>
            <w:r w:rsidRPr="00595A8F">
              <w:rPr>
                <w:sz w:val="18"/>
              </w:rPr>
              <w:t>jsou informace obsažené ve finančních výkaz</w:t>
            </w:r>
            <w:r>
              <w:rPr>
                <w:sz w:val="18"/>
              </w:rPr>
              <w:t>ech členské entity spolehlivé a</w:t>
            </w:r>
          </w:p>
        </w:tc>
        <w:tc>
          <w:tcPr>
            <w:tcW w:w="850" w:type="dxa"/>
            <w:tcBorders>
              <w:top w:val="single" w:sz="4" w:space="0" w:color="auto"/>
              <w:left w:val="single" w:sz="4" w:space="0" w:color="auto"/>
              <w:bottom w:val="single" w:sz="4" w:space="0" w:color="auto"/>
              <w:right w:val="single" w:sz="4" w:space="0" w:color="auto"/>
            </w:tcBorders>
          </w:tcPr>
          <w:p w14:paraId="72297B24" w14:textId="42ABD0CB"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3C661481" w14:textId="77777777" w:rsidR="001C423F" w:rsidRDefault="001C423F" w:rsidP="001C423F">
            <w:pPr>
              <w:rPr>
                <w:sz w:val="18"/>
              </w:rPr>
            </w:pPr>
          </w:p>
        </w:tc>
      </w:tr>
      <w:tr w:rsidR="001C423F" w14:paraId="01A3F2F5" w14:textId="77777777" w:rsidTr="00772BDC">
        <w:trPr>
          <w:trHeight w:val="53"/>
        </w:trPr>
        <w:tc>
          <w:tcPr>
            <w:tcW w:w="1413" w:type="dxa"/>
            <w:tcBorders>
              <w:top w:val="single" w:sz="4" w:space="0" w:color="auto"/>
              <w:bottom w:val="single" w:sz="4" w:space="0" w:color="auto"/>
              <w:right w:val="single" w:sz="4" w:space="0" w:color="auto"/>
            </w:tcBorders>
          </w:tcPr>
          <w:p w14:paraId="71398F28" w14:textId="32400735" w:rsidR="001C423F" w:rsidRPr="00DE14E1" w:rsidRDefault="001C423F" w:rsidP="001C423F">
            <w:pPr>
              <w:rPr>
                <w:sz w:val="18"/>
              </w:rPr>
            </w:pPr>
            <w:r w:rsidRPr="00DE14E1">
              <w:rPr>
                <w:sz w:val="18"/>
              </w:rPr>
              <w:t>Článek 15 odst. 2</w:t>
            </w:r>
            <w:r>
              <w:rPr>
                <w:sz w:val="18"/>
              </w:rPr>
              <w:t xml:space="preserve"> písm. c)</w:t>
            </w:r>
          </w:p>
        </w:tc>
        <w:tc>
          <w:tcPr>
            <w:tcW w:w="6216" w:type="dxa"/>
            <w:gridSpan w:val="4"/>
            <w:tcBorders>
              <w:top w:val="single" w:sz="4" w:space="0" w:color="auto"/>
              <w:left w:val="single" w:sz="4" w:space="0" w:color="auto"/>
              <w:bottom w:val="single" w:sz="4" w:space="0" w:color="auto"/>
              <w:right w:val="single" w:sz="4" w:space="0" w:color="auto"/>
            </w:tcBorders>
          </w:tcPr>
          <w:p w14:paraId="7F301E7D" w14:textId="77777777" w:rsidR="001C423F" w:rsidRPr="00DE14E1" w:rsidRDefault="001C423F" w:rsidP="001C423F">
            <w:pPr>
              <w:rPr>
                <w:sz w:val="18"/>
              </w:rPr>
            </w:pPr>
            <w:r w:rsidRPr="00DE14E1">
              <w:rPr>
                <w:sz w:val="18"/>
              </w:rPr>
              <w:t>2. Není-li určení čistého účetního příjmu nebo ztráty členského subjektu na základě přijatelného účetního standardu nebo schváleného účetního standardu použitého při sestavování konsolidované účetní závěrky nejvyššího mateřského subjektu rozumně proveditelné, mohou být čistý účetní příjem nebo ztráta členského subjektu za účetní období určeny za použití jiného přijatelného účetního standardu nebo schváleného účetního standardu za předpokladu, že:</w:t>
            </w:r>
          </w:p>
          <w:p w14:paraId="4835DA22" w14:textId="4E597865" w:rsidR="001C423F" w:rsidRPr="00DE14E1" w:rsidRDefault="001C423F" w:rsidP="001C423F">
            <w:pPr>
              <w:rPr>
                <w:sz w:val="18"/>
              </w:rPr>
            </w:pPr>
            <w:r w:rsidRPr="00DE14E1">
              <w:rPr>
                <w:sz w:val="18"/>
              </w:rPr>
              <w:t>c)</w:t>
            </w:r>
            <w:r>
              <w:rPr>
                <w:sz w:val="18"/>
              </w:rPr>
              <w:t xml:space="preserve"> </w:t>
            </w:r>
            <w:r w:rsidRPr="00DE14E1">
              <w:rPr>
                <w:sz w:val="18"/>
              </w:rPr>
              <w:t>trvalé rozdíly přesahující částku 1 000 000EUR, které vyplývají z použití určité zásady nebo standardu, které se liší od účetního standardu použitého při sestavování konsolidované účetní závěrky nejvyššího mateřského subjektu, a jejich uplatnění na položky příjmů, nákladů nebo transakcí, se upraví tak, aby odpovídaly postupu požadovanému pro tuto položku v účetním standardu použitém při sestavování konsolidované účetní závěrky.</w:t>
            </w:r>
          </w:p>
        </w:tc>
        <w:tc>
          <w:tcPr>
            <w:tcW w:w="900" w:type="dxa"/>
            <w:tcBorders>
              <w:top w:val="single" w:sz="4" w:space="0" w:color="auto"/>
              <w:left w:val="single" w:sz="4" w:space="0" w:color="auto"/>
              <w:bottom w:val="single" w:sz="4" w:space="0" w:color="auto"/>
              <w:right w:val="single" w:sz="4" w:space="0" w:color="auto"/>
            </w:tcBorders>
          </w:tcPr>
          <w:p w14:paraId="54FE13B5" w14:textId="4511F914"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3246D9ED" w14:textId="2A3E930E" w:rsidR="001C423F" w:rsidRDefault="001C423F" w:rsidP="001C423F">
            <w:pPr>
              <w:rPr>
                <w:sz w:val="18"/>
              </w:rPr>
            </w:pPr>
            <w:r>
              <w:rPr>
                <w:sz w:val="18"/>
              </w:rPr>
              <w:t>§ 38</w:t>
            </w:r>
            <w:r w:rsidRPr="00DE14E1">
              <w:rPr>
                <w:sz w:val="18"/>
              </w:rPr>
              <w:t xml:space="preserve"> odst. 2</w:t>
            </w:r>
            <w:r>
              <w:rPr>
                <w:sz w:val="18"/>
              </w:rPr>
              <w:t xml:space="preserve"> písm. c)</w:t>
            </w:r>
          </w:p>
        </w:tc>
        <w:tc>
          <w:tcPr>
            <w:tcW w:w="4683" w:type="dxa"/>
            <w:gridSpan w:val="4"/>
            <w:tcBorders>
              <w:top w:val="single" w:sz="4" w:space="0" w:color="auto"/>
              <w:left w:val="single" w:sz="4" w:space="0" w:color="auto"/>
              <w:bottom w:val="single" w:sz="4" w:space="0" w:color="auto"/>
              <w:right w:val="single" w:sz="4" w:space="0" w:color="auto"/>
            </w:tcBorders>
          </w:tcPr>
          <w:p w14:paraId="3E4D677D" w14:textId="77777777" w:rsidR="001C423F" w:rsidRPr="00595A8F" w:rsidRDefault="001C423F" w:rsidP="001C423F">
            <w:pPr>
              <w:jc w:val="both"/>
              <w:rPr>
                <w:sz w:val="18"/>
              </w:rPr>
            </w:pPr>
            <w:r w:rsidRPr="00595A8F">
              <w:rPr>
                <w:sz w:val="18"/>
              </w:rPr>
              <w:t>(2)</w:t>
            </w:r>
            <w:r>
              <w:rPr>
                <w:sz w:val="18"/>
              </w:rPr>
              <w:t xml:space="preserve"> </w:t>
            </w:r>
            <w:r w:rsidRPr="00595A8F">
              <w:rPr>
                <w:sz w:val="18"/>
              </w:rPr>
              <w:t xml:space="preserve">Nelze-li s vynaložením přiměřeného úsilí určit účetní zisk nebo ztrátu členské entity na základě rámce účetního výkaznictví použitého při sestavování konsolidované účetní závěrky nejvyšší mateřské entity, mohou být účetní zisk nebo ztráta členské entity za výkazní období určeny za použití jiného přijatelného nebo schváleného rámce účetního výkaznictví, pokud </w:t>
            </w:r>
          </w:p>
          <w:p w14:paraId="0F503F7C" w14:textId="77777777" w:rsidR="001C423F" w:rsidRPr="00595A8F" w:rsidRDefault="001C423F" w:rsidP="001C423F">
            <w:pPr>
              <w:jc w:val="both"/>
              <w:rPr>
                <w:sz w:val="18"/>
              </w:rPr>
            </w:pPr>
            <w:r w:rsidRPr="00595A8F">
              <w:rPr>
                <w:sz w:val="18"/>
              </w:rPr>
              <w:t>c)</w:t>
            </w:r>
            <w:r>
              <w:rPr>
                <w:sz w:val="18"/>
              </w:rPr>
              <w:t xml:space="preserve"> </w:t>
            </w:r>
            <w:r w:rsidRPr="00595A8F">
              <w:rPr>
                <w:sz w:val="18"/>
              </w:rPr>
              <w:t>trvalé rozdíly přesahující částku odpovídající 1 000 000 EUR</w:t>
            </w:r>
          </w:p>
          <w:p w14:paraId="14A03125" w14:textId="77777777" w:rsidR="001C423F" w:rsidRPr="00595A8F" w:rsidRDefault="001C423F" w:rsidP="001C423F">
            <w:pPr>
              <w:jc w:val="both"/>
              <w:rPr>
                <w:sz w:val="18"/>
              </w:rPr>
            </w:pPr>
            <w:r w:rsidRPr="00595A8F">
              <w:rPr>
                <w:sz w:val="18"/>
              </w:rPr>
              <w:t>1.</w:t>
            </w:r>
            <w:r>
              <w:rPr>
                <w:sz w:val="18"/>
              </w:rPr>
              <w:t xml:space="preserve"> </w:t>
            </w:r>
            <w:r w:rsidRPr="00595A8F">
              <w:rPr>
                <w:sz w:val="18"/>
              </w:rPr>
              <w:t>vyplývají z použití určité zásady nebo postupu, které se liší od rámce účetního výkaznictví použitého při sestavování konsolidované účetní závěrky nejvyšší mateřské entity, na položky výnosů nebo nákladů nebo transakcí a</w:t>
            </w:r>
          </w:p>
          <w:p w14:paraId="63232466" w14:textId="608A1BA7" w:rsidR="001C423F" w:rsidRPr="00595A8F" w:rsidRDefault="001C423F" w:rsidP="001C423F">
            <w:pPr>
              <w:jc w:val="both"/>
              <w:rPr>
                <w:sz w:val="18"/>
              </w:rPr>
            </w:pPr>
            <w:r w:rsidRPr="00595A8F">
              <w:rPr>
                <w:sz w:val="18"/>
              </w:rPr>
              <w:t>2.</w:t>
            </w:r>
            <w:r>
              <w:rPr>
                <w:sz w:val="18"/>
              </w:rPr>
              <w:t xml:space="preserve"> </w:t>
            </w:r>
            <w:r w:rsidRPr="00595A8F">
              <w:rPr>
                <w:sz w:val="18"/>
              </w:rPr>
              <w:t>jsou upraveny tak, aby odpovídaly postupu požadovanému pro tuto položku rámcem účetního výkaznictví použitým při sestavování konsolidované účetní závěrky nejvyšší mateřské entity.</w:t>
            </w:r>
          </w:p>
        </w:tc>
        <w:tc>
          <w:tcPr>
            <w:tcW w:w="850" w:type="dxa"/>
            <w:tcBorders>
              <w:top w:val="single" w:sz="4" w:space="0" w:color="auto"/>
              <w:left w:val="single" w:sz="4" w:space="0" w:color="auto"/>
              <w:bottom w:val="single" w:sz="4" w:space="0" w:color="auto"/>
              <w:right w:val="single" w:sz="4" w:space="0" w:color="auto"/>
            </w:tcBorders>
          </w:tcPr>
          <w:p w14:paraId="56384BF3" w14:textId="2D53ACE3"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48C67C86" w14:textId="77777777" w:rsidR="001C423F" w:rsidRDefault="001C423F" w:rsidP="001C423F">
            <w:pPr>
              <w:rPr>
                <w:sz w:val="18"/>
              </w:rPr>
            </w:pPr>
          </w:p>
        </w:tc>
      </w:tr>
      <w:tr w:rsidR="001C423F" w14:paraId="3A40D8C1" w14:textId="77777777" w:rsidTr="00772BDC">
        <w:trPr>
          <w:trHeight w:val="53"/>
        </w:trPr>
        <w:tc>
          <w:tcPr>
            <w:tcW w:w="1413" w:type="dxa"/>
            <w:tcBorders>
              <w:top w:val="single" w:sz="4" w:space="0" w:color="auto"/>
              <w:bottom w:val="single" w:sz="4" w:space="0" w:color="auto"/>
              <w:right w:val="single" w:sz="4" w:space="0" w:color="auto"/>
            </w:tcBorders>
          </w:tcPr>
          <w:p w14:paraId="44367585" w14:textId="77777777" w:rsidR="001C423F" w:rsidRPr="00DE14E1" w:rsidRDefault="001C423F" w:rsidP="001C423F">
            <w:pPr>
              <w:rPr>
                <w:sz w:val="18"/>
              </w:rPr>
            </w:pPr>
            <w:r w:rsidRPr="00DE14E1">
              <w:rPr>
                <w:sz w:val="18"/>
              </w:rPr>
              <w:t>Článek 15 odst. 3</w:t>
            </w:r>
          </w:p>
        </w:tc>
        <w:tc>
          <w:tcPr>
            <w:tcW w:w="6216" w:type="dxa"/>
            <w:gridSpan w:val="4"/>
            <w:tcBorders>
              <w:top w:val="single" w:sz="4" w:space="0" w:color="auto"/>
              <w:left w:val="single" w:sz="4" w:space="0" w:color="auto"/>
              <w:bottom w:val="single" w:sz="4" w:space="0" w:color="auto"/>
              <w:right w:val="single" w:sz="4" w:space="0" w:color="auto"/>
            </w:tcBorders>
          </w:tcPr>
          <w:p w14:paraId="784752F8" w14:textId="77777777" w:rsidR="001C423F" w:rsidRPr="00DE14E1" w:rsidRDefault="001C423F" w:rsidP="001C423F">
            <w:pPr>
              <w:rPr>
                <w:sz w:val="18"/>
              </w:rPr>
            </w:pPr>
            <w:r w:rsidRPr="00DE14E1">
              <w:rPr>
                <w:sz w:val="18"/>
              </w:rPr>
              <w:t>3. Pokud nejvyšší mateřský subjekt nesestavuje konsolidovanou účetní závěrku v souladu s přijatelným účetním standardem podle čl. 3 bodu 6 písm. c), upraví se konsolidovaná účetní závěrka nejvyššího mateřského subjektu tak, aby nedošlo k podstatnému narušení hospodářské soutěže.</w:t>
            </w:r>
          </w:p>
        </w:tc>
        <w:tc>
          <w:tcPr>
            <w:tcW w:w="900" w:type="dxa"/>
            <w:tcBorders>
              <w:top w:val="single" w:sz="4" w:space="0" w:color="auto"/>
              <w:left w:val="single" w:sz="4" w:space="0" w:color="auto"/>
              <w:bottom w:val="single" w:sz="4" w:space="0" w:color="auto"/>
              <w:right w:val="single" w:sz="4" w:space="0" w:color="auto"/>
            </w:tcBorders>
          </w:tcPr>
          <w:p w14:paraId="6346E442" w14:textId="0E2E73B0"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31AFB508" w14:textId="7C5BDDC0" w:rsidR="001C423F" w:rsidRPr="00DE14E1" w:rsidRDefault="001C423F" w:rsidP="001C423F">
            <w:pPr>
              <w:rPr>
                <w:sz w:val="18"/>
              </w:rPr>
            </w:pPr>
            <w:r>
              <w:rPr>
                <w:sz w:val="18"/>
              </w:rPr>
              <w:t>§ 38 odst. 3</w:t>
            </w:r>
          </w:p>
        </w:tc>
        <w:tc>
          <w:tcPr>
            <w:tcW w:w="4683" w:type="dxa"/>
            <w:gridSpan w:val="4"/>
            <w:tcBorders>
              <w:top w:val="single" w:sz="4" w:space="0" w:color="auto"/>
              <w:left w:val="single" w:sz="4" w:space="0" w:color="auto"/>
              <w:bottom w:val="single" w:sz="4" w:space="0" w:color="auto"/>
              <w:right w:val="single" w:sz="4" w:space="0" w:color="auto"/>
            </w:tcBorders>
          </w:tcPr>
          <w:p w14:paraId="3CC0D3D1" w14:textId="0C235CEA" w:rsidR="001C423F" w:rsidRDefault="001C423F" w:rsidP="001C423F">
            <w:pPr>
              <w:jc w:val="both"/>
              <w:rPr>
                <w:sz w:val="18"/>
              </w:rPr>
            </w:pPr>
            <w:r w:rsidRPr="00595A8F">
              <w:rPr>
                <w:sz w:val="18"/>
              </w:rPr>
              <w:t>(3)</w:t>
            </w:r>
            <w:r>
              <w:rPr>
                <w:sz w:val="18"/>
              </w:rPr>
              <w:t xml:space="preserve"> </w:t>
            </w:r>
            <w:r w:rsidRPr="00595A8F">
              <w:rPr>
                <w:sz w:val="18"/>
              </w:rPr>
              <w:t>Sestavuje-li nejvyšší mateřská entita účetní závěrku jinak než v souladu s přijatelným rámcem účetního výkaznictví, upraví se tato závěrka tak, aby nedošlo k podstatnému narušení konkurenceschopnosti.</w:t>
            </w:r>
          </w:p>
        </w:tc>
        <w:tc>
          <w:tcPr>
            <w:tcW w:w="850" w:type="dxa"/>
            <w:tcBorders>
              <w:top w:val="single" w:sz="4" w:space="0" w:color="auto"/>
              <w:left w:val="single" w:sz="4" w:space="0" w:color="auto"/>
              <w:bottom w:val="single" w:sz="4" w:space="0" w:color="auto"/>
              <w:right w:val="single" w:sz="4" w:space="0" w:color="auto"/>
            </w:tcBorders>
          </w:tcPr>
          <w:p w14:paraId="4C8ABF95"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01E49BFD" w14:textId="77777777" w:rsidR="001C423F" w:rsidRDefault="001C423F" w:rsidP="001C423F">
            <w:pPr>
              <w:rPr>
                <w:sz w:val="18"/>
              </w:rPr>
            </w:pPr>
          </w:p>
        </w:tc>
      </w:tr>
      <w:tr w:rsidR="001C423F" w14:paraId="73289B57" w14:textId="77777777" w:rsidTr="00772BDC">
        <w:trPr>
          <w:trHeight w:val="53"/>
        </w:trPr>
        <w:tc>
          <w:tcPr>
            <w:tcW w:w="1413" w:type="dxa"/>
            <w:tcBorders>
              <w:top w:val="single" w:sz="4" w:space="0" w:color="auto"/>
              <w:bottom w:val="single" w:sz="4" w:space="0" w:color="auto"/>
              <w:right w:val="single" w:sz="4" w:space="0" w:color="auto"/>
            </w:tcBorders>
          </w:tcPr>
          <w:p w14:paraId="64C84585" w14:textId="7E903D33" w:rsidR="001C423F" w:rsidRPr="00DE14E1" w:rsidRDefault="001C423F" w:rsidP="001C423F">
            <w:pPr>
              <w:rPr>
                <w:sz w:val="18"/>
              </w:rPr>
            </w:pPr>
            <w:r w:rsidRPr="00DE14E1">
              <w:rPr>
                <w:sz w:val="18"/>
              </w:rPr>
              <w:t>Článek 15 odst. 4</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721FF540" w14:textId="77777777" w:rsidR="001C423F" w:rsidRPr="00DE14E1" w:rsidRDefault="001C423F" w:rsidP="001C423F">
            <w:pPr>
              <w:rPr>
                <w:sz w:val="18"/>
              </w:rPr>
            </w:pPr>
            <w:r w:rsidRPr="00DE14E1">
              <w:rPr>
                <w:sz w:val="18"/>
              </w:rPr>
              <w:t>4. Pokud nejvyšší mateřský subjekt nesestavuje konsolidovanou účetní závěrku podle čl. 3 bodu 6 písm. a), b) a c), považuje se za konsolidovanou účetní závěrku nejvyššího mateřského subjektu podle čl. 3 bodu 6 písm. d) taková účetní závěrka, která by byla sestavena, kdyby byl nejvyšší mateřský subjekt povinen sestavovat tuto konsolidovanou účetní závěrku v souladu s:</w:t>
            </w:r>
          </w:p>
          <w:p w14:paraId="4A25B25A" w14:textId="126A8617" w:rsidR="001C423F" w:rsidRPr="00DE14E1" w:rsidRDefault="001C423F" w:rsidP="001C423F">
            <w:pPr>
              <w:rPr>
                <w:sz w:val="18"/>
              </w:rPr>
            </w:pPr>
            <w:r w:rsidRPr="00DE14E1">
              <w:rPr>
                <w:sz w:val="18"/>
              </w:rPr>
              <w:t>a) přij</w:t>
            </w:r>
            <w:r>
              <w:rPr>
                <w:sz w:val="18"/>
              </w:rPr>
              <w:t>atelným účetním standardem nebo</w:t>
            </w:r>
          </w:p>
        </w:tc>
        <w:tc>
          <w:tcPr>
            <w:tcW w:w="900" w:type="dxa"/>
            <w:tcBorders>
              <w:top w:val="single" w:sz="4" w:space="0" w:color="auto"/>
              <w:left w:val="single" w:sz="4" w:space="0" w:color="auto"/>
              <w:bottom w:val="single" w:sz="4" w:space="0" w:color="auto"/>
              <w:right w:val="single" w:sz="4" w:space="0" w:color="auto"/>
            </w:tcBorders>
          </w:tcPr>
          <w:p w14:paraId="2338154B" w14:textId="7DFBD7A3"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3995959E" w14:textId="686E38F2" w:rsidR="001C423F" w:rsidRPr="00DE14E1" w:rsidRDefault="001C423F" w:rsidP="001C423F">
            <w:pPr>
              <w:rPr>
                <w:sz w:val="18"/>
              </w:rPr>
            </w:pPr>
            <w:r>
              <w:rPr>
                <w:sz w:val="18"/>
              </w:rPr>
              <w:t>§ 15 písm. d)</w:t>
            </w:r>
          </w:p>
        </w:tc>
        <w:tc>
          <w:tcPr>
            <w:tcW w:w="4683" w:type="dxa"/>
            <w:gridSpan w:val="4"/>
            <w:tcBorders>
              <w:top w:val="single" w:sz="4" w:space="0" w:color="auto"/>
              <w:left w:val="single" w:sz="4" w:space="0" w:color="auto"/>
              <w:bottom w:val="single" w:sz="4" w:space="0" w:color="auto"/>
              <w:right w:val="single" w:sz="4" w:space="0" w:color="auto"/>
            </w:tcBorders>
          </w:tcPr>
          <w:p w14:paraId="573175C0" w14:textId="77777777" w:rsidR="001C423F" w:rsidRDefault="001C423F" w:rsidP="001C423F">
            <w:pPr>
              <w:jc w:val="both"/>
              <w:rPr>
                <w:sz w:val="18"/>
              </w:rPr>
            </w:pPr>
            <w:r>
              <w:rPr>
                <w:sz w:val="18"/>
              </w:rPr>
              <w:t>(1) </w:t>
            </w:r>
            <w:r w:rsidRPr="00D67163">
              <w:rPr>
                <w:sz w:val="18"/>
              </w:rPr>
              <w:t>Konsolidovanou účetní závěrkou se pro účely dorovnávacích daní rozumí</w:t>
            </w:r>
          </w:p>
          <w:p w14:paraId="1E297B94" w14:textId="5E7C063B" w:rsidR="001C423F" w:rsidRPr="00D67163" w:rsidRDefault="001C423F" w:rsidP="001C423F">
            <w:pPr>
              <w:jc w:val="both"/>
              <w:rPr>
                <w:sz w:val="18"/>
              </w:rPr>
            </w:pPr>
            <w:r>
              <w:rPr>
                <w:sz w:val="18"/>
              </w:rPr>
              <w:t>d) </w:t>
            </w:r>
            <w:r w:rsidRPr="00D67163">
              <w:rPr>
                <w:sz w:val="18"/>
              </w:rPr>
              <w:t>účetní závěrka, která by byla sestavena nejvyšší mateřskou entitou, která nesestavuje účetní závěrku podle písmen a) až c), pokud by ji byla nejvyšší mateřská entita povinna sestavit podle</w:t>
            </w:r>
          </w:p>
          <w:p w14:paraId="38769710" w14:textId="1C71AA61" w:rsidR="001C423F" w:rsidRPr="00D67163" w:rsidRDefault="001C423F" w:rsidP="001C423F">
            <w:pPr>
              <w:jc w:val="both"/>
              <w:rPr>
                <w:sz w:val="18"/>
              </w:rPr>
            </w:pPr>
            <w:r>
              <w:rPr>
                <w:sz w:val="18"/>
              </w:rPr>
              <w:t>1. </w:t>
            </w:r>
            <w:r w:rsidRPr="00D67163">
              <w:rPr>
                <w:sz w:val="18"/>
              </w:rPr>
              <w:t>přijatelného rámce účetního výkaznictví, nebo</w:t>
            </w:r>
          </w:p>
          <w:p w14:paraId="42ECE6C2" w14:textId="7C50A76B" w:rsidR="001C423F" w:rsidRDefault="001C423F" w:rsidP="001C423F">
            <w:pPr>
              <w:jc w:val="both"/>
              <w:rPr>
                <w:sz w:val="18"/>
              </w:rPr>
            </w:pPr>
            <w:r>
              <w:rPr>
                <w:sz w:val="18"/>
              </w:rPr>
              <w:t>2. </w:t>
            </w:r>
            <w:r w:rsidRPr="00D67163">
              <w:rPr>
                <w:sz w:val="18"/>
              </w:rPr>
              <w:t>jiného účetního rámce za předpokladu, že by tato účetní závěrka byla upravena tak, aby se zabránilo podstatnému narušení konkurenceschopnosti.</w:t>
            </w:r>
          </w:p>
        </w:tc>
        <w:tc>
          <w:tcPr>
            <w:tcW w:w="850" w:type="dxa"/>
            <w:tcBorders>
              <w:top w:val="single" w:sz="4" w:space="0" w:color="auto"/>
              <w:left w:val="single" w:sz="4" w:space="0" w:color="auto"/>
              <w:bottom w:val="single" w:sz="4" w:space="0" w:color="auto"/>
              <w:right w:val="single" w:sz="4" w:space="0" w:color="auto"/>
            </w:tcBorders>
          </w:tcPr>
          <w:p w14:paraId="155D74EC"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3D5B5069" w14:textId="72CBC88A" w:rsidR="001C423F" w:rsidRDefault="001C423F" w:rsidP="001C423F">
            <w:pPr>
              <w:rPr>
                <w:sz w:val="18"/>
              </w:rPr>
            </w:pPr>
          </w:p>
        </w:tc>
      </w:tr>
      <w:tr w:rsidR="001C423F" w14:paraId="5B1F8E7F" w14:textId="77777777" w:rsidTr="00772BDC">
        <w:trPr>
          <w:trHeight w:val="53"/>
        </w:trPr>
        <w:tc>
          <w:tcPr>
            <w:tcW w:w="1413" w:type="dxa"/>
            <w:tcBorders>
              <w:top w:val="single" w:sz="4" w:space="0" w:color="auto"/>
              <w:bottom w:val="single" w:sz="4" w:space="0" w:color="auto"/>
              <w:right w:val="single" w:sz="4" w:space="0" w:color="auto"/>
            </w:tcBorders>
          </w:tcPr>
          <w:p w14:paraId="59A76632" w14:textId="696D030C" w:rsidR="001C423F" w:rsidRPr="00DE14E1" w:rsidRDefault="001C423F" w:rsidP="001C423F">
            <w:pPr>
              <w:rPr>
                <w:sz w:val="18"/>
              </w:rPr>
            </w:pPr>
            <w:r w:rsidRPr="00DE14E1">
              <w:rPr>
                <w:sz w:val="18"/>
              </w:rPr>
              <w:t>Článek 15 odst. 4</w:t>
            </w:r>
            <w:r>
              <w:rPr>
                <w:sz w:val="18"/>
              </w:rPr>
              <w:t xml:space="preserve"> písm. b)</w:t>
            </w:r>
          </w:p>
        </w:tc>
        <w:tc>
          <w:tcPr>
            <w:tcW w:w="6216" w:type="dxa"/>
            <w:gridSpan w:val="4"/>
            <w:tcBorders>
              <w:top w:val="single" w:sz="4" w:space="0" w:color="auto"/>
              <w:left w:val="single" w:sz="4" w:space="0" w:color="auto"/>
              <w:bottom w:val="single" w:sz="4" w:space="0" w:color="auto"/>
              <w:right w:val="single" w:sz="4" w:space="0" w:color="auto"/>
            </w:tcBorders>
          </w:tcPr>
          <w:p w14:paraId="679C46B9" w14:textId="77777777" w:rsidR="001C423F" w:rsidRPr="00DE14E1" w:rsidRDefault="001C423F" w:rsidP="001C423F">
            <w:pPr>
              <w:rPr>
                <w:sz w:val="18"/>
              </w:rPr>
            </w:pPr>
            <w:r w:rsidRPr="00DE14E1">
              <w:rPr>
                <w:sz w:val="18"/>
              </w:rPr>
              <w:t>4. Pokud nejvyšší mateřský subjekt nesestavuje konsolidovanou účetní závěrku podle čl. 3 bodu 6 písm. a), b) a c), považuje se za konsolidovanou účetní závěrku nejvyššího mateřského subjektu podle čl. 3 bodu 6 písm. d) taková účetní závěrka, která by byla sestavena, kdyby byl nejvyšší mateřský subjekt povinen sestavovat tuto konsolidovanou účetní závěrku v souladu s:</w:t>
            </w:r>
          </w:p>
          <w:p w14:paraId="06086615" w14:textId="6158EF2C" w:rsidR="001C423F" w:rsidRPr="00DE14E1" w:rsidRDefault="001C423F" w:rsidP="001C423F">
            <w:pPr>
              <w:rPr>
                <w:sz w:val="18"/>
              </w:rPr>
            </w:pPr>
            <w:r w:rsidRPr="00DE14E1">
              <w:rPr>
                <w:sz w:val="18"/>
              </w:rPr>
              <w:t>b) schváleným účetním standardem za předpokladu, že tato konsolidovaná účetní závěrka je upravena tak, aby se zabránilo jakémukoli podstatnému narušení hospodářské soutěže.</w:t>
            </w:r>
          </w:p>
        </w:tc>
        <w:tc>
          <w:tcPr>
            <w:tcW w:w="900" w:type="dxa"/>
            <w:tcBorders>
              <w:top w:val="single" w:sz="4" w:space="0" w:color="auto"/>
              <w:left w:val="single" w:sz="4" w:space="0" w:color="auto"/>
              <w:bottom w:val="single" w:sz="4" w:space="0" w:color="auto"/>
              <w:right w:val="single" w:sz="4" w:space="0" w:color="auto"/>
            </w:tcBorders>
          </w:tcPr>
          <w:p w14:paraId="0B40E5E9" w14:textId="446C0472"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3C0CA8C" w14:textId="5DB1708C" w:rsidR="001C423F" w:rsidRPr="00DE14E1" w:rsidRDefault="001C423F" w:rsidP="001C423F">
            <w:pPr>
              <w:rPr>
                <w:sz w:val="18"/>
              </w:rPr>
            </w:pPr>
            <w:r>
              <w:rPr>
                <w:sz w:val="18"/>
              </w:rPr>
              <w:t>§ 15 písm. d)</w:t>
            </w:r>
          </w:p>
        </w:tc>
        <w:tc>
          <w:tcPr>
            <w:tcW w:w="4683" w:type="dxa"/>
            <w:gridSpan w:val="4"/>
            <w:tcBorders>
              <w:top w:val="single" w:sz="4" w:space="0" w:color="auto"/>
              <w:left w:val="single" w:sz="4" w:space="0" w:color="auto"/>
              <w:bottom w:val="single" w:sz="4" w:space="0" w:color="auto"/>
              <w:right w:val="single" w:sz="4" w:space="0" w:color="auto"/>
            </w:tcBorders>
          </w:tcPr>
          <w:p w14:paraId="7B378DFC" w14:textId="77777777" w:rsidR="001C423F" w:rsidRDefault="001C423F" w:rsidP="001C423F">
            <w:pPr>
              <w:jc w:val="both"/>
              <w:rPr>
                <w:sz w:val="18"/>
              </w:rPr>
            </w:pPr>
            <w:r>
              <w:rPr>
                <w:sz w:val="18"/>
              </w:rPr>
              <w:t>(1) </w:t>
            </w:r>
            <w:r w:rsidRPr="00D67163">
              <w:rPr>
                <w:sz w:val="18"/>
              </w:rPr>
              <w:t>Konsolidovanou účetní závěrkou se pro účely dorovnávacích daní rozumí</w:t>
            </w:r>
          </w:p>
          <w:p w14:paraId="1D4F08AA" w14:textId="77777777" w:rsidR="001C423F" w:rsidRPr="00D67163" w:rsidRDefault="001C423F" w:rsidP="001C423F">
            <w:pPr>
              <w:jc w:val="both"/>
              <w:rPr>
                <w:sz w:val="18"/>
              </w:rPr>
            </w:pPr>
            <w:r>
              <w:rPr>
                <w:sz w:val="18"/>
              </w:rPr>
              <w:t>d) </w:t>
            </w:r>
            <w:r w:rsidRPr="00D67163">
              <w:rPr>
                <w:sz w:val="18"/>
              </w:rPr>
              <w:t>účetní závěrka, která by byla sestavena nejvyšší mateřskou entitou, která nesestavuje účetní závěrku podle písmen a) až c), pokud by ji byla nejvyšší mateřská entita povinna sestavit podle</w:t>
            </w:r>
          </w:p>
          <w:p w14:paraId="7C0C2F01" w14:textId="77777777" w:rsidR="001C423F" w:rsidRPr="00D67163" w:rsidRDefault="001C423F" w:rsidP="001C423F">
            <w:pPr>
              <w:jc w:val="both"/>
              <w:rPr>
                <w:sz w:val="18"/>
              </w:rPr>
            </w:pPr>
            <w:r>
              <w:rPr>
                <w:sz w:val="18"/>
              </w:rPr>
              <w:t>1. </w:t>
            </w:r>
            <w:r w:rsidRPr="00D67163">
              <w:rPr>
                <w:sz w:val="18"/>
              </w:rPr>
              <w:t>přijatelného rámce účetního výkaznictví, nebo</w:t>
            </w:r>
          </w:p>
          <w:p w14:paraId="262751D3" w14:textId="7A7443FA" w:rsidR="001C423F" w:rsidRPr="00595A8F" w:rsidRDefault="001C423F" w:rsidP="001C423F">
            <w:pPr>
              <w:jc w:val="both"/>
              <w:rPr>
                <w:sz w:val="18"/>
              </w:rPr>
            </w:pPr>
            <w:r>
              <w:rPr>
                <w:sz w:val="18"/>
              </w:rPr>
              <w:t>2. </w:t>
            </w:r>
            <w:r w:rsidRPr="00D67163">
              <w:rPr>
                <w:sz w:val="18"/>
              </w:rPr>
              <w:t>jiného účetního rámce za předpokladu, že by tato účetní závěrka byla upravena tak, aby se zabránilo podstatnému narušení konkurenceschopnosti.</w:t>
            </w:r>
          </w:p>
        </w:tc>
        <w:tc>
          <w:tcPr>
            <w:tcW w:w="850" w:type="dxa"/>
            <w:tcBorders>
              <w:top w:val="single" w:sz="4" w:space="0" w:color="auto"/>
              <w:left w:val="single" w:sz="4" w:space="0" w:color="auto"/>
              <w:bottom w:val="single" w:sz="4" w:space="0" w:color="auto"/>
              <w:right w:val="single" w:sz="4" w:space="0" w:color="auto"/>
            </w:tcBorders>
          </w:tcPr>
          <w:p w14:paraId="4D7AD3E2" w14:textId="00F1B2C3"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7C1F62D5" w14:textId="0ED9500B" w:rsidR="001C423F" w:rsidRDefault="001C423F" w:rsidP="001C423F">
            <w:pPr>
              <w:rPr>
                <w:sz w:val="18"/>
              </w:rPr>
            </w:pPr>
          </w:p>
        </w:tc>
      </w:tr>
      <w:tr w:rsidR="001C423F" w14:paraId="24229387" w14:textId="77777777" w:rsidTr="00772BDC">
        <w:trPr>
          <w:trHeight w:val="53"/>
        </w:trPr>
        <w:tc>
          <w:tcPr>
            <w:tcW w:w="1413" w:type="dxa"/>
            <w:tcBorders>
              <w:top w:val="single" w:sz="4" w:space="0" w:color="auto"/>
              <w:bottom w:val="single" w:sz="4" w:space="0" w:color="auto"/>
              <w:right w:val="single" w:sz="4" w:space="0" w:color="auto"/>
            </w:tcBorders>
          </w:tcPr>
          <w:p w14:paraId="77DC5894" w14:textId="77777777" w:rsidR="001C423F" w:rsidRPr="00DE14E1" w:rsidRDefault="001C423F" w:rsidP="001C423F">
            <w:pPr>
              <w:rPr>
                <w:sz w:val="18"/>
              </w:rPr>
            </w:pPr>
            <w:r w:rsidRPr="00DE14E1">
              <w:rPr>
                <w:sz w:val="18"/>
              </w:rPr>
              <w:t>Článek 15 odst. 5</w:t>
            </w:r>
          </w:p>
        </w:tc>
        <w:tc>
          <w:tcPr>
            <w:tcW w:w="6216" w:type="dxa"/>
            <w:gridSpan w:val="4"/>
            <w:tcBorders>
              <w:top w:val="single" w:sz="4" w:space="0" w:color="auto"/>
              <w:left w:val="single" w:sz="4" w:space="0" w:color="auto"/>
              <w:bottom w:val="single" w:sz="4" w:space="0" w:color="auto"/>
              <w:right w:val="single" w:sz="4" w:space="0" w:color="auto"/>
            </w:tcBorders>
          </w:tcPr>
          <w:p w14:paraId="5B3F2F42" w14:textId="77777777" w:rsidR="001C423F" w:rsidRPr="00DE14E1" w:rsidRDefault="001C423F" w:rsidP="001C423F">
            <w:pPr>
              <w:rPr>
                <w:sz w:val="18"/>
              </w:rPr>
            </w:pPr>
            <w:r w:rsidRPr="00DE14E1">
              <w:rPr>
                <w:sz w:val="18"/>
              </w:rPr>
              <w:t>5. Uplatňuje-li členský stát nebo jurisdikce třetí země kvalifikovanou vnitrostátní dorovnávací daň, mohou být čistý účetní příjem nebo ztráta členských subjektů, které se nacházejí v uvedeném členském státě nebo jurisdikci třetí země, stanoveny v souladu s přijatelným účetním standardem nebo schváleným účetním standardem, který se liší od účetního standardu použitého při sestavování konsolidované účetní závěrky nejvyššího mateřského subjektu, pokud jsou tento čistý účetní příjem nebo ztráta upraveny tak, aby se zabránilo jakémukoli podstatnému narušení hospodářské soutěže.</w:t>
            </w:r>
          </w:p>
        </w:tc>
        <w:tc>
          <w:tcPr>
            <w:tcW w:w="900" w:type="dxa"/>
            <w:tcBorders>
              <w:top w:val="single" w:sz="4" w:space="0" w:color="auto"/>
              <w:left w:val="single" w:sz="4" w:space="0" w:color="auto"/>
              <w:bottom w:val="single" w:sz="4" w:space="0" w:color="auto"/>
              <w:right w:val="single" w:sz="4" w:space="0" w:color="auto"/>
            </w:tcBorders>
          </w:tcPr>
          <w:p w14:paraId="2204DCCE" w14:textId="5C6F8C8C"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2F979EE8" w14:textId="53E7215D" w:rsidR="001C423F" w:rsidRPr="00DE14E1" w:rsidRDefault="001C423F" w:rsidP="001C423F">
            <w:pPr>
              <w:rPr>
                <w:sz w:val="18"/>
              </w:rPr>
            </w:pPr>
            <w:r w:rsidRPr="00DE14E1">
              <w:rPr>
                <w:sz w:val="18"/>
              </w:rPr>
              <w:t xml:space="preserve">§ </w:t>
            </w:r>
            <w:r>
              <w:rPr>
                <w:sz w:val="18"/>
              </w:rPr>
              <w:t>38 odst. 4</w:t>
            </w:r>
          </w:p>
        </w:tc>
        <w:tc>
          <w:tcPr>
            <w:tcW w:w="4683" w:type="dxa"/>
            <w:gridSpan w:val="4"/>
            <w:tcBorders>
              <w:top w:val="single" w:sz="4" w:space="0" w:color="auto"/>
              <w:left w:val="single" w:sz="4" w:space="0" w:color="auto"/>
              <w:bottom w:val="single" w:sz="4" w:space="0" w:color="auto"/>
              <w:right w:val="single" w:sz="4" w:space="0" w:color="auto"/>
            </w:tcBorders>
          </w:tcPr>
          <w:p w14:paraId="66B7FC7A" w14:textId="6F6D7FEF" w:rsidR="001C423F" w:rsidRDefault="001C423F" w:rsidP="001C423F">
            <w:pPr>
              <w:jc w:val="both"/>
              <w:rPr>
                <w:sz w:val="18"/>
              </w:rPr>
            </w:pPr>
            <w:r w:rsidRPr="00595A8F">
              <w:rPr>
                <w:sz w:val="18"/>
              </w:rPr>
              <w:t>(4)</w:t>
            </w:r>
            <w:r>
              <w:rPr>
                <w:sz w:val="18"/>
              </w:rPr>
              <w:t xml:space="preserve"> </w:t>
            </w:r>
            <w:r w:rsidRPr="00595A8F">
              <w:rPr>
                <w:sz w:val="18"/>
              </w:rPr>
              <w:t>Uplatňuje-li stát kvalifikovanou vnitrostátní dorovnávací daň, mohou být účetní zisk nebo ztráta členských entit z tohoto státu určeny v souladu s přijatelným rámcem účetního výkaznictví nebo schváleným rámcem účetního výkaznictví, který se liší od rámce účetního výkaznictví použitého při sestavování konsolidované účetní závěrky nejvyšší mateřské entity, pokud jsou účetní zisk nebo ztráta upraveny tak, aby se zabránilo podstatnému narušení konkurenceschopnosti.</w:t>
            </w:r>
          </w:p>
        </w:tc>
        <w:tc>
          <w:tcPr>
            <w:tcW w:w="850" w:type="dxa"/>
            <w:tcBorders>
              <w:top w:val="single" w:sz="4" w:space="0" w:color="auto"/>
              <w:left w:val="single" w:sz="4" w:space="0" w:color="auto"/>
              <w:bottom w:val="single" w:sz="4" w:space="0" w:color="auto"/>
              <w:right w:val="single" w:sz="4" w:space="0" w:color="auto"/>
            </w:tcBorders>
          </w:tcPr>
          <w:p w14:paraId="3B5DB820"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156D7B5E" w14:textId="77777777" w:rsidR="001C423F" w:rsidRDefault="001C423F" w:rsidP="001C423F">
            <w:pPr>
              <w:rPr>
                <w:sz w:val="18"/>
              </w:rPr>
            </w:pPr>
          </w:p>
        </w:tc>
      </w:tr>
      <w:tr w:rsidR="001C423F" w14:paraId="3E06B9D7" w14:textId="77777777" w:rsidTr="00772BDC">
        <w:trPr>
          <w:trHeight w:val="53"/>
        </w:trPr>
        <w:tc>
          <w:tcPr>
            <w:tcW w:w="1413" w:type="dxa"/>
            <w:tcBorders>
              <w:top w:val="single" w:sz="4" w:space="0" w:color="auto"/>
              <w:bottom w:val="single" w:sz="4" w:space="0" w:color="auto"/>
              <w:right w:val="single" w:sz="4" w:space="0" w:color="auto"/>
            </w:tcBorders>
          </w:tcPr>
          <w:p w14:paraId="5D82555E" w14:textId="77777777" w:rsidR="001C423F" w:rsidRPr="00DE14E1" w:rsidRDefault="001C423F" w:rsidP="001C423F">
            <w:pPr>
              <w:rPr>
                <w:sz w:val="18"/>
              </w:rPr>
            </w:pPr>
            <w:r w:rsidRPr="00DE14E1">
              <w:rPr>
                <w:sz w:val="18"/>
              </w:rPr>
              <w:t>Článek 15 odst. 6</w:t>
            </w:r>
          </w:p>
        </w:tc>
        <w:tc>
          <w:tcPr>
            <w:tcW w:w="6216" w:type="dxa"/>
            <w:gridSpan w:val="4"/>
            <w:tcBorders>
              <w:top w:val="single" w:sz="4" w:space="0" w:color="auto"/>
              <w:left w:val="single" w:sz="4" w:space="0" w:color="auto"/>
              <w:bottom w:val="single" w:sz="4" w:space="0" w:color="auto"/>
              <w:right w:val="single" w:sz="4" w:space="0" w:color="auto"/>
            </w:tcBorders>
          </w:tcPr>
          <w:p w14:paraId="6C11E13F" w14:textId="77777777" w:rsidR="001C423F" w:rsidRPr="00DE14E1" w:rsidRDefault="001C423F" w:rsidP="001C423F">
            <w:pPr>
              <w:rPr>
                <w:sz w:val="18"/>
              </w:rPr>
            </w:pPr>
            <w:r w:rsidRPr="00DE14E1">
              <w:rPr>
                <w:sz w:val="18"/>
              </w:rPr>
              <w:t>6. Pokud použití zvláštní zásady nebo postupu podle souboru obecně uznávaných účetních zásad vede k podstatnému narušení hospodářské soutěže, upraví se účetní zpracování jakékoli položky nebo transakce, na které se tato zásada nebo postup vztahuje, tak, aby bylo v souladu s postupem požadovaným pro danou položku nebo transakci podle mezinárodních standardů účetního výkaznictví (IFRS nebo IFRS ve znění přijatém Unií podle nařízení (ES) č. 1606/2002).</w:t>
            </w:r>
          </w:p>
        </w:tc>
        <w:tc>
          <w:tcPr>
            <w:tcW w:w="900" w:type="dxa"/>
            <w:tcBorders>
              <w:top w:val="single" w:sz="4" w:space="0" w:color="auto"/>
              <w:left w:val="single" w:sz="4" w:space="0" w:color="auto"/>
              <w:bottom w:val="single" w:sz="4" w:space="0" w:color="auto"/>
              <w:right w:val="single" w:sz="4" w:space="0" w:color="auto"/>
            </w:tcBorders>
          </w:tcPr>
          <w:p w14:paraId="04FB0F86" w14:textId="61612C17"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2E8F2EDE" w14:textId="1CDE3178" w:rsidR="001C423F" w:rsidRPr="00DE14E1" w:rsidRDefault="001C423F" w:rsidP="001C423F">
            <w:pPr>
              <w:rPr>
                <w:sz w:val="18"/>
              </w:rPr>
            </w:pPr>
            <w:r w:rsidRPr="00DE14E1">
              <w:rPr>
                <w:sz w:val="18"/>
              </w:rPr>
              <w:t xml:space="preserve">§ </w:t>
            </w:r>
            <w:r>
              <w:rPr>
                <w:sz w:val="18"/>
              </w:rPr>
              <w:t>38</w:t>
            </w:r>
            <w:r w:rsidRPr="00DE14E1">
              <w:rPr>
                <w:sz w:val="18"/>
              </w:rPr>
              <w:t xml:space="preserve"> odst. </w:t>
            </w:r>
            <w:r>
              <w:rPr>
                <w:sz w:val="18"/>
              </w:rPr>
              <w:t>5</w:t>
            </w:r>
          </w:p>
        </w:tc>
        <w:tc>
          <w:tcPr>
            <w:tcW w:w="4683" w:type="dxa"/>
            <w:gridSpan w:val="4"/>
            <w:tcBorders>
              <w:top w:val="single" w:sz="4" w:space="0" w:color="auto"/>
              <w:left w:val="single" w:sz="4" w:space="0" w:color="auto"/>
              <w:bottom w:val="single" w:sz="4" w:space="0" w:color="auto"/>
              <w:right w:val="single" w:sz="4" w:space="0" w:color="auto"/>
            </w:tcBorders>
          </w:tcPr>
          <w:p w14:paraId="4605D46A" w14:textId="280EF423" w:rsidR="001C423F" w:rsidRDefault="001C423F" w:rsidP="001C423F">
            <w:pPr>
              <w:jc w:val="both"/>
              <w:rPr>
                <w:sz w:val="18"/>
              </w:rPr>
            </w:pPr>
            <w:r w:rsidRPr="00595A8F">
              <w:rPr>
                <w:sz w:val="18"/>
              </w:rPr>
              <w:t>(5)</w:t>
            </w:r>
            <w:r>
              <w:rPr>
                <w:sz w:val="18"/>
              </w:rPr>
              <w:t xml:space="preserve"> </w:t>
            </w:r>
            <w:r w:rsidRPr="00595A8F">
              <w:rPr>
                <w:sz w:val="18"/>
              </w:rPr>
              <w:t>Pokud by použití zvláštní zásady nebo postupu podle souboru obecně uznávaných účetních zásad rámce účetního výkaznictví vedlo k podstatnému narušení konkurenceschopnosti, upraví se účetní řešení položky nebo transakce, na které se tato zásada nebo postup vztahuje, tak, aby bylo v souladu s postupem požadovaným pro danou položku nebo transakci podle mezinárodních účetních standardů.</w:t>
            </w:r>
          </w:p>
        </w:tc>
        <w:tc>
          <w:tcPr>
            <w:tcW w:w="850" w:type="dxa"/>
            <w:tcBorders>
              <w:top w:val="single" w:sz="4" w:space="0" w:color="auto"/>
              <w:left w:val="single" w:sz="4" w:space="0" w:color="auto"/>
              <w:bottom w:val="single" w:sz="4" w:space="0" w:color="auto"/>
              <w:right w:val="single" w:sz="4" w:space="0" w:color="auto"/>
            </w:tcBorders>
          </w:tcPr>
          <w:p w14:paraId="68B2B136"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2A454221" w14:textId="77777777" w:rsidR="001C423F" w:rsidRDefault="001C423F" w:rsidP="001C423F">
            <w:pPr>
              <w:rPr>
                <w:sz w:val="18"/>
              </w:rPr>
            </w:pPr>
          </w:p>
        </w:tc>
      </w:tr>
      <w:tr w:rsidR="001C423F" w14:paraId="76465FBA" w14:textId="77777777" w:rsidTr="00191298">
        <w:trPr>
          <w:trHeight w:val="53"/>
        </w:trPr>
        <w:tc>
          <w:tcPr>
            <w:tcW w:w="1413" w:type="dxa"/>
            <w:tcBorders>
              <w:top w:val="single" w:sz="4" w:space="0" w:color="auto"/>
              <w:bottom w:val="nil"/>
              <w:right w:val="single" w:sz="4" w:space="0" w:color="auto"/>
            </w:tcBorders>
          </w:tcPr>
          <w:p w14:paraId="23143C62" w14:textId="6668DB3E" w:rsidR="001C423F" w:rsidRPr="00DE14E1" w:rsidRDefault="001C423F" w:rsidP="001C423F">
            <w:pPr>
              <w:rPr>
                <w:sz w:val="18"/>
              </w:rPr>
            </w:pPr>
            <w:r w:rsidRPr="00DE14E1">
              <w:rPr>
                <w:sz w:val="18"/>
              </w:rPr>
              <w:t>Článek 16 odst. 1</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5A5D35D2" w14:textId="77777777" w:rsidR="001C423F" w:rsidRPr="00DE14E1" w:rsidRDefault="001C423F" w:rsidP="001C423F">
            <w:pPr>
              <w:rPr>
                <w:sz w:val="18"/>
              </w:rPr>
            </w:pPr>
            <w:r w:rsidRPr="00DE14E1">
              <w:rPr>
                <w:sz w:val="18"/>
              </w:rPr>
              <w:t>1. Pro účely tohoto článku se rozumí:</w:t>
            </w:r>
          </w:p>
          <w:p w14:paraId="44E6984C" w14:textId="77777777" w:rsidR="001C423F" w:rsidRPr="00DE14E1" w:rsidRDefault="001C423F" w:rsidP="001C423F">
            <w:pPr>
              <w:rPr>
                <w:sz w:val="18"/>
              </w:rPr>
            </w:pPr>
            <w:r w:rsidRPr="00DE14E1">
              <w:rPr>
                <w:sz w:val="18"/>
              </w:rPr>
              <w:t>a) „čistým daňovým nákladem“ čistá částka těchto položek:</w:t>
            </w:r>
          </w:p>
          <w:p w14:paraId="5D6D81BC" w14:textId="77777777" w:rsidR="001C423F" w:rsidRPr="00DE14E1" w:rsidRDefault="001C423F" w:rsidP="001C423F">
            <w:pPr>
              <w:rPr>
                <w:sz w:val="18"/>
              </w:rPr>
            </w:pPr>
            <w:r w:rsidRPr="00DE14E1">
              <w:rPr>
                <w:sz w:val="18"/>
              </w:rPr>
              <w:t xml:space="preserve">  i) zahrnuté daně vykázané jako náklad a veškeré stávající a odložené zahrnuté daně, které jsou součástí nákladů na daň z příjmů, včetně zahrnutých daní z příjmů, které jsou vyloučeny z výpočtu kvalifikovaného příjmu nebo ztráty;</w:t>
            </w:r>
          </w:p>
          <w:p w14:paraId="4D16F93D" w14:textId="77777777" w:rsidR="001C423F" w:rsidRPr="00DE14E1" w:rsidRDefault="001C423F" w:rsidP="001C423F">
            <w:pPr>
              <w:rPr>
                <w:sz w:val="18"/>
              </w:rPr>
            </w:pPr>
            <w:r w:rsidRPr="00DE14E1">
              <w:rPr>
                <w:sz w:val="18"/>
              </w:rPr>
              <w:t xml:space="preserve">  ii) odložené daňové pohledávky přiřaditelné ztrátě za účetní období;</w:t>
            </w:r>
          </w:p>
          <w:p w14:paraId="0564813D" w14:textId="77777777" w:rsidR="001C423F" w:rsidRPr="00DE14E1" w:rsidRDefault="001C423F" w:rsidP="001C423F">
            <w:pPr>
              <w:rPr>
                <w:sz w:val="18"/>
              </w:rPr>
            </w:pPr>
            <w:r w:rsidRPr="00DE14E1">
              <w:rPr>
                <w:sz w:val="18"/>
              </w:rPr>
              <w:t xml:space="preserve">  iii) kvalifikované vnitrostátní dorovnávací daně vykázané jako náklad;</w:t>
            </w:r>
          </w:p>
          <w:p w14:paraId="7BBEC019" w14:textId="77777777" w:rsidR="001C423F" w:rsidRPr="00DE14E1" w:rsidRDefault="001C423F" w:rsidP="001C423F">
            <w:pPr>
              <w:rPr>
                <w:sz w:val="18"/>
              </w:rPr>
            </w:pPr>
            <w:r w:rsidRPr="00DE14E1">
              <w:rPr>
                <w:sz w:val="18"/>
              </w:rPr>
              <w:t xml:space="preserve">  iv) daně vzniklé na základě pravidel této směrnice, nebo v případě jurisdikcí třetích zemí na základě modelových pravidel OECD, vykázané jako náklad, a</w:t>
            </w:r>
          </w:p>
          <w:p w14:paraId="5FDC6F19" w14:textId="77777777" w:rsidR="001C423F" w:rsidRPr="00DE14E1" w:rsidRDefault="001C423F" w:rsidP="001C423F">
            <w:pPr>
              <w:rPr>
                <w:sz w:val="18"/>
              </w:rPr>
            </w:pPr>
            <w:r w:rsidRPr="00DE14E1">
              <w:rPr>
                <w:sz w:val="18"/>
              </w:rPr>
              <w:t xml:space="preserve">  v) nekvalifikované vratné imputační daně vykázané jako náklad;</w:t>
            </w:r>
          </w:p>
          <w:p w14:paraId="269F0134" w14:textId="77777777" w:rsidR="001C423F" w:rsidRPr="00DE14E1" w:rsidRDefault="001C423F" w:rsidP="001C423F">
            <w:pPr>
              <w:rPr>
                <w:sz w:val="18"/>
              </w:rPr>
            </w:pPr>
          </w:p>
        </w:tc>
        <w:tc>
          <w:tcPr>
            <w:tcW w:w="900" w:type="dxa"/>
            <w:tcBorders>
              <w:top w:val="single" w:sz="4" w:space="0" w:color="auto"/>
              <w:left w:val="single" w:sz="4" w:space="0" w:color="auto"/>
              <w:bottom w:val="nil"/>
              <w:right w:val="single" w:sz="4" w:space="0" w:color="auto"/>
            </w:tcBorders>
          </w:tcPr>
          <w:p w14:paraId="3CFDE9AE" w14:textId="638AE6C3"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88BAA29" w14:textId="7284C599" w:rsidR="001C423F" w:rsidRPr="00DE14E1" w:rsidRDefault="001C423F" w:rsidP="001C423F">
            <w:pPr>
              <w:rPr>
                <w:sz w:val="18"/>
              </w:rPr>
            </w:pPr>
            <w:r w:rsidRPr="00DE14E1">
              <w:rPr>
                <w:sz w:val="18"/>
              </w:rPr>
              <w:t>§</w:t>
            </w:r>
            <w:r>
              <w:rPr>
                <w:sz w:val="18"/>
              </w:rPr>
              <w:t xml:space="preserve"> 40 písm. a)</w:t>
            </w:r>
          </w:p>
        </w:tc>
        <w:tc>
          <w:tcPr>
            <w:tcW w:w="4683" w:type="dxa"/>
            <w:gridSpan w:val="4"/>
            <w:tcBorders>
              <w:top w:val="single" w:sz="4" w:space="0" w:color="auto"/>
              <w:left w:val="single" w:sz="4" w:space="0" w:color="auto"/>
              <w:bottom w:val="nil"/>
              <w:right w:val="single" w:sz="4" w:space="0" w:color="auto"/>
            </w:tcBorders>
          </w:tcPr>
          <w:p w14:paraId="010BCE26" w14:textId="196FE4B1" w:rsidR="001C423F" w:rsidRDefault="001C423F" w:rsidP="001C423F">
            <w:pPr>
              <w:jc w:val="both"/>
              <w:rPr>
                <w:sz w:val="18"/>
              </w:rPr>
            </w:pPr>
            <w:r w:rsidRPr="001839CE">
              <w:rPr>
                <w:sz w:val="18"/>
              </w:rPr>
              <w:t xml:space="preserve">Pro účely </w:t>
            </w:r>
            <w:r>
              <w:rPr>
                <w:sz w:val="18"/>
              </w:rPr>
              <w:t xml:space="preserve">dorovnávacích daní </w:t>
            </w:r>
            <w:r w:rsidRPr="001839CE">
              <w:rPr>
                <w:sz w:val="18"/>
              </w:rPr>
              <w:t>se rozumí</w:t>
            </w:r>
          </w:p>
          <w:p w14:paraId="3CF046D2" w14:textId="340E26B7" w:rsidR="001C423F" w:rsidRPr="00091AA5" w:rsidRDefault="001C423F" w:rsidP="001C423F">
            <w:pPr>
              <w:jc w:val="both"/>
              <w:rPr>
                <w:sz w:val="18"/>
              </w:rPr>
            </w:pPr>
            <w:r>
              <w:rPr>
                <w:sz w:val="18"/>
              </w:rPr>
              <w:t>a) </w:t>
            </w:r>
            <w:r w:rsidRPr="008D12A8">
              <w:rPr>
                <w:sz w:val="18"/>
              </w:rPr>
              <w:t>nákladem na daň výše</w:t>
            </w:r>
          </w:p>
          <w:p w14:paraId="68D9B6E9" w14:textId="77777777" w:rsidR="001C423F" w:rsidRPr="00091AA5" w:rsidRDefault="001C423F" w:rsidP="001C423F">
            <w:pPr>
              <w:jc w:val="both"/>
              <w:rPr>
                <w:sz w:val="18"/>
              </w:rPr>
            </w:pPr>
            <w:r>
              <w:rPr>
                <w:sz w:val="18"/>
              </w:rPr>
              <w:t>1. </w:t>
            </w:r>
            <w:r w:rsidRPr="00091AA5">
              <w:rPr>
                <w:sz w:val="18"/>
              </w:rPr>
              <w:t>zahrnuté daně vykázané jako náklad a splatné a odložené zahrnuté daně, které jsou součástí nákladů na daň z příjmů, včetně zahrnutých daní z příjmů, které jsou vyloučeny z výpočtu kvalifikovaného zisku nebo ztráty,</w:t>
            </w:r>
          </w:p>
          <w:p w14:paraId="034AFF09" w14:textId="77777777" w:rsidR="001C423F" w:rsidRPr="00091AA5" w:rsidRDefault="001C423F" w:rsidP="001C423F">
            <w:pPr>
              <w:jc w:val="both"/>
              <w:rPr>
                <w:sz w:val="18"/>
              </w:rPr>
            </w:pPr>
            <w:r>
              <w:rPr>
                <w:sz w:val="18"/>
              </w:rPr>
              <w:t>2. </w:t>
            </w:r>
            <w:r w:rsidRPr="00091AA5">
              <w:rPr>
                <w:sz w:val="18"/>
              </w:rPr>
              <w:t>odložené daňové pohledávky přiřaditelné ztrátě vzniklé za výkazní období,</w:t>
            </w:r>
          </w:p>
          <w:p w14:paraId="6F26AF71" w14:textId="77777777" w:rsidR="001C423F" w:rsidRPr="00091AA5" w:rsidRDefault="001C423F" w:rsidP="001C423F">
            <w:pPr>
              <w:jc w:val="both"/>
              <w:rPr>
                <w:sz w:val="18"/>
              </w:rPr>
            </w:pPr>
            <w:r>
              <w:rPr>
                <w:sz w:val="18"/>
              </w:rPr>
              <w:t>3. </w:t>
            </w:r>
            <w:r w:rsidRPr="00091AA5">
              <w:rPr>
                <w:sz w:val="18"/>
              </w:rPr>
              <w:t>kvalifikované vnitrostátní dorovnávací daně vykázané jako náklad,</w:t>
            </w:r>
          </w:p>
          <w:p w14:paraId="3A258494" w14:textId="5546400F" w:rsidR="001C423F" w:rsidRPr="00091AA5" w:rsidRDefault="001C423F" w:rsidP="001C423F">
            <w:pPr>
              <w:jc w:val="both"/>
              <w:rPr>
                <w:sz w:val="18"/>
              </w:rPr>
            </w:pPr>
            <w:r w:rsidRPr="008D12A8">
              <w:rPr>
                <w:sz w:val="18"/>
              </w:rPr>
              <w:t>4.</w:t>
            </w:r>
            <w:r>
              <w:rPr>
                <w:sz w:val="18"/>
              </w:rPr>
              <w:t xml:space="preserve"> </w:t>
            </w:r>
            <w:r w:rsidRPr="008D12A8">
              <w:rPr>
                <w:sz w:val="18"/>
              </w:rPr>
              <w:t>daně vykázané jako náklad, která vznikla na základě pravidel podle tohoto zákona, pravidel rovnocenných pravidlům podle tohoto zákona v případě jiného členského státu nebo pravidel rovnocenných pravidlům stanoveným modelovými pravidly Organizace pro hospodářskou spolupráci a rozvoj v případě třetího státu,</w:t>
            </w:r>
          </w:p>
          <w:p w14:paraId="4C5BFC5A" w14:textId="77777777" w:rsidR="001C423F" w:rsidRDefault="001C423F" w:rsidP="001C423F">
            <w:pPr>
              <w:jc w:val="both"/>
              <w:rPr>
                <w:sz w:val="18"/>
              </w:rPr>
            </w:pPr>
            <w:r>
              <w:rPr>
                <w:sz w:val="18"/>
              </w:rPr>
              <w:t>5. </w:t>
            </w:r>
            <w:r w:rsidRPr="00091AA5">
              <w:rPr>
                <w:sz w:val="18"/>
              </w:rPr>
              <w:t>nekvalifikované vratné daně ze zisku vykázané jako náklad,</w:t>
            </w:r>
          </w:p>
        </w:tc>
        <w:tc>
          <w:tcPr>
            <w:tcW w:w="850" w:type="dxa"/>
            <w:tcBorders>
              <w:top w:val="single" w:sz="4" w:space="0" w:color="auto"/>
              <w:left w:val="single" w:sz="4" w:space="0" w:color="auto"/>
              <w:bottom w:val="nil"/>
              <w:right w:val="single" w:sz="4" w:space="0" w:color="auto"/>
            </w:tcBorders>
          </w:tcPr>
          <w:p w14:paraId="7FECF9AF"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4133AB7B" w14:textId="77777777" w:rsidR="001C423F" w:rsidRDefault="001C423F" w:rsidP="001C423F">
            <w:pPr>
              <w:rPr>
                <w:sz w:val="18"/>
              </w:rPr>
            </w:pPr>
          </w:p>
        </w:tc>
      </w:tr>
      <w:tr w:rsidR="001C423F" w14:paraId="410D28C5" w14:textId="77777777" w:rsidTr="00191298">
        <w:trPr>
          <w:trHeight w:val="53"/>
        </w:trPr>
        <w:tc>
          <w:tcPr>
            <w:tcW w:w="1413" w:type="dxa"/>
            <w:tcBorders>
              <w:top w:val="single" w:sz="4" w:space="0" w:color="auto"/>
              <w:bottom w:val="nil"/>
              <w:right w:val="single" w:sz="4" w:space="0" w:color="auto"/>
            </w:tcBorders>
          </w:tcPr>
          <w:p w14:paraId="6C48168B" w14:textId="14293965" w:rsidR="001C423F" w:rsidRPr="00DE14E1" w:rsidRDefault="001C423F" w:rsidP="001C423F">
            <w:pPr>
              <w:rPr>
                <w:sz w:val="18"/>
              </w:rPr>
            </w:pPr>
            <w:r w:rsidRPr="00DE14E1">
              <w:rPr>
                <w:sz w:val="18"/>
              </w:rPr>
              <w:t>Článek 16 odst. 1</w:t>
            </w:r>
            <w:r>
              <w:rPr>
                <w:sz w:val="18"/>
              </w:rPr>
              <w:t xml:space="preserve"> písm. b)</w:t>
            </w:r>
          </w:p>
        </w:tc>
        <w:tc>
          <w:tcPr>
            <w:tcW w:w="6216" w:type="dxa"/>
            <w:gridSpan w:val="4"/>
            <w:tcBorders>
              <w:top w:val="single" w:sz="4" w:space="0" w:color="auto"/>
              <w:left w:val="single" w:sz="4" w:space="0" w:color="auto"/>
              <w:bottom w:val="nil"/>
              <w:right w:val="single" w:sz="4" w:space="0" w:color="auto"/>
            </w:tcBorders>
          </w:tcPr>
          <w:p w14:paraId="4F6FD85B" w14:textId="77777777" w:rsidR="001C423F" w:rsidRPr="00DE14E1" w:rsidRDefault="001C423F" w:rsidP="001C423F">
            <w:pPr>
              <w:rPr>
                <w:sz w:val="18"/>
              </w:rPr>
            </w:pPr>
            <w:r w:rsidRPr="00DE14E1">
              <w:rPr>
                <w:sz w:val="18"/>
              </w:rPr>
              <w:t>1. Pro účely tohoto článku se rozumí:</w:t>
            </w:r>
          </w:p>
          <w:p w14:paraId="7ECC3960" w14:textId="77777777" w:rsidR="001C423F" w:rsidRPr="00DE14E1" w:rsidRDefault="001C423F" w:rsidP="001C423F">
            <w:pPr>
              <w:rPr>
                <w:sz w:val="18"/>
              </w:rPr>
            </w:pPr>
            <w:r w:rsidRPr="00DE14E1">
              <w:rPr>
                <w:sz w:val="18"/>
              </w:rPr>
              <w:t>b) „vyloučenou dividendou“ dividendy nebo jiné formy rozdělení zisku přijaté nebo vykázané v souvislosti s vlastnickým podílem, s výjimkou dividendy nebo jiné formy rozdělení zisku, které byly přijaty nebo vykázány v souvislosti s:</w:t>
            </w:r>
          </w:p>
          <w:p w14:paraId="7BC21C0C" w14:textId="064FACD0" w:rsidR="001C423F" w:rsidRPr="00DE14E1" w:rsidRDefault="001C423F" w:rsidP="001C423F">
            <w:pPr>
              <w:rPr>
                <w:sz w:val="18"/>
              </w:rPr>
            </w:pPr>
            <w:r>
              <w:rPr>
                <w:sz w:val="18"/>
              </w:rPr>
              <w:t xml:space="preserve"> </w:t>
            </w:r>
            <w:r w:rsidRPr="00DE14E1">
              <w:rPr>
                <w:sz w:val="18"/>
              </w:rPr>
              <w:t>i) vlastnickým podílem:</w:t>
            </w:r>
          </w:p>
          <w:p w14:paraId="60BAE215" w14:textId="77777777" w:rsidR="001C423F" w:rsidRPr="00DE14E1" w:rsidRDefault="001C423F" w:rsidP="001C423F">
            <w:pPr>
              <w:rPr>
                <w:sz w:val="18"/>
              </w:rPr>
            </w:pPr>
            <w:r w:rsidRPr="00DE14E1">
              <w:rPr>
                <w:sz w:val="18"/>
              </w:rPr>
              <w:t>— který daná skupina drží v určitém subjektu a z něhož plynou práva na méně než 10 % zisku, kapitálu nebo rezervních fondů nebo hlasovacích práv uvedeného subjektu ke dni rozdělení zisku nebo prodeje („portfoliový podíl“) a</w:t>
            </w:r>
          </w:p>
          <w:p w14:paraId="06C9157B" w14:textId="77777777" w:rsidR="001C423F" w:rsidRDefault="001C423F" w:rsidP="001C423F">
            <w:pPr>
              <w:rPr>
                <w:sz w:val="18"/>
              </w:rPr>
            </w:pPr>
            <w:r w:rsidRPr="00DE14E1">
              <w:rPr>
                <w:sz w:val="18"/>
              </w:rPr>
              <w:t>— který je ekonomicky vlastněn členským subjektem, který dostává nebo jemuž</w:t>
            </w:r>
          </w:p>
          <w:p w14:paraId="37FDDCB6" w14:textId="77777777" w:rsidR="001C423F" w:rsidRPr="00DE14E1" w:rsidRDefault="001C423F" w:rsidP="001C423F">
            <w:pPr>
              <w:rPr>
                <w:sz w:val="18"/>
              </w:rPr>
            </w:pPr>
            <w:r w:rsidRPr="00DE14E1">
              <w:rPr>
                <w:sz w:val="18"/>
              </w:rPr>
              <w:t>vznikají dividendy nebo jiné formy rozdělení zisku po dobu kratší než jeden rok ke dni rozdělení zisku;</w:t>
            </w:r>
          </w:p>
          <w:p w14:paraId="2495CB0F" w14:textId="054C160D" w:rsidR="001C423F" w:rsidRPr="00DE14E1" w:rsidRDefault="001C423F" w:rsidP="001C423F">
            <w:pPr>
              <w:rPr>
                <w:sz w:val="18"/>
              </w:rPr>
            </w:pPr>
            <w:r>
              <w:rPr>
                <w:sz w:val="18"/>
              </w:rPr>
              <w:t xml:space="preserve"> </w:t>
            </w:r>
            <w:r w:rsidRPr="00DE14E1">
              <w:rPr>
                <w:sz w:val="18"/>
              </w:rPr>
              <w:t>ii) vlastnickým podílem v investičním subjektu, který podléhá rozhodnutí podle článku 43;</w:t>
            </w:r>
          </w:p>
        </w:tc>
        <w:tc>
          <w:tcPr>
            <w:tcW w:w="900" w:type="dxa"/>
            <w:tcBorders>
              <w:top w:val="single" w:sz="4" w:space="0" w:color="auto"/>
              <w:left w:val="single" w:sz="4" w:space="0" w:color="auto"/>
              <w:bottom w:val="nil"/>
              <w:right w:val="single" w:sz="4" w:space="0" w:color="auto"/>
            </w:tcBorders>
          </w:tcPr>
          <w:p w14:paraId="219BBBF8" w14:textId="54272EE3" w:rsidR="001C423F" w:rsidRPr="007460B8" w:rsidRDefault="001C423F"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6E86D170" w14:textId="7E3E8B16" w:rsidR="001C423F" w:rsidRDefault="001C423F" w:rsidP="001C423F">
            <w:pPr>
              <w:rPr>
                <w:sz w:val="18"/>
              </w:rPr>
            </w:pPr>
            <w:r>
              <w:rPr>
                <w:sz w:val="18"/>
              </w:rPr>
              <w:t>§ 39 odst. 1</w:t>
            </w:r>
          </w:p>
        </w:tc>
        <w:tc>
          <w:tcPr>
            <w:tcW w:w="4683" w:type="dxa"/>
            <w:gridSpan w:val="4"/>
            <w:tcBorders>
              <w:top w:val="single" w:sz="4" w:space="0" w:color="auto"/>
              <w:left w:val="single" w:sz="4" w:space="0" w:color="auto"/>
              <w:bottom w:val="nil"/>
              <w:right w:val="single" w:sz="4" w:space="0" w:color="auto"/>
            </w:tcBorders>
          </w:tcPr>
          <w:p w14:paraId="406AB5EA" w14:textId="77777777" w:rsidR="001C423F" w:rsidRPr="00E211D7" w:rsidRDefault="001C423F" w:rsidP="001C423F">
            <w:pPr>
              <w:jc w:val="both"/>
              <w:rPr>
                <w:sz w:val="18"/>
              </w:rPr>
            </w:pPr>
            <w:r w:rsidRPr="00E211D7">
              <w:rPr>
                <w:sz w:val="18"/>
              </w:rPr>
              <w:t>(1)</w:t>
            </w:r>
            <w:r>
              <w:rPr>
                <w:sz w:val="18"/>
              </w:rPr>
              <w:t xml:space="preserve"> </w:t>
            </w:r>
            <w:r w:rsidRPr="00E211D7">
              <w:rPr>
                <w:sz w:val="18"/>
              </w:rPr>
              <w:t>Vyloučeným podílem na zisku se pro účely dorovnávacích daní rozumí podíl na zisku přijatý nebo vykázaný v souvislosti s vlastnickým podílem, s výjimkou takového podílu na zisku, který byl přijat nebo vykázán v souvislosti s</w:t>
            </w:r>
          </w:p>
          <w:p w14:paraId="58D1B3A3" w14:textId="77777777" w:rsidR="001C423F" w:rsidRPr="00E211D7" w:rsidRDefault="001C423F" w:rsidP="001C423F">
            <w:pPr>
              <w:jc w:val="both"/>
              <w:rPr>
                <w:sz w:val="18"/>
              </w:rPr>
            </w:pPr>
            <w:r w:rsidRPr="00E211D7">
              <w:rPr>
                <w:sz w:val="18"/>
              </w:rPr>
              <w:t>a)</w:t>
            </w:r>
            <w:r>
              <w:rPr>
                <w:sz w:val="18"/>
              </w:rPr>
              <w:t xml:space="preserve"> </w:t>
            </w:r>
            <w:r w:rsidRPr="00E211D7">
              <w:rPr>
                <w:sz w:val="18"/>
              </w:rPr>
              <w:t>portfoliovým podílem, se kterým je spojeno právo na podíl na zisku, a který drží členská entita se všemi podstatnými právy spojenými s vlastnickým podílem ke dni rozdělení zisku po dobu kratší než jeden rok, nebo</w:t>
            </w:r>
          </w:p>
          <w:p w14:paraId="451DA64E" w14:textId="7FE5680D" w:rsidR="001C423F" w:rsidRPr="00EF7DD9" w:rsidRDefault="001C423F" w:rsidP="001C423F">
            <w:pPr>
              <w:jc w:val="both"/>
              <w:rPr>
                <w:sz w:val="18"/>
              </w:rPr>
            </w:pPr>
            <w:r w:rsidRPr="00E211D7">
              <w:rPr>
                <w:sz w:val="18"/>
              </w:rPr>
              <w:t>b)</w:t>
            </w:r>
            <w:r>
              <w:rPr>
                <w:sz w:val="18"/>
              </w:rPr>
              <w:t xml:space="preserve"> </w:t>
            </w:r>
            <w:r w:rsidRPr="00E211D7">
              <w:rPr>
                <w:sz w:val="18"/>
              </w:rPr>
              <w:t>vlastnickým podílem v investiční entitě, který podléhá rozhodnutí učiněnému podle § 74.</w:t>
            </w:r>
          </w:p>
        </w:tc>
        <w:tc>
          <w:tcPr>
            <w:tcW w:w="850" w:type="dxa"/>
            <w:tcBorders>
              <w:top w:val="single" w:sz="4" w:space="0" w:color="auto"/>
              <w:left w:val="single" w:sz="4" w:space="0" w:color="auto"/>
              <w:bottom w:val="nil"/>
              <w:right w:val="single" w:sz="4" w:space="0" w:color="auto"/>
            </w:tcBorders>
          </w:tcPr>
          <w:p w14:paraId="1D81D87A" w14:textId="233993F9"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195A8781" w14:textId="77777777" w:rsidR="001C423F" w:rsidRDefault="001C423F" w:rsidP="001C423F">
            <w:pPr>
              <w:rPr>
                <w:sz w:val="18"/>
              </w:rPr>
            </w:pPr>
          </w:p>
        </w:tc>
      </w:tr>
      <w:tr w:rsidR="001C423F" w14:paraId="124BC016" w14:textId="77777777" w:rsidTr="00FD4ED3">
        <w:trPr>
          <w:trHeight w:val="53"/>
        </w:trPr>
        <w:tc>
          <w:tcPr>
            <w:tcW w:w="1413" w:type="dxa"/>
            <w:tcBorders>
              <w:top w:val="nil"/>
              <w:bottom w:val="nil"/>
              <w:right w:val="single" w:sz="4" w:space="0" w:color="auto"/>
            </w:tcBorders>
          </w:tcPr>
          <w:p w14:paraId="1325F904"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32CEC5AD" w14:textId="2304FFC5"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418252AB" w14:textId="70EA76AC" w:rsidR="001C423F" w:rsidRPr="007460B8"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3FAA3546" w14:textId="6AF69E63" w:rsidR="001C423F" w:rsidRDefault="001C423F" w:rsidP="001C423F">
            <w:pPr>
              <w:rPr>
                <w:sz w:val="18"/>
              </w:rPr>
            </w:pPr>
            <w:r>
              <w:rPr>
                <w:sz w:val="18"/>
              </w:rPr>
              <w:t>§ 39 odst. 2</w:t>
            </w:r>
          </w:p>
        </w:tc>
        <w:tc>
          <w:tcPr>
            <w:tcW w:w="4683" w:type="dxa"/>
            <w:gridSpan w:val="4"/>
            <w:tcBorders>
              <w:top w:val="nil"/>
              <w:left w:val="single" w:sz="4" w:space="0" w:color="auto"/>
              <w:bottom w:val="nil"/>
              <w:right w:val="single" w:sz="4" w:space="0" w:color="auto"/>
            </w:tcBorders>
          </w:tcPr>
          <w:p w14:paraId="7FCA9F62" w14:textId="0AE6E29F" w:rsidR="001C423F" w:rsidRPr="00EF7DD9" w:rsidRDefault="001C423F" w:rsidP="001C423F">
            <w:pPr>
              <w:jc w:val="both"/>
              <w:rPr>
                <w:sz w:val="18"/>
              </w:rPr>
            </w:pPr>
            <w:r>
              <w:rPr>
                <w:sz w:val="18"/>
              </w:rPr>
              <w:t>(2) </w:t>
            </w:r>
            <w:r w:rsidRPr="00FD4ED3">
              <w:rPr>
                <w:sz w:val="18"/>
              </w:rPr>
              <w:t>Při posuzování, zda členská entita drží portfoliový podíl se všemi jeho podstatným právy podle odstavce 1 písm. a), se vedle práva na podíl na zisku přihlíží zejména k právu na podíl na kapitálu, rezervních fondech a k hlasovacím právům.</w:t>
            </w:r>
          </w:p>
        </w:tc>
        <w:tc>
          <w:tcPr>
            <w:tcW w:w="850" w:type="dxa"/>
            <w:tcBorders>
              <w:top w:val="nil"/>
              <w:left w:val="single" w:sz="4" w:space="0" w:color="auto"/>
              <w:bottom w:val="nil"/>
              <w:right w:val="single" w:sz="4" w:space="0" w:color="auto"/>
            </w:tcBorders>
          </w:tcPr>
          <w:p w14:paraId="1B517474" w14:textId="77777777" w:rsidR="001C423F" w:rsidRPr="00BE449B" w:rsidRDefault="001C423F" w:rsidP="001C423F">
            <w:pPr>
              <w:rPr>
                <w:sz w:val="18"/>
              </w:rPr>
            </w:pPr>
          </w:p>
        </w:tc>
        <w:tc>
          <w:tcPr>
            <w:tcW w:w="709" w:type="dxa"/>
            <w:tcBorders>
              <w:top w:val="nil"/>
              <w:left w:val="single" w:sz="4" w:space="0" w:color="auto"/>
              <w:bottom w:val="nil"/>
            </w:tcBorders>
          </w:tcPr>
          <w:p w14:paraId="1EED57BD" w14:textId="77777777" w:rsidR="001C423F" w:rsidRDefault="001C423F" w:rsidP="001C423F">
            <w:pPr>
              <w:rPr>
                <w:sz w:val="18"/>
              </w:rPr>
            </w:pPr>
          </w:p>
        </w:tc>
      </w:tr>
      <w:tr w:rsidR="001C423F" w14:paraId="051AC19B" w14:textId="77777777" w:rsidTr="00191298">
        <w:trPr>
          <w:trHeight w:val="53"/>
        </w:trPr>
        <w:tc>
          <w:tcPr>
            <w:tcW w:w="1413" w:type="dxa"/>
            <w:tcBorders>
              <w:top w:val="nil"/>
              <w:bottom w:val="single" w:sz="4" w:space="0" w:color="auto"/>
              <w:right w:val="single" w:sz="4" w:space="0" w:color="auto"/>
            </w:tcBorders>
          </w:tcPr>
          <w:p w14:paraId="49834180"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4B7497C7" w14:textId="77777777" w:rsidR="001C423F" w:rsidRPr="00DE14E1"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52EF83AF" w14:textId="0A9E0F58" w:rsidR="001C423F" w:rsidRPr="007460B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499BBAF9" w14:textId="465CA7CF" w:rsidR="001C423F" w:rsidRPr="00DE14E1" w:rsidRDefault="001C423F" w:rsidP="001C423F">
            <w:pPr>
              <w:rPr>
                <w:sz w:val="18"/>
              </w:rPr>
            </w:pPr>
            <w:r w:rsidRPr="00DE14E1">
              <w:rPr>
                <w:sz w:val="18"/>
              </w:rPr>
              <w:t xml:space="preserve">§ </w:t>
            </w:r>
            <w:r>
              <w:rPr>
                <w:sz w:val="18"/>
              </w:rPr>
              <w:t>40 písm. b)</w:t>
            </w:r>
          </w:p>
        </w:tc>
        <w:tc>
          <w:tcPr>
            <w:tcW w:w="4683" w:type="dxa"/>
            <w:gridSpan w:val="4"/>
            <w:tcBorders>
              <w:top w:val="nil"/>
              <w:left w:val="single" w:sz="4" w:space="0" w:color="auto"/>
              <w:bottom w:val="single" w:sz="4" w:space="0" w:color="auto"/>
              <w:right w:val="single" w:sz="4" w:space="0" w:color="auto"/>
            </w:tcBorders>
          </w:tcPr>
          <w:p w14:paraId="6B9E83BE" w14:textId="77777777" w:rsidR="001C423F" w:rsidRDefault="001C423F" w:rsidP="001C423F">
            <w:pPr>
              <w:jc w:val="both"/>
              <w:rPr>
                <w:sz w:val="18"/>
              </w:rPr>
            </w:pPr>
            <w:r w:rsidRPr="001839CE">
              <w:rPr>
                <w:sz w:val="18"/>
              </w:rPr>
              <w:t xml:space="preserve">Pro účely </w:t>
            </w:r>
            <w:r>
              <w:rPr>
                <w:sz w:val="18"/>
              </w:rPr>
              <w:t xml:space="preserve">dorovnávacích daní </w:t>
            </w:r>
            <w:r w:rsidRPr="001839CE">
              <w:rPr>
                <w:sz w:val="18"/>
              </w:rPr>
              <w:t>se rozumí</w:t>
            </w:r>
          </w:p>
          <w:p w14:paraId="3B30FE2B" w14:textId="77777777" w:rsidR="001C423F" w:rsidRPr="0016055D" w:rsidRDefault="001C423F" w:rsidP="001C423F">
            <w:pPr>
              <w:jc w:val="both"/>
              <w:rPr>
                <w:sz w:val="18"/>
              </w:rPr>
            </w:pPr>
            <w:r>
              <w:rPr>
                <w:sz w:val="18"/>
              </w:rPr>
              <w:t>b) </w:t>
            </w:r>
            <w:r w:rsidRPr="0016055D">
              <w:rPr>
                <w:sz w:val="18"/>
              </w:rPr>
              <w:t>portfoliovým podílem souhrn vlastnických podílů v entitě,</w:t>
            </w:r>
          </w:p>
          <w:p w14:paraId="6193920F" w14:textId="77777777" w:rsidR="001C423F" w:rsidRPr="0016055D" w:rsidRDefault="001C423F" w:rsidP="001C423F">
            <w:pPr>
              <w:jc w:val="both"/>
              <w:rPr>
                <w:sz w:val="18"/>
              </w:rPr>
            </w:pPr>
            <w:r>
              <w:rPr>
                <w:sz w:val="18"/>
              </w:rPr>
              <w:t>1. </w:t>
            </w:r>
            <w:r w:rsidRPr="0016055D">
              <w:rPr>
                <w:sz w:val="18"/>
              </w:rPr>
              <w:t xml:space="preserve">které drží členské entity skupiny jako celek </w:t>
            </w:r>
            <w:r>
              <w:rPr>
                <w:sz w:val="18"/>
              </w:rPr>
              <w:t>a</w:t>
            </w:r>
          </w:p>
          <w:p w14:paraId="7660B998" w14:textId="75572C80" w:rsidR="001C423F" w:rsidRPr="001839CE" w:rsidRDefault="001C423F" w:rsidP="001C423F">
            <w:pPr>
              <w:jc w:val="both"/>
              <w:rPr>
                <w:sz w:val="18"/>
              </w:rPr>
            </w:pPr>
            <w:r>
              <w:rPr>
                <w:sz w:val="18"/>
              </w:rPr>
              <w:t>2. </w:t>
            </w:r>
            <w:r w:rsidRPr="008D12A8">
              <w:rPr>
                <w:sz w:val="18"/>
              </w:rPr>
              <w:t>se kterými jsou ke dni rozdělení zisku této entity nebo jejího prodeje spojena práva na podíl na zisku, na likvidačním zůstatku nebo na jiných částech vlastního kapitálu nebo podíl na hlasovacích právech, pokud je každý z těchto podílů nižší než 10 %,</w:t>
            </w:r>
          </w:p>
        </w:tc>
        <w:tc>
          <w:tcPr>
            <w:tcW w:w="850" w:type="dxa"/>
            <w:tcBorders>
              <w:top w:val="nil"/>
              <w:left w:val="single" w:sz="4" w:space="0" w:color="auto"/>
              <w:bottom w:val="single" w:sz="4" w:space="0" w:color="auto"/>
              <w:right w:val="single" w:sz="4" w:space="0" w:color="auto"/>
            </w:tcBorders>
          </w:tcPr>
          <w:p w14:paraId="77BD05EF"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29999CA2" w14:textId="77777777" w:rsidR="001C423F" w:rsidRDefault="001C423F" w:rsidP="001C423F">
            <w:pPr>
              <w:rPr>
                <w:sz w:val="18"/>
              </w:rPr>
            </w:pPr>
          </w:p>
        </w:tc>
      </w:tr>
      <w:tr w:rsidR="001C423F" w14:paraId="6714CBB1" w14:textId="77777777" w:rsidTr="00772BDC">
        <w:trPr>
          <w:trHeight w:val="53"/>
        </w:trPr>
        <w:tc>
          <w:tcPr>
            <w:tcW w:w="1413" w:type="dxa"/>
            <w:tcBorders>
              <w:top w:val="single" w:sz="4" w:space="0" w:color="auto"/>
              <w:bottom w:val="single" w:sz="4" w:space="0" w:color="auto"/>
              <w:right w:val="single" w:sz="4" w:space="0" w:color="auto"/>
            </w:tcBorders>
          </w:tcPr>
          <w:p w14:paraId="5FCC2604" w14:textId="08802FA6" w:rsidR="001C423F" w:rsidRPr="00DE14E1" w:rsidRDefault="001C423F" w:rsidP="001C423F">
            <w:pPr>
              <w:rPr>
                <w:sz w:val="18"/>
              </w:rPr>
            </w:pPr>
            <w:r w:rsidRPr="00DE14E1">
              <w:rPr>
                <w:sz w:val="18"/>
              </w:rPr>
              <w:t>Článek 16 odst. 1</w:t>
            </w:r>
            <w:r>
              <w:rPr>
                <w:sz w:val="18"/>
              </w:rPr>
              <w:t xml:space="preserve"> písm. c)</w:t>
            </w:r>
          </w:p>
        </w:tc>
        <w:tc>
          <w:tcPr>
            <w:tcW w:w="6216" w:type="dxa"/>
            <w:gridSpan w:val="4"/>
            <w:tcBorders>
              <w:top w:val="single" w:sz="4" w:space="0" w:color="auto"/>
              <w:left w:val="single" w:sz="4" w:space="0" w:color="auto"/>
              <w:bottom w:val="single" w:sz="4" w:space="0" w:color="auto"/>
              <w:right w:val="single" w:sz="4" w:space="0" w:color="auto"/>
            </w:tcBorders>
          </w:tcPr>
          <w:p w14:paraId="167A5E16" w14:textId="77777777" w:rsidR="001C423F" w:rsidRPr="00DE14E1" w:rsidRDefault="001C423F" w:rsidP="001C423F">
            <w:pPr>
              <w:rPr>
                <w:sz w:val="18"/>
              </w:rPr>
            </w:pPr>
            <w:r w:rsidRPr="00DE14E1">
              <w:rPr>
                <w:sz w:val="18"/>
              </w:rPr>
              <w:t>1. Pro účely tohoto článku se rozumí:</w:t>
            </w:r>
          </w:p>
          <w:p w14:paraId="0A3B6973" w14:textId="77777777" w:rsidR="001C423F" w:rsidRPr="0008540B" w:rsidRDefault="001C423F" w:rsidP="001C423F">
            <w:pPr>
              <w:rPr>
                <w:sz w:val="18"/>
              </w:rPr>
            </w:pPr>
            <w:r w:rsidRPr="0008540B">
              <w:rPr>
                <w:sz w:val="18"/>
              </w:rPr>
              <w:t>c)</w:t>
            </w:r>
            <w:r>
              <w:rPr>
                <w:sz w:val="18"/>
              </w:rPr>
              <w:t xml:space="preserve"> </w:t>
            </w:r>
            <w:r w:rsidRPr="0008540B">
              <w:rPr>
                <w:sz w:val="18"/>
              </w:rPr>
              <w:t>„vyloučeným kapitálovým ziskem nebo ztrátou“ výnos, zisk nebo ztráta zahrnuté v čistém účetním příjmu nebo ztrátě členského subjektu vyplývající ze:</w:t>
            </w:r>
          </w:p>
          <w:p w14:paraId="244924AA" w14:textId="77777777" w:rsidR="001C423F" w:rsidRPr="0008540B" w:rsidRDefault="001C423F" w:rsidP="001C423F">
            <w:pPr>
              <w:rPr>
                <w:sz w:val="18"/>
              </w:rPr>
            </w:pPr>
            <w:r>
              <w:rPr>
                <w:sz w:val="18"/>
              </w:rPr>
              <w:t xml:space="preserve">  </w:t>
            </w:r>
            <w:r w:rsidRPr="0008540B">
              <w:rPr>
                <w:sz w:val="18"/>
              </w:rPr>
              <w:t>i)</w:t>
            </w:r>
            <w:r>
              <w:rPr>
                <w:sz w:val="18"/>
              </w:rPr>
              <w:t xml:space="preserve"> </w:t>
            </w:r>
            <w:r w:rsidRPr="0008540B">
              <w:rPr>
                <w:sz w:val="18"/>
              </w:rPr>
              <w:t>zisků a ztrát vyplývajících ze změn reálné hodnoty vlastnického podílu, s výjimkou portfoliových podílů;</w:t>
            </w:r>
          </w:p>
          <w:p w14:paraId="251056F7" w14:textId="77777777" w:rsidR="001C423F" w:rsidRPr="0008540B" w:rsidRDefault="001C423F" w:rsidP="001C423F">
            <w:pPr>
              <w:rPr>
                <w:sz w:val="18"/>
              </w:rPr>
            </w:pPr>
            <w:r>
              <w:rPr>
                <w:sz w:val="18"/>
              </w:rPr>
              <w:t xml:space="preserve">  </w:t>
            </w:r>
            <w:r w:rsidRPr="0008540B">
              <w:rPr>
                <w:sz w:val="18"/>
              </w:rPr>
              <w:t>ii)</w:t>
            </w:r>
            <w:r>
              <w:rPr>
                <w:sz w:val="18"/>
              </w:rPr>
              <w:t xml:space="preserve"> </w:t>
            </w:r>
            <w:r w:rsidRPr="0008540B">
              <w:rPr>
                <w:sz w:val="18"/>
              </w:rPr>
              <w:t>zisků nebo ztrát ze zcizení vlastnického podílu, který je zahrnut na základě ekvivalenční metody účetnictví, a</w:t>
            </w:r>
          </w:p>
          <w:p w14:paraId="35DB5A18" w14:textId="7EE506F6" w:rsidR="001C423F" w:rsidRPr="00DE14E1" w:rsidRDefault="001C423F" w:rsidP="001C423F">
            <w:pPr>
              <w:rPr>
                <w:sz w:val="18"/>
              </w:rPr>
            </w:pPr>
            <w:r>
              <w:rPr>
                <w:sz w:val="18"/>
              </w:rPr>
              <w:t xml:space="preserve">  </w:t>
            </w:r>
            <w:r w:rsidRPr="0008540B">
              <w:rPr>
                <w:sz w:val="18"/>
              </w:rPr>
              <w:t>iii)</w:t>
            </w:r>
            <w:r>
              <w:rPr>
                <w:sz w:val="18"/>
              </w:rPr>
              <w:t xml:space="preserve"> </w:t>
            </w:r>
            <w:r w:rsidRPr="0008540B">
              <w:rPr>
                <w:sz w:val="18"/>
              </w:rPr>
              <w:t>zisků a ztrát souvisejících se zcizením vlastnického podílu, s výjimko</w:t>
            </w:r>
            <w:r>
              <w:rPr>
                <w:sz w:val="18"/>
              </w:rPr>
              <w:t>u zcizení portfoliových podílů;</w:t>
            </w:r>
          </w:p>
        </w:tc>
        <w:tc>
          <w:tcPr>
            <w:tcW w:w="900" w:type="dxa"/>
            <w:tcBorders>
              <w:top w:val="single" w:sz="4" w:space="0" w:color="auto"/>
              <w:left w:val="single" w:sz="4" w:space="0" w:color="auto"/>
              <w:bottom w:val="single" w:sz="4" w:space="0" w:color="auto"/>
              <w:right w:val="single" w:sz="4" w:space="0" w:color="auto"/>
            </w:tcBorders>
          </w:tcPr>
          <w:p w14:paraId="3B1C211D" w14:textId="065B02F3"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412F1992" w14:textId="135C3CA7" w:rsidR="001C423F" w:rsidRDefault="001C423F" w:rsidP="001C423F">
            <w:pPr>
              <w:rPr>
                <w:sz w:val="18"/>
              </w:rPr>
            </w:pPr>
            <w:r>
              <w:rPr>
                <w:sz w:val="18"/>
              </w:rPr>
              <w:t>§ 40 písm. c)</w:t>
            </w:r>
          </w:p>
        </w:tc>
        <w:tc>
          <w:tcPr>
            <w:tcW w:w="4683" w:type="dxa"/>
            <w:gridSpan w:val="4"/>
            <w:tcBorders>
              <w:top w:val="single" w:sz="4" w:space="0" w:color="auto"/>
              <w:left w:val="single" w:sz="4" w:space="0" w:color="auto"/>
              <w:bottom w:val="single" w:sz="4" w:space="0" w:color="auto"/>
              <w:right w:val="single" w:sz="4" w:space="0" w:color="auto"/>
            </w:tcBorders>
          </w:tcPr>
          <w:p w14:paraId="548F8D90" w14:textId="77777777" w:rsidR="001C423F" w:rsidRDefault="001C423F" w:rsidP="001C423F">
            <w:pPr>
              <w:jc w:val="both"/>
              <w:rPr>
                <w:sz w:val="18"/>
              </w:rPr>
            </w:pPr>
            <w:r w:rsidRPr="001839CE">
              <w:rPr>
                <w:sz w:val="18"/>
              </w:rPr>
              <w:t xml:space="preserve">Pro účely </w:t>
            </w:r>
            <w:r>
              <w:rPr>
                <w:sz w:val="18"/>
              </w:rPr>
              <w:t xml:space="preserve">dorovnávacích daní </w:t>
            </w:r>
            <w:r w:rsidRPr="001839CE">
              <w:rPr>
                <w:sz w:val="18"/>
              </w:rPr>
              <w:t>se rozumí</w:t>
            </w:r>
          </w:p>
          <w:p w14:paraId="22369E50" w14:textId="77777777" w:rsidR="001C423F" w:rsidRPr="00091AA5" w:rsidRDefault="001C423F" w:rsidP="001C423F">
            <w:pPr>
              <w:jc w:val="both"/>
              <w:rPr>
                <w:sz w:val="18"/>
              </w:rPr>
            </w:pPr>
            <w:r>
              <w:rPr>
                <w:sz w:val="18"/>
              </w:rPr>
              <w:t>c) </w:t>
            </w:r>
            <w:r w:rsidRPr="00091AA5">
              <w:rPr>
                <w:sz w:val="18"/>
              </w:rPr>
              <w:t xml:space="preserve">vyloučeným kapitálovým ziskem nebo ztrátou zisk nebo ztráta zahrnuté v čistém účetním zisku nebo ztrátě členské entity vzniklé </w:t>
            </w:r>
            <w:r w:rsidRPr="008D12A8">
              <w:rPr>
                <w:sz w:val="18"/>
              </w:rPr>
              <w:t>v souvislosti</w:t>
            </w:r>
          </w:p>
          <w:p w14:paraId="2464241A" w14:textId="26969E8A" w:rsidR="001C423F" w:rsidRPr="008D12A8" w:rsidRDefault="001C423F" w:rsidP="001C423F">
            <w:pPr>
              <w:jc w:val="both"/>
              <w:rPr>
                <w:sz w:val="18"/>
              </w:rPr>
            </w:pPr>
            <w:r w:rsidRPr="008D12A8">
              <w:rPr>
                <w:sz w:val="18"/>
              </w:rPr>
              <w:t>1.</w:t>
            </w:r>
            <w:r>
              <w:rPr>
                <w:sz w:val="18"/>
              </w:rPr>
              <w:t> </w:t>
            </w:r>
            <w:r w:rsidRPr="008D12A8">
              <w:rPr>
                <w:sz w:val="18"/>
              </w:rPr>
              <w:t>se změnou reálné hodnoty vlastnického podílu, který je oceňován reálnou hodnotou, s výjimkou portfoliového podílu,</w:t>
            </w:r>
          </w:p>
          <w:p w14:paraId="30C9C666" w14:textId="77777777" w:rsidR="001C423F" w:rsidRPr="008D12A8" w:rsidRDefault="001C423F" w:rsidP="001C423F">
            <w:pPr>
              <w:jc w:val="both"/>
              <w:rPr>
                <w:sz w:val="18"/>
              </w:rPr>
            </w:pPr>
            <w:r w:rsidRPr="008D12A8">
              <w:rPr>
                <w:sz w:val="18"/>
              </w:rPr>
              <w:t>2.</w:t>
            </w:r>
            <w:r>
              <w:rPr>
                <w:sz w:val="18"/>
              </w:rPr>
              <w:t xml:space="preserve"> </w:t>
            </w:r>
            <w:r w:rsidRPr="008D12A8">
              <w:rPr>
                <w:sz w:val="18"/>
              </w:rPr>
              <w:t>s držbou vlastnického podílu, který je vykázán ve finančních výkazech na základě ekvivalence,</w:t>
            </w:r>
          </w:p>
          <w:p w14:paraId="46F4CD2E" w14:textId="678D7EC5" w:rsidR="001C423F" w:rsidRPr="00EF7DD9" w:rsidRDefault="001C423F" w:rsidP="001C423F">
            <w:pPr>
              <w:jc w:val="both"/>
              <w:rPr>
                <w:sz w:val="18"/>
              </w:rPr>
            </w:pPr>
            <w:r w:rsidRPr="008D12A8">
              <w:rPr>
                <w:sz w:val="18"/>
              </w:rPr>
              <w:t>3.</w:t>
            </w:r>
            <w:r>
              <w:rPr>
                <w:sz w:val="18"/>
              </w:rPr>
              <w:t> </w:t>
            </w:r>
            <w:r w:rsidRPr="008D12A8">
              <w:rPr>
                <w:sz w:val="18"/>
              </w:rPr>
              <w:t>se zcizením vlastnického podílu, s výjimkou zcizení portfoliového podílu,</w:t>
            </w:r>
          </w:p>
        </w:tc>
        <w:tc>
          <w:tcPr>
            <w:tcW w:w="850" w:type="dxa"/>
            <w:tcBorders>
              <w:top w:val="single" w:sz="4" w:space="0" w:color="auto"/>
              <w:left w:val="single" w:sz="4" w:space="0" w:color="auto"/>
              <w:bottom w:val="single" w:sz="4" w:space="0" w:color="auto"/>
              <w:right w:val="single" w:sz="4" w:space="0" w:color="auto"/>
            </w:tcBorders>
          </w:tcPr>
          <w:p w14:paraId="38704111" w14:textId="1DB763CC"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457CFD78" w14:textId="77777777" w:rsidR="001C423F" w:rsidRDefault="001C423F" w:rsidP="001C423F">
            <w:pPr>
              <w:rPr>
                <w:sz w:val="18"/>
              </w:rPr>
            </w:pPr>
          </w:p>
        </w:tc>
      </w:tr>
      <w:tr w:rsidR="001C423F" w14:paraId="05AA636D" w14:textId="77777777" w:rsidTr="00772BDC">
        <w:trPr>
          <w:trHeight w:val="53"/>
        </w:trPr>
        <w:tc>
          <w:tcPr>
            <w:tcW w:w="1413" w:type="dxa"/>
            <w:tcBorders>
              <w:top w:val="single" w:sz="4" w:space="0" w:color="auto"/>
              <w:bottom w:val="single" w:sz="4" w:space="0" w:color="auto"/>
              <w:right w:val="single" w:sz="4" w:space="0" w:color="auto"/>
            </w:tcBorders>
          </w:tcPr>
          <w:p w14:paraId="43545754" w14:textId="08EFFB09" w:rsidR="001C423F" w:rsidRPr="00DE14E1" w:rsidRDefault="001C423F" w:rsidP="001C423F">
            <w:pPr>
              <w:rPr>
                <w:sz w:val="18"/>
              </w:rPr>
            </w:pPr>
            <w:r w:rsidRPr="00DE14E1">
              <w:rPr>
                <w:sz w:val="18"/>
              </w:rPr>
              <w:t>Článek 16 odst. 1</w:t>
            </w:r>
            <w:r>
              <w:rPr>
                <w:sz w:val="18"/>
              </w:rPr>
              <w:t xml:space="preserve"> písm. d)</w:t>
            </w:r>
          </w:p>
        </w:tc>
        <w:tc>
          <w:tcPr>
            <w:tcW w:w="6216" w:type="dxa"/>
            <w:gridSpan w:val="4"/>
            <w:tcBorders>
              <w:top w:val="single" w:sz="4" w:space="0" w:color="auto"/>
              <w:left w:val="single" w:sz="4" w:space="0" w:color="auto"/>
              <w:bottom w:val="single" w:sz="4" w:space="0" w:color="auto"/>
              <w:right w:val="single" w:sz="4" w:space="0" w:color="auto"/>
            </w:tcBorders>
          </w:tcPr>
          <w:p w14:paraId="1FA4099C" w14:textId="77777777" w:rsidR="001C423F" w:rsidRPr="00DE14E1" w:rsidRDefault="001C423F" w:rsidP="001C423F">
            <w:pPr>
              <w:rPr>
                <w:sz w:val="18"/>
              </w:rPr>
            </w:pPr>
            <w:r w:rsidRPr="00DE14E1">
              <w:rPr>
                <w:sz w:val="18"/>
              </w:rPr>
              <w:t>1. Pro účely tohoto článku se rozumí:</w:t>
            </w:r>
          </w:p>
          <w:p w14:paraId="1799F62A" w14:textId="77777777" w:rsidR="001C423F" w:rsidRPr="0008540B" w:rsidRDefault="001C423F" w:rsidP="001C423F">
            <w:pPr>
              <w:rPr>
                <w:sz w:val="18"/>
              </w:rPr>
            </w:pPr>
            <w:r w:rsidRPr="0008540B">
              <w:rPr>
                <w:sz w:val="18"/>
              </w:rPr>
              <w:t>d)</w:t>
            </w:r>
            <w:r>
              <w:rPr>
                <w:sz w:val="18"/>
              </w:rPr>
              <w:t xml:space="preserve"> </w:t>
            </w:r>
            <w:r w:rsidRPr="0008540B">
              <w:rPr>
                <w:sz w:val="18"/>
              </w:rPr>
              <w:t>„zahrnutým ziskem nebo ztrátou vyplývajícím z metody přecenění“ čistý zisk nebo ztráta, zvýšené nebo snížené o související zahrnuté daně za účetní období, vyplývající z použití účetní metody nebo praxe, které v případě veškerého majetku, budov a zařízení:</w:t>
            </w:r>
          </w:p>
          <w:p w14:paraId="088566ED" w14:textId="77777777" w:rsidR="001C423F" w:rsidRPr="0008540B" w:rsidRDefault="001C423F" w:rsidP="001C423F">
            <w:pPr>
              <w:rPr>
                <w:sz w:val="18"/>
              </w:rPr>
            </w:pPr>
            <w:r>
              <w:rPr>
                <w:sz w:val="18"/>
              </w:rPr>
              <w:t xml:space="preserve">  </w:t>
            </w:r>
            <w:r w:rsidRPr="0008540B">
              <w:rPr>
                <w:sz w:val="18"/>
              </w:rPr>
              <w:t>i)</w:t>
            </w:r>
            <w:r>
              <w:rPr>
                <w:sz w:val="18"/>
              </w:rPr>
              <w:t xml:space="preserve"> </w:t>
            </w:r>
            <w:r w:rsidRPr="0008540B">
              <w:rPr>
                <w:sz w:val="18"/>
              </w:rPr>
              <w:t>pravidelně upravují účetní hodnotu takového majetku, budov a zařízení na jeho reálnou hodnotu;</w:t>
            </w:r>
          </w:p>
          <w:p w14:paraId="00CA5862" w14:textId="77777777" w:rsidR="001C423F" w:rsidRPr="0008540B" w:rsidRDefault="001C423F" w:rsidP="001C423F">
            <w:pPr>
              <w:rPr>
                <w:sz w:val="18"/>
              </w:rPr>
            </w:pPr>
            <w:r>
              <w:rPr>
                <w:sz w:val="18"/>
              </w:rPr>
              <w:t xml:space="preserve">  </w:t>
            </w:r>
            <w:r w:rsidRPr="0008540B">
              <w:rPr>
                <w:sz w:val="18"/>
              </w:rPr>
              <w:t>ii)</w:t>
            </w:r>
            <w:r>
              <w:rPr>
                <w:sz w:val="18"/>
              </w:rPr>
              <w:t xml:space="preserve"> </w:t>
            </w:r>
            <w:r w:rsidRPr="0008540B">
              <w:rPr>
                <w:sz w:val="18"/>
              </w:rPr>
              <w:t>zaznamenávají změny hodnoty v rámci ostatního úplného výsledku hospodaření a</w:t>
            </w:r>
          </w:p>
          <w:p w14:paraId="6DAD699C" w14:textId="77777777" w:rsidR="001C423F" w:rsidRPr="0008540B" w:rsidRDefault="001C423F" w:rsidP="001C423F">
            <w:pPr>
              <w:rPr>
                <w:sz w:val="18"/>
              </w:rPr>
            </w:pPr>
            <w:r>
              <w:rPr>
                <w:sz w:val="18"/>
              </w:rPr>
              <w:t xml:space="preserve">  </w:t>
            </w:r>
            <w:r w:rsidRPr="0008540B">
              <w:rPr>
                <w:sz w:val="18"/>
              </w:rPr>
              <w:t>iii)</w:t>
            </w:r>
            <w:r>
              <w:rPr>
                <w:sz w:val="18"/>
              </w:rPr>
              <w:t xml:space="preserve"> </w:t>
            </w:r>
            <w:r w:rsidRPr="0008540B">
              <w:rPr>
                <w:sz w:val="18"/>
              </w:rPr>
              <w:t>následně nevykazují vzniklý zisk nebo ztrátu v ostatním úplném výsledku hospodaření prostřednictvím zisku a ztráty;</w:t>
            </w:r>
          </w:p>
          <w:p w14:paraId="15A712C7" w14:textId="77777777" w:rsidR="001C423F" w:rsidRPr="00DE14E1"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458806ED" w14:textId="70217119"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0E7E9981" w14:textId="58771DE7" w:rsidR="001C423F" w:rsidRDefault="001C423F" w:rsidP="001C423F">
            <w:pPr>
              <w:rPr>
                <w:sz w:val="18"/>
              </w:rPr>
            </w:pPr>
            <w:r>
              <w:rPr>
                <w:sz w:val="18"/>
              </w:rPr>
              <w:t>§ 40 písm. d)</w:t>
            </w:r>
          </w:p>
        </w:tc>
        <w:tc>
          <w:tcPr>
            <w:tcW w:w="4683" w:type="dxa"/>
            <w:gridSpan w:val="4"/>
            <w:tcBorders>
              <w:top w:val="single" w:sz="4" w:space="0" w:color="auto"/>
              <w:left w:val="single" w:sz="4" w:space="0" w:color="auto"/>
              <w:bottom w:val="single" w:sz="4" w:space="0" w:color="auto"/>
              <w:right w:val="single" w:sz="4" w:space="0" w:color="auto"/>
            </w:tcBorders>
          </w:tcPr>
          <w:p w14:paraId="6CC31669" w14:textId="77777777" w:rsidR="001C423F" w:rsidRDefault="001C423F" w:rsidP="001C423F">
            <w:pPr>
              <w:jc w:val="both"/>
              <w:rPr>
                <w:sz w:val="18"/>
              </w:rPr>
            </w:pPr>
            <w:r w:rsidRPr="001839CE">
              <w:rPr>
                <w:sz w:val="18"/>
              </w:rPr>
              <w:t xml:space="preserve">Pro účely </w:t>
            </w:r>
            <w:r>
              <w:rPr>
                <w:sz w:val="18"/>
              </w:rPr>
              <w:t xml:space="preserve">dorovnávacích daní </w:t>
            </w:r>
            <w:r w:rsidRPr="001839CE">
              <w:rPr>
                <w:sz w:val="18"/>
              </w:rPr>
              <w:t>se rozumí</w:t>
            </w:r>
          </w:p>
          <w:p w14:paraId="133F9EC7" w14:textId="77777777" w:rsidR="001C423F" w:rsidRPr="00091AA5" w:rsidRDefault="001C423F" w:rsidP="001C423F">
            <w:pPr>
              <w:jc w:val="both"/>
              <w:rPr>
                <w:sz w:val="18"/>
              </w:rPr>
            </w:pPr>
            <w:r>
              <w:rPr>
                <w:sz w:val="18"/>
              </w:rPr>
              <w:t>d) </w:t>
            </w:r>
            <w:r w:rsidRPr="00091AA5">
              <w:rPr>
                <w:sz w:val="18"/>
              </w:rPr>
              <w:t>zahrnutým ziskem nebo ztrátou vyplývajícími z metody přecenění zisk nebo ztráta zvýšené nebo sníž</w:t>
            </w:r>
            <w:r>
              <w:rPr>
                <w:sz w:val="18"/>
              </w:rPr>
              <w:t>ené o související zahrnuté daně</w:t>
            </w:r>
            <w:r w:rsidRPr="00091AA5">
              <w:rPr>
                <w:sz w:val="18"/>
              </w:rPr>
              <w:t xml:space="preserve"> za výkazní období vyplývající z použití účetní metody nebo</w:t>
            </w:r>
            <w:r>
              <w:rPr>
                <w:sz w:val="18"/>
              </w:rPr>
              <w:t xml:space="preserve"> účetního</w:t>
            </w:r>
            <w:r w:rsidRPr="00091AA5">
              <w:rPr>
                <w:sz w:val="18"/>
              </w:rPr>
              <w:t xml:space="preserve"> postupu, na základě kterých se v případě </w:t>
            </w:r>
            <w:r>
              <w:rPr>
                <w:sz w:val="18"/>
              </w:rPr>
              <w:t>pozemku</w:t>
            </w:r>
            <w:r w:rsidRPr="00091AA5">
              <w:rPr>
                <w:sz w:val="18"/>
              </w:rPr>
              <w:t xml:space="preserve">, budov a zařízení </w:t>
            </w:r>
          </w:p>
          <w:p w14:paraId="0ABAE9AD" w14:textId="77777777" w:rsidR="001C423F" w:rsidRPr="00091AA5" w:rsidRDefault="001C423F" w:rsidP="001C423F">
            <w:pPr>
              <w:jc w:val="both"/>
              <w:rPr>
                <w:sz w:val="18"/>
              </w:rPr>
            </w:pPr>
            <w:r>
              <w:rPr>
                <w:sz w:val="18"/>
              </w:rPr>
              <w:t>1. </w:t>
            </w:r>
            <w:r w:rsidRPr="00091AA5">
              <w:rPr>
                <w:sz w:val="18"/>
              </w:rPr>
              <w:t xml:space="preserve">pravidelně </w:t>
            </w:r>
            <w:r>
              <w:rPr>
                <w:sz w:val="18"/>
              </w:rPr>
              <w:t>upravuje účetní hodnota takových pozemků</w:t>
            </w:r>
            <w:r w:rsidRPr="00091AA5">
              <w:rPr>
                <w:sz w:val="18"/>
              </w:rPr>
              <w:t>, budov a zařízení na jeho reálnou hodnotu,</w:t>
            </w:r>
          </w:p>
          <w:p w14:paraId="3FA339DC" w14:textId="77777777" w:rsidR="001C423F" w:rsidRPr="00091AA5" w:rsidRDefault="001C423F" w:rsidP="001C423F">
            <w:pPr>
              <w:jc w:val="both"/>
              <w:rPr>
                <w:sz w:val="18"/>
              </w:rPr>
            </w:pPr>
            <w:r>
              <w:rPr>
                <w:sz w:val="18"/>
              </w:rPr>
              <w:t>2. </w:t>
            </w:r>
            <w:r w:rsidRPr="00091AA5">
              <w:rPr>
                <w:sz w:val="18"/>
              </w:rPr>
              <w:t>zaznamenává změna hodnoty v rámci ostatního úplného výsledku hospodaření a</w:t>
            </w:r>
          </w:p>
          <w:p w14:paraId="29D39074" w14:textId="73EF869C" w:rsidR="001C423F" w:rsidRPr="00EF7DD9" w:rsidRDefault="001C423F" w:rsidP="001C423F">
            <w:pPr>
              <w:jc w:val="both"/>
              <w:rPr>
                <w:sz w:val="18"/>
              </w:rPr>
            </w:pPr>
            <w:r>
              <w:rPr>
                <w:sz w:val="18"/>
              </w:rPr>
              <w:t>3. </w:t>
            </w:r>
            <w:r w:rsidRPr="000C1EB9">
              <w:rPr>
                <w:sz w:val="18"/>
              </w:rPr>
              <w:t>zisk nebo ztráta původně vykázané v ostatním úplném výsledku hospodaření následně nevykazují prostřednictvím zisku a ztráty,</w:t>
            </w:r>
          </w:p>
        </w:tc>
        <w:tc>
          <w:tcPr>
            <w:tcW w:w="850" w:type="dxa"/>
            <w:tcBorders>
              <w:top w:val="single" w:sz="4" w:space="0" w:color="auto"/>
              <w:left w:val="single" w:sz="4" w:space="0" w:color="auto"/>
              <w:bottom w:val="single" w:sz="4" w:space="0" w:color="auto"/>
              <w:right w:val="single" w:sz="4" w:space="0" w:color="auto"/>
            </w:tcBorders>
          </w:tcPr>
          <w:p w14:paraId="34597A86" w14:textId="605092F2"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67BE2BFC" w14:textId="77777777" w:rsidR="001C423F" w:rsidRDefault="001C423F" w:rsidP="001C423F">
            <w:pPr>
              <w:rPr>
                <w:sz w:val="18"/>
              </w:rPr>
            </w:pPr>
          </w:p>
        </w:tc>
      </w:tr>
      <w:tr w:rsidR="001C423F" w14:paraId="6E16794D" w14:textId="77777777" w:rsidTr="00772BDC">
        <w:trPr>
          <w:trHeight w:val="53"/>
        </w:trPr>
        <w:tc>
          <w:tcPr>
            <w:tcW w:w="1413" w:type="dxa"/>
            <w:tcBorders>
              <w:top w:val="single" w:sz="4" w:space="0" w:color="auto"/>
              <w:bottom w:val="single" w:sz="4" w:space="0" w:color="auto"/>
              <w:right w:val="single" w:sz="4" w:space="0" w:color="auto"/>
            </w:tcBorders>
          </w:tcPr>
          <w:p w14:paraId="343B1821" w14:textId="4B9F9BF1" w:rsidR="001C423F" w:rsidRPr="00DE14E1" w:rsidRDefault="001C423F" w:rsidP="001C423F">
            <w:pPr>
              <w:rPr>
                <w:sz w:val="18"/>
              </w:rPr>
            </w:pPr>
            <w:r w:rsidRPr="00DE14E1">
              <w:rPr>
                <w:sz w:val="18"/>
              </w:rPr>
              <w:t>Článek 16 odst. 1</w:t>
            </w:r>
            <w:r>
              <w:rPr>
                <w:sz w:val="18"/>
              </w:rPr>
              <w:t xml:space="preserve"> písm. e) první pododstavec</w:t>
            </w:r>
          </w:p>
        </w:tc>
        <w:tc>
          <w:tcPr>
            <w:tcW w:w="6216" w:type="dxa"/>
            <w:gridSpan w:val="4"/>
            <w:tcBorders>
              <w:top w:val="single" w:sz="4" w:space="0" w:color="auto"/>
              <w:left w:val="single" w:sz="4" w:space="0" w:color="auto"/>
              <w:bottom w:val="single" w:sz="4" w:space="0" w:color="auto"/>
              <w:right w:val="single" w:sz="4" w:space="0" w:color="auto"/>
            </w:tcBorders>
          </w:tcPr>
          <w:p w14:paraId="54ACB663" w14:textId="77777777" w:rsidR="001C423F" w:rsidRPr="00DE14E1" w:rsidRDefault="001C423F" w:rsidP="001C423F">
            <w:pPr>
              <w:rPr>
                <w:sz w:val="18"/>
              </w:rPr>
            </w:pPr>
            <w:r w:rsidRPr="00DE14E1">
              <w:rPr>
                <w:sz w:val="18"/>
              </w:rPr>
              <w:t>1. Pro účely tohoto článku se rozumí:</w:t>
            </w:r>
          </w:p>
          <w:p w14:paraId="7F1868F3" w14:textId="77777777" w:rsidR="001C423F" w:rsidRPr="0008540B" w:rsidRDefault="001C423F" w:rsidP="001C423F">
            <w:pPr>
              <w:rPr>
                <w:sz w:val="18"/>
              </w:rPr>
            </w:pPr>
            <w:r w:rsidRPr="0008540B">
              <w:rPr>
                <w:sz w:val="18"/>
              </w:rPr>
              <w:t>e)</w:t>
            </w:r>
            <w:r>
              <w:rPr>
                <w:sz w:val="18"/>
              </w:rPr>
              <w:t xml:space="preserve"> </w:t>
            </w:r>
            <w:r w:rsidRPr="0008540B">
              <w:rPr>
                <w:sz w:val="18"/>
              </w:rPr>
              <w:t>„asymetrickým kurzovým ziskem nebo ztrátou“ kurzový zisk nebo ztráta subjektu, jejichž účetní a daňové funkční měny se liší, které jsou:</w:t>
            </w:r>
          </w:p>
          <w:p w14:paraId="667F1C00" w14:textId="77777777" w:rsidR="001C423F" w:rsidRPr="0008540B" w:rsidRDefault="001C423F" w:rsidP="001C423F">
            <w:pPr>
              <w:rPr>
                <w:sz w:val="18"/>
              </w:rPr>
            </w:pPr>
            <w:r>
              <w:rPr>
                <w:sz w:val="18"/>
              </w:rPr>
              <w:t xml:space="preserve">  </w:t>
            </w:r>
            <w:r w:rsidRPr="0008540B">
              <w:rPr>
                <w:sz w:val="18"/>
              </w:rPr>
              <w:t>i)</w:t>
            </w:r>
            <w:r>
              <w:rPr>
                <w:sz w:val="18"/>
              </w:rPr>
              <w:t xml:space="preserve"> </w:t>
            </w:r>
            <w:r w:rsidRPr="0008540B">
              <w:rPr>
                <w:sz w:val="18"/>
              </w:rPr>
              <w:t>zahrnuty do výpočtu zdanitelného příjmu nebo ztráty členského subjektu a které lze přičíst kolísání směnného kurzu mezi účetní funkční měnou a daňovou funkční měnou členského subjektu;</w:t>
            </w:r>
          </w:p>
          <w:p w14:paraId="3562113B" w14:textId="77777777" w:rsidR="001C423F" w:rsidRPr="0008540B" w:rsidRDefault="001C423F" w:rsidP="001C423F">
            <w:pPr>
              <w:rPr>
                <w:sz w:val="18"/>
              </w:rPr>
            </w:pPr>
            <w:r>
              <w:rPr>
                <w:sz w:val="18"/>
              </w:rPr>
              <w:t xml:space="preserve">  </w:t>
            </w:r>
            <w:r w:rsidRPr="0008540B">
              <w:rPr>
                <w:sz w:val="18"/>
              </w:rPr>
              <w:t>ii)</w:t>
            </w:r>
            <w:r>
              <w:rPr>
                <w:sz w:val="18"/>
              </w:rPr>
              <w:t xml:space="preserve"> </w:t>
            </w:r>
            <w:r w:rsidRPr="0008540B">
              <w:rPr>
                <w:sz w:val="18"/>
              </w:rPr>
              <w:t>zahrnuty do výpočtu čistého účetního příjmu nebo ztráty členského subjektu a které lze přičíst kolísání směnného kurzu mezi účetní funkční měnou a daňovou funkční měnou členského subjektu;</w:t>
            </w:r>
          </w:p>
          <w:p w14:paraId="0E3BC720" w14:textId="77777777" w:rsidR="001C423F" w:rsidRPr="0008540B" w:rsidRDefault="001C423F" w:rsidP="001C423F">
            <w:pPr>
              <w:rPr>
                <w:sz w:val="18"/>
              </w:rPr>
            </w:pPr>
            <w:r>
              <w:rPr>
                <w:sz w:val="18"/>
              </w:rPr>
              <w:t xml:space="preserve">  </w:t>
            </w:r>
            <w:r w:rsidRPr="0008540B">
              <w:rPr>
                <w:sz w:val="18"/>
              </w:rPr>
              <w:t>iii)</w:t>
            </w:r>
            <w:r>
              <w:rPr>
                <w:sz w:val="18"/>
              </w:rPr>
              <w:t xml:space="preserve"> </w:t>
            </w:r>
            <w:r w:rsidRPr="0008540B">
              <w:rPr>
                <w:sz w:val="18"/>
              </w:rPr>
              <w:t>zahrnuty do výpočtu čistého účetního příjmu nebo ztráty členského subjektu a které lze přičíst kolísání směnného kurzu mezi třetí cizí měnou a účetní funkční měnou členského subjektu a</w:t>
            </w:r>
          </w:p>
          <w:p w14:paraId="5A196D33" w14:textId="2652BD11" w:rsidR="001C423F" w:rsidRPr="00DE14E1" w:rsidRDefault="001C423F" w:rsidP="001C423F">
            <w:pPr>
              <w:rPr>
                <w:sz w:val="18"/>
              </w:rPr>
            </w:pPr>
            <w:r>
              <w:rPr>
                <w:sz w:val="18"/>
              </w:rPr>
              <w:t xml:space="preserve">  </w:t>
            </w:r>
            <w:r w:rsidRPr="0008540B">
              <w:rPr>
                <w:sz w:val="18"/>
              </w:rPr>
              <w:t>iv)</w:t>
            </w:r>
            <w:r>
              <w:rPr>
                <w:sz w:val="18"/>
              </w:rPr>
              <w:t xml:space="preserve"> </w:t>
            </w:r>
            <w:r w:rsidRPr="0008540B">
              <w:rPr>
                <w:sz w:val="18"/>
              </w:rPr>
              <w:t xml:space="preserve">přičitatelné kolísání směnného kurzu mezi třetí cizí měnou a daňovou funkční měnou členského subjektu, bez ohledu na to, zda je tento kurzový zisk nebo ztráta </w:t>
            </w:r>
            <w:r>
              <w:rPr>
                <w:sz w:val="18"/>
              </w:rPr>
              <w:t>zahrnut do zdanitelného příjmu.</w:t>
            </w:r>
          </w:p>
        </w:tc>
        <w:tc>
          <w:tcPr>
            <w:tcW w:w="900" w:type="dxa"/>
            <w:tcBorders>
              <w:top w:val="single" w:sz="4" w:space="0" w:color="auto"/>
              <w:left w:val="single" w:sz="4" w:space="0" w:color="auto"/>
              <w:bottom w:val="single" w:sz="4" w:space="0" w:color="auto"/>
              <w:right w:val="single" w:sz="4" w:space="0" w:color="auto"/>
            </w:tcBorders>
          </w:tcPr>
          <w:p w14:paraId="1C7F14BF" w14:textId="718A1410"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24BA759" w14:textId="63947450" w:rsidR="001C423F" w:rsidRDefault="001C423F" w:rsidP="001C423F">
            <w:pPr>
              <w:rPr>
                <w:sz w:val="18"/>
              </w:rPr>
            </w:pPr>
            <w:r>
              <w:rPr>
                <w:sz w:val="18"/>
              </w:rPr>
              <w:t>§ 40 písm. e)</w:t>
            </w:r>
          </w:p>
        </w:tc>
        <w:tc>
          <w:tcPr>
            <w:tcW w:w="4683" w:type="dxa"/>
            <w:gridSpan w:val="4"/>
            <w:tcBorders>
              <w:top w:val="single" w:sz="4" w:space="0" w:color="auto"/>
              <w:left w:val="single" w:sz="4" w:space="0" w:color="auto"/>
              <w:bottom w:val="single" w:sz="4" w:space="0" w:color="auto"/>
              <w:right w:val="single" w:sz="4" w:space="0" w:color="auto"/>
            </w:tcBorders>
          </w:tcPr>
          <w:p w14:paraId="513EFAD3" w14:textId="77777777" w:rsidR="001C423F" w:rsidRDefault="001C423F" w:rsidP="001C423F">
            <w:pPr>
              <w:jc w:val="both"/>
              <w:rPr>
                <w:sz w:val="18"/>
              </w:rPr>
            </w:pPr>
            <w:r w:rsidRPr="001839CE">
              <w:rPr>
                <w:sz w:val="18"/>
              </w:rPr>
              <w:t xml:space="preserve">Pro účely </w:t>
            </w:r>
            <w:r>
              <w:rPr>
                <w:sz w:val="18"/>
              </w:rPr>
              <w:t xml:space="preserve">dorovnávacích daní </w:t>
            </w:r>
            <w:r w:rsidRPr="001839CE">
              <w:rPr>
                <w:sz w:val="18"/>
              </w:rPr>
              <w:t>se rozumí</w:t>
            </w:r>
          </w:p>
          <w:p w14:paraId="782961B7" w14:textId="77777777" w:rsidR="001C423F" w:rsidRPr="00444438" w:rsidRDefault="001C423F" w:rsidP="001C423F">
            <w:pPr>
              <w:jc w:val="both"/>
              <w:rPr>
                <w:sz w:val="18"/>
              </w:rPr>
            </w:pPr>
            <w:r>
              <w:rPr>
                <w:sz w:val="18"/>
              </w:rPr>
              <w:t>e) </w:t>
            </w:r>
            <w:r w:rsidRPr="00444438">
              <w:rPr>
                <w:sz w:val="18"/>
              </w:rPr>
              <w:t>asymetrickým kurzovým ziskem nebo ztrátou kurzový zisk nebo ztráta entity, jejíž účetní a daňové funkční měny se liší, pokud jsou</w:t>
            </w:r>
          </w:p>
          <w:p w14:paraId="6696AD5A" w14:textId="77777777" w:rsidR="001C423F" w:rsidRPr="00444438" w:rsidRDefault="001C423F" w:rsidP="001C423F">
            <w:pPr>
              <w:jc w:val="both"/>
              <w:rPr>
                <w:sz w:val="18"/>
              </w:rPr>
            </w:pPr>
            <w:r>
              <w:rPr>
                <w:sz w:val="18"/>
              </w:rPr>
              <w:t>1. </w:t>
            </w:r>
            <w:r w:rsidRPr="00444438">
              <w:rPr>
                <w:sz w:val="18"/>
              </w:rPr>
              <w:t>zahrnuty do výpočtu zdanitelného příjmu nebo ztráty členské entity a jsou přičitatelné kolísání směnného kurzu mezi účetní funkční měnou a daňovou funkční měnou členské entity,</w:t>
            </w:r>
          </w:p>
          <w:p w14:paraId="3D8549E9" w14:textId="77777777" w:rsidR="001C423F" w:rsidRPr="00444438" w:rsidRDefault="001C423F" w:rsidP="001C423F">
            <w:pPr>
              <w:jc w:val="both"/>
              <w:rPr>
                <w:sz w:val="18"/>
              </w:rPr>
            </w:pPr>
            <w:r>
              <w:rPr>
                <w:sz w:val="18"/>
              </w:rPr>
              <w:t>2. </w:t>
            </w:r>
            <w:r w:rsidRPr="00444438">
              <w:rPr>
                <w:sz w:val="18"/>
              </w:rPr>
              <w:t>zahrnuty do výpočtu účetního zisku nebo ztráty členské entity a jsou přičitatelné kolísání směnného kurzu mezi účetní funkční měnou a daňovou funkční měnou členské entity,</w:t>
            </w:r>
          </w:p>
          <w:p w14:paraId="3D713EEB" w14:textId="77777777" w:rsidR="001C423F" w:rsidRPr="00444438" w:rsidRDefault="001C423F" w:rsidP="001C423F">
            <w:pPr>
              <w:jc w:val="both"/>
              <w:rPr>
                <w:sz w:val="18"/>
              </w:rPr>
            </w:pPr>
            <w:r>
              <w:rPr>
                <w:sz w:val="18"/>
              </w:rPr>
              <w:t>3. </w:t>
            </w:r>
            <w:r w:rsidRPr="00444438">
              <w:rPr>
                <w:sz w:val="18"/>
              </w:rPr>
              <w:t>zahrnuty do výpočtu účetního zisku nebo ztráty členské entity a jsou přičitatelné kolísání směnného kurzu mezi třetí cizí měnou a účetní funkční měnou členské entity nebo</w:t>
            </w:r>
          </w:p>
          <w:p w14:paraId="3B5FD182" w14:textId="3C879DF4" w:rsidR="001C423F" w:rsidRPr="00EF7DD9" w:rsidRDefault="001C423F" w:rsidP="001C423F">
            <w:pPr>
              <w:jc w:val="both"/>
              <w:rPr>
                <w:sz w:val="18"/>
              </w:rPr>
            </w:pPr>
            <w:r>
              <w:rPr>
                <w:sz w:val="18"/>
              </w:rPr>
              <w:t>4. </w:t>
            </w:r>
            <w:r w:rsidRPr="00444438">
              <w:rPr>
                <w:sz w:val="18"/>
              </w:rPr>
              <w:t>přičitatelné kolísání směnného kurzu mezi třetí cizí měnou a daňovou funkční měnou členské entity, bez ohledu na to, zda jsou tento kurzový zisk nebo tato ztráta zahrnuty do zdanitelného příjmu,</w:t>
            </w:r>
          </w:p>
        </w:tc>
        <w:tc>
          <w:tcPr>
            <w:tcW w:w="850" w:type="dxa"/>
            <w:tcBorders>
              <w:top w:val="single" w:sz="4" w:space="0" w:color="auto"/>
              <w:left w:val="single" w:sz="4" w:space="0" w:color="auto"/>
              <w:bottom w:val="single" w:sz="4" w:space="0" w:color="auto"/>
              <w:right w:val="single" w:sz="4" w:space="0" w:color="auto"/>
            </w:tcBorders>
          </w:tcPr>
          <w:p w14:paraId="65F52956" w14:textId="795A512D"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093FC287" w14:textId="77777777" w:rsidR="001C423F" w:rsidRDefault="001C423F" w:rsidP="001C423F">
            <w:pPr>
              <w:rPr>
                <w:sz w:val="18"/>
              </w:rPr>
            </w:pPr>
          </w:p>
        </w:tc>
      </w:tr>
      <w:tr w:rsidR="001C423F" w14:paraId="05EB1EAF" w14:textId="77777777" w:rsidTr="007C5CB8">
        <w:trPr>
          <w:trHeight w:val="53"/>
        </w:trPr>
        <w:tc>
          <w:tcPr>
            <w:tcW w:w="1413" w:type="dxa"/>
            <w:tcBorders>
              <w:top w:val="single" w:sz="4" w:space="0" w:color="auto"/>
              <w:bottom w:val="nil"/>
              <w:right w:val="single" w:sz="4" w:space="0" w:color="auto"/>
            </w:tcBorders>
          </w:tcPr>
          <w:p w14:paraId="22219E14" w14:textId="2DE273F1" w:rsidR="001C423F" w:rsidRPr="00DE14E1" w:rsidRDefault="001C423F" w:rsidP="001C423F">
            <w:pPr>
              <w:rPr>
                <w:sz w:val="18"/>
              </w:rPr>
            </w:pPr>
            <w:r w:rsidRPr="00DE14E1">
              <w:rPr>
                <w:sz w:val="18"/>
              </w:rPr>
              <w:t>Článek 16 odst. 1</w:t>
            </w:r>
            <w:r>
              <w:rPr>
                <w:sz w:val="18"/>
              </w:rPr>
              <w:t xml:space="preserve"> písm. e) druhý pododstavec</w:t>
            </w:r>
          </w:p>
        </w:tc>
        <w:tc>
          <w:tcPr>
            <w:tcW w:w="6216" w:type="dxa"/>
            <w:gridSpan w:val="4"/>
            <w:tcBorders>
              <w:top w:val="single" w:sz="4" w:space="0" w:color="auto"/>
              <w:left w:val="single" w:sz="4" w:space="0" w:color="auto"/>
              <w:bottom w:val="nil"/>
              <w:right w:val="single" w:sz="4" w:space="0" w:color="auto"/>
            </w:tcBorders>
          </w:tcPr>
          <w:p w14:paraId="7EBA3223" w14:textId="24B44C99" w:rsidR="001C423F" w:rsidRPr="0008540B" w:rsidRDefault="001C423F" w:rsidP="001C423F">
            <w:pPr>
              <w:rPr>
                <w:sz w:val="18"/>
              </w:rPr>
            </w:pPr>
            <w:r w:rsidRPr="0008540B">
              <w:rPr>
                <w:sz w:val="18"/>
              </w:rPr>
              <w:t>Daňová funkční měna je funkční měna používaná k určení zdanitelného příjmu nebo ztráty členského subjektu pro zahrnutou daň v jurisdikci, v níž se nachází. Účetní funkční měna je funkční měna používaná k určení čistého účetního příjmu</w:t>
            </w:r>
          </w:p>
        </w:tc>
        <w:tc>
          <w:tcPr>
            <w:tcW w:w="900" w:type="dxa"/>
            <w:tcBorders>
              <w:top w:val="single" w:sz="4" w:space="0" w:color="auto"/>
              <w:left w:val="single" w:sz="4" w:space="0" w:color="auto"/>
              <w:bottom w:val="nil"/>
              <w:right w:val="single" w:sz="4" w:space="0" w:color="auto"/>
            </w:tcBorders>
          </w:tcPr>
          <w:p w14:paraId="482276DB" w14:textId="3A2556B7"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6D367910" w14:textId="20F08042" w:rsidR="001C423F" w:rsidRDefault="001C423F" w:rsidP="001C423F">
            <w:pPr>
              <w:rPr>
                <w:sz w:val="18"/>
              </w:rPr>
            </w:pPr>
            <w:r>
              <w:rPr>
                <w:sz w:val="18"/>
              </w:rPr>
              <w:t>§ 40</w:t>
            </w:r>
            <w:r w:rsidRPr="006F4B0B">
              <w:rPr>
                <w:sz w:val="18"/>
              </w:rPr>
              <w:t xml:space="preserve"> písm. </w:t>
            </w:r>
            <w:r>
              <w:rPr>
                <w:sz w:val="18"/>
              </w:rPr>
              <w:t>f)</w:t>
            </w:r>
          </w:p>
        </w:tc>
        <w:tc>
          <w:tcPr>
            <w:tcW w:w="4683" w:type="dxa"/>
            <w:gridSpan w:val="4"/>
            <w:tcBorders>
              <w:top w:val="single" w:sz="4" w:space="0" w:color="auto"/>
              <w:left w:val="single" w:sz="4" w:space="0" w:color="auto"/>
              <w:bottom w:val="nil"/>
              <w:right w:val="single" w:sz="4" w:space="0" w:color="auto"/>
            </w:tcBorders>
          </w:tcPr>
          <w:p w14:paraId="45753799" w14:textId="77777777" w:rsidR="001C423F" w:rsidRDefault="001C423F" w:rsidP="001C423F">
            <w:pPr>
              <w:jc w:val="both"/>
              <w:rPr>
                <w:sz w:val="18"/>
              </w:rPr>
            </w:pPr>
            <w:r w:rsidRPr="001839CE">
              <w:rPr>
                <w:sz w:val="18"/>
              </w:rPr>
              <w:t xml:space="preserve">Pro účely </w:t>
            </w:r>
            <w:r>
              <w:rPr>
                <w:sz w:val="18"/>
              </w:rPr>
              <w:t xml:space="preserve">dorovnávacích daní </w:t>
            </w:r>
            <w:r w:rsidRPr="001839CE">
              <w:rPr>
                <w:sz w:val="18"/>
              </w:rPr>
              <w:t>se rozumí</w:t>
            </w:r>
          </w:p>
          <w:p w14:paraId="5DCF3BEB" w14:textId="3CE2B755" w:rsidR="001C423F" w:rsidRPr="001839CE" w:rsidRDefault="001C423F" w:rsidP="001C423F">
            <w:pPr>
              <w:jc w:val="both"/>
              <w:rPr>
                <w:sz w:val="18"/>
              </w:rPr>
            </w:pPr>
            <w:r>
              <w:rPr>
                <w:sz w:val="18"/>
              </w:rPr>
              <w:t>f</w:t>
            </w:r>
            <w:r w:rsidRPr="006F4B0B">
              <w:rPr>
                <w:sz w:val="18"/>
              </w:rPr>
              <w:t>) funkční měnou měna, ve které členská entita uskutečňuje převážnou část své činnosti,</w:t>
            </w:r>
          </w:p>
        </w:tc>
        <w:tc>
          <w:tcPr>
            <w:tcW w:w="850" w:type="dxa"/>
            <w:tcBorders>
              <w:top w:val="single" w:sz="4" w:space="0" w:color="auto"/>
              <w:left w:val="single" w:sz="4" w:space="0" w:color="auto"/>
              <w:bottom w:val="nil"/>
              <w:right w:val="single" w:sz="4" w:space="0" w:color="auto"/>
            </w:tcBorders>
          </w:tcPr>
          <w:p w14:paraId="723A8FCB" w14:textId="102CCE99"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4BAB4E64" w14:textId="77777777" w:rsidR="001C423F" w:rsidRDefault="001C423F" w:rsidP="001C423F">
            <w:pPr>
              <w:rPr>
                <w:sz w:val="18"/>
              </w:rPr>
            </w:pPr>
          </w:p>
        </w:tc>
      </w:tr>
      <w:tr w:rsidR="001C423F" w14:paraId="64E031BC" w14:textId="77777777" w:rsidTr="00191298">
        <w:trPr>
          <w:trHeight w:val="53"/>
        </w:trPr>
        <w:tc>
          <w:tcPr>
            <w:tcW w:w="1413" w:type="dxa"/>
            <w:tcBorders>
              <w:top w:val="nil"/>
              <w:bottom w:val="nil"/>
              <w:right w:val="single" w:sz="4" w:space="0" w:color="auto"/>
            </w:tcBorders>
          </w:tcPr>
          <w:p w14:paraId="6C6C5336"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12C11CF4" w14:textId="73658694" w:rsidR="001C423F" w:rsidRPr="0008540B" w:rsidRDefault="001C423F" w:rsidP="001C423F">
            <w:pPr>
              <w:rPr>
                <w:sz w:val="18"/>
              </w:rPr>
            </w:pPr>
            <w:r w:rsidRPr="0008540B">
              <w:rPr>
                <w:sz w:val="18"/>
              </w:rPr>
              <w:t>nebo ztráty členského subjektu. Třetí cizí měna je měna, která není daňovou funkční měnou ani účetní funkční měnou čle</w:t>
            </w:r>
            <w:r>
              <w:rPr>
                <w:sz w:val="18"/>
              </w:rPr>
              <w:t>nského subjektu;</w:t>
            </w:r>
          </w:p>
        </w:tc>
        <w:tc>
          <w:tcPr>
            <w:tcW w:w="900" w:type="dxa"/>
            <w:tcBorders>
              <w:top w:val="nil"/>
              <w:left w:val="single" w:sz="4" w:space="0" w:color="auto"/>
              <w:bottom w:val="nil"/>
              <w:right w:val="single" w:sz="4" w:space="0" w:color="auto"/>
            </w:tcBorders>
          </w:tcPr>
          <w:p w14:paraId="15808A7E" w14:textId="4BF3B09C" w:rsidR="001C423F" w:rsidRPr="007460B8"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7F4DD30B" w14:textId="5ECB2F4E" w:rsidR="001C423F" w:rsidRDefault="001C423F" w:rsidP="001C423F">
            <w:pPr>
              <w:rPr>
                <w:sz w:val="18"/>
              </w:rPr>
            </w:pPr>
            <w:r>
              <w:rPr>
                <w:sz w:val="18"/>
              </w:rPr>
              <w:t>§ 40 písm. h)</w:t>
            </w:r>
          </w:p>
        </w:tc>
        <w:tc>
          <w:tcPr>
            <w:tcW w:w="4683" w:type="dxa"/>
            <w:gridSpan w:val="4"/>
            <w:tcBorders>
              <w:top w:val="nil"/>
              <w:left w:val="single" w:sz="4" w:space="0" w:color="auto"/>
              <w:bottom w:val="nil"/>
              <w:right w:val="single" w:sz="4" w:space="0" w:color="auto"/>
            </w:tcBorders>
          </w:tcPr>
          <w:p w14:paraId="67A653F1" w14:textId="33E2ACFC" w:rsidR="001C423F" w:rsidRPr="001839CE" w:rsidRDefault="001C423F" w:rsidP="001C423F">
            <w:pPr>
              <w:jc w:val="both"/>
              <w:rPr>
                <w:sz w:val="18"/>
              </w:rPr>
            </w:pPr>
            <w:r w:rsidRPr="006F4B0B">
              <w:rPr>
                <w:sz w:val="18"/>
              </w:rPr>
              <w:t xml:space="preserve">h) daňovou funkční měnou funkční měna používaná k určení zdanitelného příjmu nebo ztráty členské entity pro zahrnutou daň ve státě, </w:t>
            </w:r>
            <w:r w:rsidRPr="000C1EB9">
              <w:rPr>
                <w:sz w:val="18"/>
              </w:rPr>
              <w:t>z něhož je tato entita</w:t>
            </w:r>
            <w:r>
              <w:rPr>
                <w:sz w:val="18"/>
              </w:rPr>
              <w:t>,</w:t>
            </w:r>
          </w:p>
        </w:tc>
        <w:tc>
          <w:tcPr>
            <w:tcW w:w="850" w:type="dxa"/>
            <w:tcBorders>
              <w:top w:val="nil"/>
              <w:left w:val="single" w:sz="4" w:space="0" w:color="auto"/>
              <w:bottom w:val="nil"/>
              <w:right w:val="single" w:sz="4" w:space="0" w:color="auto"/>
            </w:tcBorders>
          </w:tcPr>
          <w:p w14:paraId="72EF23A2" w14:textId="05AAEFC8" w:rsidR="001C423F" w:rsidRPr="00BE449B" w:rsidRDefault="001C423F" w:rsidP="001C423F">
            <w:pPr>
              <w:rPr>
                <w:sz w:val="18"/>
              </w:rPr>
            </w:pPr>
          </w:p>
        </w:tc>
        <w:tc>
          <w:tcPr>
            <w:tcW w:w="709" w:type="dxa"/>
            <w:tcBorders>
              <w:top w:val="nil"/>
              <w:left w:val="single" w:sz="4" w:space="0" w:color="auto"/>
              <w:bottom w:val="nil"/>
            </w:tcBorders>
          </w:tcPr>
          <w:p w14:paraId="5B36EAF2" w14:textId="77777777" w:rsidR="001C423F" w:rsidRDefault="001C423F" w:rsidP="001C423F">
            <w:pPr>
              <w:rPr>
                <w:sz w:val="18"/>
              </w:rPr>
            </w:pPr>
          </w:p>
        </w:tc>
      </w:tr>
      <w:tr w:rsidR="001C423F" w14:paraId="779EF74F" w14:textId="77777777" w:rsidTr="007C5CB8">
        <w:trPr>
          <w:trHeight w:val="53"/>
        </w:trPr>
        <w:tc>
          <w:tcPr>
            <w:tcW w:w="1413" w:type="dxa"/>
            <w:tcBorders>
              <w:top w:val="nil"/>
              <w:bottom w:val="nil"/>
              <w:right w:val="single" w:sz="4" w:space="0" w:color="auto"/>
            </w:tcBorders>
          </w:tcPr>
          <w:p w14:paraId="0E6E02A9"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2D68B5C8" w14:textId="77777777" w:rsidR="001C423F" w:rsidRPr="0008540B" w:rsidRDefault="001C423F" w:rsidP="001C423F">
            <w:pPr>
              <w:rPr>
                <w:sz w:val="18"/>
              </w:rPr>
            </w:pPr>
          </w:p>
        </w:tc>
        <w:tc>
          <w:tcPr>
            <w:tcW w:w="900" w:type="dxa"/>
            <w:tcBorders>
              <w:top w:val="nil"/>
              <w:left w:val="single" w:sz="4" w:space="0" w:color="auto"/>
              <w:bottom w:val="nil"/>
              <w:right w:val="single" w:sz="4" w:space="0" w:color="auto"/>
            </w:tcBorders>
          </w:tcPr>
          <w:p w14:paraId="25128FD3" w14:textId="3FEB540B" w:rsidR="001C423F" w:rsidRPr="007460B8"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54246725" w14:textId="4203F8F9" w:rsidR="001C423F" w:rsidRDefault="001C423F" w:rsidP="001C423F">
            <w:pPr>
              <w:rPr>
                <w:sz w:val="18"/>
              </w:rPr>
            </w:pPr>
            <w:r>
              <w:rPr>
                <w:sz w:val="18"/>
              </w:rPr>
              <w:t>§ 40 písm. i)</w:t>
            </w:r>
          </w:p>
        </w:tc>
        <w:tc>
          <w:tcPr>
            <w:tcW w:w="4683" w:type="dxa"/>
            <w:gridSpan w:val="4"/>
            <w:tcBorders>
              <w:top w:val="nil"/>
              <w:left w:val="single" w:sz="4" w:space="0" w:color="auto"/>
              <w:bottom w:val="nil"/>
              <w:right w:val="single" w:sz="4" w:space="0" w:color="auto"/>
            </w:tcBorders>
          </w:tcPr>
          <w:p w14:paraId="1395D9F3" w14:textId="2D732D2B" w:rsidR="001C423F" w:rsidRPr="001839CE" w:rsidRDefault="001C423F" w:rsidP="001C423F">
            <w:pPr>
              <w:jc w:val="both"/>
              <w:rPr>
                <w:sz w:val="18"/>
              </w:rPr>
            </w:pPr>
            <w:r w:rsidRPr="006F4B0B">
              <w:rPr>
                <w:sz w:val="18"/>
              </w:rPr>
              <w:t>i) účetní funkční měnou funkční měna používaná k určení účetního zi</w:t>
            </w:r>
            <w:r>
              <w:rPr>
                <w:sz w:val="18"/>
              </w:rPr>
              <w:t>sku nebo ztráty členské entity,</w:t>
            </w:r>
          </w:p>
        </w:tc>
        <w:tc>
          <w:tcPr>
            <w:tcW w:w="850" w:type="dxa"/>
            <w:tcBorders>
              <w:top w:val="nil"/>
              <w:left w:val="single" w:sz="4" w:space="0" w:color="auto"/>
              <w:bottom w:val="nil"/>
              <w:right w:val="single" w:sz="4" w:space="0" w:color="auto"/>
            </w:tcBorders>
          </w:tcPr>
          <w:p w14:paraId="76D6FB24" w14:textId="77777777" w:rsidR="001C423F" w:rsidRPr="00BE449B" w:rsidRDefault="001C423F" w:rsidP="001C423F">
            <w:pPr>
              <w:rPr>
                <w:sz w:val="18"/>
              </w:rPr>
            </w:pPr>
          </w:p>
        </w:tc>
        <w:tc>
          <w:tcPr>
            <w:tcW w:w="709" w:type="dxa"/>
            <w:tcBorders>
              <w:top w:val="nil"/>
              <w:left w:val="single" w:sz="4" w:space="0" w:color="auto"/>
              <w:bottom w:val="nil"/>
            </w:tcBorders>
          </w:tcPr>
          <w:p w14:paraId="306D994D" w14:textId="77777777" w:rsidR="001C423F" w:rsidRDefault="001C423F" w:rsidP="001C423F">
            <w:pPr>
              <w:rPr>
                <w:sz w:val="18"/>
              </w:rPr>
            </w:pPr>
          </w:p>
        </w:tc>
      </w:tr>
      <w:tr w:rsidR="001C423F" w14:paraId="20DEBA17" w14:textId="77777777" w:rsidTr="007C5CB8">
        <w:trPr>
          <w:trHeight w:val="53"/>
        </w:trPr>
        <w:tc>
          <w:tcPr>
            <w:tcW w:w="1413" w:type="dxa"/>
            <w:tcBorders>
              <w:top w:val="nil"/>
              <w:bottom w:val="single" w:sz="4" w:space="0" w:color="auto"/>
              <w:right w:val="single" w:sz="4" w:space="0" w:color="auto"/>
            </w:tcBorders>
          </w:tcPr>
          <w:p w14:paraId="2D1649C1"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4B183393" w14:textId="77777777" w:rsidR="001C423F" w:rsidRPr="0008540B"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7A7F6CA9" w14:textId="2D506666" w:rsidR="001C423F" w:rsidRPr="007460B8"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05787C92" w14:textId="0075104E" w:rsidR="001C423F" w:rsidRDefault="001C423F" w:rsidP="001C423F">
            <w:pPr>
              <w:rPr>
                <w:sz w:val="18"/>
              </w:rPr>
            </w:pPr>
            <w:r>
              <w:rPr>
                <w:sz w:val="18"/>
              </w:rPr>
              <w:t>§ 40 písm. j)</w:t>
            </w:r>
          </w:p>
        </w:tc>
        <w:tc>
          <w:tcPr>
            <w:tcW w:w="4683" w:type="dxa"/>
            <w:gridSpan w:val="4"/>
            <w:tcBorders>
              <w:top w:val="nil"/>
              <w:left w:val="single" w:sz="4" w:space="0" w:color="auto"/>
              <w:bottom w:val="single" w:sz="4" w:space="0" w:color="auto"/>
              <w:right w:val="single" w:sz="4" w:space="0" w:color="auto"/>
            </w:tcBorders>
          </w:tcPr>
          <w:p w14:paraId="7A4F932D" w14:textId="25FF2B1F" w:rsidR="001C423F" w:rsidRPr="001839CE" w:rsidRDefault="001C423F" w:rsidP="001C423F">
            <w:pPr>
              <w:jc w:val="both"/>
              <w:rPr>
                <w:sz w:val="18"/>
              </w:rPr>
            </w:pPr>
            <w:r w:rsidRPr="006F4B0B">
              <w:rPr>
                <w:sz w:val="18"/>
              </w:rPr>
              <w:t>j) třetí cizí měnou měna, která není daňovou funkční měnou ani účetní funkční měnou členské entity,</w:t>
            </w:r>
          </w:p>
        </w:tc>
        <w:tc>
          <w:tcPr>
            <w:tcW w:w="850" w:type="dxa"/>
            <w:tcBorders>
              <w:top w:val="nil"/>
              <w:left w:val="single" w:sz="4" w:space="0" w:color="auto"/>
              <w:bottom w:val="single" w:sz="4" w:space="0" w:color="auto"/>
              <w:right w:val="single" w:sz="4" w:space="0" w:color="auto"/>
            </w:tcBorders>
          </w:tcPr>
          <w:p w14:paraId="59CE10A5"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516167FA" w14:textId="77777777" w:rsidR="001C423F" w:rsidRDefault="001C423F" w:rsidP="001C423F">
            <w:pPr>
              <w:rPr>
                <w:sz w:val="18"/>
              </w:rPr>
            </w:pPr>
          </w:p>
        </w:tc>
      </w:tr>
      <w:tr w:rsidR="001C423F" w14:paraId="47F51580" w14:textId="77777777" w:rsidTr="00772BDC">
        <w:trPr>
          <w:trHeight w:val="53"/>
        </w:trPr>
        <w:tc>
          <w:tcPr>
            <w:tcW w:w="1413" w:type="dxa"/>
            <w:tcBorders>
              <w:top w:val="single" w:sz="4" w:space="0" w:color="auto"/>
              <w:bottom w:val="single" w:sz="4" w:space="0" w:color="auto"/>
              <w:right w:val="single" w:sz="4" w:space="0" w:color="auto"/>
            </w:tcBorders>
          </w:tcPr>
          <w:p w14:paraId="3001A8D4" w14:textId="54635AAA" w:rsidR="001C423F" w:rsidRPr="00DE14E1" w:rsidRDefault="001C423F" w:rsidP="001C423F">
            <w:pPr>
              <w:rPr>
                <w:sz w:val="18"/>
              </w:rPr>
            </w:pPr>
            <w:r w:rsidRPr="00DE14E1">
              <w:rPr>
                <w:sz w:val="18"/>
              </w:rPr>
              <w:t>Článek 16 odst. 1</w:t>
            </w:r>
            <w:r>
              <w:rPr>
                <w:sz w:val="18"/>
              </w:rPr>
              <w:t xml:space="preserve"> písm. f)</w:t>
            </w:r>
          </w:p>
        </w:tc>
        <w:tc>
          <w:tcPr>
            <w:tcW w:w="6216" w:type="dxa"/>
            <w:gridSpan w:val="4"/>
            <w:tcBorders>
              <w:top w:val="single" w:sz="4" w:space="0" w:color="auto"/>
              <w:left w:val="single" w:sz="4" w:space="0" w:color="auto"/>
              <w:bottom w:val="single" w:sz="4" w:space="0" w:color="auto"/>
              <w:right w:val="single" w:sz="4" w:space="0" w:color="auto"/>
            </w:tcBorders>
          </w:tcPr>
          <w:p w14:paraId="717999FF" w14:textId="5D6EF64F" w:rsidR="001C423F" w:rsidRDefault="001C423F" w:rsidP="001C423F">
            <w:pPr>
              <w:rPr>
                <w:sz w:val="18"/>
              </w:rPr>
            </w:pPr>
            <w:r w:rsidRPr="00DE14E1">
              <w:rPr>
                <w:sz w:val="18"/>
              </w:rPr>
              <w:t>1. Pro</w:t>
            </w:r>
            <w:r>
              <w:rPr>
                <w:sz w:val="18"/>
              </w:rPr>
              <w:t xml:space="preserve"> účely tohoto článku se rozumí:</w:t>
            </w:r>
          </w:p>
          <w:p w14:paraId="79369B0F" w14:textId="2AFAC58E" w:rsidR="001C423F" w:rsidRPr="0008540B" w:rsidRDefault="001C423F" w:rsidP="001C423F">
            <w:pPr>
              <w:rPr>
                <w:sz w:val="18"/>
              </w:rPr>
            </w:pPr>
            <w:r w:rsidRPr="0008540B">
              <w:rPr>
                <w:sz w:val="18"/>
              </w:rPr>
              <w:t>f)</w:t>
            </w:r>
            <w:r>
              <w:rPr>
                <w:sz w:val="18"/>
              </w:rPr>
              <w:t xml:space="preserve"> </w:t>
            </w:r>
            <w:r w:rsidRPr="0008540B">
              <w:rPr>
                <w:sz w:val="18"/>
              </w:rPr>
              <w:t>„zásadně nepřípustnými náklady“:</w:t>
            </w:r>
          </w:p>
          <w:p w14:paraId="3EE776F9" w14:textId="77777777" w:rsidR="001C423F" w:rsidRPr="0008540B" w:rsidRDefault="001C423F" w:rsidP="001C423F">
            <w:pPr>
              <w:rPr>
                <w:sz w:val="18"/>
              </w:rPr>
            </w:pPr>
            <w:r>
              <w:rPr>
                <w:sz w:val="18"/>
              </w:rPr>
              <w:t xml:space="preserve">  </w:t>
            </w:r>
            <w:r w:rsidRPr="0008540B">
              <w:rPr>
                <w:sz w:val="18"/>
              </w:rPr>
              <w:t>i)</w:t>
            </w:r>
            <w:r>
              <w:rPr>
                <w:sz w:val="18"/>
              </w:rPr>
              <w:t xml:space="preserve"> </w:t>
            </w:r>
            <w:r w:rsidRPr="0008540B">
              <w:rPr>
                <w:sz w:val="18"/>
              </w:rPr>
              <w:t>náklady vzniklé členskému subjektu v souvislosti s nezákonnými platbami včetně úplatků a nezákonných provizí a</w:t>
            </w:r>
          </w:p>
          <w:p w14:paraId="4AB6909A" w14:textId="50CC1748" w:rsidR="001C423F" w:rsidRPr="00DE14E1" w:rsidRDefault="001C423F" w:rsidP="001C423F">
            <w:pPr>
              <w:rPr>
                <w:sz w:val="18"/>
              </w:rPr>
            </w:pPr>
            <w:r>
              <w:rPr>
                <w:sz w:val="18"/>
              </w:rPr>
              <w:t xml:space="preserve">  </w:t>
            </w:r>
            <w:r w:rsidRPr="0008540B">
              <w:rPr>
                <w:sz w:val="18"/>
              </w:rPr>
              <w:t>ii)</w:t>
            </w:r>
            <w:r>
              <w:rPr>
                <w:sz w:val="18"/>
              </w:rPr>
              <w:t xml:space="preserve"> </w:t>
            </w:r>
            <w:r w:rsidRPr="0008540B">
              <w:rPr>
                <w:sz w:val="18"/>
              </w:rPr>
              <w:t>náklady vzniklé členskému subjektu v souvislosti s pokutami a sankcemi, které dosahují nebo přesahují hodnotu 50 000EUR nebo rovnocennou částku ve funkční měně, v níž se vypočítává čistý účetní zisk nebo ztráta členského subjektu;</w:t>
            </w:r>
          </w:p>
        </w:tc>
        <w:tc>
          <w:tcPr>
            <w:tcW w:w="900" w:type="dxa"/>
            <w:tcBorders>
              <w:top w:val="single" w:sz="4" w:space="0" w:color="auto"/>
              <w:left w:val="single" w:sz="4" w:space="0" w:color="auto"/>
              <w:bottom w:val="single" w:sz="4" w:space="0" w:color="auto"/>
              <w:right w:val="single" w:sz="4" w:space="0" w:color="auto"/>
            </w:tcBorders>
          </w:tcPr>
          <w:p w14:paraId="58D637A4" w14:textId="1E0B41C6" w:rsidR="001C423F" w:rsidRPr="007460B8" w:rsidRDefault="001C423F"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2D21644C" w14:textId="7FB99244" w:rsidR="001C423F" w:rsidRDefault="001C423F" w:rsidP="001C423F">
            <w:pPr>
              <w:rPr>
                <w:sz w:val="18"/>
              </w:rPr>
            </w:pPr>
            <w:r>
              <w:rPr>
                <w:sz w:val="18"/>
              </w:rPr>
              <w:t>§ 40 písm. k)</w:t>
            </w:r>
          </w:p>
        </w:tc>
        <w:tc>
          <w:tcPr>
            <w:tcW w:w="4683" w:type="dxa"/>
            <w:gridSpan w:val="4"/>
            <w:tcBorders>
              <w:top w:val="single" w:sz="4" w:space="0" w:color="auto"/>
              <w:left w:val="single" w:sz="4" w:space="0" w:color="auto"/>
              <w:bottom w:val="single" w:sz="4" w:space="0" w:color="auto"/>
              <w:right w:val="single" w:sz="4" w:space="0" w:color="auto"/>
            </w:tcBorders>
          </w:tcPr>
          <w:p w14:paraId="3F8CC06A" w14:textId="77777777" w:rsidR="001C423F" w:rsidRDefault="001C423F" w:rsidP="001C423F">
            <w:pPr>
              <w:jc w:val="both"/>
              <w:rPr>
                <w:sz w:val="18"/>
              </w:rPr>
            </w:pPr>
            <w:r w:rsidRPr="001839CE">
              <w:rPr>
                <w:sz w:val="18"/>
              </w:rPr>
              <w:t xml:space="preserve">Pro účely </w:t>
            </w:r>
            <w:r>
              <w:rPr>
                <w:sz w:val="18"/>
              </w:rPr>
              <w:t xml:space="preserve">dorovnávacích daní </w:t>
            </w:r>
            <w:r w:rsidRPr="001839CE">
              <w:rPr>
                <w:sz w:val="18"/>
              </w:rPr>
              <w:t>se rozumí</w:t>
            </w:r>
          </w:p>
          <w:p w14:paraId="4C72E613" w14:textId="1761D2F9" w:rsidR="001C423F" w:rsidRPr="00191298" w:rsidRDefault="001C423F" w:rsidP="001C423F">
            <w:pPr>
              <w:jc w:val="both"/>
              <w:rPr>
                <w:sz w:val="18"/>
              </w:rPr>
            </w:pPr>
            <w:r>
              <w:rPr>
                <w:sz w:val="18"/>
              </w:rPr>
              <w:t xml:space="preserve">k) </w:t>
            </w:r>
            <w:r w:rsidRPr="00191298">
              <w:rPr>
                <w:sz w:val="18"/>
              </w:rPr>
              <w:t>nepřípustným nákladem</w:t>
            </w:r>
          </w:p>
          <w:p w14:paraId="6EF15019" w14:textId="249E887E" w:rsidR="001C423F" w:rsidRPr="00191298" w:rsidRDefault="001C423F" w:rsidP="001C423F">
            <w:pPr>
              <w:jc w:val="both"/>
              <w:rPr>
                <w:sz w:val="18"/>
              </w:rPr>
            </w:pPr>
            <w:r>
              <w:rPr>
                <w:sz w:val="18"/>
              </w:rPr>
              <w:t>1. </w:t>
            </w:r>
            <w:r w:rsidRPr="00191298">
              <w:rPr>
                <w:sz w:val="18"/>
              </w:rPr>
              <w:t>náklad vzniklý členské entitě v souvislosti s úplatkem, protiprávní provizí nebo jinou platbou, která je v rozporu s právním řádem státu, z nějž je entita, která platbu provedla, nebo s právním řádem státu, z nějž je nejvyšší mateřská entita skupiny, jejíž součástí je tato členská entita,</w:t>
            </w:r>
          </w:p>
          <w:p w14:paraId="751189A7" w14:textId="3511BA7B" w:rsidR="001C423F" w:rsidRPr="00EF7DD9" w:rsidRDefault="001C423F" w:rsidP="001C423F">
            <w:pPr>
              <w:jc w:val="both"/>
              <w:rPr>
                <w:sz w:val="18"/>
              </w:rPr>
            </w:pPr>
            <w:r>
              <w:rPr>
                <w:sz w:val="18"/>
              </w:rPr>
              <w:t>2. </w:t>
            </w:r>
            <w:r w:rsidRPr="00191298">
              <w:rPr>
                <w:sz w:val="18"/>
              </w:rPr>
              <w:t>náklad vzniklý členské entitě v souvislosti s pokutou nebo sankcí ve výši odpovídající alespoň 50 000 EUR,</w:t>
            </w:r>
          </w:p>
        </w:tc>
        <w:tc>
          <w:tcPr>
            <w:tcW w:w="850" w:type="dxa"/>
            <w:tcBorders>
              <w:top w:val="single" w:sz="4" w:space="0" w:color="auto"/>
              <w:left w:val="single" w:sz="4" w:space="0" w:color="auto"/>
              <w:bottom w:val="single" w:sz="4" w:space="0" w:color="auto"/>
              <w:right w:val="single" w:sz="4" w:space="0" w:color="auto"/>
            </w:tcBorders>
          </w:tcPr>
          <w:p w14:paraId="3CDAC7E6" w14:textId="291E6CF5"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3033A2B0" w14:textId="77777777" w:rsidR="001C423F" w:rsidRDefault="001C423F" w:rsidP="001C423F">
            <w:pPr>
              <w:rPr>
                <w:sz w:val="18"/>
              </w:rPr>
            </w:pPr>
          </w:p>
        </w:tc>
      </w:tr>
      <w:tr w:rsidR="001C423F" w14:paraId="3FB21AA3" w14:textId="77777777" w:rsidTr="00772BDC">
        <w:trPr>
          <w:trHeight w:val="53"/>
        </w:trPr>
        <w:tc>
          <w:tcPr>
            <w:tcW w:w="1413" w:type="dxa"/>
            <w:tcBorders>
              <w:top w:val="single" w:sz="4" w:space="0" w:color="auto"/>
              <w:bottom w:val="single" w:sz="4" w:space="0" w:color="auto"/>
              <w:right w:val="single" w:sz="4" w:space="0" w:color="auto"/>
            </w:tcBorders>
          </w:tcPr>
          <w:p w14:paraId="0BAD199E" w14:textId="17F2D3F1" w:rsidR="001C423F" w:rsidRPr="00DE14E1" w:rsidRDefault="001C423F" w:rsidP="001C423F">
            <w:pPr>
              <w:rPr>
                <w:sz w:val="18"/>
              </w:rPr>
            </w:pPr>
            <w:r w:rsidRPr="00DE14E1">
              <w:rPr>
                <w:sz w:val="18"/>
              </w:rPr>
              <w:t>Článek 16 odst. 1</w:t>
            </w:r>
            <w:r>
              <w:rPr>
                <w:sz w:val="18"/>
              </w:rPr>
              <w:t xml:space="preserve"> písm. g)</w:t>
            </w:r>
          </w:p>
        </w:tc>
        <w:tc>
          <w:tcPr>
            <w:tcW w:w="6216" w:type="dxa"/>
            <w:gridSpan w:val="4"/>
            <w:tcBorders>
              <w:top w:val="single" w:sz="4" w:space="0" w:color="auto"/>
              <w:left w:val="single" w:sz="4" w:space="0" w:color="auto"/>
              <w:bottom w:val="single" w:sz="4" w:space="0" w:color="auto"/>
              <w:right w:val="single" w:sz="4" w:space="0" w:color="auto"/>
            </w:tcBorders>
          </w:tcPr>
          <w:p w14:paraId="61C8DCCD" w14:textId="77777777" w:rsidR="001C423F" w:rsidRPr="00DE14E1" w:rsidRDefault="001C423F" w:rsidP="001C423F">
            <w:pPr>
              <w:rPr>
                <w:sz w:val="18"/>
              </w:rPr>
            </w:pPr>
            <w:r w:rsidRPr="00DE14E1">
              <w:rPr>
                <w:sz w:val="18"/>
              </w:rPr>
              <w:t>1. Pro účely tohoto článku se rozumí:</w:t>
            </w:r>
          </w:p>
          <w:p w14:paraId="4E91B6F4" w14:textId="77777777" w:rsidR="001C423F" w:rsidRPr="0008540B" w:rsidRDefault="001C423F" w:rsidP="001C423F">
            <w:pPr>
              <w:rPr>
                <w:sz w:val="18"/>
              </w:rPr>
            </w:pPr>
            <w:r w:rsidRPr="0008540B">
              <w:rPr>
                <w:sz w:val="18"/>
              </w:rPr>
              <w:t>g)</w:t>
            </w:r>
            <w:r>
              <w:rPr>
                <w:sz w:val="18"/>
              </w:rPr>
              <w:t xml:space="preserve"> </w:t>
            </w:r>
            <w:r w:rsidRPr="0008540B">
              <w:rPr>
                <w:sz w:val="18"/>
              </w:rPr>
              <w:t>„chybami z předchozího období a změnami účetních zásad“ změna počátečního stavu vlastního kapitálu členského subjektu na začátku účetního období, kterou lze přičíst:</w:t>
            </w:r>
          </w:p>
          <w:p w14:paraId="47249D76" w14:textId="77777777" w:rsidR="001C423F" w:rsidRPr="0008540B" w:rsidRDefault="001C423F" w:rsidP="001C423F">
            <w:pPr>
              <w:rPr>
                <w:sz w:val="18"/>
              </w:rPr>
            </w:pPr>
            <w:r>
              <w:rPr>
                <w:sz w:val="18"/>
              </w:rPr>
              <w:t xml:space="preserve">  </w:t>
            </w:r>
            <w:r w:rsidRPr="0008540B">
              <w:rPr>
                <w:sz w:val="18"/>
              </w:rPr>
              <w:t>i)</w:t>
            </w:r>
            <w:r>
              <w:rPr>
                <w:sz w:val="18"/>
              </w:rPr>
              <w:t xml:space="preserve"> </w:t>
            </w:r>
            <w:r w:rsidRPr="0008540B">
              <w:rPr>
                <w:sz w:val="18"/>
              </w:rPr>
              <w:t>opravě chyby ve stanovení čistého účetního příjmu nebo ztráty v předchozím účetním období, která ovlivnila příjmy nebo náklady, jež lze zahrnout do výpočtu kvalifikovaného příjmu nebo ztráty v předchozím účetním období, s výjimkou případů, kdy tato oprava chyby vedla k podstatnému snížení závazku ze zahrnutých daní podle článku 25, a</w:t>
            </w:r>
          </w:p>
          <w:p w14:paraId="62B98424" w14:textId="77777777" w:rsidR="001C423F" w:rsidRPr="0008540B" w:rsidRDefault="001C423F" w:rsidP="001C423F">
            <w:pPr>
              <w:rPr>
                <w:sz w:val="18"/>
              </w:rPr>
            </w:pPr>
            <w:r>
              <w:rPr>
                <w:sz w:val="18"/>
              </w:rPr>
              <w:t xml:space="preserve">  </w:t>
            </w:r>
            <w:r w:rsidRPr="0008540B">
              <w:rPr>
                <w:sz w:val="18"/>
              </w:rPr>
              <w:t>ii)</w:t>
            </w:r>
            <w:r>
              <w:rPr>
                <w:sz w:val="18"/>
              </w:rPr>
              <w:t xml:space="preserve"> </w:t>
            </w:r>
            <w:r w:rsidRPr="0008540B">
              <w:rPr>
                <w:sz w:val="18"/>
              </w:rPr>
              <w:t>změně účetních zásad nebo pravidel, která ovlivnila příjmy nebo náklady zahrnuté do výpočtu kvalifikovaného příjmu nebo ztráty;</w:t>
            </w:r>
          </w:p>
          <w:p w14:paraId="0ABC8CBB" w14:textId="77777777" w:rsidR="001C423F" w:rsidRPr="00DE14E1"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7E6F9C99" w14:textId="5609A2A8"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1AD7A267" w14:textId="215CB6C7" w:rsidR="001C423F" w:rsidRDefault="001C423F" w:rsidP="001C423F">
            <w:pPr>
              <w:rPr>
                <w:sz w:val="18"/>
              </w:rPr>
            </w:pPr>
            <w:r w:rsidRPr="006F4B0B">
              <w:rPr>
                <w:sz w:val="18"/>
              </w:rPr>
              <w:t>§ 4</w:t>
            </w:r>
            <w:r>
              <w:rPr>
                <w:sz w:val="18"/>
              </w:rPr>
              <w:t>0</w:t>
            </w:r>
            <w:r w:rsidRPr="006F4B0B">
              <w:rPr>
                <w:sz w:val="18"/>
              </w:rPr>
              <w:t xml:space="preserve"> písm. l</w:t>
            </w:r>
            <w:r>
              <w:rPr>
                <w:sz w:val="18"/>
              </w:rPr>
              <w:t>)</w:t>
            </w:r>
          </w:p>
        </w:tc>
        <w:tc>
          <w:tcPr>
            <w:tcW w:w="4683" w:type="dxa"/>
            <w:gridSpan w:val="4"/>
            <w:tcBorders>
              <w:top w:val="single" w:sz="4" w:space="0" w:color="auto"/>
              <w:left w:val="single" w:sz="4" w:space="0" w:color="auto"/>
              <w:bottom w:val="single" w:sz="4" w:space="0" w:color="auto"/>
              <w:right w:val="single" w:sz="4" w:space="0" w:color="auto"/>
            </w:tcBorders>
          </w:tcPr>
          <w:p w14:paraId="7CDCC76F" w14:textId="77777777" w:rsidR="001C423F" w:rsidRDefault="001C423F" w:rsidP="001C423F">
            <w:pPr>
              <w:jc w:val="both"/>
              <w:rPr>
                <w:sz w:val="18"/>
              </w:rPr>
            </w:pPr>
            <w:r w:rsidRPr="001839CE">
              <w:rPr>
                <w:sz w:val="18"/>
              </w:rPr>
              <w:t xml:space="preserve">Pro účely </w:t>
            </w:r>
            <w:r>
              <w:rPr>
                <w:sz w:val="18"/>
              </w:rPr>
              <w:t xml:space="preserve">dorovnávacích daní </w:t>
            </w:r>
            <w:r w:rsidRPr="001839CE">
              <w:rPr>
                <w:sz w:val="18"/>
              </w:rPr>
              <w:t>se rozumí</w:t>
            </w:r>
          </w:p>
          <w:p w14:paraId="3CDBE7AF" w14:textId="77777777" w:rsidR="001C423F" w:rsidRPr="006F4B0B" w:rsidRDefault="001C423F" w:rsidP="001C423F">
            <w:pPr>
              <w:jc w:val="both"/>
              <w:rPr>
                <w:sz w:val="18"/>
              </w:rPr>
            </w:pPr>
            <w:r w:rsidRPr="006F4B0B">
              <w:rPr>
                <w:sz w:val="18"/>
              </w:rPr>
              <w:t xml:space="preserve">l) chybou z předchozího období a změnou účetních </w:t>
            </w:r>
            <w:r>
              <w:rPr>
                <w:sz w:val="18"/>
              </w:rPr>
              <w:t>metod</w:t>
            </w:r>
            <w:r w:rsidRPr="006F4B0B">
              <w:rPr>
                <w:sz w:val="18"/>
              </w:rPr>
              <w:t xml:space="preserve"> změna počátečního stavu vlastního kapitálu členské entity na začátku výkazního období přičitatelná</w:t>
            </w:r>
          </w:p>
          <w:p w14:paraId="5B53EFE0" w14:textId="77777777" w:rsidR="001C423F" w:rsidRPr="006F4B0B" w:rsidRDefault="001C423F" w:rsidP="001C423F">
            <w:pPr>
              <w:jc w:val="both"/>
              <w:rPr>
                <w:sz w:val="18"/>
              </w:rPr>
            </w:pPr>
            <w:r>
              <w:rPr>
                <w:sz w:val="18"/>
              </w:rPr>
              <w:t xml:space="preserve">1. opravě chyby ve stanovení </w:t>
            </w:r>
            <w:r w:rsidRPr="006F4B0B">
              <w:rPr>
                <w:sz w:val="18"/>
              </w:rPr>
              <w:t>účetního zisku nebo ztráty v předchozím výkazním období, která ovlivnila výnosy nebo náklady, jež lze zahrnout do výpočtu kvalifikovaného zisku nebo ztráty v předchozím výkazním období, s výjimkou případů, kdy tato oprava vedla k podstatnému snížení závazku ze zahrnutých daní podle § 67, a</w:t>
            </w:r>
          </w:p>
          <w:p w14:paraId="5D7E16F8" w14:textId="3E265345" w:rsidR="001C423F" w:rsidRPr="00EF7DD9" w:rsidRDefault="001C423F" w:rsidP="001C423F">
            <w:pPr>
              <w:jc w:val="both"/>
              <w:rPr>
                <w:sz w:val="18"/>
              </w:rPr>
            </w:pPr>
            <w:r w:rsidRPr="006F4B0B">
              <w:rPr>
                <w:sz w:val="18"/>
              </w:rPr>
              <w:t xml:space="preserve">2. změně účetních </w:t>
            </w:r>
            <w:r>
              <w:rPr>
                <w:sz w:val="18"/>
              </w:rPr>
              <w:t>metod</w:t>
            </w:r>
            <w:r w:rsidRPr="006F4B0B">
              <w:rPr>
                <w:sz w:val="18"/>
              </w:rPr>
              <w:t>, která ovlivnila výnosy nebo náklady zahrnuté do výpočtu kvalifikovaného zisku nebo ztráty,</w:t>
            </w:r>
          </w:p>
        </w:tc>
        <w:tc>
          <w:tcPr>
            <w:tcW w:w="850" w:type="dxa"/>
            <w:tcBorders>
              <w:top w:val="single" w:sz="4" w:space="0" w:color="auto"/>
              <w:left w:val="single" w:sz="4" w:space="0" w:color="auto"/>
              <w:bottom w:val="single" w:sz="4" w:space="0" w:color="auto"/>
              <w:right w:val="single" w:sz="4" w:space="0" w:color="auto"/>
            </w:tcBorders>
          </w:tcPr>
          <w:p w14:paraId="494401DC" w14:textId="3F64CA36"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51081FA0" w14:textId="77777777" w:rsidR="001C423F" w:rsidRDefault="001C423F" w:rsidP="001C423F">
            <w:pPr>
              <w:rPr>
                <w:sz w:val="18"/>
              </w:rPr>
            </w:pPr>
          </w:p>
        </w:tc>
      </w:tr>
      <w:tr w:rsidR="001C423F" w14:paraId="212C877D" w14:textId="77777777" w:rsidTr="00772BDC">
        <w:trPr>
          <w:trHeight w:val="53"/>
        </w:trPr>
        <w:tc>
          <w:tcPr>
            <w:tcW w:w="1413" w:type="dxa"/>
            <w:tcBorders>
              <w:top w:val="single" w:sz="4" w:space="0" w:color="auto"/>
              <w:bottom w:val="single" w:sz="4" w:space="0" w:color="auto"/>
              <w:right w:val="single" w:sz="4" w:space="0" w:color="auto"/>
            </w:tcBorders>
          </w:tcPr>
          <w:p w14:paraId="131D67FE" w14:textId="6A4B795A" w:rsidR="001C423F" w:rsidRPr="00DE14E1" w:rsidRDefault="001C423F" w:rsidP="001C423F">
            <w:pPr>
              <w:rPr>
                <w:sz w:val="18"/>
              </w:rPr>
            </w:pPr>
            <w:r w:rsidRPr="00DE14E1">
              <w:rPr>
                <w:sz w:val="18"/>
              </w:rPr>
              <w:t>Článek 16 odst. 1</w:t>
            </w:r>
            <w:r>
              <w:rPr>
                <w:sz w:val="18"/>
              </w:rPr>
              <w:t xml:space="preserve"> písm. h)</w:t>
            </w:r>
          </w:p>
        </w:tc>
        <w:tc>
          <w:tcPr>
            <w:tcW w:w="6216" w:type="dxa"/>
            <w:gridSpan w:val="4"/>
            <w:tcBorders>
              <w:top w:val="single" w:sz="4" w:space="0" w:color="auto"/>
              <w:left w:val="single" w:sz="4" w:space="0" w:color="auto"/>
              <w:bottom w:val="single" w:sz="4" w:space="0" w:color="auto"/>
              <w:right w:val="single" w:sz="4" w:space="0" w:color="auto"/>
            </w:tcBorders>
          </w:tcPr>
          <w:p w14:paraId="7D05413D" w14:textId="77777777" w:rsidR="001C423F" w:rsidRPr="00DE14E1" w:rsidRDefault="001C423F" w:rsidP="001C423F">
            <w:pPr>
              <w:rPr>
                <w:sz w:val="18"/>
              </w:rPr>
            </w:pPr>
            <w:r w:rsidRPr="00DE14E1">
              <w:rPr>
                <w:sz w:val="18"/>
              </w:rPr>
              <w:t>1. Pro účely tohoto článku se rozumí:</w:t>
            </w:r>
          </w:p>
          <w:p w14:paraId="6A2B454D" w14:textId="4B075448" w:rsidR="001C423F" w:rsidRPr="00DE14E1" w:rsidRDefault="001C423F" w:rsidP="001C423F">
            <w:pPr>
              <w:rPr>
                <w:sz w:val="18"/>
              </w:rPr>
            </w:pPr>
            <w:r w:rsidRPr="0008540B">
              <w:rPr>
                <w:sz w:val="18"/>
              </w:rPr>
              <w:t>h)</w:t>
            </w:r>
            <w:r>
              <w:rPr>
                <w:sz w:val="18"/>
              </w:rPr>
              <w:t xml:space="preserve"> </w:t>
            </w:r>
            <w:r w:rsidRPr="0008540B">
              <w:rPr>
                <w:sz w:val="18"/>
              </w:rPr>
              <w:t>„vzniklými penzijními náklady“ rozdíl mezi částkou nákladů na důchodové závazky zahrnutou do čistého účetního příjmu nebo ztráty a částkou příspěvku do penzijního fondu za dané účetní období.</w:t>
            </w:r>
          </w:p>
        </w:tc>
        <w:tc>
          <w:tcPr>
            <w:tcW w:w="900" w:type="dxa"/>
            <w:tcBorders>
              <w:top w:val="single" w:sz="4" w:space="0" w:color="auto"/>
              <w:left w:val="single" w:sz="4" w:space="0" w:color="auto"/>
              <w:bottom w:val="single" w:sz="4" w:space="0" w:color="auto"/>
              <w:right w:val="single" w:sz="4" w:space="0" w:color="auto"/>
            </w:tcBorders>
          </w:tcPr>
          <w:p w14:paraId="190E867F" w14:textId="2714E547"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D4A82B6" w14:textId="72221A6B" w:rsidR="001C423F" w:rsidRDefault="001C423F" w:rsidP="001C423F">
            <w:pPr>
              <w:rPr>
                <w:sz w:val="18"/>
              </w:rPr>
            </w:pPr>
            <w:r>
              <w:rPr>
                <w:sz w:val="18"/>
              </w:rPr>
              <w:t>§ 40</w:t>
            </w:r>
            <w:r w:rsidRPr="006F4B0B">
              <w:rPr>
                <w:sz w:val="18"/>
              </w:rPr>
              <w:t xml:space="preserve"> písm. m</w:t>
            </w:r>
            <w:r>
              <w:rPr>
                <w:sz w:val="18"/>
              </w:rPr>
              <w:t>)</w:t>
            </w:r>
          </w:p>
        </w:tc>
        <w:tc>
          <w:tcPr>
            <w:tcW w:w="4683" w:type="dxa"/>
            <w:gridSpan w:val="4"/>
            <w:tcBorders>
              <w:top w:val="single" w:sz="4" w:space="0" w:color="auto"/>
              <w:left w:val="single" w:sz="4" w:space="0" w:color="auto"/>
              <w:bottom w:val="single" w:sz="4" w:space="0" w:color="auto"/>
              <w:right w:val="single" w:sz="4" w:space="0" w:color="auto"/>
            </w:tcBorders>
          </w:tcPr>
          <w:p w14:paraId="215C772E" w14:textId="77777777" w:rsidR="001C423F" w:rsidRDefault="001C423F" w:rsidP="001C423F">
            <w:pPr>
              <w:jc w:val="both"/>
              <w:rPr>
                <w:sz w:val="18"/>
              </w:rPr>
            </w:pPr>
            <w:r w:rsidRPr="001839CE">
              <w:rPr>
                <w:sz w:val="18"/>
              </w:rPr>
              <w:t xml:space="preserve">Pro účely </w:t>
            </w:r>
            <w:r>
              <w:rPr>
                <w:sz w:val="18"/>
              </w:rPr>
              <w:t xml:space="preserve">dorovnávacích daní </w:t>
            </w:r>
            <w:r w:rsidRPr="001839CE">
              <w:rPr>
                <w:sz w:val="18"/>
              </w:rPr>
              <w:t>se rozumí</w:t>
            </w:r>
          </w:p>
          <w:p w14:paraId="7354E05F" w14:textId="77777777" w:rsidR="001C423F" w:rsidRDefault="001C423F" w:rsidP="001C423F">
            <w:pPr>
              <w:jc w:val="both"/>
              <w:rPr>
                <w:sz w:val="18"/>
              </w:rPr>
            </w:pPr>
            <w:r w:rsidRPr="006F4B0B">
              <w:rPr>
                <w:sz w:val="18"/>
              </w:rPr>
              <w:t xml:space="preserve">m) vzniklými penzijními náklady rozdíl mezi </w:t>
            </w:r>
          </w:p>
          <w:p w14:paraId="1A30935A" w14:textId="3FA39CBF" w:rsidR="001C423F" w:rsidRPr="00EF7DD9" w:rsidRDefault="001C423F" w:rsidP="001C423F">
            <w:pPr>
              <w:jc w:val="both"/>
              <w:rPr>
                <w:sz w:val="18"/>
              </w:rPr>
            </w:pPr>
            <w:r w:rsidRPr="00EF7DD9">
              <w:rPr>
                <w:sz w:val="18"/>
              </w:rPr>
              <w:t>1.</w:t>
            </w:r>
            <w:r>
              <w:rPr>
                <w:sz w:val="18"/>
              </w:rPr>
              <w:t> </w:t>
            </w:r>
            <w:r w:rsidRPr="00EF7DD9">
              <w:rPr>
                <w:sz w:val="18"/>
              </w:rPr>
              <w:t xml:space="preserve">výší nákladů na úhradu důchodových dluhů nebo výnosů vzniklých v souvislosti s příspěvky do penzijního fondu, pokud tato výše nebo tyto výnosy jsou zahrnuty do účetního zisku nebo ztráty, a </w:t>
            </w:r>
          </w:p>
          <w:p w14:paraId="0E857263" w14:textId="54919A78" w:rsidR="001C423F" w:rsidRPr="00EF7DD9" w:rsidRDefault="001C423F" w:rsidP="001C423F">
            <w:pPr>
              <w:jc w:val="both"/>
              <w:rPr>
                <w:sz w:val="18"/>
              </w:rPr>
            </w:pPr>
            <w:r w:rsidRPr="00EF7DD9">
              <w:rPr>
                <w:sz w:val="18"/>
              </w:rPr>
              <w:t>2.</w:t>
            </w:r>
            <w:r>
              <w:rPr>
                <w:sz w:val="18"/>
              </w:rPr>
              <w:t xml:space="preserve"> </w:t>
            </w:r>
            <w:r w:rsidRPr="00EF7DD9">
              <w:rPr>
                <w:sz w:val="18"/>
              </w:rPr>
              <w:t>příspěvkem do penzijního fondu za dané výkazní období,</w:t>
            </w:r>
          </w:p>
        </w:tc>
        <w:tc>
          <w:tcPr>
            <w:tcW w:w="850" w:type="dxa"/>
            <w:tcBorders>
              <w:top w:val="single" w:sz="4" w:space="0" w:color="auto"/>
              <w:left w:val="single" w:sz="4" w:space="0" w:color="auto"/>
              <w:bottom w:val="single" w:sz="4" w:space="0" w:color="auto"/>
              <w:right w:val="single" w:sz="4" w:space="0" w:color="auto"/>
            </w:tcBorders>
          </w:tcPr>
          <w:p w14:paraId="3081F384" w14:textId="151BB19F"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0467E799" w14:textId="77777777" w:rsidR="001C423F" w:rsidRDefault="001C423F" w:rsidP="001C423F">
            <w:pPr>
              <w:rPr>
                <w:sz w:val="18"/>
              </w:rPr>
            </w:pPr>
          </w:p>
        </w:tc>
      </w:tr>
      <w:tr w:rsidR="001C423F" w14:paraId="2692D213" w14:textId="77777777" w:rsidTr="00772BDC">
        <w:trPr>
          <w:trHeight w:val="53"/>
        </w:trPr>
        <w:tc>
          <w:tcPr>
            <w:tcW w:w="1413" w:type="dxa"/>
            <w:tcBorders>
              <w:top w:val="single" w:sz="4" w:space="0" w:color="auto"/>
              <w:bottom w:val="single" w:sz="4" w:space="0" w:color="auto"/>
              <w:right w:val="single" w:sz="4" w:space="0" w:color="auto"/>
            </w:tcBorders>
          </w:tcPr>
          <w:p w14:paraId="3A26BCBC" w14:textId="0215DF2C" w:rsidR="001C423F" w:rsidRPr="00DE14E1" w:rsidRDefault="001C423F" w:rsidP="001C423F">
            <w:pPr>
              <w:rPr>
                <w:sz w:val="18"/>
              </w:rPr>
            </w:pPr>
            <w:r w:rsidRPr="00DE14E1">
              <w:rPr>
                <w:sz w:val="18"/>
              </w:rPr>
              <w:t>Článek 16 odst. 2</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7B235A3A" w14:textId="77777777" w:rsidR="001C423F" w:rsidRPr="0080797E" w:rsidRDefault="001C423F" w:rsidP="001C423F">
            <w:pPr>
              <w:rPr>
                <w:sz w:val="18"/>
              </w:rPr>
            </w:pPr>
            <w:r w:rsidRPr="0080797E">
              <w:rPr>
                <w:sz w:val="18"/>
              </w:rPr>
              <w:t>2. Aby se určil kvalifikovaný příjem nebo ztráta, upraví se čistý účetní příjem nebo ztráta členského subjektu o částku těchto položek:</w:t>
            </w:r>
          </w:p>
          <w:p w14:paraId="16494C6C" w14:textId="77777777" w:rsidR="001C423F" w:rsidRPr="0080797E" w:rsidRDefault="001C423F" w:rsidP="001C423F">
            <w:pPr>
              <w:rPr>
                <w:sz w:val="18"/>
              </w:rPr>
            </w:pPr>
            <w:r w:rsidRPr="0080797E">
              <w:rPr>
                <w:sz w:val="18"/>
              </w:rPr>
              <w:t>a) čisté daňové náklady;</w:t>
            </w:r>
          </w:p>
          <w:p w14:paraId="6AC294B2" w14:textId="27C2A8A6" w:rsidR="001C423F" w:rsidRPr="0080797E"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45CF603B" w14:textId="64168CA8"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3FABA308" w14:textId="544B0AFD" w:rsidR="001C423F" w:rsidRPr="00DE14E1" w:rsidRDefault="001C423F" w:rsidP="001C423F">
            <w:pPr>
              <w:rPr>
                <w:sz w:val="18"/>
              </w:rPr>
            </w:pPr>
            <w:r>
              <w:rPr>
                <w:sz w:val="18"/>
              </w:rPr>
              <w:t>§ 43</w:t>
            </w:r>
            <w:r w:rsidRPr="00DE14E1">
              <w:rPr>
                <w:sz w:val="18"/>
              </w:rPr>
              <w:t xml:space="preserve"> odst. 1</w:t>
            </w:r>
            <w:r>
              <w:rPr>
                <w:sz w:val="18"/>
              </w:rPr>
              <w:t xml:space="preserve"> písm. a)</w:t>
            </w:r>
          </w:p>
        </w:tc>
        <w:tc>
          <w:tcPr>
            <w:tcW w:w="4683" w:type="dxa"/>
            <w:gridSpan w:val="4"/>
            <w:tcBorders>
              <w:top w:val="single" w:sz="4" w:space="0" w:color="auto"/>
              <w:left w:val="single" w:sz="4" w:space="0" w:color="auto"/>
              <w:bottom w:val="single" w:sz="4" w:space="0" w:color="auto"/>
              <w:right w:val="single" w:sz="4" w:space="0" w:color="auto"/>
            </w:tcBorders>
          </w:tcPr>
          <w:p w14:paraId="3B2D458E" w14:textId="4DD27849" w:rsidR="001C423F" w:rsidRPr="00EF7DD9" w:rsidRDefault="001C423F" w:rsidP="001C423F">
            <w:pPr>
              <w:jc w:val="both"/>
              <w:rPr>
                <w:sz w:val="18"/>
              </w:rPr>
            </w:pPr>
            <w:r w:rsidRPr="00EF7DD9">
              <w:rPr>
                <w:sz w:val="18"/>
              </w:rPr>
              <w:t>(1)</w:t>
            </w:r>
            <w:r>
              <w:rPr>
                <w:sz w:val="18"/>
              </w:rPr>
              <w:t xml:space="preserve"> </w:t>
            </w:r>
            <w:r w:rsidRPr="00EF7DD9">
              <w:rPr>
                <w:sz w:val="18"/>
              </w:rPr>
              <w:t>Pro účely určení kvalifikovaného zisku nebo ztráty za dané výkazní období se účetní zisk nebo ztráta členské entity upraví o</w:t>
            </w:r>
          </w:p>
          <w:p w14:paraId="594722E4" w14:textId="73B8BBA5" w:rsidR="001C423F" w:rsidRPr="00DE14E1" w:rsidRDefault="001C423F" w:rsidP="001C423F">
            <w:pPr>
              <w:jc w:val="both"/>
              <w:rPr>
                <w:sz w:val="18"/>
              </w:rPr>
            </w:pPr>
            <w:r w:rsidRPr="00EF7DD9">
              <w:rPr>
                <w:sz w:val="18"/>
              </w:rPr>
              <w:t>a)</w:t>
            </w:r>
            <w:r>
              <w:rPr>
                <w:sz w:val="18"/>
              </w:rPr>
              <w:t xml:space="preserve"> náklady na daň,</w:t>
            </w:r>
          </w:p>
        </w:tc>
        <w:tc>
          <w:tcPr>
            <w:tcW w:w="850" w:type="dxa"/>
            <w:tcBorders>
              <w:top w:val="single" w:sz="4" w:space="0" w:color="auto"/>
              <w:left w:val="single" w:sz="4" w:space="0" w:color="auto"/>
              <w:bottom w:val="single" w:sz="4" w:space="0" w:color="auto"/>
              <w:right w:val="single" w:sz="4" w:space="0" w:color="auto"/>
            </w:tcBorders>
          </w:tcPr>
          <w:p w14:paraId="19127CDE"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754D03AC" w14:textId="77777777" w:rsidR="001C423F" w:rsidRDefault="001C423F" w:rsidP="001C423F">
            <w:pPr>
              <w:rPr>
                <w:sz w:val="18"/>
              </w:rPr>
            </w:pPr>
          </w:p>
        </w:tc>
      </w:tr>
      <w:tr w:rsidR="001C423F" w14:paraId="4D5C75B1" w14:textId="77777777" w:rsidTr="00772BDC">
        <w:trPr>
          <w:trHeight w:val="53"/>
        </w:trPr>
        <w:tc>
          <w:tcPr>
            <w:tcW w:w="1413" w:type="dxa"/>
            <w:tcBorders>
              <w:top w:val="single" w:sz="4" w:space="0" w:color="auto"/>
              <w:bottom w:val="single" w:sz="4" w:space="0" w:color="auto"/>
              <w:right w:val="single" w:sz="4" w:space="0" w:color="auto"/>
            </w:tcBorders>
          </w:tcPr>
          <w:p w14:paraId="7AD04485" w14:textId="768C51C8" w:rsidR="001C423F" w:rsidRPr="00DE14E1" w:rsidRDefault="001C423F" w:rsidP="001C423F">
            <w:pPr>
              <w:rPr>
                <w:sz w:val="18"/>
              </w:rPr>
            </w:pPr>
            <w:r w:rsidRPr="00DE14E1">
              <w:rPr>
                <w:sz w:val="18"/>
              </w:rPr>
              <w:t>Článek 16 odst. 2</w:t>
            </w:r>
            <w:r>
              <w:rPr>
                <w:sz w:val="18"/>
              </w:rPr>
              <w:t xml:space="preserve"> písm. b)</w:t>
            </w:r>
          </w:p>
        </w:tc>
        <w:tc>
          <w:tcPr>
            <w:tcW w:w="6216" w:type="dxa"/>
            <w:gridSpan w:val="4"/>
            <w:tcBorders>
              <w:top w:val="single" w:sz="4" w:space="0" w:color="auto"/>
              <w:left w:val="single" w:sz="4" w:space="0" w:color="auto"/>
              <w:bottom w:val="single" w:sz="4" w:space="0" w:color="auto"/>
              <w:right w:val="single" w:sz="4" w:space="0" w:color="auto"/>
            </w:tcBorders>
          </w:tcPr>
          <w:p w14:paraId="4BCE1A79" w14:textId="77777777" w:rsidR="001C423F" w:rsidRPr="0080797E" w:rsidRDefault="001C423F" w:rsidP="001C423F">
            <w:pPr>
              <w:rPr>
                <w:sz w:val="18"/>
              </w:rPr>
            </w:pPr>
            <w:r w:rsidRPr="0080797E">
              <w:rPr>
                <w:sz w:val="18"/>
              </w:rPr>
              <w:t>2. Aby se určil kvalifikovaný příjem nebo ztráta, upraví se čistý účetní příjem nebo ztráta členského subjektu o částku těchto položek:</w:t>
            </w:r>
          </w:p>
          <w:p w14:paraId="21430D56" w14:textId="77777777" w:rsidR="001C423F" w:rsidRPr="0080797E" w:rsidRDefault="001C423F" w:rsidP="001C423F">
            <w:pPr>
              <w:rPr>
                <w:sz w:val="18"/>
              </w:rPr>
            </w:pPr>
            <w:r w:rsidRPr="0080797E">
              <w:rPr>
                <w:sz w:val="18"/>
              </w:rPr>
              <w:t>b) vyloučené dividendy;</w:t>
            </w:r>
          </w:p>
          <w:p w14:paraId="22E18C0B" w14:textId="10D11672" w:rsidR="001C423F" w:rsidRPr="0080797E"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41C640DC" w14:textId="4C0C3585"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DB320F8" w14:textId="40EE61F6" w:rsidR="001C423F" w:rsidRDefault="001C423F" w:rsidP="001C423F">
            <w:pPr>
              <w:rPr>
                <w:sz w:val="18"/>
              </w:rPr>
            </w:pPr>
            <w:r>
              <w:rPr>
                <w:sz w:val="18"/>
              </w:rPr>
              <w:t>§ 43</w:t>
            </w:r>
            <w:r w:rsidRPr="00DE14E1">
              <w:rPr>
                <w:sz w:val="18"/>
              </w:rPr>
              <w:t xml:space="preserve"> odst. 1</w:t>
            </w:r>
            <w:r>
              <w:rPr>
                <w:sz w:val="18"/>
              </w:rPr>
              <w:t xml:space="preserve"> písm. b)</w:t>
            </w:r>
          </w:p>
        </w:tc>
        <w:tc>
          <w:tcPr>
            <w:tcW w:w="4683" w:type="dxa"/>
            <w:gridSpan w:val="4"/>
            <w:tcBorders>
              <w:top w:val="single" w:sz="4" w:space="0" w:color="auto"/>
              <w:left w:val="single" w:sz="4" w:space="0" w:color="auto"/>
              <w:bottom w:val="single" w:sz="4" w:space="0" w:color="auto"/>
              <w:right w:val="single" w:sz="4" w:space="0" w:color="auto"/>
            </w:tcBorders>
          </w:tcPr>
          <w:p w14:paraId="0B656D3A" w14:textId="77777777" w:rsidR="001C423F" w:rsidRPr="00EF7DD9" w:rsidRDefault="001C423F" w:rsidP="001C423F">
            <w:pPr>
              <w:jc w:val="both"/>
              <w:rPr>
                <w:sz w:val="18"/>
              </w:rPr>
            </w:pPr>
            <w:r w:rsidRPr="00EF7DD9">
              <w:rPr>
                <w:sz w:val="18"/>
              </w:rPr>
              <w:t>(1)</w:t>
            </w:r>
            <w:r>
              <w:rPr>
                <w:sz w:val="18"/>
              </w:rPr>
              <w:t xml:space="preserve"> </w:t>
            </w:r>
            <w:r w:rsidRPr="00EF7DD9">
              <w:rPr>
                <w:sz w:val="18"/>
              </w:rPr>
              <w:t>Pro účely určení kvalifikovaného zisku nebo ztráty za dané výkazní období se účetní zisk nebo ztráta členské entity upraví o</w:t>
            </w:r>
          </w:p>
          <w:p w14:paraId="0C04BD43" w14:textId="3BFA8EAA" w:rsidR="001C423F" w:rsidRPr="00EF7DD9" w:rsidRDefault="001C423F" w:rsidP="001C423F">
            <w:pPr>
              <w:jc w:val="both"/>
              <w:rPr>
                <w:sz w:val="18"/>
              </w:rPr>
            </w:pPr>
            <w:r w:rsidRPr="00EF7DD9">
              <w:rPr>
                <w:sz w:val="18"/>
              </w:rPr>
              <w:t>b)</w:t>
            </w:r>
            <w:r>
              <w:rPr>
                <w:sz w:val="18"/>
              </w:rPr>
              <w:t xml:space="preserve"> </w:t>
            </w:r>
            <w:r w:rsidRPr="00EF7DD9">
              <w:rPr>
                <w:sz w:val="18"/>
              </w:rPr>
              <w:t>vyloučené</w:t>
            </w:r>
            <w:r>
              <w:rPr>
                <w:sz w:val="18"/>
              </w:rPr>
              <w:t xml:space="preserve"> podíly na zisku,</w:t>
            </w:r>
          </w:p>
        </w:tc>
        <w:tc>
          <w:tcPr>
            <w:tcW w:w="850" w:type="dxa"/>
            <w:tcBorders>
              <w:top w:val="single" w:sz="4" w:space="0" w:color="auto"/>
              <w:left w:val="single" w:sz="4" w:space="0" w:color="auto"/>
              <w:bottom w:val="single" w:sz="4" w:space="0" w:color="auto"/>
              <w:right w:val="single" w:sz="4" w:space="0" w:color="auto"/>
            </w:tcBorders>
          </w:tcPr>
          <w:p w14:paraId="2CDD6DDC" w14:textId="25B8BB56"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45CC6571" w14:textId="77777777" w:rsidR="001C423F" w:rsidRDefault="001C423F" w:rsidP="001C423F">
            <w:pPr>
              <w:rPr>
                <w:sz w:val="18"/>
              </w:rPr>
            </w:pPr>
          </w:p>
        </w:tc>
      </w:tr>
      <w:tr w:rsidR="001C423F" w14:paraId="53A19672" w14:textId="77777777" w:rsidTr="00772BDC">
        <w:trPr>
          <w:trHeight w:val="53"/>
        </w:trPr>
        <w:tc>
          <w:tcPr>
            <w:tcW w:w="1413" w:type="dxa"/>
            <w:tcBorders>
              <w:top w:val="single" w:sz="4" w:space="0" w:color="auto"/>
              <w:bottom w:val="single" w:sz="4" w:space="0" w:color="auto"/>
              <w:right w:val="single" w:sz="4" w:space="0" w:color="auto"/>
            </w:tcBorders>
          </w:tcPr>
          <w:p w14:paraId="1369EBBE" w14:textId="50D9833E" w:rsidR="001C423F" w:rsidRPr="00DE14E1" w:rsidRDefault="001C423F" w:rsidP="001C423F">
            <w:pPr>
              <w:rPr>
                <w:sz w:val="18"/>
              </w:rPr>
            </w:pPr>
            <w:r w:rsidRPr="00DE14E1">
              <w:rPr>
                <w:sz w:val="18"/>
              </w:rPr>
              <w:t>Článek 16 odst. 2</w:t>
            </w:r>
            <w:r>
              <w:rPr>
                <w:sz w:val="18"/>
              </w:rPr>
              <w:t xml:space="preserve"> písm. c)</w:t>
            </w:r>
          </w:p>
        </w:tc>
        <w:tc>
          <w:tcPr>
            <w:tcW w:w="6216" w:type="dxa"/>
            <w:gridSpan w:val="4"/>
            <w:tcBorders>
              <w:top w:val="single" w:sz="4" w:space="0" w:color="auto"/>
              <w:left w:val="single" w:sz="4" w:space="0" w:color="auto"/>
              <w:bottom w:val="single" w:sz="4" w:space="0" w:color="auto"/>
              <w:right w:val="single" w:sz="4" w:space="0" w:color="auto"/>
            </w:tcBorders>
          </w:tcPr>
          <w:p w14:paraId="6302330E" w14:textId="77777777" w:rsidR="001C423F" w:rsidRPr="0080797E" w:rsidRDefault="001C423F" w:rsidP="001C423F">
            <w:pPr>
              <w:rPr>
                <w:sz w:val="18"/>
              </w:rPr>
            </w:pPr>
            <w:r w:rsidRPr="0080797E">
              <w:rPr>
                <w:sz w:val="18"/>
              </w:rPr>
              <w:t>2. Aby se určil kvalifikovaný příjem nebo ztráta, upraví se čistý účetní příjem nebo ztráta členského subjektu o částku těchto položek:</w:t>
            </w:r>
          </w:p>
          <w:p w14:paraId="0F462F66" w14:textId="77777777" w:rsidR="001C423F" w:rsidRPr="0080797E" w:rsidRDefault="001C423F" w:rsidP="001C423F">
            <w:pPr>
              <w:rPr>
                <w:sz w:val="18"/>
              </w:rPr>
            </w:pPr>
            <w:r w:rsidRPr="0080797E">
              <w:rPr>
                <w:sz w:val="18"/>
              </w:rPr>
              <w:t>c) vyloučené kapitálové zisky nebo ztráty;</w:t>
            </w:r>
          </w:p>
          <w:p w14:paraId="6185831B" w14:textId="5628A1F0" w:rsidR="001C423F" w:rsidRPr="0080797E"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5A038DA8" w14:textId="1781B3C9"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55E409E" w14:textId="7067F027" w:rsidR="001C423F" w:rsidRDefault="001C423F" w:rsidP="001C423F">
            <w:pPr>
              <w:rPr>
                <w:sz w:val="18"/>
              </w:rPr>
            </w:pPr>
            <w:r>
              <w:rPr>
                <w:sz w:val="18"/>
              </w:rPr>
              <w:t>§ 43</w:t>
            </w:r>
            <w:r w:rsidRPr="00DE14E1">
              <w:rPr>
                <w:sz w:val="18"/>
              </w:rPr>
              <w:t xml:space="preserve"> odst. 1</w:t>
            </w:r>
            <w:r>
              <w:rPr>
                <w:sz w:val="18"/>
              </w:rPr>
              <w:t xml:space="preserve"> písm. c)</w:t>
            </w:r>
          </w:p>
        </w:tc>
        <w:tc>
          <w:tcPr>
            <w:tcW w:w="4683" w:type="dxa"/>
            <w:gridSpan w:val="4"/>
            <w:tcBorders>
              <w:top w:val="single" w:sz="4" w:space="0" w:color="auto"/>
              <w:left w:val="single" w:sz="4" w:space="0" w:color="auto"/>
              <w:bottom w:val="single" w:sz="4" w:space="0" w:color="auto"/>
              <w:right w:val="single" w:sz="4" w:space="0" w:color="auto"/>
            </w:tcBorders>
          </w:tcPr>
          <w:p w14:paraId="6122A5AB" w14:textId="77777777" w:rsidR="001C423F" w:rsidRPr="00EF7DD9" w:rsidRDefault="001C423F" w:rsidP="001C423F">
            <w:pPr>
              <w:jc w:val="both"/>
              <w:rPr>
                <w:sz w:val="18"/>
              </w:rPr>
            </w:pPr>
            <w:r w:rsidRPr="00EF7DD9">
              <w:rPr>
                <w:sz w:val="18"/>
              </w:rPr>
              <w:t>(1)</w:t>
            </w:r>
            <w:r>
              <w:rPr>
                <w:sz w:val="18"/>
              </w:rPr>
              <w:t xml:space="preserve"> </w:t>
            </w:r>
            <w:r w:rsidRPr="00EF7DD9">
              <w:rPr>
                <w:sz w:val="18"/>
              </w:rPr>
              <w:t>Pro účely určení kvalifikovaného zisku nebo ztráty za dané výkazní období se účetní zisk nebo ztráta členské entity upraví o</w:t>
            </w:r>
          </w:p>
          <w:p w14:paraId="1BE1DE65" w14:textId="748428E7" w:rsidR="001C423F" w:rsidRPr="00EF7DD9" w:rsidRDefault="001C423F" w:rsidP="001C423F">
            <w:pPr>
              <w:jc w:val="both"/>
              <w:rPr>
                <w:sz w:val="18"/>
              </w:rPr>
            </w:pPr>
            <w:r w:rsidRPr="00EF7DD9">
              <w:rPr>
                <w:sz w:val="18"/>
              </w:rPr>
              <w:t>c)</w:t>
            </w:r>
            <w:r>
              <w:rPr>
                <w:sz w:val="18"/>
              </w:rPr>
              <w:t xml:space="preserve"> </w:t>
            </w:r>
            <w:r w:rsidRPr="00EF7DD9">
              <w:rPr>
                <w:sz w:val="18"/>
              </w:rPr>
              <w:t>vyloučené kapitálové zisky nebo ztráty,</w:t>
            </w:r>
          </w:p>
        </w:tc>
        <w:tc>
          <w:tcPr>
            <w:tcW w:w="850" w:type="dxa"/>
            <w:tcBorders>
              <w:top w:val="single" w:sz="4" w:space="0" w:color="auto"/>
              <w:left w:val="single" w:sz="4" w:space="0" w:color="auto"/>
              <w:bottom w:val="single" w:sz="4" w:space="0" w:color="auto"/>
              <w:right w:val="single" w:sz="4" w:space="0" w:color="auto"/>
            </w:tcBorders>
          </w:tcPr>
          <w:p w14:paraId="431D78DF" w14:textId="0D8E46BF"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5CB2D4FB" w14:textId="77777777" w:rsidR="001C423F" w:rsidRDefault="001C423F" w:rsidP="001C423F">
            <w:pPr>
              <w:rPr>
                <w:sz w:val="18"/>
              </w:rPr>
            </w:pPr>
          </w:p>
        </w:tc>
      </w:tr>
      <w:tr w:rsidR="001C423F" w14:paraId="0AC4276B" w14:textId="77777777" w:rsidTr="00772BDC">
        <w:trPr>
          <w:trHeight w:val="53"/>
        </w:trPr>
        <w:tc>
          <w:tcPr>
            <w:tcW w:w="1413" w:type="dxa"/>
            <w:tcBorders>
              <w:top w:val="single" w:sz="4" w:space="0" w:color="auto"/>
              <w:bottom w:val="single" w:sz="4" w:space="0" w:color="auto"/>
              <w:right w:val="single" w:sz="4" w:space="0" w:color="auto"/>
            </w:tcBorders>
          </w:tcPr>
          <w:p w14:paraId="23177369" w14:textId="79B5A5E3" w:rsidR="001C423F" w:rsidRPr="00DE14E1" w:rsidRDefault="001C423F" w:rsidP="001C423F">
            <w:pPr>
              <w:rPr>
                <w:sz w:val="18"/>
              </w:rPr>
            </w:pPr>
            <w:r w:rsidRPr="00DE14E1">
              <w:rPr>
                <w:sz w:val="18"/>
              </w:rPr>
              <w:t>Článek 16 odst. 2</w:t>
            </w:r>
            <w:r>
              <w:rPr>
                <w:sz w:val="18"/>
              </w:rPr>
              <w:t xml:space="preserve"> písm. d)</w:t>
            </w:r>
          </w:p>
        </w:tc>
        <w:tc>
          <w:tcPr>
            <w:tcW w:w="6216" w:type="dxa"/>
            <w:gridSpan w:val="4"/>
            <w:tcBorders>
              <w:top w:val="single" w:sz="4" w:space="0" w:color="auto"/>
              <w:left w:val="single" w:sz="4" w:space="0" w:color="auto"/>
              <w:bottom w:val="single" w:sz="4" w:space="0" w:color="auto"/>
              <w:right w:val="single" w:sz="4" w:space="0" w:color="auto"/>
            </w:tcBorders>
          </w:tcPr>
          <w:p w14:paraId="572C0E63" w14:textId="77777777" w:rsidR="001C423F" w:rsidRPr="00D453DD" w:rsidRDefault="001C423F" w:rsidP="001C423F">
            <w:pPr>
              <w:rPr>
                <w:sz w:val="18"/>
              </w:rPr>
            </w:pPr>
            <w:r w:rsidRPr="00D453DD">
              <w:rPr>
                <w:sz w:val="18"/>
              </w:rPr>
              <w:t>2. Aby se určil kvalifikovaný příjem nebo ztráta, upraví se čistý účetní příjem nebo ztráta členského subjektu o částku těchto položek:</w:t>
            </w:r>
          </w:p>
          <w:p w14:paraId="70275350" w14:textId="77777777" w:rsidR="001C423F" w:rsidRPr="00D453DD" w:rsidRDefault="001C423F" w:rsidP="001C423F">
            <w:pPr>
              <w:rPr>
                <w:sz w:val="18"/>
              </w:rPr>
            </w:pPr>
            <w:r w:rsidRPr="00D453DD">
              <w:rPr>
                <w:sz w:val="18"/>
              </w:rPr>
              <w:t>d) zahrnuté zisky nebo ztráty vyplývající z metody přecenění;</w:t>
            </w:r>
          </w:p>
          <w:p w14:paraId="55B3430F" w14:textId="0962C7EB" w:rsidR="001C423F" w:rsidRPr="00D453DD"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59206DF7" w14:textId="16BA1B9D"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4C277C90" w14:textId="6087DE3B" w:rsidR="001C423F" w:rsidRDefault="001C423F" w:rsidP="001C423F">
            <w:pPr>
              <w:rPr>
                <w:sz w:val="18"/>
              </w:rPr>
            </w:pPr>
            <w:r>
              <w:rPr>
                <w:sz w:val="18"/>
              </w:rPr>
              <w:t>§ 43</w:t>
            </w:r>
            <w:r w:rsidRPr="00DE14E1">
              <w:rPr>
                <w:sz w:val="18"/>
              </w:rPr>
              <w:t xml:space="preserve"> odst. 1</w:t>
            </w:r>
            <w:r>
              <w:rPr>
                <w:sz w:val="18"/>
              </w:rPr>
              <w:t xml:space="preserve"> písm. d)</w:t>
            </w:r>
          </w:p>
        </w:tc>
        <w:tc>
          <w:tcPr>
            <w:tcW w:w="4683" w:type="dxa"/>
            <w:gridSpan w:val="4"/>
            <w:tcBorders>
              <w:top w:val="single" w:sz="4" w:space="0" w:color="auto"/>
              <w:left w:val="single" w:sz="4" w:space="0" w:color="auto"/>
              <w:bottom w:val="single" w:sz="4" w:space="0" w:color="auto"/>
              <w:right w:val="single" w:sz="4" w:space="0" w:color="auto"/>
            </w:tcBorders>
          </w:tcPr>
          <w:p w14:paraId="26635BF5" w14:textId="77777777" w:rsidR="001C423F" w:rsidRPr="00EF7DD9" w:rsidRDefault="001C423F" w:rsidP="001C423F">
            <w:pPr>
              <w:jc w:val="both"/>
              <w:rPr>
                <w:sz w:val="18"/>
              </w:rPr>
            </w:pPr>
            <w:r w:rsidRPr="00EF7DD9">
              <w:rPr>
                <w:sz w:val="18"/>
              </w:rPr>
              <w:t>(1)</w:t>
            </w:r>
            <w:r>
              <w:rPr>
                <w:sz w:val="18"/>
              </w:rPr>
              <w:t xml:space="preserve"> </w:t>
            </w:r>
            <w:r w:rsidRPr="00EF7DD9">
              <w:rPr>
                <w:sz w:val="18"/>
              </w:rPr>
              <w:t>Pro účely určení kvalifikovaného zisku nebo ztráty za dané výkazní období se účetní zisk nebo ztráta členské entity upraví o</w:t>
            </w:r>
          </w:p>
          <w:p w14:paraId="21E2865E" w14:textId="648A9588" w:rsidR="001C423F" w:rsidRPr="00EF7DD9" w:rsidRDefault="001C423F" w:rsidP="001C423F">
            <w:pPr>
              <w:jc w:val="both"/>
              <w:rPr>
                <w:sz w:val="18"/>
              </w:rPr>
            </w:pPr>
            <w:r w:rsidRPr="00EF7DD9">
              <w:rPr>
                <w:sz w:val="18"/>
              </w:rPr>
              <w:t>d)</w:t>
            </w:r>
            <w:r>
              <w:rPr>
                <w:sz w:val="18"/>
              </w:rPr>
              <w:t xml:space="preserve"> </w:t>
            </w:r>
            <w:r w:rsidRPr="00EF7DD9">
              <w:rPr>
                <w:sz w:val="18"/>
              </w:rPr>
              <w:t xml:space="preserve">zahrnuté zisky nebo ztráty </w:t>
            </w:r>
            <w:r>
              <w:rPr>
                <w:sz w:val="18"/>
              </w:rPr>
              <w:t>vyplývající z metody přecenění,</w:t>
            </w:r>
          </w:p>
        </w:tc>
        <w:tc>
          <w:tcPr>
            <w:tcW w:w="850" w:type="dxa"/>
            <w:tcBorders>
              <w:top w:val="single" w:sz="4" w:space="0" w:color="auto"/>
              <w:left w:val="single" w:sz="4" w:space="0" w:color="auto"/>
              <w:bottom w:val="single" w:sz="4" w:space="0" w:color="auto"/>
              <w:right w:val="single" w:sz="4" w:space="0" w:color="auto"/>
            </w:tcBorders>
          </w:tcPr>
          <w:p w14:paraId="0A4986C3" w14:textId="5B020B09"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41C3ACAC" w14:textId="77777777" w:rsidR="001C423F" w:rsidRDefault="001C423F" w:rsidP="001C423F">
            <w:pPr>
              <w:rPr>
                <w:sz w:val="18"/>
              </w:rPr>
            </w:pPr>
          </w:p>
        </w:tc>
      </w:tr>
      <w:tr w:rsidR="001C423F" w14:paraId="2E9F8E2B" w14:textId="77777777" w:rsidTr="00772BDC">
        <w:trPr>
          <w:trHeight w:val="53"/>
        </w:trPr>
        <w:tc>
          <w:tcPr>
            <w:tcW w:w="1413" w:type="dxa"/>
            <w:tcBorders>
              <w:top w:val="single" w:sz="4" w:space="0" w:color="auto"/>
              <w:bottom w:val="single" w:sz="4" w:space="0" w:color="auto"/>
              <w:right w:val="single" w:sz="4" w:space="0" w:color="auto"/>
            </w:tcBorders>
          </w:tcPr>
          <w:p w14:paraId="1883B923" w14:textId="73ED44DE" w:rsidR="001C423F" w:rsidRPr="00DE14E1" w:rsidRDefault="001C423F" w:rsidP="001C423F">
            <w:pPr>
              <w:rPr>
                <w:sz w:val="18"/>
              </w:rPr>
            </w:pPr>
            <w:r w:rsidRPr="00DE14E1">
              <w:rPr>
                <w:sz w:val="18"/>
              </w:rPr>
              <w:t>Článek 16 odst. 2</w:t>
            </w:r>
            <w:r>
              <w:rPr>
                <w:sz w:val="18"/>
              </w:rPr>
              <w:t xml:space="preserve"> písm. e)</w:t>
            </w:r>
          </w:p>
        </w:tc>
        <w:tc>
          <w:tcPr>
            <w:tcW w:w="6216" w:type="dxa"/>
            <w:gridSpan w:val="4"/>
            <w:tcBorders>
              <w:top w:val="single" w:sz="4" w:space="0" w:color="auto"/>
              <w:left w:val="single" w:sz="4" w:space="0" w:color="auto"/>
              <w:bottom w:val="single" w:sz="4" w:space="0" w:color="auto"/>
              <w:right w:val="single" w:sz="4" w:space="0" w:color="auto"/>
            </w:tcBorders>
          </w:tcPr>
          <w:p w14:paraId="49C6AC07" w14:textId="77777777" w:rsidR="001C423F" w:rsidRPr="00D453DD" w:rsidRDefault="001C423F" w:rsidP="001C423F">
            <w:pPr>
              <w:rPr>
                <w:sz w:val="18"/>
              </w:rPr>
            </w:pPr>
            <w:r w:rsidRPr="00D453DD">
              <w:rPr>
                <w:sz w:val="18"/>
              </w:rPr>
              <w:t>2. Aby se určil kvalifikovaný příjem nebo ztráta, upraví se čistý účetní příjem nebo ztráta členského subjektu o částku těchto položek:</w:t>
            </w:r>
          </w:p>
          <w:p w14:paraId="7AD7D5D6" w14:textId="77777777" w:rsidR="001C423F" w:rsidRPr="00D453DD" w:rsidRDefault="001C423F" w:rsidP="001C423F">
            <w:pPr>
              <w:rPr>
                <w:sz w:val="18"/>
              </w:rPr>
            </w:pPr>
            <w:r w:rsidRPr="00D453DD">
              <w:rPr>
                <w:sz w:val="18"/>
              </w:rPr>
              <w:t>e) zisky nebo ztráty související se zcizením aktiv a pasiv vyloučené podle článku 35;</w:t>
            </w:r>
          </w:p>
          <w:p w14:paraId="106237C1" w14:textId="7CE11942" w:rsidR="001C423F" w:rsidRPr="00D453DD"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230197E5" w14:textId="3E88AF02"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0F2CE930" w14:textId="5E54C203" w:rsidR="001C423F" w:rsidRDefault="001C423F" w:rsidP="001C423F">
            <w:pPr>
              <w:rPr>
                <w:sz w:val="18"/>
              </w:rPr>
            </w:pPr>
            <w:r>
              <w:rPr>
                <w:sz w:val="18"/>
              </w:rPr>
              <w:t>§ 43</w:t>
            </w:r>
            <w:r w:rsidRPr="00DE14E1">
              <w:rPr>
                <w:sz w:val="18"/>
              </w:rPr>
              <w:t xml:space="preserve"> odst. 1</w:t>
            </w:r>
            <w:r>
              <w:rPr>
                <w:sz w:val="18"/>
              </w:rPr>
              <w:t xml:space="preserve"> písm. e)</w:t>
            </w:r>
          </w:p>
        </w:tc>
        <w:tc>
          <w:tcPr>
            <w:tcW w:w="4683" w:type="dxa"/>
            <w:gridSpan w:val="4"/>
            <w:tcBorders>
              <w:top w:val="single" w:sz="4" w:space="0" w:color="auto"/>
              <w:left w:val="single" w:sz="4" w:space="0" w:color="auto"/>
              <w:bottom w:val="single" w:sz="4" w:space="0" w:color="auto"/>
              <w:right w:val="single" w:sz="4" w:space="0" w:color="auto"/>
            </w:tcBorders>
          </w:tcPr>
          <w:p w14:paraId="126680A5" w14:textId="77777777" w:rsidR="001C423F" w:rsidRPr="00EF7DD9" w:rsidRDefault="001C423F" w:rsidP="001C423F">
            <w:pPr>
              <w:jc w:val="both"/>
              <w:rPr>
                <w:sz w:val="18"/>
              </w:rPr>
            </w:pPr>
            <w:r w:rsidRPr="00EF7DD9">
              <w:rPr>
                <w:sz w:val="18"/>
              </w:rPr>
              <w:t>(1)</w:t>
            </w:r>
            <w:r>
              <w:rPr>
                <w:sz w:val="18"/>
              </w:rPr>
              <w:t xml:space="preserve"> </w:t>
            </w:r>
            <w:r w:rsidRPr="00EF7DD9">
              <w:rPr>
                <w:sz w:val="18"/>
              </w:rPr>
              <w:t>Pro účely určení kvalifikovaného zisku nebo ztráty za dané výkazní období se účetní zisk nebo ztráta členské entity upraví o</w:t>
            </w:r>
          </w:p>
          <w:p w14:paraId="48FA845E" w14:textId="0983576A" w:rsidR="001C423F" w:rsidRPr="00EF7DD9" w:rsidRDefault="001C423F" w:rsidP="001C423F">
            <w:pPr>
              <w:jc w:val="both"/>
              <w:rPr>
                <w:sz w:val="18"/>
              </w:rPr>
            </w:pPr>
            <w:r w:rsidRPr="00EF7DD9">
              <w:rPr>
                <w:sz w:val="18"/>
              </w:rPr>
              <w:t>e)</w:t>
            </w:r>
            <w:r>
              <w:rPr>
                <w:sz w:val="18"/>
              </w:rPr>
              <w:t xml:space="preserve"> </w:t>
            </w:r>
            <w:r w:rsidRPr="00EF7DD9">
              <w:rPr>
                <w:sz w:val="18"/>
              </w:rPr>
              <w:t>zahrnuté zisky nebo ztráty související se zcizením aktiv a účetních</w:t>
            </w:r>
            <w:r>
              <w:rPr>
                <w:sz w:val="18"/>
              </w:rPr>
              <w:t xml:space="preserve"> dluhů vyloučených podle § 109,</w:t>
            </w:r>
          </w:p>
        </w:tc>
        <w:tc>
          <w:tcPr>
            <w:tcW w:w="850" w:type="dxa"/>
            <w:tcBorders>
              <w:top w:val="single" w:sz="4" w:space="0" w:color="auto"/>
              <w:left w:val="single" w:sz="4" w:space="0" w:color="auto"/>
              <w:bottom w:val="single" w:sz="4" w:space="0" w:color="auto"/>
              <w:right w:val="single" w:sz="4" w:space="0" w:color="auto"/>
            </w:tcBorders>
          </w:tcPr>
          <w:p w14:paraId="4DB4F140" w14:textId="28E08C1E"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3197FBB1" w14:textId="77777777" w:rsidR="001C423F" w:rsidRDefault="001C423F" w:rsidP="001C423F">
            <w:pPr>
              <w:rPr>
                <w:sz w:val="18"/>
              </w:rPr>
            </w:pPr>
          </w:p>
        </w:tc>
      </w:tr>
      <w:tr w:rsidR="001C423F" w14:paraId="7A807DDB" w14:textId="77777777" w:rsidTr="00772BDC">
        <w:trPr>
          <w:trHeight w:val="53"/>
        </w:trPr>
        <w:tc>
          <w:tcPr>
            <w:tcW w:w="1413" w:type="dxa"/>
            <w:tcBorders>
              <w:top w:val="single" w:sz="4" w:space="0" w:color="auto"/>
              <w:bottom w:val="single" w:sz="4" w:space="0" w:color="auto"/>
              <w:right w:val="single" w:sz="4" w:space="0" w:color="auto"/>
            </w:tcBorders>
          </w:tcPr>
          <w:p w14:paraId="465815CA" w14:textId="1274901F" w:rsidR="001C423F" w:rsidRPr="00DE14E1" w:rsidRDefault="001C423F" w:rsidP="001C423F">
            <w:pPr>
              <w:rPr>
                <w:sz w:val="18"/>
              </w:rPr>
            </w:pPr>
            <w:r w:rsidRPr="00DE14E1">
              <w:rPr>
                <w:sz w:val="18"/>
              </w:rPr>
              <w:t>Článek 16 odst. 2</w:t>
            </w:r>
            <w:r>
              <w:rPr>
                <w:sz w:val="18"/>
              </w:rPr>
              <w:t xml:space="preserve"> písm. f)</w:t>
            </w:r>
          </w:p>
        </w:tc>
        <w:tc>
          <w:tcPr>
            <w:tcW w:w="6216" w:type="dxa"/>
            <w:gridSpan w:val="4"/>
            <w:tcBorders>
              <w:top w:val="single" w:sz="4" w:space="0" w:color="auto"/>
              <w:left w:val="single" w:sz="4" w:space="0" w:color="auto"/>
              <w:bottom w:val="single" w:sz="4" w:space="0" w:color="auto"/>
              <w:right w:val="single" w:sz="4" w:space="0" w:color="auto"/>
            </w:tcBorders>
          </w:tcPr>
          <w:p w14:paraId="0C8020CC" w14:textId="77777777" w:rsidR="001C423F" w:rsidRPr="00D453DD" w:rsidRDefault="001C423F" w:rsidP="001C423F">
            <w:pPr>
              <w:rPr>
                <w:sz w:val="18"/>
              </w:rPr>
            </w:pPr>
            <w:r w:rsidRPr="00D453DD">
              <w:rPr>
                <w:sz w:val="18"/>
              </w:rPr>
              <w:t>2. Aby se určil kvalifikovaný příjem nebo ztráta, upraví se čistý účetní příjem nebo ztráta členského subjektu o částku těchto položek:</w:t>
            </w:r>
          </w:p>
          <w:p w14:paraId="590E2B49" w14:textId="77777777" w:rsidR="001C423F" w:rsidRPr="00D453DD" w:rsidRDefault="001C423F" w:rsidP="001C423F">
            <w:pPr>
              <w:rPr>
                <w:sz w:val="18"/>
              </w:rPr>
            </w:pPr>
            <w:r w:rsidRPr="00D453DD">
              <w:rPr>
                <w:sz w:val="18"/>
              </w:rPr>
              <w:t>f) asymetrické kurzové zisky nebo ztráty;</w:t>
            </w:r>
          </w:p>
          <w:p w14:paraId="3C48CFBC" w14:textId="1142F2C0" w:rsidR="001C423F" w:rsidRPr="00D453DD"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5056219C" w14:textId="747993B6"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13542E00" w14:textId="05E5C26C" w:rsidR="001C423F" w:rsidRDefault="001C423F" w:rsidP="001C423F">
            <w:pPr>
              <w:rPr>
                <w:sz w:val="18"/>
              </w:rPr>
            </w:pPr>
            <w:r>
              <w:rPr>
                <w:sz w:val="18"/>
              </w:rPr>
              <w:t>§ 43</w:t>
            </w:r>
            <w:r w:rsidRPr="00DE14E1">
              <w:rPr>
                <w:sz w:val="18"/>
              </w:rPr>
              <w:t xml:space="preserve"> odst. 1</w:t>
            </w:r>
            <w:r>
              <w:rPr>
                <w:sz w:val="18"/>
              </w:rPr>
              <w:t xml:space="preserve"> písm. f)</w:t>
            </w:r>
          </w:p>
        </w:tc>
        <w:tc>
          <w:tcPr>
            <w:tcW w:w="4683" w:type="dxa"/>
            <w:gridSpan w:val="4"/>
            <w:tcBorders>
              <w:top w:val="single" w:sz="4" w:space="0" w:color="auto"/>
              <w:left w:val="single" w:sz="4" w:space="0" w:color="auto"/>
              <w:bottom w:val="single" w:sz="4" w:space="0" w:color="auto"/>
              <w:right w:val="single" w:sz="4" w:space="0" w:color="auto"/>
            </w:tcBorders>
          </w:tcPr>
          <w:p w14:paraId="40CDE13C" w14:textId="77777777" w:rsidR="001C423F" w:rsidRPr="00EF7DD9" w:rsidRDefault="001C423F" w:rsidP="001C423F">
            <w:pPr>
              <w:jc w:val="both"/>
              <w:rPr>
                <w:sz w:val="18"/>
              </w:rPr>
            </w:pPr>
            <w:r w:rsidRPr="00EF7DD9">
              <w:rPr>
                <w:sz w:val="18"/>
              </w:rPr>
              <w:t>(1)</w:t>
            </w:r>
            <w:r>
              <w:rPr>
                <w:sz w:val="18"/>
              </w:rPr>
              <w:t xml:space="preserve"> </w:t>
            </w:r>
            <w:r w:rsidRPr="00EF7DD9">
              <w:rPr>
                <w:sz w:val="18"/>
              </w:rPr>
              <w:t>Pro účely určení kvalifikovaného zisku nebo ztráty za dané výkazní období se účetní zisk nebo ztráta členské entity upraví o</w:t>
            </w:r>
          </w:p>
          <w:p w14:paraId="1F755EB0" w14:textId="2BC09DC9" w:rsidR="001C423F" w:rsidRPr="00EF7DD9" w:rsidRDefault="001C423F" w:rsidP="001C423F">
            <w:pPr>
              <w:jc w:val="both"/>
              <w:rPr>
                <w:sz w:val="18"/>
              </w:rPr>
            </w:pPr>
            <w:r w:rsidRPr="00EF7DD9">
              <w:rPr>
                <w:sz w:val="18"/>
              </w:rPr>
              <w:t>f)</w:t>
            </w:r>
            <w:r>
              <w:rPr>
                <w:sz w:val="18"/>
              </w:rPr>
              <w:t xml:space="preserve"> </w:t>
            </w:r>
            <w:r w:rsidRPr="00EF7DD9">
              <w:rPr>
                <w:sz w:val="18"/>
              </w:rPr>
              <w:t>asymetrické kurzové zisky ne</w:t>
            </w:r>
            <w:r>
              <w:rPr>
                <w:sz w:val="18"/>
              </w:rPr>
              <w:t>bo ztráty,</w:t>
            </w:r>
          </w:p>
        </w:tc>
        <w:tc>
          <w:tcPr>
            <w:tcW w:w="850" w:type="dxa"/>
            <w:tcBorders>
              <w:top w:val="single" w:sz="4" w:space="0" w:color="auto"/>
              <w:left w:val="single" w:sz="4" w:space="0" w:color="auto"/>
              <w:bottom w:val="single" w:sz="4" w:space="0" w:color="auto"/>
              <w:right w:val="single" w:sz="4" w:space="0" w:color="auto"/>
            </w:tcBorders>
          </w:tcPr>
          <w:p w14:paraId="74BE519D" w14:textId="0660651C"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444DDF68" w14:textId="77777777" w:rsidR="001C423F" w:rsidRDefault="001C423F" w:rsidP="001C423F">
            <w:pPr>
              <w:rPr>
                <w:sz w:val="18"/>
              </w:rPr>
            </w:pPr>
          </w:p>
        </w:tc>
      </w:tr>
      <w:tr w:rsidR="001C423F" w14:paraId="23E9CB1C" w14:textId="77777777" w:rsidTr="00772BDC">
        <w:trPr>
          <w:trHeight w:val="53"/>
        </w:trPr>
        <w:tc>
          <w:tcPr>
            <w:tcW w:w="1413" w:type="dxa"/>
            <w:tcBorders>
              <w:top w:val="single" w:sz="4" w:space="0" w:color="auto"/>
              <w:bottom w:val="single" w:sz="4" w:space="0" w:color="auto"/>
              <w:right w:val="single" w:sz="4" w:space="0" w:color="auto"/>
            </w:tcBorders>
          </w:tcPr>
          <w:p w14:paraId="02728CB9" w14:textId="03898ECE" w:rsidR="001C423F" w:rsidRPr="00DE14E1" w:rsidRDefault="001C423F" w:rsidP="001C423F">
            <w:pPr>
              <w:rPr>
                <w:sz w:val="18"/>
              </w:rPr>
            </w:pPr>
            <w:r w:rsidRPr="00DE14E1">
              <w:rPr>
                <w:sz w:val="18"/>
              </w:rPr>
              <w:t>Článek 16 odst. 2</w:t>
            </w:r>
            <w:r>
              <w:rPr>
                <w:sz w:val="18"/>
              </w:rPr>
              <w:t xml:space="preserve"> písm. g)</w:t>
            </w:r>
          </w:p>
        </w:tc>
        <w:tc>
          <w:tcPr>
            <w:tcW w:w="6216" w:type="dxa"/>
            <w:gridSpan w:val="4"/>
            <w:tcBorders>
              <w:top w:val="single" w:sz="4" w:space="0" w:color="auto"/>
              <w:left w:val="single" w:sz="4" w:space="0" w:color="auto"/>
              <w:bottom w:val="single" w:sz="4" w:space="0" w:color="auto"/>
              <w:right w:val="single" w:sz="4" w:space="0" w:color="auto"/>
            </w:tcBorders>
          </w:tcPr>
          <w:p w14:paraId="5D0BDDD6" w14:textId="77777777" w:rsidR="001C423F" w:rsidRPr="00D453DD" w:rsidRDefault="001C423F" w:rsidP="001C423F">
            <w:pPr>
              <w:rPr>
                <w:sz w:val="18"/>
              </w:rPr>
            </w:pPr>
            <w:r w:rsidRPr="00D453DD">
              <w:rPr>
                <w:sz w:val="18"/>
              </w:rPr>
              <w:t>2. Aby se určil kvalifikovaný příjem nebo ztráta, upraví se čistý účetní příjem nebo ztráta členského subjektu o částku těchto položek:</w:t>
            </w:r>
          </w:p>
          <w:p w14:paraId="037FC8B4" w14:textId="77777777" w:rsidR="001C423F" w:rsidRPr="00D453DD" w:rsidRDefault="001C423F" w:rsidP="001C423F">
            <w:pPr>
              <w:rPr>
                <w:sz w:val="18"/>
              </w:rPr>
            </w:pPr>
            <w:r w:rsidRPr="00D453DD">
              <w:rPr>
                <w:sz w:val="18"/>
              </w:rPr>
              <w:t>g) zásadně nepřípustné náklady;</w:t>
            </w:r>
          </w:p>
          <w:p w14:paraId="7F8D429C" w14:textId="57B35501" w:rsidR="001C423F" w:rsidRPr="00D453DD"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69415DB9" w14:textId="50BEA6B7"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0BB56724" w14:textId="70F5D376" w:rsidR="001C423F" w:rsidRDefault="001C423F" w:rsidP="001C423F">
            <w:pPr>
              <w:rPr>
                <w:sz w:val="18"/>
              </w:rPr>
            </w:pPr>
            <w:r>
              <w:rPr>
                <w:sz w:val="18"/>
              </w:rPr>
              <w:t>§ 43</w:t>
            </w:r>
            <w:r w:rsidRPr="00DE14E1">
              <w:rPr>
                <w:sz w:val="18"/>
              </w:rPr>
              <w:t xml:space="preserve"> odst. 1</w:t>
            </w:r>
            <w:r>
              <w:rPr>
                <w:sz w:val="18"/>
              </w:rPr>
              <w:t xml:space="preserve"> písm. g)</w:t>
            </w:r>
          </w:p>
        </w:tc>
        <w:tc>
          <w:tcPr>
            <w:tcW w:w="4683" w:type="dxa"/>
            <w:gridSpan w:val="4"/>
            <w:tcBorders>
              <w:top w:val="single" w:sz="4" w:space="0" w:color="auto"/>
              <w:left w:val="single" w:sz="4" w:space="0" w:color="auto"/>
              <w:bottom w:val="single" w:sz="4" w:space="0" w:color="auto"/>
              <w:right w:val="single" w:sz="4" w:space="0" w:color="auto"/>
            </w:tcBorders>
          </w:tcPr>
          <w:p w14:paraId="39F219CF" w14:textId="77777777" w:rsidR="001C423F" w:rsidRPr="00EF7DD9" w:rsidRDefault="001C423F" w:rsidP="001C423F">
            <w:pPr>
              <w:jc w:val="both"/>
              <w:rPr>
                <w:sz w:val="18"/>
              </w:rPr>
            </w:pPr>
            <w:r w:rsidRPr="00EF7DD9">
              <w:rPr>
                <w:sz w:val="18"/>
              </w:rPr>
              <w:t>(1)</w:t>
            </w:r>
            <w:r>
              <w:rPr>
                <w:sz w:val="18"/>
              </w:rPr>
              <w:t xml:space="preserve"> </w:t>
            </w:r>
            <w:r w:rsidRPr="00EF7DD9">
              <w:rPr>
                <w:sz w:val="18"/>
              </w:rPr>
              <w:t>Pro účely určení kvalifikovaného zisku nebo ztráty za dané výkazní období se účetní zisk nebo ztráta členské entity upraví o</w:t>
            </w:r>
          </w:p>
          <w:p w14:paraId="494276E4" w14:textId="309B8938" w:rsidR="001C423F" w:rsidRPr="00EF7DD9" w:rsidRDefault="001C423F" w:rsidP="001C423F">
            <w:pPr>
              <w:jc w:val="both"/>
              <w:rPr>
                <w:sz w:val="18"/>
              </w:rPr>
            </w:pPr>
            <w:r w:rsidRPr="00EF7DD9">
              <w:rPr>
                <w:sz w:val="18"/>
              </w:rPr>
              <w:t>g)</w:t>
            </w:r>
            <w:r>
              <w:rPr>
                <w:sz w:val="18"/>
              </w:rPr>
              <w:t xml:space="preserve"> nepřípustné náklady,</w:t>
            </w:r>
          </w:p>
        </w:tc>
        <w:tc>
          <w:tcPr>
            <w:tcW w:w="850" w:type="dxa"/>
            <w:tcBorders>
              <w:top w:val="single" w:sz="4" w:space="0" w:color="auto"/>
              <w:left w:val="single" w:sz="4" w:space="0" w:color="auto"/>
              <w:bottom w:val="single" w:sz="4" w:space="0" w:color="auto"/>
              <w:right w:val="single" w:sz="4" w:space="0" w:color="auto"/>
            </w:tcBorders>
          </w:tcPr>
          <w:p w14:paraId="15D7E61E" w14:textId="1E3A4775"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16A3C5D9" w14:textId="77777777" w:rsidR="001C423F" w:rsidRDefault="001C423F" w:rsidP="001C423F">
            <w:pPr>
              <w:rPr>
                <w:sz w:val="18"/>
              </w:rPr>
            </w:pPr>
          </w:p>
        </w:tc>
      </w:tr>
      <w:tr w:rsidR="001C423F" w14:paraId="5C55E8EF" w14:textId="77777777" w:rsidTr="00772BDC">
        <w:trPr>
          <w:trHeight w:val="53"/>
        </w:trPr>
        <w:tc>
          <w:tcPr>
            <w:tcW w:w="1413" w:type="dxa"/>
            <w:tcBorders>
              <w:top w:val="single" w:sz="4" w:space="0" w:color="auto"/>
              <w:bottom w:val="single" w:sz="4" w:space="0" w:color="auto"/>
              <w:right w:val="single" w:sz="4" w:space="0" w:color="auto"/>
            </w:tcBorders>
          </w:tcPr>
          <w:p w14:paraId="635D02B1" w14:textId="62C6B2DD" w:rsidR="001C423F" w:rsidRPr="00DE14E1" w:rsidRDefault="001C423F" w:rsidP="001C423F">
            <w:pPr>
              <w:rPr>
                <w:sz w:val="18"/>
              </w:rPr>
            </w:pPr>
            <w:r w:rsidRPr="00DE14E1">
              <w:rPr>
                <w:sz w:val="18"/>
              </w:rPr>
              <w:t>Článek 16 odst. 2</w:t>
            </w:r>
            <w:r>
              <w:rPr>
                <w:sz w:val="18"/>
              </w:rPr>
              <w:t xml:space="preserve"> písm. h)</w:t>
            </w:r>
          </w:p>
        </w:tc>
        <w:tc>
          <w:tcPr>
            <w:tcW w:w="6216" w:type="dxa"/>
            <w:gridSpan w:val="4"/>
            <w:tcBorders>
              <w:top w:val="single" w:sz="4" w:space="0" w:color="auto"/>
              <w:left w:val="single" w:sz="4" w:space="0" w:color="auto"/>
              <w:bottom w:val="single" w:sz="4" w:space="0" w:color="auto"/>
              <w:right w:val="single" w:sz="4" w:space="0" w:color="auto"/>
            </w:tcBorders>
          </w:tcPr>
          <w:p w14:paraId="6E4A2BD1" w14:textId="77777777" w:rsidR="001C423F" w:rsidRPr="00D453DD" w:rsidRDefault="001C423F" w:rsidP="001C423F">
            <w:pPr>
              <w:rPr>
                <w:sz w:val="18"/>
              </w:rPr>
            </w:pPr>
            <w:r w:rsidRPr="00D453DD">
              <w:rPr>
                <w:sz w:val="18"/>
              </w:rPr>
              <w:t>2. Aby se určil kvalifikovaný příjem nebo ztráta, upraví se čistý účetní příjem nebo ztráta členského subjektu o částku těchto položek:</w:t>
            </w:r>
          </w:p>
          <w:p w14:paraId="5AED0B4E" w14:textId="77777777" w:rsidR="001C423F" w:rsidRPr="00D453DD" w:rsidRDefault="001C423F" w:rsidP="001C423F">
            <w:pPr>
              <w:rPr>
                <w:sz w:val="18"/>
              </w:rPr>
            </w:pPr>
            <w:r w:rsidRPr="00D453DD">
              <w:rPr>
                <w:sz w:val="18"/>
              </w:rPr>
              <w:t>h) chyby z předchozího období a změny účetních zásad a</w:t>
            </w:r>
          </w:p>
          <w:p w14:paraId="023D2DA0" w14:textId="4C742B07" w:rsidR="001C423F" w:rsidRPr="00D453DD"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000C0721" w14:textId="72826949"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87A32B6" w14:textId="23A111C2" w:rsidR="001C423F" w:rsidRDefault="001C423F" w:rsidP="001C423F">
            <w:pPr>
              <w:rPr>
                <w:sz w:val="18"/>
              </w:rPr>
            </w:pPr>
            <w:r>
              <w:rPr>
                <w:sz w:val="18"/>
              </w:rPr>
              <w:t>§ 43</w:t>
            </w:r>
            <w:r w:rsidRPr="00DE14E1">
              <w:rPr>
                <w:sz w:val="18"/>
              </w:rPr>
              <w:t xml:space="preserve"> odst. 1</w:t>
            </w:r>
            <w:r>
              <w:rPr>
                <w:sz w:val="18"/>
              </w:rPr>
              <w:t xml:space="preserve"> písm. h)</w:t>
            </w:r>
          </w:p>
        </w:tc>
        <w:tc>
          <w:tcPr>
            <w:tcW w:w="4683" w:type="dxa"/>
            <w:gridSpan w:val="4"/>
            <w:tcBorders>
              <w:top w:val="single" w:sz="4" w:space="0" w:color="auto"/>
              <w:left w:val="single" w:sz="4" w:space="0" w:color="auto"/>
              <w:bottom w:val="single" w:sz="4" w:space="0" w:color="auto"/>
              <w:right w:val="single" w:sz="4" w:space="0" w:color="auto"/>
            </w:tcBorders>
          </w:tcPr>
          <w:p w14:paraId="0C81F10B" w14:textId="0229485E" w:rsidR="001C423F" w:rsidRPr="00EF7DD9" w:rsidRDefault="001C423F" w:rsidP="001C423F">
            <w:pPr>
              <w:jc w:val="both"/>
              <w:rPr>
                <w:sz w:val="18"/>
              </w:rPr>
            </w:pPr>
            <w:r w:rsidRPr="00EF7DD9">
              <w:rPr>
                <w:sz w:val="18"/>
              </w:rPr>
              <w:t>(1)</w:t>
            </w:r>
            <w:r>
              <w:rPr>
                <w:sz w:val="18"/>
              </w:rPr>
              <w:t xml:space="preserve"> </w:t>
            </w:r>
            <w:r w:rsidRPr="00EF7DD9">
              <w:rPr>
                <w:sz w:val="18"/>
              </w:rPr>
              <w:t>Pro účely určení kvalifikovaného zisku nebo ztráty za dané výkazní období se účetní zisk nebo</w:t>
            </w:r>
            <w:r>
              <w:rPr>
                <w:sz w:val="18"/>
              </w:rPr>
              <w:t xml:space="preserve"> ztráta členské entity upraví o</w:t>
            </w:r>
          </w:p>
          <w:p w14:paraId="32F86A05" w14:textId="56C0CF56" w:rsidR="001C423F" w:rsidRPr="00EF7DD9" w:rsidRDefault="001C423F" w:rsidP="001C423F">
            <w:pPr>
              <w:jc w:val="both"/>
              <w:rPr>
                <w:sz w:val="18"/>
              </w:rPr>
            </w:pPr>
            <w:r w:rsidRPr="00EF7DD9">
              <w:rPr>
                <w:sz w:val="18"/>
              </w:rPr>
              <w:t>h)</w:t>
            </w:r>
            <w:r>
              <w:rPr>
                <w:sz w:val="18"/>
              </w:rPr>
              <w:t xml:space="preserve"> </w:t>
            </w:r>
            <w:r w:rsidRPr="00EF7DD9">
              <w:rPr>
                <w:sz w:val="18"/>
              </w:rPr>
              <w:t>položky změny chyb z předchozího období a změny účetních metod,</w:t>
            </w:r>
          </w:p>
        </w:tc>
        <w:tc>
          <w:tcPr>
            <w:tcW w:w="850" w:type="dxa"/>
            <w:tcBorders>
              <w:top w:val="single" w:sz="4" w:space="0" w:color="auto"/>
              <w:left w:val="single" w:sz="4" w:space="0" w:color="auto"/>
              <w:bottom w:val="single" w:sz="4" w:space="0" w:color="auto"/>
              <w:right w:val="single" w:sz="4" w:space="0" w:color="auto"/>
            </w:tcBorders>
          </w:tcPr>
          <w:p w14:paraId="7F081F06" w14:textId="6CC9EF52"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759B27E1" w14:textId="77777777" w:rsidR="001C423F" w:rsidRDefault="001C423F" w:rsidP="001C423F">
            <w:pPr>
              <w:rPr>
                <w:sz w:val="18"/>
              </w:rPr>
            </w:pPr>
          </w:p>
        </w:tc>
      </w:tr>
      <w:tr w:rsidR="001C423F" w14:paraId="1732CCA4" w14:textId="77777777" w:rsidTr="00772BDC">
        <w:trPr>
          <w:trHeight w:val="53"/>
        </w:trPr>
        <w:tc>
          <w:tcPr>
            <w:tcW w:w="1413" w:type="dxa"/>
            <w:tcBorders>
              <w:top w:val="single" w:sz="4" w:space="0" w:color="auto"/>
              <w:bottom w:val="single" w:sz="4" w:space="0" w:color="auto"/>
              <w:right w:val="single" w:sz="4" w:space="0" w:color="auto"/>
            </w:tcBorders>
          </w:tcPr>
          <w:p w14:paraId="5B1436AB" w14:textId="7C7D996D" w:rsidR="001C423F" w:rsidRPr="00DE14E1" w:rsidRDefault="001C423F" w:rsidP="001C423F">
            <w:pPr>
              <w:rPr>
                <w:sz w:val="18"/>
              </w:rPr>
            </w:pPr>
            <w:r w:rsidRPr="00DE14E1">
              <w:rPr>
                <w:sz w:val="18"/>
              </w:rPr>
              <w:t>Článek 16 odst. 2</w:t>
            </w:r>
            <w:r>
              <w:rPr>
                <w:sz w:val="18"/>
              </w:rPr>
              <w:t xml:space="preserve"> písm. i)</w:t>
            </w:r>
          </w:p>
        </w:tc>
        <w:tc>
          <w:tcPr>
            <w:tcW w:w="6216" w:type="dxa"/>
            <w:gridSpan w:val="4"/>
            <w:tcBorders>
              <w:top w:val="single" w:sz="4" w:space="0" w:color="auto"/>
              <w:left w:val="single" w:sz="4" w:space="0" w:color="auto"/>
              <w:bottom w:val="single" w:sz="4" w:space="0" w:color="auto"/>
              <w:right w:val="single" w:sz="4" w:space="0" w:color="auto"/>
            </w:tcBorders>
          </w:tcPr>
          <w:p w14:paraId="6A0614B5" w14:textId="77777777" w:rsidR="001C423F" w:rsidRPr="00D453DD" w:rsidRDefault="001C423F" w:rsidP="001C423F">
            <w:pPr>
              <w:rPr>
                <w:sz w:val="18"/>
              </w:rPr>
            </w:pPr>
            <w:r w:rsidRPr="00D453DD">
              <w:rPr>
                <w:sz w:val="18"/>
              </w:rPr>
              <w:t>2. Aby se určil kvalifikovaný příjem nebo ztráta, upraví se čistý účetní příjem nebo ztráta členského subjektu o částku těchto položek:</w:t>
            </w:r>
          </w:p>
          <w:p w14:paraId="318235A2" w14:textId="1A584E61" w:rsidR="001C423F" w:rsidRPr="00D453DD" w:rsidRDefault="001C423F" w:rsidP="001C423F">
            <w:pPr>
              <w:rPr>
                <w:sz w:val="18"/>
              </w:rPr>
            </w:pPr>
            <w:r w:rsidRPr="00D453DD">
              <w:rPr>
                <w:sz w:val="18"/>
              </w:rPr>
              <w:t>i) vzniklé penzijní náklady.</w:t>
            </w:r>
          </w:p>
        </w:tc>
        <w:tc>
          <w:tcPr>
            <w:tcW w:w="900" w:type="dxa"/>
            <w:tcBorders>
              <w:top w:val="single" w:sz="4" w:space="0" w:color="auto"/>
              <w:left w:val="single" w:sz="4" w:space="0" w:color="auto"/>
              <w:bottom w:val="single" w:sz="4" w:space="0" w:color="auto"/>
              <w:right w:val="single" w:sz="4" w:space="0" w:color="auto"/>
            </w:tcBorders>
          </w:tcPr>
          <w:p w14:paraId="6B5056D3" w14:textId="084461DF"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041FC7BB" w14:textId="78439560" w:rsidR="001C423F" w:rsidRDefault="001C423F" w:rsidP="001C423F">
            <w:pPr>
              <w:rPr>
                <w:sz w:val="18"/>
              </w:rPr>
            </w:pPr>
            <w:r>
              <w:rPr>
                <w:sz w:val="18"/>
              </w:rPr>
              <w:t>§ 43</w:t>
            </w:r>
            <w:r w:rsidRPr="00DE14E1">
              <w:rPr>
                <w:sz w:val="18"/>
              </w:rPr>
              <w:t xml:space="preserve"> odst. 1</w:t>
            </w:r>
            <w:r>
              <w:rPr>
                <w:sz w:val="18"/>
              </w:rPr>
              <w:t xml:space="preserve"> písm. i)</w:t>
            </w:r>
          </w:p>
        </w:tc>
        <w:tc>
          <w:tcPr>
            <w:tcW w:w="4683" w:type="dxa"/>
            <w:gridSpan w:val="4"/>
            <w:tcBorders>
              <w:top w:val="single" w:sz="4" w:space="0" w:color="auto"/>
              <w:left w:val="single" w:sz="4" w:space="0" w:color="auto"/>
              <w:bottom w:val="single" w:sz="4" w:space="0" w:color="auto"/>
              <w:right w:val="single" w:sz="4" w:space="0" w:color="auto"/>
            </w:tcBorders>
          </w:tcPr>
          <w:p w14:paraId="30D7DE30" w14:textId="77777777" w:rsidR="001C423F" w:rsidRPr="00EF7DD9" w:rsidRDefault="001C423F" w:rsidP="001C423F">
            <w:pPr>
              <w:jc w:val="both"/>
              <w:rPr>
                <w:sz w:val="18"/>
              </w:rPr>
            </w:pPr>
            <w:r w:rsidRPr="00EF7DD9">
              <w:rPr>
                <w:sz w:val="18"/>
              </w:rPr>
              <w:t>(1)</w:t>
            </w:r>
            <w:r>
              <w:rPr>
                <w:sz w:val="18"/>
              </w:rPr>
              <w:t xml:space="preserve"> </w:t>
            </w:r>
            <w:r w:rsidRPr="00EF7DD9">
              <w:rPr>
                <w:sz w:val="18"/>
              </w:rPr>
              <w:t>Pro účely určení kvalifikovaného zisku nebo ztráty za dané výkazní období se účetní zisk nebo ztráta členské entity upraví o</w:t>
            </w:r>
          </w:p>
          <w:p w14:paraId="523DF3C6" w14:textId="7C590D29" w:rsidR="001C423F" w:rsidRPr="00EF7DD9" w:rsidRDefault="001C423F" w:rsidP="001C423F">
            <w:pPr>
              <w:jc w:val="both"/>
              <w:rPr>
                <w:sz w:val="18"/>
              </w:rPr>
            </w:pPr>
            <w:r w:rsidRPr="00EF7DD9">
              <w:rPr>
                <w:sz w:val="18"/>
              </w:rPr>
              <w:t>i)</w:t>
            </w:r>
            <w:r>
              <w:rPr>
                <w:sz w:val="18"/>
              </w:rPr>
              <w:t xml:space="preserve"> </w:t>
            </w:r>
            <w:r w:rsidRPr="00EF7DD9">
              <w:rPr>
                <w:sz w:val="18"/>
              </w:rPr>
              <w:t>vzniklé penzijní náklady.</w:t>
            </w:r>
          </w:p>
        </w:tc>
        <w:tc>
          <w:tcPr>
            <w:tcW w:w="850" w:type="dxa"/>
            <w:tcBorders>
              <w:top w:val="single" w:sz="4" w:space="0" w:color="auto"/>
              <w:left w:val="single" w:sz="4" w:space="0" w:color="auto"/>
              <w:bottom w:val="single" w:sz="4" w:space="0" w:color="auto"/>
              <w:right w:val="single" w:sz="4" w:space="0" w:color="auto"/>
            </w:tcBorders>
          </w:tcPr>
          <w:p w14:paraId="2DBDDE87" w14:textId="7F5AE55D"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680EB496" w14:textId="77777777" w:rsidR="001C423F" w:rsidRDefault="001C423F" w:rsidP="001C423F">
            <w:pPr>
              <w:rPr>
                <w:sz w:val="18"/>
              </w:rPr>
            </w:pPr>
          </w:p>
        </w:tc>
      </w:tr>
      <w:tr w:rsidR="001C423F" w14:paraId="4C550362" w14:textId="77777777" w:rsidTr="009F5964">
        <w:trPr>
          <w:trHeight w:val="885"/>
        </w:trPr>
        <w:tc>
          <w:tcPr>
            <w:tcW w:w="1413" w:type="dxa"/>
            <w:tcBorders>
              <w:top w:val="single" w:sz="4" w:space="0" w:color="auto"/>
              <w:bottom w:val="nil"/>
              <w:right w:val="single" w:sz="4" w:space="0" w:color="auto"/>
            </w:tcBorders>
          </w:tcPr>
          <w:p w14:paraId="6991EEA7" w14:textId="05CC4061" w:rsidR="001C423F" w:rsidRPr="00DE14E1" w:rsidRDefault="001C423F" w:rsidP="001C423F">
            <w:pPr>
              <w:rPr>
                <w:sz w:val="18"/>
              </w:rPr>
            </w:pPr>
            <w:r w:rsidRPr="00DE14E1">
              <w:rPr>
                <w:sz w:val="18"/>
              </w:rPr>
              <w:t>Článek 16 odst. 3</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4D18809C" w14:textId="0CDB64F4" w:rsidR="001C423F" w:rsidRPr="009F5964" w:rsidRDefault="001C423F" w:rsidP="001C423F">
            <w:pPr>
              <w:pStyle w:val="Default"/>
              <w:rPr>
                <w:rFonts w:ascii="Times New Roman" w:hAnsi="Times New Roman" w:cs="Times New Roman"/>
                <w:color w:val="auto"/>
                <w:sz w:val="18"/>
              </w:rPr>
            </w:pPr>
            <w:r w:rsidRPr="00DE14E1">
              <w:rPr>
                <w:rFonts w:ascii="Times New Roman" w:hAnsi="Times New Roman" w:cs="Times New Roman"/>
                <w:color w:val="auto"/>
                <w:sz w:val="18"/>
              </w:rPr>
              <w:t>3. Podávající členský subjekt se může rozhodnout, že členský subjekt smí částkou, která je povolena jako odpočet při výpočtu jeho zdanitelného příjmu v místě, kde se nachází, nahradit částku zaúčtovanou v jeho finančních výkazech jako náklady nebo výdaje takového členského subjektu, které byly</w:t>
            </w:r>
            <w:r>
              <w:rPr>
                <w:rFonts w:ascii="Times New Roman" w:hAnsi="Times New Roman" w:cs="Times New Roman"/>
                <w:color w:val="auto"/>
                <w:sz w:val="18"/>
              </w:rPr>
              <w:t xml:space="preserve"> kompenzovány na základě akcií.</w:t>
            </w:r>
          </w:p>
        </w:tc>
        <w:tc>
          <w:tcPr>
            <w:tcW w:w="900" w:type="dxa"/>
            <w:tcBorders>
              <w:top w:val="single" w:sz="4" w:space="0" w:color="auto"/>
              <w:left w:val="single" w:sz="4" w:space="0" w:color="auto"/>
              <w:bottom w:val="nil"/>
              <w:right w:val="single" w:sz="4" w:space="0" w:color="auto"/>
            </w:tcBorders>
          </w:tcPr>
          <w:p w14:paraId="400AB531" w14:textId="2A6E09EC"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2B29567E" w14:textId="335798B9" w:rsidR="001C423F" w:rsidRPr="00DE14E1" w:rsidRDefault="001C423F" w:rsidP="001C423F">
            <w:pPr>
              <w:rPr>
                <w:sz w:val="18"/>
              </w:rPr>
            </w:pPr>
            <w:r w:rsidRPr="00DE14E1">
              <w:rPr>
                <w:sz w:val="18"/>
              </w:rPr>
              <w:t xml:space="preserve">§ </w:t>
            </w:r>
            <w:r>
              <w:rPr>
                <w:sz w:val="18"/>
              </w:rPr>
              <w:t>49</w:t>
            </w:r>
            <w:r w:rsidRPr="00DE14E1">
              <w:rPr>
                <w:sz w:val="18"/>
              </w:rPr>
              <w:t xml:space="preserve"> odst. 1</w:t>
            </w:r>
          </w:p>
        </w:tc>
        <w:tc>
          <w:tcPr>
            <w:tcW w:w="4683" w:type="dxa"/>
            <w:gridSpan w:val="4"/>
            <w:tcBorders>
              <w:top w:val="single" w:sz="4" w:space="0" w:color="auto"/>
              <w:left w:val="single" w:sz="4" w:space="0" w:color="auto"/>
              <w:bottom w:val="nil"/>
              <w:right w:val="single" w:sz="4" w:space="0" w:color="auto"/>
            </w:tcBorders>
          </w:tcPr>
          <w:p w14:paraId="587D19DB" w14:textId="124C9D95" w:rsidR="001C423F" w:rsidRPr="00DE14E1" w:rsidRDefault="001C423F" w:rsidP="001C423F">
            <w:pPr>
              <w:jc w:val="both"/>
              <w:rPr>
                <w:sz w:val="18"/>
              </w:rPr>
            </w:pPr>
            <w:r w:rsidRPr="00C76E7D">
              <w:rPr>
                <w:sz w:val="18"/>
              </w:rPr>
              <w:t>(1)</w:t>
            </w:r>
            <w:r>
              <w:rPr>
                <w:sz w:val="18"/>
              </w:rPr>
              <w:t xml:space="preserve"> </w:t>
            </w:r>
            <w:r w:rsidRPr="00C76E7D">
              <w:rPr>
                <w:sz w:val="18"/>
              </w:rPr>
              <w:t>Podávající členská entita může ve vztahu k jednotlivému státu, ze kterého je alespoň jedna členská entita dané skupiny, učinit střednědobé rozhodnutí ohledně kompenzace vázané na akcie nebo jiné účastnické cenné papíry.</w:t>
            </w:r>
          </w:p>
        </w:tc>
        <w:tc>
          <w:tcPr>
            <w:tcW w:w="850" w:type="dxa"/>
            <w:tcBorders>
              <w:top w:val="single" w:sz="4" w:space="0" w:color="auto"/>
              <w:left w:val="single" w:sz="4" w:space="0" w:color="auto"/>
              <w:bottom w:val="nil"/>
              <w:right w:val="single" w:sz="4" w:space="0" w:color="auto"/>
            </w:tcBorders>
          </w:tcPr>
          <w:p w14:paraId="5255C438"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3F557422" w14:textId="77777777" w:rsidR="001C423F" w:rsidRDefault="001C423F" w:rsidP="001C423F">
            <w:pPr>
              <w:rPr>
                <w:sz w:val="18"/>
              </w:rPr>
            </w:pPr>
          </w:p>
        </w:tc>
      </w:tr>
      <w:tr w:rsidR="001C423F" w14:paraId="2893E5FC" w14:textId="77777777" w:rsidTr="00C76E7D">
        <w:trPr>
          <w:trHeight w:val="53"/>
        </w:trPr>
        <w:tc>
          <w:tcPr>
            <w:tcW w:w="1413" w:type="dxa"/>
            <w:tcBorders>
              <w:top w:val="nil"/>
              <w:bottom w:val="nil"/>
              <w:right w:val="single" w:sz="4" w:space="0" w:color="auto"/>
            </w:tcBorders>
          </w:tcPr>
          <w:p w14:paraId="1EF29A79"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5C1CE09B" w14:textId="77777777" w:rsidR="001C423F" w:rsidRPr="00DE14E1" w:rsidRDefault="001C423F" w:rsidP="001C423F">
            <w:pPr>
              <w:pStyle w:val="Default"/>
              <w:rPr>
                <w:rFonts w:ascii="Times New Roman" w:hAnsi="Times New Roman" w:cs="Times New Roman"/>
                <w:color w:val="auto"/>
                <w:sz w:val="18"/>
              </w:rPr>
            </w:pPr>
          </w:p>
        </w:tc>
        <w:tc>
          <w:tcPr>
            <w:tcW w:w="900" w:type="dxa"/>
            <w:tcBorders>
              <w:top w:val="nil"/>
              <w:left w:val="single" w:sz="4" w:space="0" w:color="auto"/>
              <w:bottom w:val="nil"/>
              <w:right w:val="single" w:sz="4" w:space="0" w:color="auto"/>
            </w:tcBorders>
          </w:tcPr>
          <w:p w14:paraId="5AE1938B" w14:textId="1BBFD283" w:rsidR="001C423F" w:rsidRPr="007460B8"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1AE6114B" w14:textId="4E3C9B7D" w:rsidR="001C423F" w:rsidRPr="00DE14E1" w:rsidRDefault="001C423F" w:rsidP="001C423F">
            <w:pPr>
              <w:rPr>
                <w:sz w:val="18"/>
              </w:rPr>
            </w:pPr>
            <w:r>
              <w:rPr>
                <w:sz w:val="18"/>
              </w:rPr>
              <w:t>§ 49 odst. 2</w:t>
            </w:r>
          </w:p>
        </w:tc>
        <w:tc>
          <w:tcPr>
            <w:tcW w:w="4683" w:type="dxa"/>
            <w:gridSpan w:val="4"/>
            <w:tcBorders>
              <w:top w:val="nil"/>
              <w:left w:val="single" w:sz="4" w:space="0" w:color="auto"/>
              <w:bottom w:val="nil"/>
              <w:right w:val="single" w:sz="4" w:space="0" w:color="auto"/>
            </w:tcBorders>
          </w:tcPr>
          <w:p w14:paraId="07321CE7" w14:textId="366CBD1B" w:rsidR="001C423F" w:rsidRPr="00C76E7D" w:rsidRDefault="001C423F" w:rsidP="001C423F">
            <w:pPr>
              <w:jc w:val="both"/>
              <w:rPr>
                <w:sz w:val="18"/>
              </w:rPr>
            </w:pPr>
            <w:r w:rsidRPr="00C76E7D">
              <w:rPr>
                <w:sz w:val="18"/>
              </w:rPr>
              <w:t>(2)Učiní-li podávající členská entita rozhodnutí podle odstavce 1, všechny členské entity ze státu, pro který je rozhodnutí učiněno, částku vykázanou v jejich finančních výkazech jako náklady nebo výdaje takové členské entity na kompenzaci na základě akcií nebo jiných účastnických cenných papírů nahradí částkou, která je povolena jako odpočet při výpočtu jejich zdanitelného příjmu ve státě, ze kterého je tato entita.</w:t>
            </w:r>
          </w:p>
        </w:tc>
        <w:tc>
          <w:tcPr>
            <w:tcW w:w="850" w:type="dxa"/>
            <w:tcBorders>
              <w:top w:val="nil"/>
              <w:left w:val="single" w:sz="4" w:space="0" w:color="auto"/>
              <w:bottom w:val="nil"/>
              <w:right w:val="single" w:sz="4" w:space="0" w:color="auto"/>
            </w:tcBorders>
          </w:tcPr>
          <w:p w14:paraId="288B754E" w14:textId="77777777" w:rsidR="001C423F" w:rsidRPr="00BE449B" w:rsidRDefault="001C423F" w:rsidP="001C423F">
            <w:pPr>
              <w:rPr>
                <w:sz w:val="18"/>
              </w:rPr>
            </w:pPr>
          </w:p>
        </w:tc>
        <w:tc>
          <w:tcPr>
            <w:tcW w:w="709" w:type="dxa"/>
            <w:tcBorders>
              <w:top w:val="nil"/>
              <w:left w:val="single" w:sz="4" w:space="0" w:color="auto"/>
              <w:bottom w:val="nil"/>
            </w:tcBorders>
          </w:tcPr>
          <w:p w14:paraId="091FEB56" w14:textId="77777777" w:rsidR="001C423F" w:rsidRDefault="001C423F" w:rsidP="001C423F">
            <w:pPr>
              <w:rPr>
                <w:sz w:val="18"/>
              </w:rPr>
            </w:pPr>
          </w:p>
        </w:tc>
      </w:tr>
      <w:tr w:rsidR="001C423F" w14:paraId="3F6F05E0" w14:textId="77777777" w:rsidTr="00772BDC">
        <w:trPr>
          <w:trHeight w:val="53"/>
        </w:trPr>
        <w:tc>
          <w:tcPr>
            <w:tcW w:w="1413" w:type="dxa"/>
            <w:tcBorders>
              <w:top w:val="single" w:sz="4" w:space="0" w:color="auto"/>
              <w:bottom w:val="nil"/>
              <w:right w:val="single" w:sz="4" w:space="0" w:color="auto"/>
            </w:tcBorders>
          </w:tcPr>
          <w:p w14:paraId="25CA0BFF" w14:textId="6BFD0C74" w:rsidR="001C423F" w:rsidRPr="00DE14E1" w:rsidRDefault="001C423F" w:rsidP="001C423F">
            <w:pPr>
              <w:rPr>
                <w:sz w:val="18"/>
              </w:rPr>
            </w:pPr>
            <w:r w:rsidRPr="00DE14E1">
              <w:rPr>
                <w:sz w:val="18"/>
              </w:rPr>
              <w:t>Článek 16 odst. 3</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tcPr>
          <w:p w14:paraId="533B0117" w14:textId="3C2385C6" w:rsidR="001C423F" w:rsidRPr="00161F84" w:rsidRDefault="001C423F" w:rsidP="001C423F">
            <w:pPr>
              <w:rPr>
                <w:sz w:val="18"/>
              </w:rPr>
            </w:pPr>
            <w:r w:rsidRPr="00DE14E1">
              <w:rPr>
                <w:sz w:val="18"/>
              </w:rPr>
              <w:t>Nebyla-li možnost využití akciových opcí uplatněna, částka nákladů nebo výdajů na kompenzaci na základě akcií, která byla odečtena od čistého účetního příjmu nebo ztráty členského subjektu za účelem výpočtu jeho kvalifikovaného příjmu nebo ztráty za všechna předchozí účetní období, se zahrne v účetním období, v němž platnost této možnosti vypršela.</w:t>
            </w:r>
          </w:p>
        </w:tc>
        <w:tc>
          <w:tcPr>
            <w:tcW w:w="900" w:type="dxa"/>
            <w:tcBorders>
              <w:top w:val="single" w:sz="4" w:space="0" w:color="auto"/>
              <w:left w:val="single" w:sz="4" w:space="0" w:color="auto"/>
              <w:bottom w:val="nil"/>
              <w:right w:val="single" w:sz="4" w:space="0" w:color="auto"/>
            </w:tcBorders>
          </w:tcPr>
          <w:p w14:paraId="19A5A5D3" w14:textId="64E12758"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2D75AA9" w14:textId="75AE5264" w:rsidR="001C423F" w:rsidRDefault="001C423F" w:rsidP="001C423F">
            <w:pPr>
              <w:rPr>
                <w:sz w:val="18"/>
              </w:rPr>
            </w:pPr>
            <w:r w:rsidRPr="00DE14E1">
              <w:rPr>
                <w:sz w:val="18"/>
              </w:rPr>
              <w:t xml:space="preserve">§ </w:t>
            </w:r>
            <w:r>
              <w:rPr>
                <w:sz w:val="18"/>
              </w:rPr>
              <w:t>49</w:t>
            </w:r>
            <w:r w:rsidRPr="00DE14E1">
              <w:rPr>
                <w:sz w:val="18"/>
              </w:rPr>
              <w:t xml:space="preserve"> odst. </w:t>
            </w:r>
            <w:r>
              <w:rPr>
                <w:sz w:val="18"/>
              </w:rPr>
              <w:t>3</w:t>
            </w:r>
          </w:p>
        </w:tc>
        <w:tc>
          <w:tcPr>
            <w:tcW w:w="4683" w:type="dxa"/>
            <w:gridSpan w:val="4"/>
            <w:tcBorders>
              <w:top w:val="single" w:sz="4" w:space="0" w:color="auto"/>
              <w:left w:val="single" w:sz="4" w:space="0" w:color="auto"/>
              <w:bottom w:val="nil"/>
              <w:right w:val="single" w:sz="4" w:space="0" w:color="auto"/>
            </w:tcBorders>
          </w:tcPr>
          <w:p w14:paraId="1ABDB20E" w14:textId="3B9BB825" w:rsidR="001C423F" w:rsidRDefault="001C423F" w:rsidP="001C423F">
            <w:pPr>
              <w:jc w:val="both"/>
              <w:rPr>
                <w:sz w:val="18"/>
              </w:rPr>
            </w:pPr>
            <w:r>
              <w:rPr>
                <w:sz w:val="18"/>
              </w:rPr>
              <w:t>(3</w:t>
            </w:r>
            <w:r w:rsidRPr="00DE14E1">
              <w:rPr>
                <w:sz w:val="18"/>
              </w:rPr>
              <w:t>)</w:t>
            </w:r>
            <w:r>
              <w:rPr>
                <w:sz w:val="18"/>
              </w:rPr>
              <w:t xml:space="preserve"> </w:t>
            </w:r>
            <w:r w:rsidRPr="00C76E7D">
              <w:rPr>
                <w:sz w:val="18"/>
              </w:rPr>
              <w:t>Pokud náklady nebo výdaje na kompenzaci vázanou na akcie nebo jiné účastnické cenné papíry vznikly v souvislosti s opcí, která není uplatněna, částka těchto nákladů nebo výdajů, která je odečtena od účetního zisku nebo ztráty členské entity za účelem určení jejího kvalifikovaného zisku nebo ztráty za všechna předchozí výkazní období, se zahrne do výpočtu kvalifikovaného zisku nebo ztráty ve výkazním období, v němž uplyne lhůta pro uplatnění této možnosti.</w:t>
            </w:r>
          </w:p>
        </w:tc>
        <w:tc>
          <w:tcPr>
            <w:tcW w:w="850" w:type="dxa"/>
            <w:tcBorders>
              <w:top w:val="single" w:sz="4" w:space="0" w:color="auto"/>
              <w:left w:val="single" w:sz="4" w:space="0" w:color="auto"/>
              <w:bottom w:val="nil"/>
              <w:right w:val="single" w:sz="4" w:space="0" w:color="auto"/>
            </w:tcBorders>
          </w:tcPr>
          <w:p w14:paraId="7A648074" w14:textId="403F03DD"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7CA0C9EA" w14:textId="77777777" w:rsidR="001C423F" w:rsidRDefault="001C423F" w:rsidP="001C423F">
            <w:pPr>
              <w:rPr>
                <w:sz w:val="18"/>
              </w:rPr>
            </w:pPr>
          </w:p>
        </w:tc>
      </w:tr>
      <w:tr w:rsidR="001C423F" w14:paraId="2F0466DF" w14:textId="77777777" w:rsidTr="00772BDC">
        <w:trPr>
          <w:trHeight w:val="53"/>
        </w:trPr>
        <w:tc>
          <w:tcPr>
            <w:tcW w:w="1413" w:type="dxa"/>
            <w:tcBorders>
              <w:top w:val="single" w:sz="4" w:space="0" w:color="auto"/>
              <w:bottom w:val="nil"/>
              <w:right w:val="single" w:sz="4" w:space="0" w:color="auto"/>
            </w:tcBorders>
          </w:tcPr>
          <w:p w14:paraId="2B888641" w14:textId="374B59C2" w:rsidR="001C423F" w:rsidRPr="00DE14E1" w:rsidRDefault="001C423F" w:rsidP="001C423F">
            <w:pPr>
              <w:rPr>
                <w:sz w:val="18"/>
              </w:rPr>
            </w:pPr>
            <w:r w:rsidRPr="00DE14E1">
              <w:rPr>
                <w:sz w:val="18"/>
              </w:rPr>
              <w:t>Článek 16 odst. 3</w:t>
            </w:r>
            <w:r>
              <w:rPr>
                <w:sz w:val="18"/>
              </w:rPr>
              <w:t xml:space="preserve"> třetí pododstavec</w:t>
            </w:r>
          </w:p>
        </w:tc>
        <w:tc>
          <w:tcPr>
            <w:tcW w:w="6216" w:type="dxa"/>
            <w:gridSpan w:val="4"/>
            <w:tcBorders>
              <w:top w:val="single" w:sz="4" w:space="0" w:color="auto"/>
              <w:left w:val="single" w:sz="4" w:space="0" w:color="auto"/>
              <w:bottom w:val="nil"/>
              <w:right w:val="single" w:sz="4" w:space="0" w:color="auto"/>
            </w:tcBorders>
          </w:tcPr>
          <w:p w14:paraId="2F933139" w14:textId="54212C42" w:rsidR="001C423F" w:rsidRPr="00161F84" w:rsidRDefault="001C423F" w:rsidP="001C423F">
            <w:pPr>
              <w:rPr>
                <w:sz w:val="18"/>
              </w:rPr>
            </w:pPr>
            <w:r w:rsidRPr="00161F84">
              <w:rPr>
                <w:sz w:val="18"/>
              </w:rPr>
              <w:t>Pokud část nákladů nebo výdajů na kompenzace na základě akcií byla vykázána ve finančních výkazech členského subjektu v účetních obdobích předcházejících účetnímu období, v němž bylo rozhodnutí učiněno, zahrne se do výpočtu kvalifikovaného příjmu nebo ztráty členského subjektu za dané účetní období částka rovnající se rozdílu mezi celkovou částkou nákladů nebo výdajů na kompenzace na základě akcií, která byla odečtena za účelem výpočtu jeho kvalifikovaného příjmu nebo ztráty v těchto předchozích účetních obdobích, a celkovou částkou nákladů nebo výdajů na kompenzace na základě akcií, která by byla odečtena pro účely výpočtu jeho kvalifikovaného příjmu nebo ztráty v těchto předchozích účetních obdobích, pokud by v těchto účetních obdobích b</w:t>
            </w:r>
            <w:r>
              <w:rPr>
                <w:sz w:val="18"/>
              </w:rPr>
              <w:t>ylo uvedené rozhodnutí učiněno.</w:t>
            </w:r>
          </w:p>
        </w:tc>
        <w:tc>
          <w:tcPr>
            <w:tcW w:w="900" w:type="dxa"/>
            <w:tcBorders>
              <w:top w:val="single" w:sz="4" w:space="0" w:color="auto"/>
              <w:left w:val="single" w:sz="4" w:space="0" w:color="auto"/>
              <w:bottom w:val="nil"/>
              <w:right w:val="single" w:sz="4" w:space="0" w:color="auto"/>
            </w:tcBorders>
          </w:tcPr>
          <w:p w14:paraId="3CD427BB" w14:textId="5B277CBD"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32050A79" w14:textId="32B69095" w:rsidR="001C423F" w:rsidRDefault="001C423F" w:rsidP="001C423F">
            <w:pPr>
              <w:rPr>
                <w:sz w:val="18"/>
              </w:rPr>
            </w:pPr>
            <w:r>
              <w:rPr>
                <w:sz w:val="18"/>
              </w:rPr>
              <w:t>§ 49 odst. 4</w:t>
            </w:r>
          </w:p>
        </w:tc>
        <w:tc>
          <w:tcPr>
            <w:tcW w:w="4683" w:type="dxa"/>
            <w:gridSpan w:val="4"/>
            <w:tcBorders>
              <w:top w:val="single" w:sz="4" w:space="0" w:color="auto"/>
              <w:left w:val="single" w:sz="4" w:space="0" w:color="auto"/>
              <w:bottom w:val="nil"/>
              <w:right w:val="single" w:sz="4" w:space="0" w:color="auto"/>
            </w:tcBorders>
          </w:tcPr>
          <w:p w14:paraId="20D56432" w14:textId="77777777" w:rsidR="001C423F" w:rsidRPr="00C76E7D" w:rsidRDefault="001C423F" w:rsidP="001C423F">
            <w:pPr>
              <w:jc w:val="both"/>
              <w:rPr>
                <w:sz w:val="18"/>
              </w:rPr>
            </w:pPr>
            <w:r w:rsidRPr="00C76E7D">
              <w:rPr>
                <w:sz w:val="18"/>
              </w:rPr>
              <w:t>(4)</w:t>
            </w:r>
            <w:r>
              <w:rPr>
                <w:sz w:val="18"/>
              </w:rPr>
              <w:t xml:space="preserve"> </w:t>
            </w:r>
            <w:r w:rsidRPr="00C76E7D">
              <w:rPr>
                <w:sz w:val="18"/>
              </w:rPr>
              <w:t>Pokud část nákladů nebo výdajů na kompenzaci vázanou na akcie nebo jiné účastnické cenné papíry je vykázána ve finančních výkazech členské entity ve výkazních obdobích předcházejících prvnímu z výkazních období, pro které bylo rozhodnutí učiněno, zahrne se do výpočtu kvalifikovaného zisku nebo ztráty členské entity za toto první výkazní období částka odpovídající rozdílu</w:t>
            </w:r>
          </w:p>
          <w:p w14:paraId="35719141" w14:textId="77777777" w:rsidR="001C423F" w:rsidRPr="00C76E7D" w:rsidRDefault="001C423F" w:rsidP="001C423F">
            <w:pPr>
              <w:jc w:val="both"/>
              <w:rPr>
                <w:sz w:val="18"/>
              </w:rPr>
            </w:pPr>
            <w:r w:rsidRPr="00C76E7D">
              <w:rPr>
                <w:sz w:val="18"/>
              </w:rPr>
              <w:t>a)</w:t>
            </w:r>
            <w:r>
              <w:rPr>
                <w:sz w:val="18"/>
              </w:rPr>
              <w:t xml:space="preserve"> </w:t>
            </w:r>
            <w:r w:rsidRPr="00C76E7D">
              <w:rPr>
                <w:sz w:val="18"/>
              </w:rPr>
              <w:t>celkové výše nákladů nebo výdajů na kompenzace vázané na akcie nebo jiné účastnické cenné papíry, která je odečtena pro účely výpočtu jeho kvalifikovaného zisku nebo ztráty v těchto předchozích výkazních obdobích, a</w:t>
            </w:r>
          </w:p>
          <w:p w14:paraId="066FA01F" w14:textId="60DE4234" w:rsidR="001C423F" w:rsidRDefault="001C423F" w:rsidP="001C423F">
            <w:pPr>
              <w:jc w:val="both"/>
              <w:rPr>
                <w:sz w:val="18"/>
              </w:rPr>
            </w:pPr>
            <w:r w:rsidRPr="00C76E7D">
              <w:rPr>
                <w:sz w:val="18"/>
              </w:rPr>
              <w:t>b)</w:t>
            </w:r>
            <w:r>
              <w:rPr>
                <w:sz w:val="18"/>
              </w:rPr>
              <w:t xml:space="preserve"> </w:t>
            </w:r>
            <w:r w:rsidRPr="00C76E7D">
              <w:rPr>
                <w:sz w:val="18"/>
              </w:rPr>
              <w:t>celkové výše nákladů nebo výdajů na kompenzaci vázanou na akcie nebo jiné účastnické cenné papíry, která by byla odečtena pro účely výpočtu jeho kvalifikovaného zisku nebo ztráty v těchto předchozích výkazních obdobích, pokud by pro tato výkazní období bylo učiněno rozhodnutí podle odstavce 1.</w:t>
            </w:r>
          </w:p>
        </w:tc>
        <w:tc>
          <w:tcPr>
            <w:tcW w:w="850" w:type="dxa"/>
            <w:tcBorders>
              <w:top w:val="single" w:sz="4" w:space="0" w:color="auto"/>
              <w:left w:val="single" w:sz="4" w:space="0" w:color="auto"/>
              <w:bottom w:val="nil"/>
              <w:right w:val="single" w:sz="4" w:space="0" w:color="auto"/>
            </w:tcBorders>
          </w:tcPr>
          <w:p w14:paraId="035E88C7" w14:textId="5CDA2783"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CB1E0A8" w14:textId="77777777" w:rsidR="001C423F" w:rsidRDefault="001C423F" w:rsidP="001C423F">
            <w:pPr>
              <w:rPr>
                <w:sz w:val="18"/>
              </w:rPr>
            </w:pPr>
          </w:p>
        </w:tc>
      </w:tr>
      <w:tr w:rsidR="001C423F" w14:paraId="26FBB0AB" w14:textId="77777777" w:rsidTr="00772BDC">
        <w:trPr>
          <w:trHeight w:val="53"/>
        </w:trPr>
        <w:tc>
          <w:tcPr>
            <w:tcW w:w="1413" w:type="dxa"/>
            <w:tcBorders>
              <w:top w:val="single" w:sz="4" w:space="0" w:color="auto"/>
              <w:bottom w:val="nil"/>
              <w:right w:val="single" w:sz="4" w:space="0" w:color="auto"/>
            </w:tcBorders>
          </w:tcPr>
          <w:p w14:paraId="46A6FD5A" w14:textId="4C1C5691" w:rsidR="001C423F" w:rsidRPr="00DE14E1" w:rsidRDefault="001C423F" w:rsidP="001C423F">
            <w:pPr>
              <w:rPr>
                <w:sz w:val="18"/>
              </w:rPr>
            </w:pPr>
            <w:r w:rsidRPr="00DE14E1">
              <w:rPr>
                <w:sz w:val="18"/>
              </w:rPr>
              <w:t>Článek 16 odst. 3</w:t>
            </w:r>
            <w:r>
              <w:rPr>
                <w:sz w:val="18"/>
              </w:rPr>
              <w:t xml:space="preserve"> čtvrtý pododstavec</w:t>
            </w:r>
          </w:p>
        </w:tc>
        <w:tc>
          <w:tcPr>
            <w:tcW w:w="6216" w:type="dxa"/>
            <w:gridSpan w:val="4"/>
            <w:tcBorders>
              <w:top w:val="single" w:sz="4" w:space="0" w:color="auto"/>
              <w:left w:val="single" w:sz="4" w:space="0" w:color="auto"/>
              <w:bottom w:val="nil"/>
              <w:right w:val="single" w:sz="4" w:space="0" w:color="auto"/>
            </w:tcBorders>
          </w:tcPr>
          <w:p w14:paraId="65F7F1EC" w14:textId="77777777" w:rsidR="001C423F" w:rsidRPr="00161F84" w:rsidRDefault="001C423F" w:rsidP="001C423F">
            <w:pPr>
              <w:rPr>
                <w:sz w:val="18"/>
              </w:rPr>
            </w:pPr>
            <w:r w:rsidRPr="00161F84">
              <w:rPr>
                <w:sz w:val="18"/>
              </w:rPr>
              <w:t>Rozhodnutí se činí v souladu s čl. 45 odst. 1 a vztahuje se shodně na všechny členské subjekty nacházející se ve stejné jurisdikci pro období, v němž bylo rozhodnutí učiněno, a pro všechna následující účetní období.</w:t>
            </w:r>
          </w:p>
          <w:p w14:paraId="0F5231FA" w14:textId="77777777" w:rsidR="001C423F" w:rsidRPr="00161F84" w:rsidRDefault="001C423F" w:rsidP="001C423F">
            <w:pPr>
              <w:rPr>
                <w:sz w:val="18"/>
              </w:rPr>
            </w:pPr>
          </w:p>
        </w:tc>
        <w:tc>
          <w:tcPr>
            <w:tcW w:w="900" w:type="dxa"/>
            <w:tcBorders>
              <w:top w:val="single" w:sz="4" w:space="0" w:color="auto"/>
              <w:left w:val="single" w:sz="4" w:space="0" w:color="auto"/>
              <w:bottom w:val="nil"/>
              <w:right w:val="single" w:sz="4" w:space="0" w:color="auto"/>
            </w:tcBorders>
          </w:tcPr>
          <w:p w14:paraId="5F53F3D9" w14:textId="51ECFAE3"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32BEB63B" w14:textId="13512AE2" w:rsidR="001C423F" w:rsidRDefault="001C423F" w:rsidP="001C423F">
            <w:pPr>
              <w:rPr>
                <w:sz w:val="18"/>
              </w:rPr>
            </w:pPr>
            <w:r>
              <w:rPr>
                <w:sz w:val="18"/>
              </w:rPr>
              <w:t>§ 49 odst. 5</w:t>
            </w:r>
          </w:p>
        </w:tc>
        <w:tc>
          <w:tcPr>
            <w:tcW w:w="4683" w:type="dxa"/>
            <w:gridSpan w:val="4"/>
            <w:tcBorders>
              <w:top w:val="single" w:sz="4" w:space="0" w:color="auto"/>
              <w:left w:val="single" w:sz="4" w:space="0" w:color="auto"/>
              <w:bottom w:val="nil"/>
              <w:right w:val="single" w:sz="4" w:space="0" w:color="auto"/>
            </w:tcBorders>
          </w:tcPr>
          <w:p w14:paraId="5961CC93" w14:textId="7EC9BEF7" w:rsidR="001C423F" w:rsidRDefault="001C423F" w:rsidP="001C423F">
            <w:pPr>
              <w:jc w:val="both"/>
              <w:rPr>
                <w:sz w:val="18"/>
              </w:rPr>
            </w:pPr>
            <w:r>
              <w:rPr>
                <w:sz w:val="18"/>
              </w:rPr>
              <w:t>(5) </w:t>
            </w:r>
            <w:r w:rsidRPr="003D6EA9">
              <w:rPr>
                <w:sz w:val="18"/>
              </w:rPr>
              <w:t xml:space="preserve">V prvním z výkazních období, pro které není střednědobé rozhodnutí podle odstavce 1 obnoveno, se do výpočtu kvalifikovaného zisku nebo ztráty členské entity zahrne částka neuhrazených nákladů nebo výdajů na kompenzace </w:t>
            </w:r>
            <w:r>
              <w:rPr>
                <w:sz w:val="18"/>
              </w:rPr>
              <w:t>v</w:t>
            </w:r>
            <w:r w:rsidRPr="00C76E7D">
              <w:rPr>
                <w:sz w:val="18"/>
              </w:rPr>
              <w:t>ázané na akcie odečtená v návaznosti na uvedené rozhodnutí, která přesahuje vzniklé účetní náklady.</w:t>
            </w:r>
          </w:p>
        </w:tc>
        <w:tc>
          <w:tcPr>
            <w:tcW w:w="850" w:type="dxa"/>
            <w:tcBorders>
              <w:top w:val="single" w:sz="4" w:space="0" w:color="auto"/>
              <w:left w:val="single" w:sz="4" w:space="0" w:color="auto"/>
              <w:bottom w:val="nil"/>
              <w:right w:val="single" w:sz="4" w:space="0" w:color="auto"/>
            </w:tcBorders>
          </w:tcPr>
          <w:p w14:paraId="17F206C3" w14:textId="17F4361D"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3AFA14C6" w14:textId="77777777" w:rsidR="001C423F" w:rsidRDefault="001C423F" w:rsidP="001C423F">
            <w:pPr>
              <w:rPr>
                <w:sz w:val="18"/>
              </w:rPr>
            </w:pPr>
          </w:p>
        </w:tc>
      </w:tr>
      <w:tr w:rsidR="001C423F" w14:paraId="65E5B92D" w14:textId="77777777" w:rsidTr="00772BDC">
        <w:trPr>
          <w:trHeight w:val="53"/>
        </w:trPr>
        <w:tc>
          <w:tcPr>
            <w:tcW w:w="1413" w:type="dxa"/>
            <w:tcBorders>
              <w:top w:val="single" w:sz="4" w:space="0" w:color="auto"/>
              <w:bottom w:val="nil"/>
              <w:right w:val="single" w:sz="4" w:space="0" w:color="auto"/>
            </w:tcBorders>
          </w:tcPr>
          <w:p w14:paraId="352F0E91" w14:textId="4E365AFD" w:rsidR="001C423F" w:rsidRPr="00DE14E1" w:rsidRDefault="001C423F" w:rsidP="001C423F">
            <w:pPr>
              <w:rPr>
                <w:sz w:val="18"/>
              </w:rPr>
            </w:pPr>
            <w:r w:rsidRPr="00DE14E1">
              <w:rPr>
                <w:sz w:val="18"/>
              </w:rPr>
              <w:t>Článek 16 odst. 3</w:t>
            </w:r>
            <w:r>
              <w:rPr>
                <w:sz w:val="18"/>
              </w:rPr>
              <w:t xml:space="preserve"> pátý pododstavec</w:t>
            </w:r>
          </w:p>
        </w:tc>
        <w:tc>
          <w:tcPr>
            <w:tcW w:w="6216" w:type="dxa"/>
            <w:gridSpan w:val="4"/>
            <w:tcBorders>
              <w:top w:val="single" w:sz="4" w:space="0" w:color="auto"/>
              <w:left w:val="single" w:sz="4" w:space="0" w:color="auto"/>
              <w:bottom w:val="nil"/>
              <w:right w:val="single" w:sz="4" w:space="0" w:color="auto"/>
            </w:tcBorders>
          </w:tcPr>
          <w:p w14:paraId="694EAF62" w14:textId="11DF31D3" w:rsidR="001C423F" w:rsidRPr="00DE14E1" w:rsidRDefault="001C423F" w:rsidP="001C423F">
            <w:pPr>
              <w:rPr>
                <w:sz w:val="18"/>
              </w:rPr>
            </w:pPr>
            <w:r w:rsidRPr="00161F84">
              <w:rPr>
                <w:sz w:val="18"/>
              </w:rPr>
              <w:t>V účetním období, v němž je rozhodnutí zrušeno, se do výpočtu kvalifikovaného příjmu nebo ztráty členského subjektu zahrne částka neuhrazených nákladů nebo výdajů na kompenzace na základě akcií odečtená v návaznosti na uvedené rozhodnutí, která přesahuje vzniklé účetní náklady.</w:t>
            </w:r>
          </w:p>
        </w:tc>
        <w:tc>
          <w:tcPr>
            <w:tcW w:w="900" w:type="dxa"/>
            <w:tcBorders>
              <w:top w:val="single" w:sz="4" w:space="0" w:color="auto"/>
              <w:left w:val="single" w:sz="4" w:space="0" w:color="auto"/>
              <w:bottom w:val="nil"/>
              <w:right w:val="single" w:sz="4" w:space="0" w:color="auto"/>
            </w:tcBorders>
          </w:tcPr>
          <w:p w14:paraId="0AAB3339" w14:textId="3F1CC1D8"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64D8C568" w14:textId="7ECC75E3" w:rsidR="001C423F" w:rsidRPr="00DE14E1" w:rsidRDefault="001C423F" w:rsidP="001C423F">
            <w:pPr>
              <w:rPr>
                <w:sz w:val="18"/>
              </w:rPr>
            </w:pPr>
            <w:r>
              <w:rPr>
                <w:sz w:val="18"/>
              </w:rPr>
              <w:t>§ 49 odst. 5</w:t>
            </w:r>
          </w:p>
        </w:tc>
        <w:tc>
          <w:tcPr>
            <w:tcW w:w="4683" w:type="dxa"/>
            <w:gridSpan w:val="4"/>
            <w:tcBorders>
              <w:top w:val="single" w:sz="4" w:space="0" w:color="auto"/>
              <w:left w:val="single" w:sz="4" w:space="0" w:color="auto"/>
              <w:bottom w:val="nil"/>
              <w:right w:val="single" w:sz="4" w:space="0" w:color="auto"/>
            </w:tcBorders>
          </w:tcPr>
          <w:p w14:paraId="6B1A0D5B" w14:textId="69C49EB7" w:rsidR="001C423F" w:rsidRDefault="001C423F" w:rsidP="001C423F">
            <w:pPr>
              <w:jc w:val="both"/>
              <w:rPr>
                <w:sz w:val="18"/>
              </w:rPr>
            </w:pPr>
            <w:r>
              <w:rPr>
                <w:sz w:val="18"/>
              </w:rPr>
              <w:t>(5) </w:t>
            </w:r>
            <w:r w:rsidRPr="009F5964">
              <w:rPr>
                <w:sz w:val="18"/>
              </w:rPr>
              <w:t>V prvním z výkazních období, pro které není střednědobé rozhodnutí podle odstavce 1 obnoveno, se do výpočtu kvalifikovaného zisku nebo ztráty členské entity zahrne částka neuhrazených nákladů nebo výdajů na kompenzace vázané na akcie odečtená v návaznosti na uvedené rozhodnutí, která přesahuje vzniklé účetní náklady.</w:t>
            </w:r>
          </w:p>
        </w:tc>
        <w:tc>
          <w:tcPr>
            <w:tcW w:w="850" w:type="dxa"/>
            <w:tcBorders>
              <w:top w:val="single" w:sz="4" w:space="0" w:color="auto"/>
              <w:left w:val="single" w:sz="4" w:space="0" w:color="auto"/>
              <w:bottom w:val="nil"/>
              <w:right w:val="single" w:sz="4" w:space="0" w:color="auto"/>
            </w:tcBorders>
          </w:tcPr>
          <w:p w14:paraId="617F4F72" w14:textId="1DA2A418"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6C17BE20" w14:textId="77777777" w:rsidR="001C423F" w:rsidRDefault="001C423F" w:rsidP="001C423F">
            <w:pPr>
              <w:rPr>
                <w:sz w:val="18"/>
              </w:rPr>
            </w:pPr>
          </w:p>
        </w:tc>
      </w:tr>
      <w:tr w:rsidR="001C423F" w14:paraId="6BE89C4B" w14:textId="77777777" w:rsidTr="00772BDC">
        <w:trPr>
          <w:trHeight w:val="53"/>
        </w:trPr>
        <w:tc>
          <w:tcPr>
            <w:tcW w:w="1413" w:type="dxa"/>
            <w:tcBorders>
              <w:top w:val="single" w:sz="4" w:space="0" w:color="auto"/>
              <w:bottom w:val="nil"/>
              <w:right w:val="single" w:sz="4" w:space="0" w:color="auto"/>
            </w:tcBorders>
          </w:tcPr>
          <w:p w14:paraId="6A1DD61B" w14:textId="5B4E1A7C" w:rsidR="001C423F" w:rsidRPr="00DE14E1" w:rsidRDefault="001C423F" w:rsidP="001C423F">
            <w:pPr>
              <w:rPr>
                <w:sz w:val="18"/>
              </w:rPr>
            </w:pPr>
            <w:r w:rsidRPr="00DE14E1">
              <w:rPr>
                <w:sz w:val="18"/>
              </w:rPr>
              <w:t>Článek 16 odst. 4</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77B44650" w14:textId="0E959E1D" w:rsidR="001C423F" w:rsidRPr="00DE14E1" w:rsidRDefault="001C423F" w:rsidP="001C423F">
            <w:pPr>
              <w:rPr>
                <w:sz w:val="18"/>
              </w:rPr>
            </w:pPr>
            <w:r w:rsidRPr="00DE14E1">
              <w:rPr>
                <w:sz w:val="18"/>
              </w:rPr>
              <w:t>4. Jakákoli transakce mezi členskými subjekty nacházejícími se v různých jurisdikcích, která není zaznamenána ve stejné výši na finančních účtech obou členských subjektů nebo která není v souladu se zásadou obvyklých tržních podmínek, se upraví tak, aby byla ve stejné výši a byla v souladu se zása</w:t>
            </w:r>
            <w:r>
              <w:rPr>
                <w:sz w:val="18"/>
              </w:rPr>
              <w:t>dou obvyklých tržních podmínek.</w:t>
            </w:r>
          </w:p>
        </w:tc>
        <w:tc>
          <w:tcPr>
            <w:tcW w:w="900" w:type="dxa"/>
            <w:tcBorders>
              <w:top w:val="single" w:sz="4" w:space="0" w:color="auto"/>
              <w:left w:val="single" w:sz="4" w:space="0" w:color="auto"/>
              <w:bottom w:val="nil"/>
              <w:right w:val="single" w:sz="4" w:space="0" w:color="auto"/>
            </w:tcBorders>
          </w:tcPr>
          <w:p w14:paraId="59FA72E8" w14:textId="755FC677"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1398D281" w14:textId="64316633" w:rsidR="001C423F" w:rsidRPr="00DE14E1" w:rsidRDefault="001C423F" w:rsidP="001C423F">
            <w:pPr>
              <w:rPr>
                <w:sz w:val="18"/>
              </w:rPr>
            </w:pPr>
            <w:r w:rsidRPr="00DE14E1">
              <w:rPr>
                <w:sz w:val="18"/>
              </w:rPr>
              <w:t>§ 4</w:t>
            </w:r>
            <w:r>
              <w:rPr>
                <w:sz w:val="18"/>
              </w:rPr>
              <w:t>4 odst. 1</w:t>
            </w:r>
          </w:p>
        </w:tc>
        <w:tc>
          <w:tcPr>
            <w:tcW w:w="4683" w:type="dxa"/>
            <w:gridSpan w:val="4"/>
            <w:tcBorders>
              <w:top w:val="single" w:sz="4" w:space="0" w:color="auto"/>
              <w:left w:val="single" w:sz="4" w:space="0" w:color="auto"/>
              <w:bottom w:val="nil"/>
              <w:right w:val="single" w:sz="4" w:space="0" w:color="auto"/>
            </w:tcBorders>
          </w:tcPr>
          <w:p w14:paraId="68D05D0D" w14:textId="0F18902C" w:rsidR="001C423F" w:rsidRDefault="001C423F" w:rsidP="001C423F">
            <w:pPr>
              <w:jc w:val="both"/>
              <w:rPr>
                <w:sz w:val="18"/>
              </w:rPr>
            </w:pPr>
            <w:r>
              <w:rPr>
                <w:sz w:val="18"/>
              </w:rPr>
              <w:t>(1) </w:t>
            </w:r>
            <w:r w:rsidRPr="00462D19">
              <w:rPr>
                <w:sz w:val="18"/>
              </w:rPr>
              <w:t xml:space="preserve">Transakce mezi </w:t>
            </w:r>
            <w:r w:rsidRPr="00A96790">
              <w:rPr>
                <w:sz w:val="18"/>
              </w:rPr>
              <w:t>2 členskými entitami z různých států</w:t>
            </w:r>
            <w:r w:rsidRPr="00462D19">
              <w:rPr>
                <w:sz w:val="18"/>
              </w:rPr>
              <w:t xml:space="preserve">, která není zaznamenána ve stejné výši </w:t>
            </w:r>
            <w:r w:rsidRPr="00A96790">
              <w:rPr>
                <w:sz w:val="18"/>
              </w:rPr>
              <w:t>ve finančních výkazech obou členských entit nebo není zaznamenána v souladu se zásadou tržního odstupu, se upraví tak, aby byla zaznamenána u těchto entit ve stejné výši a byla v souladu s touto zásadou.</w:t>
            </w:r>
          </w:p>
        </w:tc>
        <w:tc>
          <w:tcPr>
            <w:tcW w:w="850" w:type="dxa"/>
            <w:tcBorders>
              <w:top w:val="single" w:sz="4" w:space="0" w:color="auto"/>
              <w:left w:val="single" w:sz="4" w:space="0" w:color="auto"/>
              <w:bottom w:val="nil"/>
              <w:right w:val="single" w:sz="4" w:space="0" w:color="auto"/>
            </w:tcBorders>
          </w:tcPr>
          <w:p w14:paraId="1C8EB2C9"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296D948D" w14:textId="77777777" w:rsidR="001C423F" w:rsidRDefault="001C423F" w:rsidP="001C423F">
            <w:pPr>
              <w:rPr>
                <w:sz w:val="18"/>
              </w:rPr>
            </w:pPr>
          </w:p>
        </w:tc>
      </w:tr>
      <w:tr w:rsidR="001C423F" w14:paraId="43C384CC" w14:textId="77777777" w:rsidTr="00772BDC">
        <w:trPr>
          <w:trHeight w:val="53"/>
        </w:trPr>
        <w:tc>
          <w:tcPr>
            <w:tcW w:w="1413" w:type="dxa"/>
            <w:tcBorders>
              <w:top w:val="single" w:sz="4" w:space="0" w:color="auto"/>
              <w:bottom w:val="single" w:sz="4" w:space="0" w:color="auto"/>
              <w:right w:val="single" w:sz="4" w:space="0" w:color="auto"/>
            </w:tcBorders>
          </w:tcPr>
          <w:p w14:paraId="2BFD98E4" w14:textId="47FF9015" w:rsidR="001C423F" w:rsidRPr="00DE14E1" w:rsidRDefault="001C423F" w:rsidP="001C423F">
            <w:pPr>
              <w:rPr>
                <w:sz w:val="18"/>
              </w:rPr>
            </w:pPr>
            <w:r w:rsidRPr="00DE14E1">
              <w:rPr>
                <w:sz w:val="18"/>
              </w:rPr>
              <w:t>Článek 16 odst. 4</w:t>
            </w:r>
            <w:r>
              <w:rPr>
                <w:sz w:val="18"/>
              </w:rPr>
              <w:t xml:space="preserve"> druhý pododstavec</w:t>
            </w:r>
          </w:p>
        </w:tc>
        <w:tc>
          <w:tcPr>
            <w:tcW w:w="6216" w:type="dxa"/>
            <w:gridSpan w:val="4"/>
            <w:tcBorders>
              <w:top w:val="single" w:sz="4" w:space="0" w:color="auto"/>
              <w:left w:val="single" w:sz="4" w:space="0" w:color="auto"/>
              <w:bottom w:val="single" w:sz="4" w:space="0" w:color="auto"/>
              <w:right w:val="single" w:sz="4" w:space="0" w:color="auto"/>
            </w:tcBorders>
          </w:tcPr>
          <w:p w14:paraId="3ADF37CC" w14:textId="22D194C1" w:rsidR="001C423F" w:rsidRPr="00DE14E1" w:rsidRDefault="001C423F" w:rsidP="001C423F">
            <w:pPr>
              <w:rPr>
                <w:sz w:val="18"/>
              </w:rPr>
            </w:pPr>
            <w:r w:rsidRPr="00DE14E1">
              <w:rPr>
                <w:sz w:val="18"/>
              </w:rPr>
              <w:t>Ztráta z prodeje nebo jiného převodu aktiva mezi dvěma členskými subjekty nacházejícími se ve stejné jurisdikci, která není zaznamenána v souladu se zásadou obvyklých tržních podmínek, se upraví na základě zásady obvyklých tržních podmínek, pokud je uvedená ztráta zahrnuta do výpočtu kvalifikovaného příjmu nebo ztráty.</w:t>
            </w:r>
          </w:p>
        </w:tc>
        <w:tc>
          <w:tcPr>
            <w:tcW w:w="900" w:type="dxa"/>
            <w:tcBorders>
              <w:top w:val="single" w:sz="4" w:space="0" w:color="auto"/>
              <w:left w:val="single" w:sz="4" w:space="0" w:color="auto"/>
              <w:bottom w:val="single" w:sz="4" w:space="0" w:color="auto"/>
              <w:right w:val="single" w:sz="4" w:space="0" w:color="auto"/>
            </w:tcBorders>
          </w:tcPr>
          <w:p w14:paraId="206C6634" w14:textId="21382086"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79998B3D" w14:textId="2D18C18B" w:rsidR="001C423F" w:rsidRDefault="001C423F" w:rsidP="001C423F">
            <w:pPr>
              <w:rPr>
                <w:sz w:val="18"/>
              </w:rPr>
            </w:pPr>
            <w:r w:rsidRPr="00DE14E1">
              <w:rPr>
                <w:sz w:val="18"/>
              </w:rPr>
              <w:t>§ 4</w:t>
            </w:r>
            <w:r>
              <w:rPr>
                <w:sz w:val="18"/>
              </w:rPr>
              <w:t>4</w:t>
            </w:r>
            <w:r w:rsidRPr="00DE14E1">
              <w:rPr>
                <w:sz w:val="18"/>
              </w:rPr>
              <w:t xml:space="preserve"> odst. 2</w:t>
            </w:r>
          </w:p>
        </w:tc>
        <w:tc>
          <w:tcPr>
            <w:tcW w:w="4683" w:type="dxa"/>
            <w:gridSpan w:val="4"/>
            <w:tcBorders>
              <w:top w:val="single" w:sz="4" w:space="0" w:color="auto"/>
              <w:left w:val="single" w:sz="4" w:space="0" w:color="auto"/>
              <w:bottom w:val="single" w:sz="4" w:space="0" w:color="auto"/>
              <w:right w:val="single" w:sz="4" w:space="0" w:color="auto"/>
            </w:tcBorders>
          </w:tcPr>
          <w:p w14:paraId="127FA5C3" w14:textId="29C5C68B" w:rsidR="001C423F" w:rsidRPr="004014C6" w:rsidRDefault="001C423F" w:rsidP="001C423F">
            <w:pPr>
              <w:jc w:val="both"/>
              <w:rPr>
                <w:sz w:val="18"/>
              </w:rPr>
            </w:pPr>
            <w:r w:rsidRPr="00A96790">
              <w:rPr>
                <w:sz w:val="18"/>
              </w:rPr>
              <w:t>(2)</w:t>
            </w:r>
            <w:r>
              <w:rPr>
                <w:sz w:val="18"/>
              </w:rPr>
              <w:t xml:space="preserve"> </w:t>
            </w:r>
            <w:r w:rsidRPr="00A96790">
              <w:rPr>
                <w:sz w:val="18"/>
              </w:rPr>
              <w:t>Je-li ztráta z převodu aktiva mezi 2 členskými entitami ze stejného státu zahrnována do výpočtu kvalifikovaného zisku nebo ztráty a není zaznamenána v souladu se zásadou tržního odstupu, upraví se v souladu s touto zásadou.</w:t>
            </w:r>
          </w:p>
        </w:tc>
        <w:tc>
          <w:tcPr>
            <w:tcW w:w="850" w:type="dxa"/>
            <w:tcBorders>
              <w:top w:val="single" w:sz="4" w:space="0" w:color="auto"/>
              <w:left w:val="single" w:sz="4" w:space="0" w:color="auto"/>
              <w:bottom w:val="single" w:sz="4" w:space="0" w:color="auto"/>
              <w:right w:val="single" w:sz="4" w:space="0" w:color="auto"/>
            </w:tcBorders>
          </w:tcPr>
          <w:p w14:paraId="4606F465" w14:textId="0E0E9CAC"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13DA9645" w14:textId="77777777" w:rsidR="001C423F" w:rsidRDefault="001C423F" w:rsidP="001C423F">
            <w:pPr>
              <w:rPr>
                <w:sz w:val="18"/>
              </w:rPr>
            </w:pPr>
          </w:p>
        </w:tc>
      </w:tr>
      <w:tr w:rsidR="001C423F" w14:paraId="2C5E4090" w14:textId="77777777" w:rsidTr="00772BDC">
        <w:trPr>
          <w:trHeight w:val="53"/>
        </w:trPr>
        <w:tc>
          <w:tcPr>
            <w:tcW w:w="1413" w:type="dxa"/>
            <w:tcBorders>
              <w:top w:val="single" w:sz="4" w:space="0" w:color="auto"/>
              <w:bottom w:val="single" w:sz="4" w:space="0" w:color="auto"/>
              <w:right w:val="single" w:sz="4" w:space="0" w:color="auto"/>
            </w:tcBorders>
          </w:tcPr>
          <w:p w14:paraId="6C2C8C5A" w14:textId="67B41543" w:rsidR="001C423F" w:rsidRPr="00DE14E1" w:rsidRDefault="001C423F" w:rsidP="001C423F">
            <w:pPr>
              <w:rPr>
                <w:sz w:val="18"/>
              </w:rPr>
            </w:pPr>
            <w:r w:rsidRPr="00DE14E1">
              <w:rPr>
                <w:sz w:val="18"/>
              </w:rPr>
              <w:t>Článek 16 odst. 4</w:t>
            </w:r>
            <w:r>
              <w:rPr>
                <w:sz w:val="18"/>
              </w:rPr>
              <w:t xml:space="preserve"> třetí pododstavec</w:t>
            </w:r>
          </w:p>
        </w:tc>
        <w:tc>
          <w:tcPr>
            <w:tcW w:w="6216" w:type="dxa"/>
            <w:gridSpan w:val="4"/>
            <w:tcBorders>
              <w:top w:val="single" w:sz="4" w:space="0" w:color="auto"/>
              <w:left w:val="single" w:sz="4" w:space="0" w:color="auto"/>
              <w:bottom w:val="single" w:sz="4" w:space="0" w:color="auto"/>
              <w:right w:val="single" w:sz="4" w:space="0" w:color="auto"/>
            </w:tcBorders>
          </w:tcPr>
          <w:p w14:paraId="04114B57" w14:textId="502FE9A3" w:rsidR="001C423F" w:rsidRPr="00DE14E1" w:rsidRDefault="001C423F" w:rsidP="001C423F">
            <w:pPr>
              <w:rPr>
                <w:sz w:val="18"/>
              </w:rPr>
            </w:pPr>
            <w:r w:rsidRPr="00DE14E1">
              <w:rPr>
                <w:sz w:val="18"/>
              </w:rPr>
              <w:t>Pro účely tohoto odstavce se zásadou obvyklých tržních podmínek rozumí zásada, podle níž musí být transakce mezi členskými subjekty zaznamenávány podle podmínek, které by byly dosaženy při srovnatelných transakcích a za srovnatelných okolností mezi nezávislými podniky.</w:t>
            </w:r>
          </w:p>
        </w:tc>
        <w:tc>
          <w:tcPr>
            <w:tcW w:w="900" w:type="dxa"/>
            <w:tcBorders>
              <w:top w:val="single" w:sz="4" w:space="0" w:color="auto"/>
              <w:left w:val="single" w:sz="4" w:space="0" w:color="auto"/>
              <w:bottom w:val="single" w:sz="4" w:space="0" w:color="auto"/>
              <w:right w:val="single" w:sz="4" w:space="0" w:color="auto"/>
            </w:tcBorders>
          </w:tcPr>
          <w:p w14:paraId="2683F8C9" w14:textId="3A060510"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2FEC08FE" w14:textId="38B041E8" w:rsidR="001C423F" w:rsidRDefault="001C423F" w:rsidP="001C423F">
            <w:pPr>
              <w:rPr>
                <w:sz w:val="18"/>
              </w:rPr>
            </w:pPr>
            <w:r w:rsidRPr="00DE14E1">
              <w:rPr>
                <w:sz w:val="18"/>
              </w:rPr>
              <w:t>§ 4</w:t>
            </w:r>
            <w:r>
              <w:rPr>
                <w:sz w:val="18"/>
              </w:rPr>
              <w:t>0</w:t>
            </w:r>
            <w:r w:rsidRPr="00DE14E1">
              <w:rPr>
                <w:sz w:val="18"/>
              </w:rPr>
              <w:t xml:space="preserve"> písm. n)</w:t>
            </w:r>
          </w:p>
        </w:tc>
        <w:tc>
          <w:tcPr>
            <w:tcW w:w="4683" w:type="dxa"/>
            <w:gridSpan w:val="4"/>
            <w:tcBorders>
              <w:top w:val="single" w:sz="4" w:space="0" w:color="auto"/>
              <w:left w:val="single" w:sz="4" w:space="0" w:color="auto"/>
              <w:bottom w:val="single" w:sz="4" w:space="0" w:color="auto"/>
              <w:right w:val="single" w:sz="4" w:space="0" w:color="auto"/>
            </w:tcBorders>
          </w:tcPr>
          <w:p w14:paraId="5CDD258A" w14:textId="77777777" w:rsidR="001C423F" w:rsidRDefault="001C423F" w:rsidP="001C423F">
            <w:pPr>
              <w:jc w:val="both"/>
              <w:rPr>
                <w:sz w:val="18"/>
              </w:rPr>
            </w:pPr>
            <w:r w:rsidRPr="001839CE">
              <w:rPr>
                <w:sz w:val="18"/>
              </w:rPr>
              <w:t xml:space="preserve">Pro účely </w:t>
            </w:r>
            <w:r>
              <w:rPr>
                <w:sz w:val="18"/>
              </w:rPr>
              <w:t xml:space="preserve">dorovnávacích daní </w:t>
            </w:r>
            <w:r w:rsidRPr="001839CE">
              <w:rPr>
                <w:sz w:val="18"/>
              </w:rPr>
              <w:t>se rozumí</w:t>
            </w:r>
            <w:r>
              <w:rPr>
                <w:sz w:val="18"/>
              </w:rPr>
              <w:t xml:space="preserve"> </w:t>
            </w:r>
          </w:p>
          <w:p w14:paraId="0D21C72D" w14:textId="2AF60B2E" w:rsidR="001C423F" w:rsidRPr="004014C6" w:rsidRDefault="001C423F" w:rsidP="001C423F">
            <w:pPr>
              <w:jc w:val="both"/>
              <w:rPr>
                <w:sz w:val="18"/>
              </w:rPr>
            </w:pPr>
            <w:r>
              <w:rPr>
                <w:sz w:val="18"/>
              </w:rPr>
              <w:t>n) </w:t>
            </w:r>
            <w:r w:rsidRPr="002E0012">
              <w:rPr>
                <w:sz w:val="18"/>
              </w:rPr>
              <w:t xml:space="preserve">zásadou tržního odstupu zásada, podle níž musí být transakce mezi členskými entitami zaznamenávány podle podmínek, které by byly dosaženy při srovnatelných transakcích a za srovnatelných okolností mezi </w:t>
            </w:r>
            <w:r w:rsidRPr="004B4C98">
              <w:rPr>
                <w:sz w:val="18"/>
              </w:rPr>
              <w:t xml:space="preserve">nezávislými </w:t>
            </w:r>
            <w:r w:rsidRPr="002E0012">
              <w:rPr>
                <w:sz w:val="18"/>
              </w:rPr>
              <w:t>entitami,</w:t>
            </w:r>
          </w:p>
        </w:tc>
        <w:tc>
          <w:tcPr>
            <w:tcW w:w="850" w:type="dxa"/>
            <w:tcBorders>
              <w:top w:val="single" w:sz="4" w:space="0" w:color="auto"/>
              <w:left w:val="single" w:sz="4" w:space="0" w:color="auto"/>
              <w:bottom w:val="single" w:sz="4" w:space="0" w:color="auto"/>
              <w:right w:val="single" w:sz="4" w:space="0" w:color="auto"/>
            </w:tcBorders>
          </w:tcPr>
          <w:p w14:paraId="63E2C716" w14:textId="128A1345"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0DFC8A9C" w14:textId="77777777" w:rsidR="001C423F" w:rsidRDefault="001C423F" w:rsidP="001C423F">
            <w:pPr>
              <w:rPr>
                <w:sz w:val="18"/>
              </w:rPr>
            </w:pPr>
          </w:p>
        </w:tc>
      </w:tr>
      <w:tr w:rsidR="001C423F" w14:paraId="0766AF87" w14:textId="77777777" w:rsidTr="00080E96">
        <w:trPr>
          <w:trHeight w:val="53"/>
        </w:trPr>
        <w:tc>
          <w:tcPr>
            <w:tcW w:w="1413" w:type="dxa"/>
            <w:tcBorders>
              <w:top w:val="single" w:sz="4" w:space="0" w:color="auto"/>
              <w:bottom w:val="nil"/>
              <w:right w:val="single" w:sz="4" w:space="0" w:color="auto"/>
            </w:tcBorders>
          </w:tcPr>
          <w:p w14:paraId="26AD285C" w14:textId="77777777" w:rsidR="001C423F" w:rsidRPr="00DE14E1" w:rsidRDefault="001C423F" w:rsidP="001C423F">
            <w:pPr>
              <w:rPr>
                <w:sz w:val="18"/>
              </w:rPr>
            </w:pPr>
            <w:r w:rsidRPr="00DE14E1">
              <w:rPr>
                <w:sz w:val="18"/>
              </w:rPr>
              <w:t>Článek 16 odst. 5</w:t>
            </w:r>
          </w:p>
        </w:tc>
        <w:tc>
          <w:tcPr>
            <w:tcW w:w="6216" w:type="dxa"/>
            <w:gridSpan w:val="4"/>
            <w:tcBorders>
              <w:top w:val="single" w:sz="4" w:space="0" w:color="auto"/>
              <w:left w:val="single" w:sz="4" w:space="0" w:color="auto"/>
              <w:bottom w:val="nil"/>
              <w:right w:val="single" w:sz="4" w:space="0" w:color="auto"/>
            </w:tcBorders>
          </w:tcPr>
          <w:p w14:paraId="5BF22A49" w14:textId="77777777" w:rsidR="001C423F" w:rsidRPr="00DE14E1" w:rsidRDefault="001C423F" w:rsidP="001C423F">
            <w:pPr>
              <w:rPr>
                <w:sz w:val="18"/>
              </w:rPr>
            </w:pPr>
            <w:r w:rsidRPr="00DE14E1">
              <w:rPr>
                <w:sz w:val="18"/>
              </w:rPr>
              <w:t>5. Kvalifikované vratné daňové zápočty podle čl. 3 bodu 38 se při výpočtu kvalifikovaného příjmu nebo ztráty členského subjektu považují za příjem. Nekvalifikované vratné daňové zápočty se při výpočtu kvalifikovaného příjmu nebo ztráty členského subjektu nepovažují za příjem.</w:t>
            </w:r>
          </w:p>
        </w:tc>
        <w:tc>
          <w:tcPr>
            <w:tcW w:w="900" w:type="dxa"/>
            <w:tcBorders>
              <w:top w:val="single" w:sz="4" w:space="0" w:color="auto"/>
              <w:left w:val="single" w:sz="4" w:space="0" w:color="auto"/>
              <w:bottom w:val="nil"/>
              <w:right w:val="single" w:sz="4" w:space="0" w:color="auto"/>
            </w:tcBorders>
          </w:tcPr>
          <w:p w14:paraId="744D1CB1" w14:textId="6EF8EDDA"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4D529AE6" w14:textId="168F5383" w:rsidR="001C423F" w:rsidRPr="00DE14E1" w:rsidRDefault="001C423F" w:rsidP="001C423F">
            <w:pPr>
              <w:rPr>
                <w:sz w:val="18"/>
              </w:rPr>
            </w:pPr>
            <w:r>
              <w:rPr>
                <w:sz w:val="18"/>
              </w:rPr>
              <w:t>§ 43</w:t>
            </w:r>
            <w:r w:rsidRPr="00DE14E1">
              <w:rPr>
                <w:sz w:val="18"/>
              </w:rPr>
              <w:t xml:space="preserve"> odst. 2</w:t>
            </w:r>
            <w:r>
              <w:rPr>
                <w:sz w:val="18"/>
              </w:rPr>
              <w:t xml:space="preserve"> písm. a)</w:t>
            </w:r>
          </w:p>
        </w:tc>
        <w:tc>
          <w:tcPr>
            <w:tcW w:w="4683" w:type="dxa"/>
            <w:gridSpan w:val="4"/>
            <w:tcBorders>
              <w:top w:val="single" w:sz="4" w:space="0" w:color="auto"/>
              <w:left w:val="single" w:sz="4" w:space="0" w:color="auto"/>
              <w:bottom w:val="nil"/>
              <w:right w:val="single" w:sz="4" w:space="0" w:color="auto"/>
            </w:tcBorders>
          </w:tcPr>
          <w:p w14:paraId="205C02B3" w14:textId="32075B8A" w:rsidR="001C423F" w:rsidRPr="004014C6" w:rsidRDefault="001C423F" w:rsidP="001C423F">
            <w:pPr>
              <w:jc w:val="both"/>
              <w:rPr>
                <w:sz w:val="18"/>
              </w:rPr>
            </w:pPr>
            <w:r w:rsidRPr="004014C6">
              <w:rPr>
                <w:sz w:val="18"/>
              </w:rPr>
              <w:t>(2)</w:t>
            </w:r>
            <w:r>
              <w:rPr>
                <w:sz w:val="18"/>
              </w:rPr>
              <w:t xml:space="preserve"> </w:t>
            </w:r>
            <w:r w:rsidRPr="004014C6">
              <w:rPr>
                <w:sz w:val="18"/>
              </w:rPr>
              <w:t>Při výpočtu kvalifikovaného zisku nebo ztráty členské entity se považuje za zisk</w:t>
            </w:r>
          </w:p>
          <w:p w14:paraId="750D5945" w14:textId="30AF3539" w:rsidR="001C423F" w:rsidRPr="00857E30" w:rsidRDefault="001C423F" w:rsidP="001C423F">
            <w:pPr>
              <w:jc w:val="both"/>
              <w:rPr>
                <w:sz w:val="18"/>
              </w:rPr>
            </w:pPr>
            <w:r w:rsidRPr="004014C6">
              <w:rPr>
                <w:sz w:val="18"/>
              </w:rPr>
              <w:t>a)</w:t>
            </w:r>
            <w:r>
              <w:rPr>
                <w:sz w:val="18"/>
              </w:rPr>
              <w:t xml:space="preserve"> </w:t>
            </w:r>
            <w:r w:rsidRPr="004014C6">
              <w:rPr>
                <w:sz w:val="18"/>
              </w:rPr>
              <w:t>k</w:t>
            </w:r>
            <w:r>
              <w:rPr>
                <w:sz w:val="18"/>
              </w:rPr>
              <w:t>valifikované daňové zvýhodnění,</w:t>
            </w:r>
          </w:p>
        </w:tc>
        <w:tc>
          <w:tcPr>
            <w:tcW w:w="850" w:type="dxa"/>
            <w:tcBorders>
              <w:top w:val="single" w:sz="4" w:space="0" w:color="auto"/>
              <w:left w:val="single" w:sz="4" w:space="0" w:color="auto"/>
              <w:bottom w:val="nil"/>
              <w:right w:val="single" w:sz="4" w:space="0" w:color="auto"/>
            </w:tcBorders>
          </w:tcPr>
          <w:p w14:paraId="1C26A59A"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11ABD067" w14:textId="77777777" w:rsidR="001C423F" w:rsidRDefault="001C423F" w:rsidP="001C423F">
            <w:pPr>
              <w:rPr>
                <w:sz w:val="18"/>
              </w:rPr>
            </w:pPr>
          </w:p>
        </w:tc>
      </w:tr>
      <w:tr w:rsidR="001C423F" w14:paraId="48BD9704" w14:textId="77777777" w:rsidTr="00080E96">
        <w:trPr>
          <w:trHeight w:val="53"/>
        </w:trPr>
        <w:tc>
          <w:tcPr>
            <w:tcW w:w="1413" w:type="dxa"/>
            <w:tcBorders>
              <w:top w:val="nil"/>
              <w:bottom w:val="single" w:sz="4" w:space="0" w:color="auto"/>
              <w:right w:val="single" w:sz="4" w:space="0" w:color="auto"/>
            </w:tcBorders>
          </w:tcPr>
          <w:p w14:paraId="6D8B6EA2"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192037F6" w14:textId="77777777" w:rsidR="001C423F" w:rsidRPr="00DE14E1"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040F9CA1" w14:textId="7C91B975" w:rsidR="001C423F" w:rsidRPr="007460B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65F8922B" w14:textId="78DEF3AB" w:rsidR="001C423F" w:rsidRDefault="001C423F" w:rsidP="001C423F">
            <w:pPr>
              <w:rPr>
                <w:sz w:val="18"/>
              </w:rPr>
            </w:pPr>
            <w:r>
              <w:rPr>
                <w:sz w:val="18"/>
              </w:rPr>
              <w:t>§ 43 odst. 3</w:t>
            </w:r>
          </w:p>
        </w:tc>
        <w:tc>
          <w:tcPr>
            <w:tcW w:w="4683" w:type="dxa"/>
            <w:gridSpan w:val="4"/>
            <w:tcBorders>
              <w:top w:val="nil"/>
              <w:left w:val="single" w:sz="4" w:space="0" w:color="auto"/>
              <w:bottom w:val="single" w:sz="4" w:space="0" w:color="auto"/>
              <w:right w:val="single" w:sz="4" w:space="0" w:color="auto"/>
            </w:tcBorders>
          </w:tcPr>
          <w:p w14:paraId="0C0C78FB" w14:textId="54ECABFF" w:rsidR="001C423F" w:rsidRPr="004014C6" w:rsidRDefault="001C423F" w:rsidP="001C423F">
            <w:pPr>
              <w:jc w:val="both"/>
              <w:rPr>
                <w:sz w:val="18"/>
              </w:rPr>
            </w:pPr>
            <w:r>
              <w:rPr>
                <w:sz w:val="18"/>
              </w:rPr>
              <w:t>(3) </w:t>
            </w:r>
            <w:r w:rsidRPr="00080E96">
              <w:rPr>
                <w:sz w:val="18"/>
              </w:rPr>
              <w:t>Jiné daňové zvýhodnění než daňové zvýhodnění podle odstavce 2 se při výpočtu kvalifikovaného zisku nebo ztráty členské entity nepovažuje za zisk.</w:t>
            </w:r>
          </w:p>
        </w:tc>
        <w:tc>
          <w:tcPr>
            <w:tcW w:w="850" w:type="dxa"/>
            <w:tcBorders>
              <w:top w:val="nil"/>
              <w:left w:val="single" w:sz="4" w:space="0" w:color="auto"/>
              <w:bottom w:val="single" w:sz="4" w:space="0" w:color="auto"/>
              <w:right w:val="single" w:sz="4" w:space="0" w:color="auto"/>
            </w:tcBorders>
          </w:tcPr>
          <w:p w14:paraId="5589E43D"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2605D4B3" w14:textId="77777777" w:rsidR="001C423F" w:rsidRDefault="001C423F" w:rsidP="001C423F">
            <w:pPr>
              <w:rPr>
                <w:sz w:val="18"/>
              </w:rPr>
            </w:pPr>
          </w:p>
        </w:tc>
      </w:tr>
      <w:tr w:rsidR="001C423F" w14:paraId="60DB198A" w14:textId="77777777" w:rsidTr="004014C6">
        <w:trPr>
          <w:trHeight w:val="53"/>
        </w:trPr>
        <w:tc>
          <w:tcPr>
            <w:tcW w:w="1413" w:type="dxa"/>
            <w:tcBorders>
              <w:top w:val="single" w:sz="4" w:space="0" w:color="auto"/>
              <w:bottom w:val="nil"/>
              <w:right w:val="single" w:sz="4" w:space="0" w:color="auto"/>
            </w:tcBorders>
          </w:tcPr>
          <w:p w14:paraId="096872B0" w14:textId="79863401" w:rsidR="001C423F" w:rsidRPr="00DE14E1" w:rsidRDefault="001C423F" w:rsidP="001C423F">
            <w:pPr>
              <w:rPr>
                <w:sz w:val="18"/>
              </w:rPr>
            </w:pPr>
            <w:r w:rsidRPr="00DE14E1">
              <w:rPr>
                <w:sz w:val="18"/>
              </w:rPr>
              <w:t>Článek 16 odst. 6</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07047699" w14:textId="77777777" w:rsidR="001C423F" w:rsidRPr="00DE14E1" w:rsidRDefault="001C423F" w:rsidP="001C423F">
            <w:pPr>
              <w:rPr>
                <w:sz w:val="18"/>
              </w:rPr>
            </w:pPr>
            <w:r w:rsidRPr="00DE14E1">
              <w:rPr>
                <w:sz w:val="18"/>
              </w:rPr>
              <w:t>6. Podávající členský subjekt se může rozhodnout, že zisky a ztráty z aktiv a pasiv vykazovaných v konsolidované účetní závěrce za účetní období v reálné hodnotě nebo podle pravidel pro snížení hodnoty mohou být pro účely výpočtu kvalifikovaného příjmu nebo ztráty stanoveny na základě realizačního principu.</w:t>
            </w:r>
          </w:p>
        </w:tc>
        <w:tc>
          <w:tcPr>
            <w:tcW w:w="900" w:type="dxa"/>
            <w:tcBorders>
              <w:top w:val="single" w:sz="4" w:space="0" w:color="auto"/>
              <w:left w:val="single" w:sz="4" w:space="0" w:color="auto"/>
              <w:bottom w:val="nil"/>
              <w:right w:val="single" w:sz="4" w:space="0" w:color="auto"/>
            </w:tcBorders>
          </w:tcPr>
          <w:p w14:paraId="514688F3" w14:textId="67E1C0E9"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1A00A30D" w14:textId="6DE5B55E" w:rsidR="001C423F" w:rsidRPr="00DE14E1" w:rsidRDefault="001C423F" w:rsidP="001C423F">
            <w:pPr>
              <w:rPr>
                <w:sz w:val="18"/>
              </w:rPr>
            </w:pPr>
            <w:r>
              <w:rPr>
                <w:sz w:val="18"/>
              </w:rPr>
              <w:t>§ 50</w:t>
            </w:r>
            <w:r w:rsidRPr="00DE14E1">
              <w:rPr>
                <w:sz w:val="18"/>
              </w:rPr>
              <w:t xml:space="preserve"> odst. 1</w:t>
            </w:r>
          </w:p>
        </w:tc>
        <w:tc>
          <w:tcPr>
            <w:tcW w:w="4683" w:type="dxa"/>
            <w:gridSpan w:val="4"/>
            <w:tcBorders>
              <w:top w:val="single" w:sz="4" w:space="0" w:color="auto"/>
              <w:left w:val="single" w:sz="4" w:space="0" w:color="auto"/>
              <w:bottom w:val="nil"/>
              <w:right w:val="single" w:sz="4" w:space="0" w:color="auto"/>
            </w:tcBorders>
          </w:tcPr>
          <w:p w14:paraId="257BFC38" w14:textId="05340B1F" w:rsidR="001C423F" w:rsidRPr="00857E30" w:rsidRDefault="001C423F" w:rsidP="001C423F">
            <w:pPr>
              <w:jc w:val="both"/>
              <w:rPr>
                <w:sz w:val="18"/>
              </w:rPr>
            </w:pPr>
            <w:r w:rsidRPr="004014C6">
              <w:rPr>
                <w:sz w:val="18"/>
              </w:rPr>
              <w:t>(1)</w:t>
            </w:r>
            <w:r>
              <w:rPr>
                <w:sz w:val="18"/>
              </w:rPr>
              <w:t xml:space="preserve"> </w:t>
            </w:r>
            <w:r w:rsidRPr="004014C6">
              <w:rPr>
                <w:sz w:val="18"/>
              </w:rPr>
              <w:t>Podávající členská entita může ve vztahu k jednotlivému státu, ze kterého je alespoň jedna členská entita dané skupiny, učinit střednědobé rozhodnutí ohledně využití zásady realizace.</w:t>
            </w:r>
          </w:p>
        </w:tc>
        <w:tc>
          <w:tcPr>
            <w:tcW w:w="850" w:type="dxa"/>
            <w:tcBorders>
              <w:top w:val="single" w:sz="4" w:space="0" w:color="auto"/>
              <w:left w:val="single" w:sz="4" w:space="0" w:color="auto"/>
              <w:bottom w:val="nil"/>
              <w:right w:val="single" w:sz="4" w:space="0" w:color="auto"/>
            </w:tcBorders>
          </w:tcPr>
          <w:p w14:paraId="2087C9A9"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14501FA8" w14:textId="77777777" w:rsidR="001C423F" w:rsidRDefault="001C423F" w:rsidP="001C423F">
            <w:pPr>
              <w:rPr>
                <w:sz w:val="18"/>
              </w:rPr>
            </w:pPr>
          </w:p>
        </w:tc>
      </w:tr>
      <w:tr w:rsidR="001C423F" w14:paraId="51D29EB1" w14:textId="77777777" w:rsidTr="004014C6">
        <w:trPr>
          <w:trHeight w:val="53"/>
        </w:trPr>
        <w:tc>
          <w:tcPr>
            <w:tcW w:w="1413" w:type="dxa"/>
            <w:tcBorders>
              <w:top w:val="nil"/>
              <w:bottom w:val="nil"/>
              <w:right w:val="single" w:sz="4" w:space="0" w:color="auto"/>
            </w:tcBorders>
          </w:tcPr>
          <w:p w14:paraId="0CA8077C"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2533DA6B"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514F0174" w14:textId="760C5C3E" w:rsidR="001C423F" w:rsidRPr="007460B8"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5EF79D06" w14:textId="0A04448F" w:rsidR="001C423F" w:rsidRDefault="001C423F" w:rsidP="001C423F">
            <w:pPr>
              <w:rPr>
                <w:sz w:val="18"/>
              </w:rPr>
            </w:pPr>
            <w:r>
              <w:rPr>
                <w:sz w:val="18"/>
              </w:rPr>
              <w:t>§ 50 odst. 2</w:t>
            </w:r>
          </w:p>
        </w:tc>
        <w:tc>
          <w:tcPr>
            <w:tcW w:w="4683" w:type="dxa"/>
            <w:gridSpan w:val="4"/>
            <w:tcBorders>
              <w:top w:val="nil"/>
              <w:left w:val="single" w:sz="4" w:space="0" w:color="auto"/>
              <w:bottom w:val="nil"/>
              <w:right w:val="single" w:sz="4" w:space="0" w:color="auto"/>
            </w:tcBorders>
          </w:tcPr>
          <w:p w14:paraId="5C4FDFDF" w14:textId="5B73B3A5" w:rsidR="001C423F" w:rsidRPr="004014C6" w:rsidRDefault="001C423F" w:rsidP="001C423F">
            <w:pPr>
              <w:jc w:val="both"/>
              <w:rPr>
                <w:sz w:val="18"/>
              </w:rPr>
            </w:pPr>
            <w:r w:rsidRPr="004014C6">
              <w:rPr>
                <w:sz w:val="18"/>
              </w:rPr>
              <w:t>(2)</w:t>
            </w:r>
            <w:r>
              <w:rPr>
                <w:sz w:val="18"/>
              </w:rPr>
              <w:t xml:space="preserve"> </w:t>
            </w:r>
            <w:r w:rsidRPr="004014C6">
              <w:rPr>
                <w:sz w:val="18"/>
              </w:rPr>
              <w:t>Učiní-li podávající členská entita rozhodnutí podle odstavce 1, všechny členské entity ze státu, pro který je rozhodnutí učiněno, pro účely určení kvalifikovaného zisku nebo ztráty stanoví zisky a ztráty z aktiv a účetních dluhů vykazovaných v konsolidované účetní závěrce za výkazní období v reálné hodnotě nebo podle pravidel pro snížení hodnoty na základě zásady realizace.</w:t>
            </w:r>
          </w:p>
        </w:tc>
        <w:tc>
          <w:tcPr>
            <w:tcW w:w="850" w:type="dxa"/>
            <w:tcBorders>
              <w:top w:val="nil"/>
              <w:left w:val="single" w:sz="4" w:space="0" w:color="auto"/>
              <w:bottom w:val="nil"/>
              <w:right w:val="single" w:sz="4" w:space="0" w:color="auto"/>
            </w:tcBorders>
          </w:tcPr>
          <w:p w14:paraId="7F4C4F0A" w14:textId="77777777" w:rsidR="001C423F" w:rsidRPr="00BE449B" w:rsidRDefault="001C423F" w:rsidP="001C423F">
            <w:pPr>
              <w:rPr>
                <w:sz w:val="18"/>
              </w:rPr>
            </w:pPr>
          </w:p>
        </w:tc>
        <w:tc>
          <w:tcPr>
            <w:tcW w:w="709" w:type="dxa"/>
            <w:tcBorders>
              <w:top w:val="nil"/>
              <w:left w:val="single" w:sz="4" w:space="0" w:color="auto"/>
              <w:bottom w:val="nil"/>
            </w:tcBorders>
          </w:tcPr>
          <w:p w14:paraId="2D813B74" w14:textId="77777777" w:rsidR="001C423F" w:rsidRDefault="001C423F" w:rsidP="001C423F">
            <w:pPr>
              <w:rPr>
                <w:sz w:val="18"/>
              </w:rPr>
            </w:pPr>
          </w:p>
        </w:tc>
      </w:tr>
      <w:tr w:rsidR="001C423F" w14:paraId="40C02566" w14:textId="77777777" w:rsidTr="004D4319">
        <w:trPr>
          <w:trHeight w:val="53"/>
        </w:trPr>
        <w:tc>
          <w:tcPr>
            <w:tcW w:w="1413" w:type="dxa"/>
            <w:tcBorders>
              <w:top w:val="nil"/>
              <w:bottom w:val="single" w:sz="4" w:space="0" w:color="auto"/>
              <w:right w:val="single" w:sz="4" w:space="0" w:color="auto"/>
            </w:tcBorders>
          </w:tcPr>
          <w:p w14:paraId="489CA56A"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3C829DB0" w14:textId="77777777" w:rsidR="001C423F" w:rsidRPr="00DE14E1"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79E83C08" w14:textId="773368B7" w:rsidR="001C423F"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5D53E99A" w14:textId="6FBD3FCA" w:rsidR="001C423F" w:rsidRDefault="001C423F" w:rsidP="001C423F">
            <w:pPr>
              <w:rPr>
                <w:sz w:val="18"/>
              </w:rPr>
            </w:pPr>
            <w:r>
              <w:rPr>
                <w:sz w:val="18"/>
              </w:rPr>
              <w:t>§ 50 odst. 3</w:t>
            </w:r>
          </w:p>
        </w:tc>
        <w:tc>
          <w:tcPr>
            <w:tcW w:w="4683" w:type="dxa"/>
            <w:gridSpan w:val="4"/>
            <w:tcBorders>
              <w:top w:val="nil"/>
              <w:left w:val="single" w:sz="4" w:space="0" w:color="auto"/>
              <w:bottom w:val="single" w:sz="4" w:space="0" w:color="auto"/>
              <w:right w:val="single" w:sz="4" w:space="0" w:color="auto"/>
            </w:tcBorders>
          </w:tcPr>
          <w:p w14:paraId="7735ABF5" w14:textId="66B18A38" w:rsidR="001C423F" w:rsidRPr="004014C6" w:rsidRDefault="001C423F" w:rsidP="001C423F">
            <w:pPr>
              <w:jc w:val="both"/>
              <w:rPr>
                <w:sz w:val="18"/>
              </w:rPr>
            </w:pPr>
            <w:r w:rsidRPr="004014C6">
              <w:rPr>
                <w:sz w:val="18"/>
              </w:rPr>
              <w:t>(3)</w:t>
            </w:r>
            <w:r>
              <w:rPr>
                <w:sz w:val="18"/>
              </w:rPr>
              <w:t xml:space="preserve"> </w:t>
            </w:r>
            <w:r w:rsidRPr="004014C6">
              <w:rPr>
                <w:sz w:val="18"/>
              </w:rPr>
              <w:t>Podávající členská entita může působnost rozhodnutí podle odstavce 1 omezit pouze na hmotná aktiva členských entit nebo na investiční entity.</w:t>
            </w:r>
          </w:p>
        </w:tc>
        <w:tc>
          <w:tcPr>
            <w:tcW w:w="850" w:type="dxa"/>
            <w:tcBorders>
              <w:top w:val="nil"/>
              <w:left w:val="single" w:sz="4" w:space="0" w:color="auto"/>
              <w:bottom w:val="single" w:sz="4" w:space="0" w:color="auto"/>
              <w:right w:val="single" w:sz="4" w:space="0" w:color="auto"/>
            </w:tcBorders>
          </w:tcPr>
          <w:p w14:paraId="6112CF3C"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29A52D1B" w14:textId="77777777" w:rsidR="001C423F" w:rsidRDefault="001C423F" w:rsidP="001C423F">
            <w:pPr>
              <w:rPr>
                <w:sz w:val="18"/>
              </w:rPr>
            </w:pPr>
          </w:p>
        </w:tc>
      </w:tr>
      <w:tr w:rsidR="001C423F" w14:paraId="6894DBD7" w14:textId="77777777" w:rsidTr="004D4319">
        <w:trPr>
          <w:trHeight w:val="53"/>
        </w:trPr>
        <w:tc>
          <w:tcPr>
            <w:tcW w:w="1413" w:type="dxa"/>
            <w:tcBorders>
              <w:top w:val="single" w:sz="4" w:space="0" w:color="auto"/>
              <w:left w:val="single" w:sz="4" w:space="0" w:color="auto"/>
              <w:bottom w:val="single" w:sz="4" w:space="0" w:color="auto"/>
              <w:right w:val="single" w:sz="4" w:space="0" w:color="auto"/>
            </w:tcBorders>
          </w:tcPr>
          <w:p w14:paraId="76E98568" w14:textId="7E8491FC" w:rsidR="001C423F" w:rsidRPr="00DE14E1" w:rsidRDefault="001C423F" w:rsidP="001C423F">
            <w:pPr>
              <w:rPr>
                <w:sz w:val="18"/>
              </w:rPr>
            </w:pPr>
            <w:r w:rsidRPr="00DE14E1">
              <w:rPr>
                <w:sz w:val="18"/>
              </w:rPr>
              <w:t>Článek 16 odst. 6</w:t>
            </w:r>
            <w:r>
              <w:rPr>
                <w:sz w:val="18"/>
              </w:rPr>
              <w:t xml:space="preserve"> druhý pododstavec</w:t>
            </w:r>
          </w:p>
        </w:tc>
        <w:tc>
          <w:tcPr>
            <w:tcW w:w="6216" w:type="dxa"/>
            <w:gridSpan w:val="4"/>
            <w:tcBorders>
              <w:top w:val="single" w:sz="4" w:space="0" w:color="auto"/>
              <w:left w:val="single" w:sz="4" w:space="0" w:color="auto"/>
              <w:bottom w:val="single" w:sz="4" w:space="0" w:color="auto"/>
              <w:right w:val="single" w:sz="4" w:space="0" w:color="auto"/>
            </w:tcBorders>
          </w:tcPr>
          <w:p w14:paraId="77AFDE10" w14:textId="2534C65A" w:rsidR="001C423F" w:rsidRPr="00161F84" w:rsidRDefault="001C423F" w:rsidP="001C423F">
            <w:pPr>
              <w:rPr>
                <w:sz w:val="18"/>
              </w:rPr>
            </w:pPr>
            <w:r w:rsidRPr="00DE14E1">
              <w:rPr>
                <w:sz w:val="18"/>
              </w:rPr>
              <w:t>Zisky nebo ztráty, které vyplývají z účtování aktiva nebo pasiva v reálné hodnotě nebo podle pravidel pro snížení hodnoty, jsou z výpočtu kvalifikovaného příjmu nebo ztráty členského subjektu podle prvního pododstavce vyloučeny.</w:t>
            </w:r>
          </w:p>
        </w:tc>
        <w:tc>
          <w:tcPr>
            <w:tcW w:w="900" w:type="dxa"/>
            <w:tcBorders>
              <w:top w:val="single" w:sz="4" w:space="0" w:color="auto"/>
              <w:left w:val="single" w:sz="4" w:space="0" w:color="auto"/>
              <w:bottom w:val="single" w:sz="4" w:space="0" w:color="auto"/>
              <w:right w:val="single" w:sz="4" w:space="0" w:color="auto"/>
            </w:tcBorders>
          </w:tcPr>
          <w:p w14:paraId="30E7129C" w14:textId="111DB1DB" w:rsidR="001C423F" w:rsidRPr="008D26D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2BC1BBD2" w14:textId="40792B72" w:rsidR="001C423F" w:rsidRPr="0016055D" w:rsidRDefault="001C423F" w:rsidP="001C423F">
            <w:pPr>
              <w:rPr>
                <w:sz w:val="18"/>
              </w:rPr>
            </w:pPr>
            <w:r w:rsidRPr="00DE14E1">
              <w:rPr>
                <w:sz w:val="18"/>
              </w:rPr>
              <w:t>§ 5</w:t>
            </w:r>
            <w:r>
              <w:rPr>
                <w:sz w:val="18"/>
              </w:rPr>
              <w:t>0</w:t>
            </w:r>
            <w:r w:rsidRPr="00DE14E1">
              <w:rPr>
                <w:sz w:val="18"/>
              </w:rPr>
              <w:t xml:space="preserve"> odst. </w:t>
            </w:r>
            <w:r>
              <w:rPr>
                <w:sz w:val="18"/>
              </w:rPr>
              <w:t>4</w:t>
            </w:r>
          </w:p>
        </w:tc>
        <w:tc>
          <w:tcPr>
            <w:tcW w:w="4683" w:type="dxa"/>
            <w:gridSpan w:val="4"/>
            <w:tcBorders>
              <w:top w:val="single" w:sz="4" w:space="0" w:color="auto"/>
              <w:left w:val="single" w:sz="4" w:space="0" w:color="auto"/>
              <w:bottom w:val="single" w:sz="4" w:space="0" w:color="auto"/>
              <w:right w:val="single" w:sz="4" w:space="0" w:color="auto"/>
            </w:tcBorders>
          </w:tcPr>
          <w:p w14:paraId="424F3643" w14:textId="03848AF6" w:rsidR="001C423F" w:rsidRPr="0016055D" w:rsidRDefault="001C423F" w:rsidP="001C423F">
            <w:pPr>
              <w:jc w:val="both"/>
              <w:rPr>
                <w:sz w:val="18"/>
              </w:rPr>
            </w:pPr>
            <w:r>
              <w:rPr>
                <w:sz w:val="18"/>
              </w:rPr>
              <w:t>(4) </w:t>
            </w:r>
            <w:r w:rsidRPr="00470F43">
              <w:rPr>
                <w:sz w:val="18"/>
              </w:rPr>
              <w:t>Zisky nebo ztráty, které vyplývají z účtování aktiva nebo</w:t>
            </w:r>
            <w:r>
              <w:t xml:space="preserve"> </w:t>
            </w:r>
            <w:r w:rsidRPr="004014C6">
              <w:rPr>
                <w:sz w:val="18"/>
              </w:rPr>
              <w:t xml:space="preserve">účetního dluhu </w:t>
            </w:r>
            <w:r w:rsidRPr="00470F43">
              <w:rPr>
                <w:sz w:val="18"/>
              </w:rPr>
              <w:t>v reálné hodnotě nebo podle pravidel pro snížení hodnoty, se při určení kvalifikovaného zisku nebo ztráty</w:t>
            </w:r>
            <w:r>
              <w:rPr>
                <w:sz w:val="18"/>
              </w:rPr>
              <w:t xml:space="preserve"> členské entity podle odstavce 2</w:t>
            </w:r>
            <w:r w:rsidRPr="00470F43">
              <w:rPr>
                <w:sz w:val="18"/>
              </w:rPr>
              <w:t xml:space="preserve"> nezohlední.</w:t>
            </w:r>
          </w:p>
        </w:tc>
        <w:tc>
          <w:tcPr>
            <w:tcW w:w="850" w:type="dxa"/>
            <w:tcBorders>
              <w:top w:val="single" w:sz="4" w:space="0" w:color="auto"/>
              <w:left w:val="single" w:sz="4" w:space="0" w:color="auto"/>
              <w:bottom w:val="single" w:sz="4" w:space="0" w:color="auto"/>
              <w:right w:val="single" w:sz="4" w:space="0" w:color="auto"/>
            </w:tcBorders>
          </w:tcPr>
          <w:p w14:paraId="73E19369" w14:textId="2C4DB441"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right w:val="single" w:sz="4" w:space="0" w:color="auto"/>
            </w:tcBorders>
          </w:tcPr>
          <w:p w14:paraId="2FE112A4" w14:textId="77777777" w:rsidR="001C423F" w:rsidRDefault="001C423F" w:rsidP="001C423F">
            <w:pPr>
              <w:rPr>
                <w:sz w:val="18"/>
              </w:rPr>
            </w:pPr>
          </w:p>
        </w:tc>
      </w:tr>
      <w:tr w:rsidR="001C423F" w14:paraId="44104299" w14:textId="77777777" w:rsidTr="004D4319">
        <w:trPr>
          <w:trHeight w:val="53"/>
        </w:trPr>
        <w:tc>
          <w:tcPr>
            <w:tcW w:w="1413" w:type="dxa"/>
            <w:tcBorders>
              <w:top w:val="single" w:sz="4" w:space="0" w:color="auto"/>
              <w:bottom w:val="single" w:sz="4" w:space="0" w:color="auto"/>
              <w:right w:val="single" w:sz="4" w:space="0" w:color="auto"/>
            </w:tcBorders>
          </w:tcPr>
          <w:p w14:paraId="070BB2D6" w14:textId="1B6FA0BC" w:rsidR="001C423F" w:rsidRPr="00DE14E1" w:rsidRDefault="001C423F" w:rsidP="001C423F">
            <w:pPr>
              <w:rPr>
                <w:sz w:val="18"/>
              </w:rPr>
            </w:pPr>
            <w:r w:rsidRPr="00DE14E1">
              <w:rPr>
                <w:sz w:val="18"/>
              </w:rPr>
              <w:t>Článek 16 odst. 6</w:t>
            </w:r>
            <w:r>
              <w:rPr>
                <w:sz w:val="18"/>
              </w:rPr>
              <w:t xml:space="preserve"> třetí pododstavec</w:t>
            </w:r>
          </w:p>
        </w:tc>
        <w:tc>
          <w:tcPr>
            <w:tcW w:w="6216" w:type="dxa"/>
            <w:gridSpan w:val="4"/>
            <w:tcBorders>
              <w:top w:val="single" w:sz="4" w:space="0" w:color="auto"/>
              <w:left w:val="single" w:sz="4" w:space="0" w:color="auto"/>
              <w:bottom w:val="single" w:sz="4" w:space="0" w:color="auto"/>
              <w:right w:val="single" w:sz="4" w:space="0" w:color="auto"/>
            </w:tcBorders>
          </w:tcPr>
          <w:p w14:paraId="66D87DAD" w14:textId="1EC9F1B2" w:rsidR="001C423F" w:rsidRPr="00161F84" w:rsidRDefault="001C423F" w:rsidP="001C423F">
            <w:pPr>
              <w:rPr>
                <w:sz w:val="18"/>
              </w:rPr>
            </w:pPr>
            <w:r w:rsidRPr="00DE14E1">
              <w:rPr>
                <w:sz w:val="18"/>
              </w:rPr>
              <w:t>Účetní hodnotou aktiva nebo pasiva pro účely stanovení zisku nebo ztráty podle prvního pododstavce je účetní hodnota v době, kdy bylo aktivum pořízeno nebo vzniklo pasivum, nebo hodnota k prvnímu dni účetního období, v němž bylo dané rozhodnutí učiněno, podle toho, co nastane později.</w:t>
            </w:r>
          </w:p>
        </w:tc>
        <w:tc>
          <w:tcPr>
            <w:tcW w:w="900" w:type="dxa"/>
            <w:tcBorders>
              <w:top w:val="single" w:sz="4" w:space="0" w:color="auto"/>
              <w:left w:val="single" w:sz="4" w:space="0" w:color="auto"/>
              <w:bottom w:val="single" w:sz="4" w:space="0" w:color="auto"/>
              <w:right w:val="single" w:sz="4" w:space="0" w:color="auto"/>
            </w:tcBorders>
          </w:tcPr>
          <w:p w14:paraId="1A5A500F" w14:textId="2791B219" w:rsidR="001C423F" w:rsidRPr="008D26D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15BE0CBE" w14:textId="65D01095" w:rsidR="001C423F" w:rsidRPr="0016055D" w:rsidRDefault="001C423F" w:rsidP="001C423F">
            <w:pPr>
              <w:rPr>
                <w:sz w:val="18"/>
              </w:rPr>
            </w:pPr>
            <w:r>
              <w:rPr>
                <w:sz w:val="18"/>
              </w:rPr>
              <w:t>§ 50</w:t>
            </w:r>
            <w:r w:rsidRPr="00DE14E1">
              <w:rPr>
                <w:sz w:val="18"/>
              </w:rPr>
              <w:t xml:space="preserve"> odst. </w:t>
            </w:r>
            <w:r>
              <w:rPr>
                <w:sz w:val="18"/>
              </w:rPr>
              <w:t>5</w:t>
            </w:r>
          </w:p>
        </w:tc>
        <w:tc>
          <w:tcPr>
            <w:tcW w:w="4683" w:type="dxa"/>
            <w:gridSpan w:val="4"/>
            <w:tcBorders>
              <w:top w:val="single" w:sz="4" w:space="0" w:color="auto"/>
              <w:left w:val="single" w:sz="4" w:space="0" w:color="auto"/>
              <w:bottom w:val="single" w:sz="4" w:space="0" w:color="auto"/>
              <w:right w:val="single" w:sz="4" w:space="0" w:color="auto"/>
            </w:tcBorders>
          </w:tcPr>
          <w:p w14:paraId="7A1901C9" w14:textId="77777777" w:rsidR="001C423F" w:rsidRPr="00470F43" w:rsidRDefault="001C423F" w:rsidP="001C423F">
            <w:pPr>
              <w:jc w:val="both"/>
              <w:rPr>
                <w:sz w:val="18"/>
              </w:rPr>
            </w:pPr>
            <w:r>
              <w:rPr>
                <w:sz w:val="18"/>
              </w:rPr>
              <w:t>(5) </w:t>
            </w:r>
            <w:r w:rsidRPr="00470F43">
              <w:rPr>
                <w:sz w:val="18"/>
              </w:rPr>
              <w:t xml:space="preserve">Za účetní hodnotu aktiva nebo </w:t>
            </w:r>
            <w:r w:rsidRPr="00B472A6">
              <w:rPr>
                <w:sz w:val="18"/>
              </w:rPr>
              <w:t xml:space="preserve">účetního dluhu </w:t>
            </w:r>
            <w:r w:rsidRPr="00470F43">
              <w:rPr>
                <w:sz w:val="18"/>
              </w:rPr>
              <w:t xml:space="preserve">pro účely stanovení zisku nebo ztráty na základě zásady realizace podle odstavce </w:t>
            </w:r>
            <w:r>
              <w:rPr>
                <w:sz w:val="18"/>
              </w:rPr>
              <w:t>2</w:t>
            </w:r>
            <w:r w:rsidRPr="00470F43">
              <w:rPr>
                <w:sz w:val="18"/>
              </w:rPr>
              <w:t xml:space="preserve"> se považuje jeho účetní hodnota</w:t>
            </w:r>
          </w:p>
          <w:p w14:paraId="2C667E2C" w14:textId="77777777" w:rsidR="001C423F" w:rsidRPr="00470F43" w:rsidRDefault="001C423F" w:rsidP="001C423F">
            <w:pPr>
              <w:jc w:val="both"/>
              <w:rPr>
                <w:sz w:val="18"/>
              </w:rPr>
            </w:pPr>
            <w:r>
              <w:rPr>
                <w:sz w:val="18"/>
              </w:rPr>
              <w:t>a) </w:t>
            </w:r>
            <w:r w:rsidRPr="00470F43">
              <w:rPr>
                <w:sz w:val="18"/>
              </w:rPr>
              <w:t xml:space="preserve">v době, kdy bylo aktivum pořízeno nebo vznikl </w:t>
            </w:r>
            <w:r w:rsidRPr="00B472A6">
              <w:rPr>
                <w:sz w:val="18"/>
              </w:rPr>
              <w:t>účetní dluh</w:t>
            </w:r>
            <w:r w:rsidRPr="00470F43">
              <w:rPr>
                <w:sz w:val="18"/>
              </w:rPr>
              <w:t xml:space="preserve">, nebo </w:t>
            </w:r>
          </w:p>
          <w:p w14:paraId="36FB9ED4" w14:textId="73032517" w:rsidR="001C423F" w:rsidRPr="0016055D" w:rsidRDefault="001C423F" w:rsidP="001C423F">
            <w:pPr>
              <w:jc w:val="both"/>
              <w:rPr>
                <w:sz w:val="18"/>
              </w:rPr>
            </w:pPr>
            <w:r>
              <w:rPr>
                <w:sz w:val="18"/>
              </w:rPr>
              <w:t>b) </w:t>
            </w:r>
            <w:r w:rsidRPr="00470F43">
              <w:rPr>
                <w:sz w:val="18"/>
              </w:rPr>
              <w:t>k prvnímu dni výkazního období, pro které bylo dané rozhodnutí učiněno, nastane-li tento den později než situace podle písmene a).</w:t>
            </w:r>
          </w:p>
        </w:tc>
        <w:tc>
          <w:tcPr>
            <w:tcW w:w="850" w:type="dxa"/>
            <w:tcBorders>
              <w:top w:val="single" w:sz="4" w:space="0" w:color="auto"/>
              <w:left w:val="single" w:sz="4" w:space="0" w:color="auto"/>
              <w:bottom w:val="single" w:sz="4" w:space="0" w:color="auto"/>
              <w:right w:val="single" w:sz="4" w:space="0" w:color="auto"/>
            </w:tcBorders>
          </w:tcPr>
          <w:p w14:paraId="6E0901A1" w14:textId="480C204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6A907CCA" w14:textId="77777777" w:rsidR="001C423F" w:rsidRDefault="001C423F" w:rsidP="001C423F">
            <w:pPr>
              <w:rPr>
                <w:sz w:val="18"/>
              </w:rPr>
            </w:pPr>
          </w:p>
        </w:tc>
      </w:tr>
      <w:tr w:rsidR="001C423F" w14:paraId="18668F9B" w14:textId="77777777" w:rsidTr="00772BDC">
        <w:trPr>
          <w:trHeight w:val="53"/>
        </w:trPr>
        <w:tc>
          <w:tcPr>
            <w:tcW w:w="1413" w:type="dxa"/>
            <w:tcBorders>
              <w:top w:val="nil"/>
              <w:bottom w:val="single" w:sz="4" w:space="0" w:color="auto"/>
              <w:right w:val="single" w:sz="4" w:space="0" w:color="auto"/>
            </w:tcBorders>
          </w:tcPr>
          <w:p w14:paraId="0B192463" w14:textId="1A2687C6" w:rsidR="001C423F" w:rsidRPr="00DE14E1" w:rsidRDefault="001C423F" w:rsidP="001C423F">
            <w:pPr>
              <w:rPr>
                <w:sz w:val="18"/>
              </w:rPr>
            </w:pPr>
            <w:r w:rsidRPr="00DE14E1">
              <w:rPr>
                <w:sz w:val="18"/>
              </w:rPr>
              <w:t>Článek 16 odst. 6</w:t>
            </w:r>
            <w:r>
              <w:rPr>
                <w:sz w:val="18"/>
              </w:rPr>
              <w:t xml:space="preserve"> čtvrtý pododstavec</w:t>
            </w:r>
          </w:p>
        </w:tc>
        <w:tc>
          <w:tcPr>
            <w:tcW w:w="6216" w:type="dxa"/>
            <w:gridSpan w:val="4"/>
            <w:tcBorders>
              <w:top w:val="nil"/>
              <w:left w:val="single" w:sz="4" w:space="0" w:color="auto"/>
              <w:bottom w:val="single" w:sz="4" w:space="0" w:color="auto"/>
              <w:right w:val="single" w:sz="4" w:space="0" w:color="auto"/>
            </w:tcBorders>
          </w:tcPr>
          <w:p w14:paraId="5E959400" w14:textId="3F1AF84C" w:rsidR="001C423F" w:rsidRPr="00161F84" w:rsidRDefault="001C423F" w:rsidP="001C423F">
            <w:pPr>
              <w:rPr>
                <w:sz w:val="18"/>
              </w:rPr>
            </w:pPr>
            <w:r w:rsidRPr="00161F84">
              <w:rPr>
                <w:sz w:val="18"/>
              </w:rPr>
              <w:t>Rozhodnutí se činí v souladu s čl. 45 odst. 1 a vztahuje se na všechny členské subjekty, které se nacházejí v jurisdikci, ve vztahu k níž je rozhodnutí učiněno, pokud se podávající členský subjekt nerozhodne omezit rozhodnutí pouze na hmotná aktiva členských subjek</w:t>
            </w:r>
            <w:r>
              <w:rPr>
                <w:sz w:val="18"/>
              </w:rPr>
              <w:t>tů nebo na investiční subjekty.</w:t>
            </w:r>
          </w:p>
        </w:tc>
        <w:tc>
          <w:tcPr>
            <w:tcW w:w="900" w:type="dxa"/>
            <w:tcBorders>
              <w:top w:val="nil"/>
              <w:left w:val="single" w:sz="4" w:space="0" w:color="auto"/>
              <w:bottom w:val="single" w:sz="4" w:space="0" w:color="auto"/>
              <w:right w:val="single" w:sz="4" w:space="0" w:color="auto"/>
            </w:tcBorders>
          </w:tcPr>
          <w:p w14:paraId="2B5B9A05" w14:textId="74D6CD54" w:rsidR="001C423F" w:rsidRPr="008D26D8"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7430795F" w14:textId="6F9015F0" w:rsidR="001C423F" w:rsidRPr="00C16DE1" w:rsidRDefault="001C423F" w:rsidP="001C423F">
            <w:pPr>
              <w:rPr>
                <w:color w:val="FF0000"/>
                <w:sz w:val="18"/>
              </w:rPr>
            </w:pPr>
            <w:r>
              <w:rPr>
                <w:sz w:val="18"/>
              </w:rPr>
              <w:t>§ 50 odst. 2</w:t>
            </w:r>
          </w:p>
        </w:tc>
        <w:tc>
          <w:tcPr>
            <w:tcW w:w="4683" w:type="dxa"/>
            <w:gridSpan w:val="4"/>
            <w:tcBorders>
              <w:top w:val="nil"/>
              <w:left w:val="single" w:sz="4" w:space="0" w:color="auto"/>
              <w:bottom w:val="single" w:sz="4" w:space="0" w:color="auto"/>
              <w:right w:val="single" w:sz="4" w:space="0" w:color="auto"/>
            </w:tcBorders>
          </w:tcPr>
          <w:p w14:paraId="02AD1D43" w14:textId="5E62BD6D" w:rsidR="001C423F" w:rsidRPr="00C16DE1" w:rsidRDefault="001C423F" w:rsidP="001C423F">
            <w:pPr>
              <w:jc w:val="both"/>
              <w:rPr>
                <w:color w:val="FF0000"/>
                <w:sz w:val="18"/>
              </w:rPr>
            </w:pPr>
            <w:r w:rsidRPr="004014C6">
              <w:rPr>
                <w:sz w:val="18"/>
              </w:rPr>
              <w:t>(2)</w:t>
            </w:r>
            <w:r>
              <w:rPr>
                <w:sz w:val="18"/>
              </w:rPr>
              <w:t xml:space="preserve"> </w:t>
            </w:r>
            <w:r w:rsidRPr="004014C6">
              <w:rPr>
                <w:sz w:val="18"/>
              </w:rPr>
              <w:t>Učiní-li podávající členská entita rozhodnutí podle odstavce 1, všechny členské entity ze státu, pro který je rozhodnutí učiněno, pro účely určení kvalifikovaného zisku nebo ztráty stanoví zisky a ztráty z aktiv a účetních dluhů vykazovaných v konsolidované účetní závěrce za výkazní období v reálné hodnotě nebo podle pravidel pro snížení hodnoty na základě zásady realizace.</w:t>
            </w:r>
          </w:p>
        </w:tc>
        <w:tc>
          <w:tcPr>
            <w:tcW w:w="850" w:type="dxa"/>
            <w:tcBorders>
              <w:top w:val="nil"/>
              <w:left w:val="single" w:sz="4" w:space="0" w:color="auto"/>
              <w:bottom w:val="single" w:sz="4" w:space="0" w:color="auto"/>
              <w:right w:val="single" w:sz="4" w:space="0" w:color="auto"/>
            </w:tcBorders>
          </w:tcPr>
          <w:p w14:paraId="46484E9C" w14:textId="6CF9C347" w:rsidR="001C423F" w:rsidRPr="00BE449B" w:rsidRDefault="001C423F" w:rsidP="001C423F">
            <w:pPr>
              <w:rPr>
                <w:sz w:val="18"/>
              </w:rPr>
            </w:pPr>
            <w:r w:rsidRPr="00BE449B">
              <w:rPr>
                <w:sz w:val="18"/>
              </w:rPr>
              <w:t>PT</w:t>
            </w:r>
          </w:p>
        </w:tc>
        <w:tc>
          <w:tcPr>
            <w:tcW w:w="709" w:type="dxa"/>
            <w:tcBorders>
              <w:top w:val="nil"/>
              <w:left w:val="single" w:sz="4" w:space="0" w:color="auto"/>
              <w:bottom w:val="single" w:sz="4" w:space="0" w:color="auto"/>
            </w:tcBorders>
          </w:tcPr>
          <w:p w14:paraId="5EFC8426" w14:textId="77777777" w:rsidR="001C423F" w:rsidRDefault="001C423F" w:rsidP="001C423F">
            <w:pPr>
              <w:rPr>
                <w:sz w:val="18"/>
              </w:rPr>
            </w:pPr>
          </w:p>
        </w:tc>
      </w:tr>
      <w:tr w:rsidR="001C423F" w14:paraId="6067DCFF" w14:textId="77777777" w:rsidTr="00772BDC">
        <w:trPr>
          <w:trHeight w:val="53"/>
        </w:trPr>
        <w:tc>
          <w:tcPr>
            <w:tcW w:w="1413" w:type="dxa"/>
            <w:tcBorders>
              <w:top w:val="nil"/>
              <w:bottom w:val="single" w:sz="4" w:space="0" w:color="auto"/>
              <w:right w:val="single" w:sz="4" w:space="0" w:color="auto"/>
            </w:tcBorders>
          </w:tcPr>
          <w:p w14:paraId="21AF6691" w14:textId="3431374E" w:rsidR="001C423F" w:rsidRDefault="001C423F" w:rsidP="001C423F">
            <w:pPr>
              <w:rPr>
                <w:sz w:val="18"/>
              </w:rPr>
            </w:pPr>
            <w:r w:rsidRPr="00DE14E1">
              <w:rPr>
                <w:sz w:val="18"/>
              </w:rPr>
              <w:t>Článek 16 odst. 6</w:t>
            </w:r>
            <w:r>
              <w:rPr>
                <w:sz w:val="18"/>
              </w:rPr>
              <w:t xml:space="preserve"> pátý pododstavec</w:t>
            </w:r>
          </w:p>
        </w:tc>
        <w:tc>
          <w:tcPr>
            <w:tcW w:w="6216" w:type="dxa"/>
            <w:gridSpan w:val="4"/>
            <w:tcBorders>
              <w:top w:val="nil"/>
              <w:left w:val="single" w:sz="4" w:space="0" w:color="auto"/>
              <w:bottom w:val="single" w:sz="4" w:space="0" w:color="auto"/>
              <w:right w:val="single" w:sz="4" w:space="0" w:color="auto"/>
            </w:tcBorders>
          </w:tcPr>
          <w:p w14:paraId="60FE7E8C" w14:textId="01068E2C" w:rsidR="001C423F" w:rsidRPr="00161F84" w:rsidRDefault="001C423F" w:rsidP="001C423F">
            <w:pPr>
              <w:rPr>
                <w:sz w:val="18"/>
              </w:rPr>
            </w:pPr>
            <w:r w:rsidRPr="00161F84">
              <w:rPr>
                <w:sz w:val="18"/>
              </w:rPr>
              <w:t>V účetním období, v němž je rozhodnutí zrušeno, se při výpočtu kvalifikovaného příjmu nebo ztráty členských subjektů částka rovnající se rozdílu mezi reálnou a účetní hodnotou aktiva nebo pasiva k prvnímu dni účetního období, v němž bylo rozhodnutí zrušeno, určená na základě uvedeného rozhodnutí, buď přičte, pokud reálná hodnota převyšuje účetní hodnotu, nebo odečte, pokud účetní hodnota převyšuje reálnou hodnotu.</w:t>
            </w:r>
          </w:p>
        </w:tc>
        <w:tc>
          <w:tcPr>
            <w:tcW w:w="900" w:type="dxa"/>
            <w:tcBorders>
              <w:top w:val="nil"/>
              <w:left w:val="single" w:sz="4" w:space="0" w:color="auto"/>
              <w:bottom w:val="single" w:sz="4" w:space="0" w:color="auto"/>
              <w:right w:val="single" w:sz="4" w:space="0" w:color="auto"/>
            </w:tcBorders>
          </w:tcPr>
          <w:p w14:paraId="1E49B1B4" w14:textId="546E423C" w:rsidR="001C423F" w:rsidRPr="008D26D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0C330F00" w14:textId="732FEA38" w:rsidR="001C423F" w:rsidRPr="0016055D" w:rsidRDefault="001C423F" w:rsidP="001C423F">
            <w:pPr>
              <w:rPr>
                <w:sz w:val="18"/>
              </w:rPr>
            </w:pPr>
            <w:r>
              <w:rPr>
                <w:sz w:val="18"/>
              </w:rPr>
              <w:t>§ 50 odst. 6</w:t>
            </w:r>
          </w:p>
        </w:tc>
        <w:tc>
          <w:tcPr>
            <w:tcW w:w="4683" w:type="dxa"/>
            <w:gridSpan w:val="4"/>
            <w:tcBorders>
              <w:top w:val="nil"/>
              <w:left w:val="single" w:sz="4" w:space="0" w:color="auto"/>
              <w:bottom w:val="single" w:sz="4" w:space="0" w:color="auto"/>
              <w:right w:val="single" w:sz="4" w:space="0" w:color="auto"/>
            </w:tcBorders>
          </w:tcPr>
          <w:p w14:paraId="1039595D" w14:textId="77777777" w:rsidR="001C423F" w:rsidRPr="00470F43" w:rsidRDefault="001C423F" w:rsidP="001C423F">
            <w:pPr>
              <w:jc w:val="both"/>
              <w:rPr>
                <w:sz w:val="18"/>
              </w:rPr>
            </w:pPr>
            <w:r>
              <w:rPr>
                <w:sz w:val="18"/>
              </w:rPr>
              <w:t>(6) </w:t>
            </w:r>
            <w:r w:rsidRPr="00470F43">
              <w:rPr>
                <w:sz w:val="18"/>
              </w:rPr>
              <w:t>V prvním z výkazních období, pro které není střednědobé rozhodnutí podle odstavce 1 obnoveno, se při výpočtu kvalifikovaného zisku nebo ztráty členské entity částka rovnající se rozdílu mezi reálnou a účetní hodnotou aktiva nebo</w:t>
            </w:r>
            <w:r w:rsidRPr="00B472A6">
              <w:rPr>
                <w:sz w:val="18"/>
              </w:rPr>
              <w:t xml:space="preserve"> účetního dluhu </w:t>
            </w:r>
            <w:r w:rsidRPr="00470F43">
              <w:rPr>
                <w:sz w:val="18"/>
              </w:rPr>
              <w:t>k prvnímu dni výkazního období, pro které nebyl rozhodnutí obnoveno, určená na základě uvedeného rozhodnutí,</w:t>
            </w:r>
          </w:p>
          <w:p w14:paraId="0325F15F" w14:textId="77777777" w:rsidR="001C423F" w:rsidRPr="00470F43" w:rsidRDefault="001C423F" w:rsidP="001C423F">
            <w:pPr>
              <w:jc w:val="both"/>
              <w:rPr>
                <w:sz w:val="18"/>
              </w:rPr>
            </w:pPr>
            <w:r>
              <w:rPr>
                <w:sz w:val="18"/>
              </w:rPr>
              <w:t>a) </w:t>
            </w:r>
            <w:r w:rsidRPr="00470F43">
              <w:rPr>
                <w:sz w:val="18"/>
              </w:rPr>
              <w:t>přičte, pokud reálná hodnota převyšuje účetní hodnotu, nebo</w:t>
            </w:r>
          </w:p>
          <w:p w14:paraId="1DD326DA" w14:textId="61A97FE8" w:rsidR="001C423F" w:rsidRPr="0016055D" w:rsidRDefault="001C423F" w:rsidP="001C423F">
            <w:pPr>
              <w:jc w:val="both"/>
              <w:rPr>
                <w:sz w:val="18"/>
              </w:rPr>
            </w:pPr>
            <w:r>
              <w:rPr>
                <w:sz w:val="18"/>
              </w:rPr>
              <w:t>b) </w:t>
            </w:r>
            <w:r w:rsidRPr="00470F43">
              <w:rPr>
                <w:sz w:val="18"/>
              </w:rPr>
              <w:t>odečte, pokud účetní hodnota převyšuje reálnou hodnotu.</w:t>
            </w:r>
          </w:p>
        </w:tc>
        <w:tc>
          <w:tcPr>
            <w:tcW w:w="850" w:type="dxa"/>
            <w:tcBorders>
              <w:top w:val="nil"/>
              <w:left w:val="single" w:sz="4" w:space="0" w:color="auto"/>
              <w:bottom w:val="single" w:sz="4" w:space="0" w:color="auto"/>
              <w:right w:val="single" w:sz="4" w:space="0" w:color="auto"/>
            </w:tcBorders>
          </w:tcPr>
          <w:p w14:paraId="48864758" w14:textId="4280DF0B" w:rsidR="001C423F" w:rsidRPr="00BE449B" w:rsidRDefault="001C423F" w:rsidP="001C423F">
            <w:pPr>
              <w:rPr>
                <w:sz w:val="18"/>
              </w:rPr>
            </w:pPr>
            <w:r w:rsidRPr="00BE449B">
              <w:rPr>
                <w:sz w:val="18"/>
              </w:rPr>
              <w:t>PT</w:t>
            </w:r>
          </w:p>
        </w:tc>
        <w:tc>
          <w:tcPr>
            <w:tcW w:w="709" w:type="dxa"/>
            <w:tcBorders>
              <w:top w:val="nil"/>
              <w:left w:val="single" w:sz="4" w:space="0" w:color="auto"/>
              <w:bottom w:val="single" w:sz="4" w:space="0" w:color="auto"/>
            </w:tcBorders>
          </w:tcPr>
          <w:p w14:paraId="626BE61D" w14:textId="77777777" w:rsidR="001C423F" w:rsidRDefault="001C423F" w:rsidP="001C423F">
            <w:pPr>
              <w:rPr>
                <w:sz w:val="18"/>
              </w:rPr>
            </w:pPr>
          </w:p>
        </w:tc>
      </w:tr>
      <w:tr w:rsidR="001C423F" w14:paraId="7883A0B8" w14:textId="77777777" w:rsidTr="00B013EE">
        <w:trPr>
          <w:trHeight w:val="53"/>
        </w:trPr>
        <w:tc>
          <w:tcPr>
            <w:tcW w:w="1413" w:type="dxa"/>
            <w:tcBorders>
              <w:top w:val="single" w:sz="4" w:space="0" w:color="auto"/>
              <w:bottom w:val="nil"/>
              <w:right w:val="single" w:sz="4" w:space="0" w:color="auto"/>
            </w:tcBorders>
          </w:tcPr>
          <w:p w14:paraId="0A46EC73" w14:textId="5F003580" w:rsidR="001C423F" w:rsidRPr="00DE14E1" w:rsidRDefault="001C423F" w:rsidP="001C423F">
            <w:pPr>
              <w:rPr>
                <w:sz w:val="18"/>
              </w:rPr>
            </w:pPr>
            <w:r w:rsidRPr="00DE14E1">
              <w:rPr>
                <w:sz w:val="18"/>
              </w:rPr>
              <w:t>Článek 16 odst. 7</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5DE9A003" w14:textId="77777777" w:rsidR="001C423F" w:rsidRPr="00DE14E1" w:rsidRDefault="001C423F" w:rsidP="001C423F">
            <w:pPr>
              <w:rPr>
                <w:sz w:val="18"/>
              </w:rPr>
            </w:pPr>
            <w:r w:rsidRPr="00DE14E1">
              <w:rPr>
                <w:sz w:val="18"/>
              </w:rPr>
              <w:t>7. Podávající členský subjekt se může rozhodnout, že kvalifikovaný příjem nebo ztráta členského subjektu nacházejícího se v určité jurisdikci, které vyplývají ze zcizení místních hmotných aktiv nacházejících se v této jurisdikci tímto členským subjektem ve prospěch jiných třetích osob, než jsou členové skupiny, v daném účetním období, budou upraveny podle tohoto odstavce. Pro účely tohoto odstavce se místními hmotnými aktivy rozumí nemovitý majetek nacházející se ve stejné jurisdikci jako členský subjekt.</w:t>
            </w:r>
          </w:p>
        </w:tc>
        <w:tc>
          <w:tcPr>
            <w:tcW w:w="900" w:type="dxa"/>
            <w:tcBorders>
              <w:top w:val="single" w:sz="4" w:space="0" w:color="auto"/>
              <w:left w:val="single" w:sz="4" w:space="0" w:color="auto"/>
              <w:bottom w:val="nil"/>
              <w:right w:val="single" w:sz="4" w:space="0" w:color="auto"/>
            </w:tcBorders>
          </w:tcPr>
          <w:p w14:paraId="66AC81AF" w14:textId="22D0C348"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63B61F37" w14:textId="7938F23E" w:rsidR="001C423F" w:rsidRPr="00DE14E1" w:rsidRDefault="001C423F" w:rsidP="001C423F">
            <w:pPr>
              <w:rPr>
                <w:sz w:val="18"/>
              </w:rPr>
            </w:pPr>
            <w:r w:rsidRPr="00DE14E1">
              <w:rPr>
                <w:sz w:val="18"/>
              </w:rPr>
              <w:t>§ 5</w:t>
            </w:r>
            <w:r>
              <w:rPr>
                <w:sz w:val="18"/>
              </w:rPr>
              <w:t>1 odst. 1</w:t>
            </w:r>
          </w:p>
        </w:tc>
        <w:tc>
          <w:tcPr>
            <w:tcW w:w="4683" w:type="dxa"/>
            <w:gridSpan w:val="4"/>
            <w:tcBorders>
              <w:top w:val="single" w:sz="4" w:space="0" w:color="auto"/>
              <w:left w:val="single" w:sz="4" w:space="0" w:color="auto"/>
              <w:bottom w:val="nil"/>
              <w:right w:val="single" w:sz="4" w:space="0" w:color="auto"/>
            </w:tcBorders>
          </w:tcPr>
          <w:p w14:paraId="3D2CD8E1" w14:textId="4CEC68D8" w:rsidR="001C423F" w:rsidRPr="00413A7C" w:rsidRDefault="001C423F" w:rsidP="001C423F">
            <w:pPr>
              <w:jc w:val="both"/>
              <w:rPr>
                <w:sz w:val="18"/>
              </w:rPr>
            </w:pPr>
            <w:r w:rsidRPr="00413A7C">
              <w:rPr>
                <w:sz w:val="18"/>
              </w:rPr>
              <w:t>(1) Podávající členská entita může ve vztahu k jednotlivému státu, ze kterého je alespoň jedna členská entita dané skupiny, učinit krátkodobé rozhodnutí ohledně zcizení místních hmotných aktiv.</w:t>
            </w:r>
          </w:p>
        </w:tc>
        <w:tc>
          <w:tcPr>
            <w:tcW w:w="850" w:type="dxa"/>
            <w:tcBorders>
              <w:top w:val="single" w:sz="4" w:space="0" w:color="auto"/>
              <w:left w:val="single" w:sz="4" w:space="0" w:color="auto"/>
              <w:bottom w:val="nil"/>
              <w:right w:val="single" w:sz="4" w:space="0" w:color="auto"/>
            </w:tcBorders>
          </w:tcPr>
          <w:p w14:paraId="7C890261"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2F2D50DB" w14:textId="77777777" w:rsidR="001C423F" w:rsidRDefault="001C423F" w:rsidP="001C423F">
            <w:pPr>
              <w:rPr>
                <w:sz w:val="18"/>
              </w:rPr>
            </w:pPr>
          </w:p>
        </w:tc>
      </w:tr>
      <w:tr w:rsidR="001C423F" w14:paraId="1B413A01" w14:textId="77777777" w:rsidTr="00B013EE">
        <w:trPr>
          <w:trHeight w:val="53"/>
        </w:trPr>
        <w:tc>
          <w:tcPr>
            <w:tcW w:w="1413" w:type="dxa"/>
            <w:tcBorders>
              <w:top w:val="nil"/>
              <w:left w:val="single" w:sz="4" w:space="0" w:color="auto"/>
              <w:bottom w:val="nil"/>
              <w:right w:val="single" w:sz="4" w:space="0" w:color="auto"/>
            </w:tcBorders>
          </w:tcPr>
          <w:p w14:paraId="3FE1EE18"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5977DED1"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66ABD86E" w14:textId="321C5FED" w:rsidR="001C423F" w:rsidRPr="007460B8"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99AF25D" w14:textId="12595593" w:rsidR="001C423F" w:rsidRPr="00DE14E1" w:rsidRDefault="001C423F" w:rsidP="001C423F">
            <w:pPr>
              <w:rPr>
                <w:sz w:val="18"/>
              </w:rPr>
            </w:pPr>
            <w:r>
              <w:rPr>
                <w:sz w:val="18"/>
              </w:rPr>
              <w:t>§ 51 odst. 2</w:t>
            </w:r>
          </w:p>
        </w:tc>
        <w:tc>
          <w:tcPr>
            <w:tcW w:w="4683" w:type="dxa"/>
            <w:gridSpan w:val="4"/>
            <w:tcBorders>
              <w:top w:val="nil"/>
              <w:left w:val="single" w:sz="4" w:space="0" w:color="auto"/>
              <w:bottom w:val="nil"/>
              <w:right w:val="single" w:sz="4" w:space="0" w:color="auto"/>
            </w:tcBorders>
          </w:tcPr>
          <w:p w14:paraId="7850C408" w14:textId="7EF36C4C" w:rsidR="001C423F" w:rsidRPr="00413A7C" w:rsidRDefault="001C423F" w:rsidP="001C423F">
            <w:pPr>
              <w:jc w:val="both"/>
              <w:rPr>
                <w:sz w:val="18"/>
              </w:rPr>
            </w:pPr>
            <w:r w:rsidRPr="00413A7C">
              <w:rPr>
                <w:sz w:val="18"/>
              </w:rPr>
              <w:t>(2) Učiní-li podávající členská entita rozhodnutí podle odstavce 1, upraví členská entita v daném výkazním období podle odstavců 3 až 5 svůj kvalifikovaný zisk nebo ztrátu, které vyplývají ze zcizení místních hmotných aktiv uskutečněného členskou entitou v tomto výkazním období ve prospěch osoby, která není součástí skupiny, jejíž součástí je členská entita. Ve vztahu k výkaznímu období předcházejícímu výkaznímu období, pro které je rozhodnutí podle odstavce 1 učiněno, se při úpravách podle odstavců 3 až 5 použije také § 86.</w:t>
            </w:r>
          </w:p>
        </w:tc>
        <w:tc>
          <w:tcPr>
            <w:tcW w:w="850" w:type="dxa"/>
            <w:tcBorders>
              <w:top w:val="nil"/>
              <w:left w:val="single" w:sz="4" w:space="0" w:color="auto"/>
              <w:bottom w:val="nil"/>
              <w:right w:val="single" w:sz="4" w:space="0" w:color="auto"/>
            </w:tcBorders>
          </w:tcPr>
          <w:p w14:paraId="4D7D5679" w14:textId="77777777" w:rsidR="001C423F" w:rsidRPr="00BE449B" w:rsidRDefault="001C423F" w:rsidP="001C423F">
            <w:pPr>
              <w:rPr>
                <w:sz w:val="18"/>
              </w:rPr>
            </w:pPr>
          </w:p>
        </w:tc>
        <w:tc>
          <w:tcPr>
            <w:tcW w:w="709" w:type="dxa"/>
            <w:tcBorders>
              <w:top w:val="nil"/>
              <w:left w:val="single" w:sz="4" w:space="0" w:color="auto"/>
              <w:bottom w:val="nil"/>
            </w:tcBorders>
          </w:tcPr>
          <w:p w14:paraId="5C6B4BA1" w14:textId="77777777" w:rsidR="001C423F" w:rsidRDefault="001C423F" w:rsidP="001C423F">
            <w:pPr>
              <w:rPr>
                <w:sz w:val="18"/>
              </w:rPr>
            </w:pPr>
          </w:p>
        </w:tc>
      </w:tr>
      <w:tr w:rsidR="001C423F" w14:paraId="4123263C" w14:textId="77777777" w:rsidTr="00B013EE">
        <w:trPr>
          <w:trHeight w:val="53"/>
        </w:trPr>
        <w:tc>
          <w:tcPr>
            <w:tcW w:w="1413" w:type="dxa"/>
            <w:tcBorders>
              <w:top w:val="nil"/>
              <w:bottom w:val="nil"/>
              <w:right w:val="single" w:sz="4" w:space="0" w:color="auto"/>
            </w:tcBorders>
          </w:tcPr>
          <w:p w14:paraId="6CB9B7C4"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2BCBBD09" w14:textId="3827B8F8"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421FCC39" w14:textId="63970B73" w:rsidR="001C423F" w:rsidRPr="00DE14E1"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38ED5A0A" w14:textId="0D6435D4" w:rsidR="001C423F" w:rsidRPr="00DE14E1" w:rsidRDefault="001C423F" w:rsidP="001C423F">
            <w:pPr>
              <w:rPr>
                <w:sz w:val="18"/>
              </w:rPr>
            </w:pPr>
            <w:r w:rsidRPr="00DE14E1">
              <w:rPr>
                <w:sz w:val="18"/>
              </w:rPr>
              <w:t>§ 5</w:t>
            </w:r>
            <w:r>
              <w:rPr>
                <w:sz w:val="18"/>
              </w:rPr>
              <w:t>1</w:t>
            </w:r>
            <w:r w:rsidRPr="00DE14E1">
              <w:rPr>
                <w:sz w:val="18"/>
              </w:rPr>
              <w:t xml:space="preserve"> odst. </w:t>
            </w:r>
            <w:r>
              <w:rPr>
                <w:sz w:val="18"/>
              </w:rPr>
              <w:t>6</w:t>
            </w:r>
          </w:p>
        </w:tc>
        <w:tc>
          <w:tcPr>
            <w:tcW w:w="4683" w:type="dxa"/>
            <w:gridSpan w:val="4"/>
            <w:tcBorders>
              <w:top w:val="nil"/>
              <w:left w:val="single" w:sz="4" w:space="0" w:color="auto"/>
              <w:bottom w:val="nil"/>
              <w:right w:val="single" w:sz="4" w:space="0" w:color="auto"/>
            </w:tcBorders>
          </w:tcPr>
          <w:p w14:paraId="04A3FD2A" w14:textId="2D34FD19" w:rsidR="001C423F" w:rsidRPr="00413A7C" w:rsidRDefault="001C423F" w:rsidP="001C423F">
            <w:pPr>
              <w:jc w:val="both"/>
              <w:rPr>
                <w:sz w:val="18"/>
              </w:rPr>
            </w:pPr>
            <w:r w:rsidRPr="00413A7C">
              <w:rPr>
                <w:sz w:val="18"/>
              </w:rPr>
              <w:t>(6) Místními hmotným aktivem se pro účely dorovnávacích daní rozumí nemovitá věc nacházející se ve státě, ze kterého je členská entita, která ji zcizuje.</w:t>
            </w:r>
          </w:p>
        </w:tc>
        <w:tc>
          <w:tcPr>
            <w:tcW w:w="850" w:type="dxa"/>
            <w:tcBorders>
              <w:top w:val="nil"/>
              <w:left w:val="single" w:sz="4" w:space="0" w:color="auto"/>
              <w:bottom w:val="nil"/>
              <w:right w:val="single" w:sz="4" w:space="0" w:color="auto"/>
            </w:tcBorders>
          </w:tcPr>
          <w:p w14:paraId="2233EB55" w14:textId="77777777" w:rsidR="001C423F" w:rsidRPr="00BE449B" w:rsidRDefault="001C423F" w:rsidP="001C423F">
            <w:pPr>
              <w:rPr>
                <w:sz w:val="18"/>
              </w:rPr>
            </w:pPr>
          </w:p>
        </w:tc>
        <w:tc>
          <w:tcPr>
            <w:tcW w:w="709" w:type="dxa"/>
            <w:tcBorders>
              <w:top w:val="nil"/>
              <w:left w:val="single" w:sz="4" w:space="0" w:color="auto"/>
              <w:bottom w:val="nil"/>
            </w:tcBorders>
          </w:tcPr>
          <w:p w14:paraId="3CD7E2C3" w14:textId="77777777" w:rsidR="001C423F" w:rsidRDefault="001C423F" w:rsidP="001C423F">
            <w:pPr>
              <w:rPr>
                <w:sz w:val="18"/>
              </w:rPr>
            </w:pPr>
          </w:p>
        </w:tc>
      </w:tr>
      <w:tr w:rsidR="001C423F" w14:paraId="0A9883ED" w14:textId="77777777" w:rsidTr="00772BDC">
        <w:trPr>
          <w:trHeight w:val="53"/>
        </w:trPr>
        <w:tc>
          <w:tcPr>
            <w:tcW w:w="1413" w:type="dxa"/>
            <w:tcBorders>
              <w:top w:val="nil"/>
              <w:bottom w:val="nil"/>
              <w:right w:val="single" w:sz="4" w:space="0" w:color="auto"/>
            </w:tcBorders>
          </w:tcPr>
          <w:p w14:paraId="7C7EAC00"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229984E5" w14:textId="317EBD86"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768C19A2" w14:textId="5A8CCD87" w:rsidR="001C423F" w:rsidRPr="00DE14E1"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27EC0A2E" w14:textId="1E02EB75" w:rsidR="001C423F" w:rsidRPr="00DE14E1" w:rsidRDefault="001C423F" w:rsidP="001C423F">
            <w:pPr>
              <w:rPr>
                <w:sz w:val="18"/>
              </w:rPr>
            </w:pPr>
            <w:r w:rsidRPr="00DE14E1">
              <w:rPr>
                <w:sz w:val="18"/>
              </w:rPr>
              <w:t>§ 5</w:t>
            </w:r>
            <w:r>
              <w:rPr>
                <w:sz w:val="18"/>
              </w:rPr>
              <w:t>1</w:t>
            </w:r>
            <w:r w:rsidRPr="00DE14E1">
              <w:rPr>
                <w:sz w:val="18"/>
              </w:rPr>
              <w:t xml:space="preserve"> odst. </w:t>
            </w:r>
            <w:r>
              <w:rPr>
                <w:sz w:val="18"/>
              </w:rPr>
              <w:t>7</w:t>
            </w:r>
          </w:p>
        </w:tc>
        <w:tc>
          <w:tcPr>
            <w:tcW w:w="4683" w:type="dxa"/>
            <w:gridSpan w:val="4"/>
            <w:tcBorders>
              <w:top w:val="nil"/>
              <w:left w:val="single" w:sz="4" w:space="0" w:color="auto"/>
              <w:bottom w:val="nil"/>
              <w:right w:val="single" w:sz="4" w:space="0" w:color="auto"/>
            </w:tcBorders>
          </w:tcPr>
          <w:p w14:paraId="254F47FA" w14:textId="0F5DDF73" w:rsidR="001C423F" w:rsidRPr="00413A7C" w:rsidRDefault="001C423F" w:rsidP="001C423F">
            <w:pPr>
              <w:jc w:val="both"/>
              <w:rPr>
                <w:sz w:val="18"/>
              </w:rPr>
            </w:pPr>
            <w:r w:rsidRPr="00413A7C">
              <w:rPr>
                <w:sz w:val="18"/>
              </w:rPr>
              <w:t>(7) Pětiletým obdobím podle odstavců 3 až 5 je výkazní období, pro které je rozhodnutí učiněno, a 4 výkazní období předcházející tomuto výkaznímu období.</w:t>
            </w:r>
          </w:p>
        </w:tc>
        <w:tc>
          <w:tcPr>
            <w:tcW w:w="850" w:type="dxa"/>
            <w:tcBorders>
              <w:top w:val="nil"/>
              <w:left w:val="single" w:sz="4" w:space="0" w:color="auto"/>
              <w:bottom w:val="nil"/>
              <w:right w:val="single" w:sz="4" w:space="0" w:color="auto"/>
            </w:tcBorders>
          </w:tcPr>
          <w:p w14:paraId="6D88FD50" w14:textId="77777777" w:rsidR="001C423F" w:rsidRPr="00BE449B" w:rsidRDefault="001C423F" w:rsidP="001C423F">
            <w:pPr>
              <w:rPr>
                <w:sz w:val="18"/>
              </w:rPr>
            </w:pPr>
          </w:p>
        </w:tc>
        <w:tc>
          <w:tcPr>
            <w:tcW w:w="709" w:type="dxa"/>
            <w:tcBorders>
              <w:top w:val="nil"/>
              <w:left w:val="single" w:sz="4" w:space="0" w:color="auto"/>
              <w:bottom w:val="nil"/>
            </w:tcBorders>
          </w:tcPr>
          <w:p w14:paraId="3B6AC872" w14:textId="77777777" w:rsidR="001C423F" w:rsidRDefault="001C423F" w:rsidP="001C423F">
            <w:pPr>
              <w:rPr>
                <w:sz w:val="18"/>
              </w:rPr>
            </w:pPr>
          </w:p>
        </w:tc>
      </w:tr>
      <w:tr w:rsidR="001C423F" w14:paraId="2245A0BD" w14:textId="77777777" w:rsidTr="00413A7C">
        <w:trPr>
          <w:trHeight w:val="53"/>
        </w:trPr>
        <w:tc>
          <w:tcPr>
            <w:tcW w:w="1413" w:type="dxa"/>
            <w:tcBorders>
              <w:top w:val="single" w:sz="4" w:space="0" w:color="auto"/>
              <w:bottom w:val="nil"/>
              <w:right w:val="single" w:sz="4" w:space="0" w:color="auto"/>
            </w:tcBorders>
          </w:tcPr>
          <w:p w14:paraId="02D729C3" w14:textId="3D94C07D" w:rsidR="001C423F" w:rsidRPr="00DE14E1" w:rsidRDefault="001C423F" w:rsidP="001C423F">
            <w:pPr>
              <w:rPr>
                <w:sz w:val="18"/>
              </w:rPr>
            </w:pPr>
            <w:r w:rsidRPr="00DE14E1">
              <w:rPr>
                <w:sz w:val="18"/>
              </w:rPr>
              <w:t>Článek 16 odst. 7</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tcPr>
          <w:p w14:paraId="1369D9B6" w14:textId="6268320E" w:rsidR="001C423F" w:rsidRPr="00E37A47" w:rsidRDefault="001C423F" w:rsidP="001C423F">
            <w:pPr>
              <w:rPr>
                <w:sz w:val="18"/>
              </w:rPr>
            </w:pPr>
            <w:r w:rsidRPr="00E37A47">
              <w:rPr>
                <w:sz w:val="18"/>
              </w:rPr>
              <w:t>Čistý zisk plynoucí ze zcizení místních hmotných aktiv podle prvního pododstavce v účetním období, v němž bylo rozhodnutí učiněno, se započte proti případné čisté ztrátě členského subjektu nacházejícího se v uvedené jurisdikci vyplývající ze zcizení místních hmotných aktiv podle prvního pododstavce v účetním období, v němž bylo rozhodnutí učiněno, a ve čtyřech účetních obdobích předcházejících tomuto účetnímu období („pětileté období“). Čistý zisk se nejprve započte proti případné čisté ztrátě, která vznikla v prvním účetním období pětiletého období. Veškerá zbytková částka čistého zisku se převádí do dalšího období a započte se proti případným čistým ztrátám, které vznikly v následujících účetních obdobích pětiletého období.</w:t>
            </w:r>
          </w:p>
        </w:tc>
        <w:tc>
          <w:tcPr>
            <w:tcW w:w="900" w:type="dxa"/>
            <w:tcBorders>
              <w:top w:val="single" w:sz="4" w:space="0" w:color="auto"/>
              <w:left w:val="single" w:sz="4" w:space="0" w:color="auto"/>
              <w:bottom w:val="nil"/>
              <w:right w:val="single" w:sz="4" w:space="0" w:color="auto"/>
            </w:tcBorders>
          </w:tcPr>
          <w:p w14:paraId="5ED1D39D" w14:textId="6107C6A1" w:rsidR="001C423F" w:rsidRPr="00E37A47" w:rsidRDefault="0086238E" w:rsidP="001C423F">
            <w:pPr>
              <w:rPr>
                <w:sz w:val="18"/>
                <w:szCs w:val="18"/>
              </w:rPr>
            </w:pPr>
            <w:r>
              <w:rPr>
                <w:sz w:val="18"/>
                <w:szCs w:val="18"/>
              </w:rPr>
              <w:t>416/2023</w:t>
            </w:r>
          </w:p>
        </w:tc>
        <w:tc>
          <w:tcPr>
            <w:tcW w:w="1080" w:type="dxa"/>
            <w:tcBorders>
              <w:top w:val="single" w:sz="4" w:space="0" w:color="auto"/>
              <w:left w:val="single" w:sz="4" w:space="0" w:color="auto"/>
              <w:bottom w:val="nil"/>
              <w:right w:val="single" w:sz="4" w:space="0" w:color="auto"/>
            </w:tcBorders>
          </w:tcPr>
          <w:p w14:paraId="32B01D3B" w14:textId="67F25D10" w:rsidR="001C423F" w:rsidRPr="00E37A47" w:rsidRDefault="001C423F" w:rsidP="001C423F">
            <w:pPr>
              <w:rPr>
                <w:sz w:val="18"/>
              </w:rPr>
            </w:pPr>
            <w:r w:rsidRPr="00E37A47">
              <w:rPr>
                <w:sz w:val="18"/>
              </w:rPr>
              <w:t>§ 51 odst. 3</w:t>
            </w:r>
          </w:p>
        </w:tc>
        <w:tc>
          <w:tcPr>
            <w:tcW w:w="4683" w:type="dxa"/>
            <w:gridSpan w:val="4"/>
            <w:tcBorders>
              <w:top w:val="single" w:sz="4" w:space="0" w:color="auto"/>
              <w:left w:val="single" w:sz="4" w:space="0" w:color="auto"/>
              <w:bottom w:val="nil"/>
              <w:right w:val="single" w:sz="4" w:space="0" w:color="auto"/>
            </w:tcBorders>
          </w:tcPr>
          <w:p w14:paraId="295E2931" w14:textId="57E92EF0" w:rsidR="001C423F" w:rsidRPr="00E37A47" w:rsidRDefault="001C423F" w:rsidP="001C423F">
            <w:pPr>
              <w:jc w:val="both"/>
              <w:rPr>
                <w:sz w:val="18"/>
              </w:rPr>
            </w:pPr>
            <w:r w:rsidRPr="00E37A47">
              <w:rPr>
                <w:sz w:val="18"/>
              </w:rPr>
              <w:t>(3) Zisk plynoucí ze zcizení místních hmotných aktiv ve výkazním období, pro které bylo rozhodnutí učiněno, se započte proti případné čisté ztrátě členské entity ze státu, v němž se nachází tato aktiva, vyplývající ze zcizení místních hmotných aktiv v pětiletém období. Zisk se nejprve započte proti případné čisté ztrátě, která vznikla v prvním výkazním období pětiletého období. Zbytková částka zisku se převádí do dalšího výkazního období a započte se proti případným čistým ztrátám, které vznikly v následujících výkazních obdobích pětiletého období.</w:t>
            </w:r>
          </w:p>
        </w:tc>
        <w:tc>
          <w:tcPr>
            <w:tcW w:w="850" w:type="dxa"/>
            <w:tcBorders>
              <w:top w:val="single" w:sz="4" w:space="0" w:color="auto"/>
              <w:left w:val="single" w:sz="4" w:space="0" w:color="auto"/>
              <w:bottom w:val="nil"/>
              <w:right w:val="single" w:sz="4" w:space="0" w:color="auto"/>
            </w:tcBorders>
          </w:tcPr>
          <w:p w14:paraId="1C5EFE97" w14:textId="2A054001"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0359ACC5" w14:textId="77777777" w:rsidR="001C423F" w:rsidRDefault="001C423F" w:rsidP="001C423F">
            <w:pPr>
              <w:rPr>
                <w:sz w:val="18"/>
              </w:rPr>
            </w:pPr>
          </w:p>
        </w:tc>
      </w:tr>
      <w:tr w:rsidR="001C423F" w14:paraId="6B5AA704" w14:textId="77777777" w:rsidTr="00413A7C">
        <w:trPr>
          <w:trHeight w:val="53"/>
        </w:trPr>
        <w:tc>
          <w:tcPr>
            <w:tcW w:w="1413" w:type="dxa"/>
            <w:tcBorders>
              <w:top w:val="nil"/>
              <w:bottom w:val="nil"/>
              <w:right w:val="single" w:sz="4" w:space="0" w:color="auto"/>
            </w:tcBorders>
          </w:tcPr>
          <w:p w14:paraId="69BE0D7A"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3B17EE6B" w14:textId="77777777" w:rsidR="001C423F" w:rsidRPr="00E37A47" w:rsidRDefault="001C423F" w:rsidP="001C423F">
            <w:pPr>
              <w:rPr>
                <w:sz w:val="18"/>
              </w:rPr>
            </w:pPr>
          </w:p>
        </w:tc>
        <w:tc>
          <w:tcPr>
            <w:tcW w:w="900" w:type="dxa"/>
            <w:tcBorders>
              <w:top w:val="nil"/>
              <w:left w:val="single" w:sz="4" w:space="0" w:color="auto"/>
              <w:bottom w:val="nil"/>
              <w:right w:val="single" w:sz="4" w:space="0" w:color="auto"/>
            </w:tcBorders>
          </w:tcPr>
          <w:p w14:paraId="20224455" w14:textId="1E8A468C" w:rsidR="001C423F" w:rsidRPr="00E37A47" w:rsidRDefault="0086238E" w:rsidP="001C423F">
            <w:pPr>
              <w:rPr>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5DA432F7" w14:textId="1908278D" w:rsidR="001C423F" w:rsidRPr="00E37A47" w:rsidRDefault="001C423F" w:rsidP="001C423F">
            <w:pPr>
              <w:rPr>
                <w:sz w:val="18"/>
              </w:rPr>
            </w:pPr>
            <w:r w:rsidRPr="00DE14E1">
              <w:rPr>
                <w:sz w:val="18"/>
              </w:rPr>
              <w:t>§ 5</w:t>
            </w:r>
            <w:r>
              <w:rPr>
                <w:sz w:val="18"/>
              </w:rPr>
              <w:t>1</w:t>
            </w:r>
            <w:r w:rsidRPr="00DE14E1">
              <w:rPr>
                <w:sz w:val="18"/>
              </w:rPr>
              <w:t xml:space="preserve"> odst. </w:t>
            </w:r>
            <w:r>
              <w:rPr>
                <w:sz w:val="18"/>
              </w:rPr>
              <w:t>6</w:t>
            </w:r>
          </w:p>
        </w:tc>
        <w:tc>
          <w:tcPr>
            <w:tcW w:w="4683" w:type="dxa"/>
            <w:gridSpan w:val="4"/>
            <w:tcBorders>
              <w:top w:val="nil"/>
              <w:left w:val="single" w:sz="4" w:space="0" w:color="auto"/>
              <w:bottom w:val="nil"/>
              <w:right w:val="single" w:sz="4" w:space="0" w:color="auto"/>
            </w:tcBorders>
          </w:tcPr>
          <w:p w14:paraId="7F440F82" w14:textId="68E20F22" w:rsidR="001C423F" w:rsidRPr="00E37A47" w:rsidRDefault="001C423F" w:rsidP="001C423F">
            <w:pPr>
              <w:jc w:val="both"/>
              <w:rPr>
                <w:sz w:val="18"/>
              </w:rPr>
            </w:pPr>
            <w:r w:rsidRPr="00413A7C">
              <w:rPr>
                <w:sz w:val="18"/>
              </w:rPr>
              <w:t>(6) Místními hmotným aktivem se pro účely dorovnávacích daní rozumí nemovitá věc nacházející se ve státě, ze kterého je členská entita, která ji zcizuje.</w:t>
            </w:r>
          </w:p>
        </w:tc>
        <w:tc>
          <w:tcPr>
            <w:tcW w:w="850" w:type="dxa"/>
            <w:tcBorders>
              <w:top w:val="nil"/>
              <w:left w:val="single" w:sz="4" w:space="0" w:color="auto"/>
              <w:bottom w:val="nil"/>
              <w:right w:val="single" w:sz="4" w:space="0" w:color="auto"/>
            </w:tcBorders>
          </w:tcPr>
          <w:p w14:paraId="7113F000" w14:textId="77777777" w:rsidR="001C423F" w:rsidRPr="00BE449B" w:rsidRDefault="001C423F" w:rsidP="001C423F">
            <w:pPr>
              <w:rPr>
                <w:sz w:val="18"/>
              </w:rPr>
            </w:pPr>
          </w:p>
        </w:tc>
        <w:tc>
          <w:tcPr>
            <w:tcW w:w="709" w:type="dxa"/>
            <w:tcBorders>
              <w:top w:val="nil"/>
              <w:left w:val="single" w:sz="4" w:space="0" w:color="auto"/>
              <w:bottom w:val="nil"/>
            </w:tcBorders>
          </w:tcPr>
          <w:p w14:paraId="24EB20EB" w14:textId="77777777" w:rsidR="001C423F" w:rsidRDefault="001C423F" w:rsidP="001C423F">
            <w:pPr>
              <w:rPr>
                <w:sz w:val="18"/>
              </w:rPr>
            </w:pPr>
          </w:p>
        </w:tc>
      </w:tr>
      <w:tr w:rsidR="001C423F" w14:paraId="78839190" w14:textId="77777777" w:rsidTr="00413A7C">
        <w:trPr>
          <w:trHeight w:val="53"/>
        </w:trPr>
        <w:tc>
          <w:tcPr>
            <w:tcW w:w="1413" w:type="dxa"/>
            <w:tcBorders>
              <w:top w:val="nil"/>
              <w:bottom w:val="single" w:sz="4" w:space="0" w:color="auto"/>
              <w:right w:val="single" w:sz="4" w:space="0" w:color="auto"/>
            </w:tcBorders>
          </w:tcPr>
          <w:p w14:paraId="6B5D7EE3"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7CD9CAF7" w14:textId="77777777" w:rsidR="001C423F" w:rsidRPr="00E37A47"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4A4C535A" w14:textId="42B35D89" w:rsidR="001C423F" w:rsidRPr="00E37A47" w:rsidRDefault="0086238E" w:rsidP="001C423F">
            <w:pPr>
              <w:rPr>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6D2673A4" w14:textId="0B43ACE6" w:rsidR="001C423F" w:rsidRPr="00E37A47" w:rsidRDefault="001C423F" w:rsidP="001C423F">
            <w:pPr>
              <w:rPr>
                <w:sz w:val="18"/>
              </w:rPr>
            </w:pPr>
            <w:r w:rsidRPr="00DE14E1">
              <w:rPr>
                <w:sz w:val="18"/>
              </w:rPr>
              <w:t>§ 5</w:t>
            </w:r>
            <w:r>
              <w:rPr>
                <w:sz w:val="18"/>
              </w:rPr>
              <w:t>1</w:t>
            </w:r>
            <w:r w:rsidRPr="00DE14E1">
              <w:rPr>
                <w:sz w:val="18"/>
              </w:rPr>
              <w:t xml:space="preserve"> odst. </w:t>
            </w:r>
            <w:r>
              <w:rPr>
                <w:sz w:val="18"/>
              </w:rPr>
              <w:t>7</w:t>
            </w:r>
          </w:p>
        </w:tc>
        <w:tc>
          <w:tcPr>
            <w:tcW w:w="4683" w:type="dxa"/>
            <w:gridSpan w:val="4"/>
            <w:tcBorders>
              <w:top w:val="nil"/>
              <w:left w:val="single" w:sz="4" w:space="0" w:color="auto"/>
              <w:bottom w:val="single" w:sz="4" w:space="0" w:color="auto"/>
              <w:right w:val="single" w:sz="4" w:space="0" w:color="auto"/>
            </w:tcBorders>
          </w:tcPr>
          <w:p w14:paraId="772F5382" w14:textId="3E4C9BDE" w:rsidR="001C423F" w:rsidRPr="00E37A47" w:rsidRDefault="001C423F" w:rsidP="001C423F">
            <w:pPr>
              <w:jc w:val="both"/>
              <w:rPr>
                <w:sz w:val="18"/>
              </w:rPr>
            </w:pPr>
            <w:r w:rsidRPr="00413A7C">
              <w:rPr>
                <w:sz w:val="18"/>
              </w:rPr>
              <w:t>(7) Pětiletým obdobím podle odstavců 3 až 5 je výkazní období, pro které je rozhodnutí učiněno, a 4 výkazní období předcházející tomuto výkaznímu období.</w:t>
            </w:r>
          </w:p>
        </w:tc>
        <w:tc>
          <w:tcPr>
            <w:tcW w:w="850" w:type="dxa"/>
            <w:tcBorders>
              <w:top w:val="nil"/>
              <w:left w:val="single" w:sz="4" w:space="0" w:color="auto"/>
              <w:bottom w:val="single" w:sz="4" w:space="0" w:color="auto"/>
              <w:right w:val="single" w:sz="4" w:space="0" w:color="auto"/>
            </w:tcBorders>
          </w:tcPr>
          <w:p w14:paraId="6DA3A905"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3A981C54" w14:textId="77777777" w:rsidR="001C423F" w:rsidRDefault="001C423F" w:rsidP="001C423F">
            <w:pPr>
              <w:rPr>
                <w:sz w:val="18"/>
              </w:rPr>
            </w:pPr>
          </w:p>
        </w:tc>
      </w:tr>
      <w:tr w:rsidR="001C423F" w14:paraId="7CEEB775" w14:textId="77777777" w:rsidTr="00413A7C">
        <w:trPr>
          <w:trHeight w:val="53"/>
        </w:trPr>
        <w:tc>
          <w:tcPr>
            <w:tcW w:w="1413" w:type="dxa"/>
            <w:tcBorders>
              <w:top w:val="single" w:sz="4" w:space="0" w:color="auto"/>
              <w:bottom w:val="nil"/>
              <w:right w:val="single" w:sz="4" w:space="0" w:color="auto"/>
            </w:tcBorders>
          </w:tcPr>
          <w:p w14:paraId="37527206" w14:textId="01056FAF" w:rsidR="001C423F" w:rsidRPr="00DE14E1" w:rsidRDefault="001C423F" w:rsidP="001C423F">
            <w:pPr>
              <w:rPr>
                <w:sz w:val="18"/>
              </w:rPr>
            </w:pPr>
            <w:r w:rsidRPr="00DE14E1">
              <w:rPr>
                <w:sz w:val="18"/>
              </w:rPr>
              <w:t>Článek 16 odst. 7</w:t>
            </w:r>
            <w:r>
              <w:rPr>
                <w:sz w:val="18"/>
              </w:rPr>
              <w:t xml:space="preserve"> třetí pododstavec</w:t>
            </w:r>
          </w:p>
        </w:tc>
        <w:tc>
          <w:tcPr>
            <w:tcW w:w="6216" w:type="dxa"/>
            <w:gridSpan w:val="4"/>
            <w:tcBorders>
              <w:top w:val="single" w:sz="4" w:space="0" w:color="auto"/>
              <w:left w:val="single" w:sz="4" w:space="0" w:color="auto"/>
              <w:bottom w:val="nil"/>
              <w:right w:val="single" w:sz="4" w:space="0" w:color="auto"/>
            </w:tcBorders>
          </w:tcPr>
          <w:p w14:paraId="70ED15A3" w14:textId="5B86FE9B" w:rsidR="001C423F" w:rsidRPr="00E37A47" w:rsidRDefault="001C423F" w:rsidP="001C423F">
            <w:pPr>
              <w:rPr>
                <w:sz w:val="18"/>
              </w:rPr>
            </w:pPr>
            <w:r w:rsidRPr="00E37A47">
              <w:rPr>
                <w:sz w:val="18"/>
              </w:rPr>
              <w:t>Zbytková částka čistého zisku, která zůstane po uplatnění druhého pododstavce, se pro účely výpočtu kvalifikovaného příjmu nebo ztráty každého členského subjektu nacházejícího se v této jurisdikci, který dosáhl čistého zisku ze zcizení místních hmotných aktiv podle prvního pododstavce v účetním období, v němž bylo rozhodnutí učiněno, rovnoměrně rozloží na celé pětileté období. Zbytková částka čistého zisku přiřazená členskému subjektu je úměrná čistému zisku tohoto členského subjektu vydělenému čistým ziskem všech členských subjektů.</w:t>
            </w:r>
          </w:p>
        </w:tc>
        <w:tc>
          <w:tcPr>
            <w:tcW w:w="900" w:type="dxa"/>
            <w:tcBorders>
              <w:top w:val="single" w:sz="4" w:space="0" w:color="auto"/>
              <w:left w:val="single" w:sz="4" w:space="0" w:color="auto"/>
              <w:bottom w:val="nil"/>
              <w:right w:val="single" w:sz="4" w:space="0" w:color="auto"/>
            </w:tcBorders>
          </w:tcPr>
          <w:p w14:paraId="5263F6AA" w14:textId="1738DF15" w:rsidR="001C423F" w:rsidRPr="00E37A47" w:rsidRDefault="0086238E" w:rsidP="001C423F">
            <w:pPr>
              <w:rPr>
                <w:sz w:val="18"/>
                <w:szCs w:val="18"/>
              </w:rPr>
            </w:pPr>
            <w:r>
              <w:rPr>
                <w:sz w:val="18"/>
                <w:szCs w:val="18"/>
              </w:rPr>
              <w:t>416/2023</w:t>
            </w:r>
          </w:p>
        </w:tc>
        <w:tc>
          <w:tcPr>
            <w:tcW w:w="1080" w:type="dxa"/>
            <w:tcBorders>
              <w:top w:val="single" w:sz="4" w:space="0" w:color="auto"/>
              <w:left w:val="single" w:sz="4" w:space="0" w:color="auto"/>
              <w:bottom w:val="nil"/>
              <w:right w:val="single" w:sz="4" w:space="0" w:color="auto"/>
            </w:tcBorders>
          </w:tcPr>
          <w:p w14:paraId="5FFAB9B0" w14:textId="20503C0D" w:rsidR="001C423F" w:rsidRPr="00E37A47" w:rsidRDefault="001C423F" w:rsidP="001C423F">
            <w:pPr>
              <w:rPr>
                <w:sz w:val="18"/>
              </w:rPr>
            </w:pPr>
            <w:r w:rsidRPr="00E37A47">
              <w:rPr>
                <w:sz w:val="18"/>
              </w:rPr>
              <w:t>§ 51 odst. 4</w:t>
            </w:r>
          </w:p>
        </w:tc>
        <w:tc>
          <w:tcPr>
            <w:tcW w:w="4683" w:type="dxa"/>
            <w:gridSpan w:val="4"/>
            <w:tcBorders>
              <w:top w:val="single" w:sz="4" w:space="0" w:color="auto"/>
              <w:left w:val="single" w:sz="4" w:space="0" w:color="auto"/>
              <w:bottom w:val="nil"/>
              <w:right w:val="single" w:sz="4" w:space="0" w:color="auto"/>
            </w:tcBorders>
          </w:tcPr>
          <w:p w14:paraId="30B27E4A" w14:textId="411C8AC6" w:rsidR="001C423F" w:rsidRPr="00E37A47" w:rsidRDefault="001C423F" w:rsidP="001C423F">
            <w:pPr>
              <w:jc w:val="both"/>
              <w:rPr>
                <w:sz w:val="18"/>
              </w:rPr>
            </w:pPr>
            <w:r w:rsidRPr="00E37A47">
              <w:rPr>
                <w:sz w:val="18"/>
              </w:rPr>
              <w:t>(4) Zbytková výše zisku, která zůstane po uplatnění postupu podle odstavce 3, se pro účely výpočtu kvalifikovaného zisku nebo ztráty všech členských entit ze státu, v němž se nachází místní hmotná aktiva, které dosáhly zisku ze zcizení místních hmotných aktiv ve výkazním období, pro které je rozhodnutí učiněno, rovnoměrně rozloží na celé pětileté období. Zbytková výše zisku přiřazená členské entitě je úměrná poměru zisku této členské entity k zisku všech členských entit.</w:t>
            </w:r>
          </w:p>
        </w:tc>
        <w:tc>
          <w:tcPr>
            <w:tcW w:w="850" w:type="dxa"/>
            <w:tcBorders>
              <w:top w:val="single" w:sz="4" w:space="0" w:color="auto"/>
              <w:left w:val="single" w:sz="4" w:space="0" w:color="auto"/>
              <w:bottom w:val="nil"/>
              <w:right w:val="single" w:sz="4" w:space="0" w:color="auto"/>
            </w:tcBorders>
          </w:tcPr>
          <w:p w14:paraId="4AA39F32" w14:textId="60A125FC"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021F117E" w14:textId="77777777" w:rsidR="001C423F" w:rsidRDefault="001C423F" w:rsidP="001C423F">
            <w:pPr>
              <w:rPr>
                <w:sz w:val="18"/>
              </w:rPr>
            </w:pPr>
          </w:p>
        </w:tc>
      </w:tr>
      <w:tr w:rsidR="001C423F" w14:paraId="4F323779" w14:textId="77777777" w:rsidTr="00413A7C">
        <w:trPr>
          <w:trHeight w:val="53"/>
        </w:trPr>
        <w:tc>
          <w:tcPr>
            <w:tcW w:w="1413" w:type="dxa"/>
            <w:tcBorders>
              <w:top w:val="nil"/>
              <w:bottom w:val="nil"/>
              <w:right w:val="single" w:sz="4" w:space="0" w:color="auto"/>
            </w:tcBorders>
          </w:tcPr>
          <w:p w14:paraId="4DC406EB"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744A44D4" w14:textId="77777777" w:rsidR="001C423F" w:rsidRPr="00E37A47" w:rsidRDefault="001C423F" w:rsidP="001C423F">
            <w:pPr>
              <w:rPr>
                <w:sz w:val="18"/>
              </w:rPr>
            </w:pPr>
          </w:p>
        </w:tc>
        <w:tc>
          <w:tcPr>
            <w:tcW w:w="900" w:type="dxa"/>
            <w:tcBorders>
              <w:top w:val="nil"/>
              <w:left w:val="single" w:sz="4" w:space="0" w:color="auto"/>
              <w:bottom w:val="nil"/>
              <w:right w:val="single" w:sz="4" w:space="0" w:color="auto"/>
            </w:tcBorders>
          </w:tcPr>
          <w:p w14:paraId="603F6297" w14:textId="62C8CFB0" w:rsidR="001C423F" w:rsidRPr="00E37A47" w:rsidRDefault="0086238E" w:rsidP="001C423F">
            <w:pPr>
              <w:rPr>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7AB61225" w14:textId="7E0DA35B" w:rsidR="001C423F" w:rsidRPr="00E37A47" w:rsidRDefault="001C423F" w:rsidP="001C423F">
            <w:pPr>
              <w:rPr>
                <w:sz w:val="18"/>
              </w:rPr>
            </w:pPr>
            <w:r w:rsidRPr="00DE14E1">
              <w:rPr>
                <w:sz w:val="18"/>
              </w:rPr>
              <w:t>§ 5</w:t>
            </w:r>
            <w:r>
              <w:rPr>
                <w:sz w:val="18"/>
              </w:rPr>
              <w:t>1</w:t>
            </w:r>
            <w:r w:rsidRPr="00DE14E1">
              <w:rPr>
                <w:sz w:val="18"/>
              </w:rPr>
              <w:t xml:space="preserve"> odst. </w:t>
            </w:r>
            <w:r>
              <w:rPr>
                <w:sz w:val="18"/>
              </w:rPr>
              <w:t>6</w:t>
            </w:r>
          </w:p>
        </w:tc>
        <w:tc>
          <w:tcPr>
            <w:tcW w:w="4683" w:type="dxa"/>
            <w:gridSpan w:val="4"/>
            <w:tcBorders>
              <w:top w:val="nil"/>
              <w:left w:val="single" w:sz="4" w:space="0" w:color="auto"/>
              <w:bottom w:val="nil"/>
              <w:right w:val="single" w:sz="4" w:space="0" w:color="auto"/>
            </w:tcBorders>
          </w:tcPr>
          <w:p w14:paraId="35E306BC" w14:textId="6C40DEC1" w:rsidR="001C423F" w:rsidRPr="00E37A47" w:rsidRDefault="001C423F" w:rsidP="001C423F">
            <w:pPr>
              <w:jc w:val="both"/>
              <w:rPr>
                <w:sz w:val="18"/>
              </w:rPr>
            </w:pPr>
            <w:r w:rsidRPr="00413A7C">
              <w:rPr>
                <w:sz w:val="18"/>
              </w:rPr>
              <w:t>(6) Místními hmotným aktivem se pro účely dorovnávacích daní rozumí nemovitá věc nacházející se ve státě, ze kterého je členská entita, která ji zcizuje.</w:t>
            </w:r>
          </w:p>
        </w:tc>
        <w:tc>
          <w:tcPr>
            <w:tcW w:w="850" w:type="dxa"/>
            <w:tcBorders>
              <w:top w:val="nil"/>
              <w:left w:val="single" w:sz="4" w:space="0" w:color="auto"/>
              <w:bottom w:val="nil"/>
              <w:right w:val="single" w:sz="4" w:space="0" w:color="auto"/>
            </w:tcBorders>
          </w:tcPr>
          <w:p w14:paraId="61862659" w14:textId="77777777" w:rsidR="001C423F" w:rsidRPr="00BE449B" w:rsidRDefault="001C423F" w:rsidP="001C423F">
            <w:pPr>
              <w:rPr>
                <w:sz w:val="18"/>
              </w:rPr>
            </w:pPr>
          </w:p>
        </w:tc>
        <w:tc>
          <w:tcPr>
            <w:tcW w:w="709" w:type="dxa"/>
            <w:tcBorders>
              <w:top w:val="nil"/>
              <w:left w:val="single" w:sz="4" w:space="0" w:color="auto"/>
              <w:bottom w:val="nil"/>
            </w:tcBorders>
          </w:tcPr>
          <w:p w14:paraId="727A0C2E" w14:textId="77777777" w:rsidR="001C423F" w:rsidRDefault="001C423F" w:rsidP="001C423F">
            <w:pPr>
              <w:rPr>
                <w:sz w:val="18"/>
              </w:rPr>
            </w:pPr>
          </w:p>
        </w:tc>
      </w:tr>
      <w:tr w:rsidR="001C423F" w14:paraId="1AE82D7A" w14:textId="77777777" w:rsidTr="00413A7C">
        <w:trPr>
          <w:trHeight w:val="53"/>
        </w:trPr>
        <w:tc>
          <w:tcPr>
            <w:tcW w:w="1413" w:type="dxa"/>
            <w:tcBorders>
              <w:top w:val="nil"/>
              <w:bottom w:val="single" w:sz="4" w:space="0" w:color="auto"/>
              <w:right w:val="single" w:sz="4" w:space="0" w:color="auto"/>
            </w:tcBorders>
          </w:tcPr>
          <w:p w14:paraId="68B4EA18"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7F85784D" w14:textId="77777777" w:rsidR="001C423F" w:rsidRPr="00E37A47"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3E651D28" w14:textId="0D385624" w:rsidR="001C423F" w:rsidRPr="00E37A47" w:rsidRDefault="0086238E" w:rsidP="001C423F">
            <w:pPr>
              <w:rPr>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481C52AF" w14:textId="356413DE" w:rsidR="001C423F" w:rsidRPr="00E37A47" w:rsidRDefault="001C423F" w:rsidP="001C423F">
            <w:pPr>
              <w:rPr>
                <w:sz w:val="18"/>
              </w:rPr>
            </w:pPr>
            <w:r w:rsidRPr="00DE14E1">
              <w:rPr>
                <w:sz w:val="18"/>
              </w:rPr>
              <w:t>§ 5</w:t>
            </w:r>
            <w:r>
              <w:rPr>
                <w:sz w:val="18"/>
              </w:rPr>
              <w:t>1</w:t>
            </w:r>
            <w:r w:rsidRPr="00DE14E1">
              <w:rPr>
                <w:sz w:val="18"/>
              </w:rPr>
              <w:t xml:space="preserve"> odst. </w:t>
            </w:r>
            <w:r>
              <w:rPr>
                <w:sz w:val="18"/>
              </w:rPr>
              <w:t>7</w:t>
            </w:r>
          </w:p>
        </w:tc>
        <w:tc>
          <w:tcPr>
            <w:tcW w:w="4683" w:type="dxa"/>
            <w:gridSpan w:val="4"/>
            <w:tcBorders>
              <w:top w:val="nil"/>
              <w:left w:val="single" w:sz="4" w:space="0" w:color="auto"/>
              <w:bottom w:val="single" w:sz="4" w:space="0" w:color="auto"/>
              <w:right w:val="single" w:sz="4" w:space="0" w:color="auto"/>
            </w:tcBorders>
          </w:tcPr>
          <w:p w14:paraId="019CE489" w14:textId="5B5AECD6" w:rsidR="001C423F" w:rsidRPr="00E37A47" w:rsidRDefault="001C423F" w:rsidP="001C423F">
            <w:pPr>
              <w:jc w:val="both"/>
              <w:rPr>
                <w:sz w:val="18"/>
              </w:rPr>
            </w:pPr>
            <w:r w:rsidRPr="00413A7C">
              <w:rPr>
                <w:sz w:val="18"/>
              </w:rPr>
              <w:t>(7) Pětiletým obdobím podle odstavců 3 až 5 je výkazní období, pro které je rozhodnutí učiněno, a 4 výkazní období předcházející tomuto výkaznímu období.</w:t>
            </w:r>
          </w:p>
        </w:tc>
        <w:tc>
          <w:tcPr>
            <w:tcW w:w="850" w:type="dxa"/>
            <w:tcBorders>
              <w:top w:val="nil"/>
              <w:left w:val="single" w:sz="4" w:space="0" w:color="auto"/>
              <w:bottom w:val="single" w:sz="4" w:space="0" w:color="auto"/>
              <w:right w:val="single" w:sz="4" w:space="0" w:color="auto"/>
            </w:tcBorders>
          </w:tcPr>
          <w:p w14:paraId="7AF810E4"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19ACF2B8" w14:textId="77777777" w:rsidR="001C423F" w:rsidRDefault="001C423F" w:rsidP="001C423F">
            <w:pPr>
              <w:rPr>
                <w:sz w:val="18"/>
              </w:rPr>
            </w:pPr>
          </w:p>
        </w:tc>
      </w:tr>
      <w:tr w:rsidR="001C423F" w14:paraId="44F4D161" w14:textId="77777777" w:rsidTr="00413A7C">
        <w:trPr>
          <w:trHeight w:val="53"/>
        </w:trPr>
        <w:tc>
          <w:tcPr>
            <w:tcW w:w="1413" w:type="dxa"/>
            <w:tcBorders>
              <w:top w:val="single" w:sz="4" w:space="0" w:color="auto"/>
              <w:bottom w:val="nil"/>
              <w:right w:val="single" w:sz="4" w:space="0" w:color="auto"/>
            </w:tcBorders>
          </w:tcPr>
          <w:p w14:paraId="3C722C73" w14:textId="34D4B280" w:rsidR="001C423F" w:rsidRPr="00DE14E1" w:rsidRDefault="001C423F" w:rsidP="001C423F">
            <w:pPr>
              <w:rPr>
                <w:sz w:val="18"/>
              </w:rPr>
            </w:pPr>
            <w:r w:rsidRPr="00DE14E1">
              <w:rPr>
                <w:sz w:val="18"/>
              </w:rPr>
              <w:t>Článek 16 odst. 7</w:t>
            </w:r>
            <w:r>
              <w:rPr>
                <w:sz w:val="18"/>
              </w:rPr>
              <w:t xml:space="preserve"> čtvrtý pododstavec</w:t>
            </w:r>
          </w:p>
        </w:tc>
        <w:tc>
          <w:tcPr>
            <w:tcW w:w="6216" w:type="dxa"/>
            <w:gridSpan w:val="4"/>
            <w:tcBorders>
              <w:top w:val="single" w:sz="4" w:space="0" w:color="auto"/>
              <w:left w:val="single" w:sz="4" w:space="0" w:color="auto"/>
              <w:bottom w:val="nil"/>
              <w:right w:val="single" w:sz="4" w:space="0" w:color="auto"/>
            </w:tcBorders>
          </w:tcPr>
          <w:p w14:paraId="03200AF4" w14:textId="79829CCE" w:rsidR="001C423F" w:rsidRPr="00E37A47" w:rsidRDefault="001C423F" w:rsidP="001C423F">
            <w:pPr>
              <w:rPr>
                <w:sz w:val="18"/>
              </w:rPr>
            </w:pPr>
            <w:r w:rsidRPr="00E37A47">
              <w:rPr>
                <w:sz w:val="18"/>
              </w:rPr>
              <w:t>Pokud žádný z členských subjektů v určité jurisdikci nedosáhl čistého zisku ze zcizení místních hmotných aktiv podle prvního pododstavce v účetním období, v němž bylo rozhodnutí učiněno, rozdělí se zbytková částka čistého zisku uvedená ve třetím pododstavci rovnoměrně mezi všechny členské subjekty v této jurisdikci a rovnoměrně se rozloží na celé pětileté období pro účely výpočtu kvalifikovaného příjmu nebo ztráty každého z těchto členských subjektů.</w:t>
            </w:r>
          </w:p>
        </w:tc>
        <w:tc>
          <w:tcPr>
            <w:tcW w:w="900" w:type="dxa"/>
            <w:tcBorders>
              <w:top w:val="single" w:sz="4" w:space="0" w:color="auto"/>
              <w:left w:val="single" w:sz="4" w:space="0" w:color="auto"/>
              <w:bottom w:val="nil"/>
              <w:right w:val="single" w:sz="4" w:space="0" w:color="auto"/>
            </w:tcBorders>
          </w:tcPr>
          <w:p w14:paraId="7F50D794" w14:textId="41FBA2E6" w:rsidR="001C423F" w:rsidRPr="00E37A47" w:rsidRDefault="0086238E" w:rsidP="001C423F">
            <w:pPr>
              <w:rPr>
                <w:sz w:val="18"/>
                <w:szCs w:val="18"/>
              </w:rPr>
            </w:pPr>
            <w:r>
              <w:rPr>
                <w:sz w:val="18"/>
                <w:szCs w:val="18"/>
              </w:rPr>
              <w:t>416/2023</w:t>
            </w:r>
          </w:p>
        </w:tc>
        <w:tc>
          <w:tcPr>
            <w:tcW w:w="1080" w:type="dxa"/>
            <w:tcBorders>
              <w:top w:val="single" w:sz="4" w:space="0" w:color="auto"/>
              <w:left w:val="single" w:sz="4" w:space="0" w:color="auto"/>
              <w:bottom w:val="nil"/>
              <w:right w:val="single" w:sz="4" w:space="0" w:color="auto"/>
            </w:tcBorders>
          </w:tcPr>
          <w:p w14:paraId="5B6B37A9" w14:textId="710D65B5" w:rsidR="001C423F" w:rsidRPr="00E37A47" w:rsidRDefault="001C423F" w:rsidP="001C423F">
            <w:pPr>
              <w:rPr>
                <w:sz w:val="18"/>
              </w:rPr>
            </w:pPr>
            <w:r w:rsidRPr="00E37A47">
              <w:rPr>
                <w:sz w:val="18"/>
              </w:rPr>
              <w:t>§ 51 odst. 5</w:t>
            </w:r>
          </w:p>
        </w:tc>
        <w:tc>
          <w:tcPr>
            <w:tcW w:w="4683" w:type="dxa"/>
            <w:gridSpan w:val="4"/>
            <w:tcBorders>
              <w:top w:val="single" w:sz="4" w:space="0" w:color="auto"/>
              <w:left w:val="single" w:sz="4" w:space="0" w:color="auto"/>
              <w:bottom w:val="nil"/>
              <w:right w:val="single" w:sz="4" w:space="0" w:color="auto"/>
            </w:tcBorders>
          </w:tcPr>
          <w:p w14:paraId="3B4338B8" w14:textId="2A03B1A3" w:rsidR="001C423F" w:rsidRPr="00E37A47" w:rsidRDefault="001C423F" w:rsidP="001C423F">
            <w:pPr>
              <w:jc w:val="both"/>
              <w:rPr>
                <w:sz w:val="18"/>
              </w:rPr>
            </w:pPr>
            <w:r w:rsidRPr="00E37A47">
              <w:rPr>
                <w:sz w:val="18"/>
              </w:rPr>
              <w:t>(5) Pokud žádná z členských entit ze státu, v němž se nachází místní hmotná aktiva, nedosahuje zisku ze zcizení místních hmotných aktiv ve výkazním období, pro které je rozhodnutí podle odstavce 1 učiněno, rozdělí se zbytková výše zisku podle odstavce 4 rovnoměrně mezi všechny členské entity z tohoto státu a pro účely výpočtu kvalifikovaného zisku nebo ztráty každé z těchto členských entit se rovnoměrně rozloží na celé pětileté období.</w:t>
            </w:r>
          </w:p>
        </w:tc>
        <w:tc>
          <w:tcPr>
            <w:tcW w:w="850" w:type="dxa"/>
            <w:tcBorders>
              <w:top w:val="single" w:sz="4" w:space="0" w:color="auto"/>
              <w:left w:val="single" w:sz="4" w:space="0" w:color="auto"/>
              <w:bottom w:val="nil"/>
              <w:right w:val="single" w:sz="4" w:space="0" w:color="auto"/>
            </w:tcBorders>
          </w:tcPr>
          <w:p w14:paraId="1CE3BB05" w14:textId="7B2041E9"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678A6FED" w14:textId="77777777" w:rsidR="001C423F" w:rsidRDefault="001C423F" w:rsidP="001C423F">
            <w:pPr>
              <w:rPr>
                <w:sz w:val="18"/>
              </w:rPr>
            </w:pPr>
          </w:p>
        </w:tc>
      </w:tr>
      <w:tr w:rsidR="001C423F" w14:paraId="61C94A38" w14:textId="77777777" w:rsidTr="00413A7C">
        <w:trPr>
          <w:trHeight w:val="53"/>
        </w:trPr>
        <w:tc>
          <w:tcPr>
            <w:tcW w:w="1413" w:type="dxa"/>
            <w:tcBorders>
              <w:top w:val="nil"/>
              <w:bottom w:val="nil"/>
              <w:right w:val="single" w:sz="4" w:space="0" w:color="auto"/>
            </w:tcBorders>
          </w:tcPr>
          <w:p w14:paraId="6FD4748B"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4487DAF4" w14:textId="77777777" w:rsidR="001C423F" w:rsidRPr="00E37A47" w:rsidRDefault="001C423F" w:rsidP="001C423F">
            <w:pPr>
              <w:rPr>
                <w:sz w:val="18"/>
              </w:rPr>
            </w:pPr>
          </w:p>
        </w:tc>
        <w:tc>
          <w:tcPr>
            <w:tcW w:w="900" w:type="dxa"/>
            <w:tcBorders>
              <w:top w:val="nil"/>
              <w:left w:val="single" w:sz="4" w:space="0" w:color="auto"/>
              <w:bottom w:val="nil"/>
              <w:right w:val="single" w:sz="4" w:space="0" w:color="auto"/>
            </w:tcBorders>
          </w:tcPr>
          <w:p w14:paraId="2AE79031" w14:textId="7284AA1F" w:rsidR="001C423F" w:rsidRPr="00E37A47" w:rsidRDefault="0086238E" w:rsidP="001C423F">
            <w:pPr>
              <w:rPr>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10938191" w14:textId="28F165D0" w:rsidR="001C423F" w:rsidRPr="00E37A47" w:rsidRDefault="001C423F" w:rsidP="001C423F">
            <w:pPr>
              <w:rPr>
                <w:sz w:val="18"/>
              </w:rPr>
            </w:pPr>
            <w:r w:rsidRPr="00DE14E1">
              <w:rPr>
                <w:sz w:val="18"/>
              </w:rPr>
              <w:t>§ 5</w:t>
            </w:r>
            <w:r>
              <w:rPr>
                <w:sz w:val="18"/>
              </w:rPr>
              <w:t>1</w:t>
            </w:r>
            <w:r w:rsidRPr="00DE14E1">
              <w:rPr>
                <w:sz w:val="18"/>
              </w:rPr>
              <w:t xml:space="preserve"> odst. </w:t>
            </w:r>
            <w:r>
              <w:rPr>
                <w:sz w:val="18"/>
              </w:rPr>
              <w:t>6</w:t>
            </w:r>
          </w:p>
        </w:tc>
        <w:tc>
          <w:tcPr>
            <w:tcW w:w="4683" w:type="dxa"/>
            <w:gridSpan w:val="4"/>
            <w:tcBorders>
              <w:top w:val="nil"/>
              <w:left w:val="single" w:sz="4" w:space="0" w:color="auto"/>
              <w:bottom w:val="nil"/>
              <w:right w:val="single" w:sz="4" w:space="0" w:color="auto"/>
            </w:tcBorders>
          </w:tcPr>
          <w:p w14:paraId="05DE6262" w14:textId="4FDBB5E0" w:rsidR="001C423F" w:rsidRPr="00E37A47" w:rsidRDefault="001C423F" w:rsidP="001C423F">
            <w:pPr>
              <w:jc w:val="both"/>
              <w:rPr>
                <w:sz w:val="18"/>
              </w:rPr>
            </w:pPr>
            <w:r w:rsidRPr="00413A7C">
              <w:rPr>
                <w:sz w:val="18"/>
              </w:rPr>
              <w:t>(6) Místními hmotným aktivem se pro účely dorovnávacích daní rozumí nemovitá věc nacházející se ve státě, ze kterého je členská entita, která ji zcizuje.</w:t>
            </w:r>
          </w:p>
        </w:tc>
        <w:tc>
          <w:tcPr>
            <w:tcW w:w="850" w:type="dxa"/>
            <w:tcBorders>
              <w:top w:val="nil"/>
              <w:left w:val="single" w:sz="4" w:space="0" w:color="auto"/>
              <w:bottom w:val="nil"/>
              <w:right w:val="single" w:sz="4" w:space="0" w:color="auto"/>
            </w:tcBorders>
          </w:tcPr>
          <w:p w14:paraId="3F7100C0" w14:textId="77777777" w:rsidR="001C423F" w:rsidRPr="00BE449B" w:rsidRDefault="001C423F" w:rsidP="001C423F">
            <w:pPr>
              <w:rPr>
                <w:sz w:val="18"/>
              </w:rPr>
            </w:pPr>
          </w:p>
        </w:tc>
        <w:tc>
          <w:tcPr>
            <w:tcW w:w="709" w:type="dxa"/>
            <w:tcBorders>
              <w:top w:val="nil"/>
              <w:left w:val="single" w:sz="4" w:space="0" w:color="auto"/>
              <w:bottom w:val="nil"/>
            </w:tcBorders>
          </w:tcPr>
          <w:p w14:paraId="6D369399" w14:textId="77777777" w:rsidR="001C423F" w:rsidRDefault="001C423F" w:rsidP="001C423F">
            <w:pPr>
              <w:rPr>
                <w:sz w:val="18"/>
              </w:rPr>
            </w:pPr>
          </w:p>
        </w:tc>
      </w:tr>
      <w:tr w:rsidR="001C423F" w14:paraId="5CD39377" w14:textId="77777777" w:rsidTr="00413A7C">
        <w:trPr>
          <w:trHeight w:val="53"/>
        </w:trPr>
        <w:tc>
          <w:tcPr>
            <w:tcW w:w="1413" w:type="dxa"/>
            <w:tcBorders>
              <w:top w:val="nil"/>
              <w:bottom w:val="single" w:sz="4" w:space="0" w:color="auto"/>
              <w:right w:val="single" w:sz="4" w:space="0" w:color="auto"/>
            </w:tcBorders>
          </w:tcPr>
          <w:p w14:paraId="77F20CBD"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1BDFB0F7" w14:textId="77777777" w:rsidR="001C423F" w:rsidRPr="00E37A47"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6F94A269" w14:textId="401B98B4" w:rsidR="001C423F" w:rsidRPr="00E37A47" w:rsidRDefault="0086238E" w:rsidP="001C423F">
            <w:pPr>
              <w:rPr>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34277634" w14:textId="54ECE982" w:rsidR="001C423F" w:rsidRPr="00E37A47" w:rsidRDefault="001C423F" w:rsidP="001C423F">
            <w:pPr>
              <w:rPr>
                <w:sz w:val="18"/>
              </w:rPr>
            </w:pPr>
            <w:r w:rsidRPr="00DE14E1">
              <w:rPr>
                <w:sz w:val="18"/>
              </w:rPr>
              <w:t>§ 5</w:t>
            </w:r>
            <w:r>
              <w:rPr>
                <w:sz w:val="18"/>
              </w:rPr>
              <w:t>1</w:t>
            </w:r>
            <w:r w:rsidRPr="00DE14E1">
              <w:rPr>
                <w:sz w:val="18"/>
              </w:rPr>
              <w:t xml:space="preserve"> odst. </w:t>
            </w:r>
            <w:r>
              <w:rPr>
                <w:sz w:val="18"/>
              </w:rPr>
              <w:t>7</w:t>
            </w:r>
          </w:p>
        </w:tc>
        <w:tc>
          <w:tcPr>
            <w:tcW w:w="4683" w:type="dxa"/>
            <w:gridSpan w:val="4"/>
            <w:tcBorders>
              <w:top w:val="nil"/>
              <w:left w:val="single" w:sz="4" w:space="0" w:color="auto"/>
              <w:bottom w:val="single" w:sz="4" w:space="0" w:color="auto"/>
              <w:right w:val="single" w:sz="4" w:space="0" w:color="auto"/>
            </w:tcBorders>
          </w:tcPr>
          <w:p w14:paraId="68EE7DA2" w14:textId="1FC71232" w:rsidR="001C423F" w:rsidRPr="00E37A47" w:rsidRDefault="001C423F" w:rsidP="001C423F">
            <w:pPr>
              <w:jc w:val="both"/>
              <w:rPr>
                <w:sz w:val="18"/>
              </w:rPr>
            </w:pPr>
            <w:r w:rsidRPr="00413A7C">
              <w:rPr>
                <w:sz w:val="18"/>
              </w:rPr>
              <w:t>(7) Pětiletým obdobím podle odstavců 3 až 5 je výkazní období, pro které je rozhodnutí učiněno, a 4 výkazní období předcházející tomuto výkaznímu období.</w:t>
            </w:r>
          </w:p>
        </w:tc>
        <w:tc>
          <w:tcPr>
            <w:tcW w:w="850" w:type="dxa"/>
            <w:tcBorders>
              <w:top w:val="nil"/>
              <w:left w:val="single" w:sz="4" w:space="0" w:color="auto"/>
              <w:bottom w:val="single" w:sz="4" w:space="0" w:color="auto"/>
              <w:right w:val="single" w:sz="4" w:space="0" w:color="auto"/>
            </w:tcBorders>
          </w:tcPr>
          <w:p w14:paraId="20569A67"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356E2022" w14:textId="77777777" w:rsidR="001C423F" w:rsidRDefault="001C423F" w:rsidP="001C423F">
            <w:pPr>
              <w:rPr>
                <w:sz w:val="18"/>
              </w:rPr>
            </w:pPr>
          </w:p>
        </w:tc>
      </w:tr>
      <w:tr w:rsidR="001C423F" w14:paraId="63F15767" w14:textId="77777777" w:rsidTr="00413A7C">
        <w:trPr>
          <w:trHeight w:val="53"/>
        </w:trPr>
        <w:tc>
          <w:tcPr>
            <w:tcW w:w="1413" w:type="dxa"/>
            <w:tcBorders>
              <w:top w:val="single" w:sz="4" w:space="0" w:color="auto"/>
              <w:bottom w:val="nil"/>
              <w:right w:val="single" w:sz="4" w:space="0" w:color="auto"/>
            </w:tcBorders>
          </w:tcPr>
          <w:p w14:paraId="408CFB97" w14:textId="4DCEBFFB" w:rsidR="001C423F" w:rsidRPr="00DE14E1" w:rsidRDefault="001C423F" w:rsidP="001C423F">
            <w:pPr>
              <w:rPr>
                <w:sz w:val="18"/>
              </w:rPr>
            </w:pPr>
            <w:r w:rsidRPr="00DE14E1">
              <w:rPr>
                <w:sz w:val="18"/>
              </w:rPr>
              <w:t>Článek 16 odst. 7</w:t>
            </w:r>
            <w:r>
              <w:rPr>
                <w:sz w:val="18"/>
              </w:rPr>
              <w:t xml:space="preserve"> pátý pododstavec</w:t>
            </w:r>
          </w:p>
        </w:tc>
        <w:tc>
          <w:tcPr>
            <w:tcW w:w="6216" w:type="dxa"/>
            <w:gridSpan w:val="4"/>
            <w:tcBorders>
              <w:top w:val="single" w:sz="4" w:space="0" w:color="auto"/>
              <w:left w:val="single" w:sz="4" w:space="0" w:color="auto"/>
              <w:bottom w:val="nil"/>
              <w:right w:val="single" w:sz="4" w:space="0" w:color="auto"/>
            </w:tcBorders>
          </w:tcPr>
          <w:p w14:paraId="7B9CAC50" w14:textId="6CAB73A4" w:rsidR="001C423F" w:rsidRPr="00E37A47" w:rsidRDefault="001C423F" w:rsidP="001C423F">
            <w:pPr>
              <w:rPr>
                <w:sz w:val="18"/>
              </w:rPr>
            </w:pPr>
            <w:r w:rsidRPr="00E37A47">
              <w:rPr>
                <w:sz w:val="18"/>
              </w:rPr>
              <w:t>Veškeré úpravy podle tohoto odstavce pro účetní období předcházející účetnímu období, v němž je rozhodnutí učiněno, podléhají úpravám v souladu s čl. 29 odst. 1. Toto rozhodnutí se činí každoročně v souladu s čl. 45 odst. 2.</w:t>
            </w:r>
          </w:p>
        </w:tc>
        <w:tc>
          <w:tcPr>
            <w:tcW w:w="900" w:type="dxa"/>
            <w:tcBorders>
              <w:top w:val="single" w:sz="4" w:space="0" w:color="auto"/>
              <w:left w:val="single" w:sz="4" w:space="0" w:color="auto"/>
              <w:bottom w:val="nil"/>
              <w:right w:val="single" w:sz="4" w:space="0" w:color="auto"/>
            </w:tcBorders>
          </w:tcPr>
          <w:p w14:paraId="448B7ECF" w14:textId="7D5A5845" w:rsidR="001C423F" w:rsidRPr="00E37A47" w:rsidRDefault="0086238E" w:rsidP="001C423F">
            <w:pPr>
              <w:rPr>
                <w:sz w:val="18"/>
                <w:szCs w:val="18"/>
              </w:rPr>
            </w:pPr>
            <w:r>
              <w:rPr>
                <w:sz w:val="18"/>
                <w:szCs w:val="18"/>
              </w:rPr>
              <w:t>416/2023</w:t>
            </w:r>
          </w:p>
        </w:tc>
        <w:tc>
          <w:tcPr>
            <w:tcW w:w="1080" w:type="dxa"/>
            <w:tcBorders>
              <w:top w:val="single" w:sz="4" w:space="0" w:color="auto"/>
              <w:left w:val="single" w:sz="4" w:space="0" w:color="auto"/>
              <w:bottom w:val="nil"/>
              <w:right w:val="single" w:sz="4" w:space="0" w:color="auto"/>
            </w:tcBorders>
          </w:tcPr>
          <w:p w14:paraId="368CADE1" w14:textId="62BFE6F0" w:rsidR="001C423F" w:rsidRPr="00E37A47" w:rsidRDefault="001C423F" w:rsidP="001C423F">
            <w:pPr>
              <w:rPr>
                <w:sz w:val="18"/>
              </w:rPr>
            </w:pPr>
            <w:r w:rsidRPr="00E37A47">
              <w:rPr>
                <w:sz w:val="18"/>
              </w:rPr>
              <w:t>§ 51 odst. 1</w:t>
            </w:r>
          </w:p>
        </w:tc>
        <w:tc>
          <w:tcPr>
            <w:tcW w:w="4683" w:type="dxa"/>
            <w:gridSpan w:val="4"/>
            <w:tcBorders>
              <w:top w:val="single" w:sz="4" w:space="0" w:color="auto"/>
              <w:left w:val="single" w:sz="4" w:space="0" w:color="auto"/>
              <w:bottom w:val="nil"/>
              <w:right w:val="single" w:sz="4" w:space="0" w:color="auto"/>
            </w:tcBorders>
          </w:tcPr>
          <w:p w14:paraId="4DF7730B" w14:textId="770B7CB2" w:rsidR="001C423F" w:rsidRPr="00E37A47" w:rsidRDefault="001C423F" w:rsidP="001C423F">
            <w:pPr>
              <w:jc w:val="both"/>
              <w:rPr>
                <w:sz w:val="18"/>
              </w:rPr>
            </w:pPr>
            <w:r w:rsidRPr="00E37A47">
              <w:rPr>
                <w:sz w:val="18"/>
              </w:rPr>
              <w:t>(1) Podávající členská entita může ve vztahu k jednotlivému státu, ze kterého je alespoň jedna členská entita dané skupiny, učinit krátkodobé rozhodnutí ohledně zcizení místních hmotných aktiv.</w:t>
            </w:r>
          </w:p>
        </w:tc>
        <w:tc>
          <w:tcPr>
            <w:tcW w:w="850" w:type="dxa"/>
            <w:tcBorders>
              <w:top w:val="single" w:sz="4" w:space="0" w:color="auto"/>
              <w:left w:val="single" w:sz="4" w:space="0" w:color="auto"/>
              <w:bottom w:val="nil"/>
              <w:right w:val="single" w:sz="4" w:space="0" w:color="auto"/>
            </w:tcBorders>
          </w:tcPr>
          <w:p w14:paraId="290552D3" w14:textId="0EBBAE01"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4C473CB9" w14:textId="77777777" w:rsidR="001C423F" w:rsidRDefault="001C423F" w:rsidP="001C423F">
            <w:pPr>
              <w:rPr>
                <w:sz w:val="18"/>
              </w:rPr>
            </w:pPr>
          </w:p>
        </w:tc>
      </w:tr>
      <w:tr w:rsidR="001C423F" w14:paraId="54461C1F" w14:textId="77777777" w:rsidTr="00E37A47">
        <w:trPr>
          <w:trHeight w:val="53"/>
        </w:trPr>
        <w:tc>
          <w:tcPr>
            <w:tcW w:w="1413" w:type="dxa"/>
            <w:tcBorders>
              <w:top w:val="nil"/>
              <w:bottom w:val="single" w:sz="4" w:space="0" w:color="auto"/>
              <w:right w:val="single" w:sz="4" w:space="0" w:color="auto"/>
            </w:tcBorders>
          </w:tcPr>
          <w:p w14:paraId="4E5F8335"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413961CB" w14:textId="77777777" w:rsidR="001C423F" w:rsidRPr="00E37A47"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516984E8" w14:textId="3F3D14B6" w:rsidR="001C423F" w:rsidRPr="00E37A47" w:rsidRDefault="001C423F" w:rsidP="001C423F">
            <w:pPr>
              <w:rPr>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581CA227" w14:textId="2550575F" w:rsidR="001C423F" w:rsidRPr="00E37A47" w:rsidRDefault="001C423F" w:rsidP="001C423F">
            <w:pPr>
              <w:rPr>
                <w:sz w:val="18"/>
              </w:rPr>
            </w:pPr>
            <w:r w:rsidRPr="00E37A47">
              <w:rPr>
                <w:sz w:val="18"/>
              </w:rPr>
              <w:t>§ 51 odst. 2</w:t>
            </w:r>
          </w:p>
        </w:tc>
        <w:tc>
          <w:tcPr>
            <w:tcW w:w="4683" w:type="dxa"/>
            <w:gridSpan w:val="4"/>
            <w:tcBorders>
              <w:top w:val="nil"/>
              <w:left w:val="single" w:sz="4" w:space="0" w:color="auto"/>
              <w:bottom w:val="single" w:sz="4" w:space="0" w:color="auto"/>
              <w:right w:val="single" w:sz="4" w:space="0" w:color="auto"/>
            </w:tcBorders>
          </w:tcPr>
          <w:p w14:paraId="5D85A542" w14:textId="16349568" w:rsidR="001C423F" w:rsidRPr="00E37A47" w:rsidRDefault="001C423F" w:rsidP="001C423F">
            <w:pPr>
              <w:jc w:val="both"/>
              <w:rPr>
                <w:sz w:val="18"/>
              </w:rPr>
            </w:pPr>
            <w:r w:rsidRPr="00E37A47">
              <w:rPr>
                <w:sz w:val="18"/>
              </w:rPr>
              <w:t>(2) Učiní-li podávající členská entita rozhodnutí podle odstavce 1, upraví členská entita v daném výkazním období podle odstavců 3 až 5 svůj kvalifikovaný zisk nebo ztrátu, které vyplývají ze zcizení místních hmotných aktiv uskutečněného členskou entitou v tomto výkazním období ve prospěch osoby, která není součástí skupiny, jejíž součástí je členská entita. Ve vztahu k výkaznímu období předcházejícímu výkaznímu období, pro které je rozhodnutí podle odstavce 1 učiněno, se při úpravách podle odstavců 3 až 5 použije také § 86.</w:t>
            </w:r>
          </w:p>
        </w:tc>
        <w:tc>
          <w:tcPr>
            <w:tcW w:w="850" w:type="dxa"/>
            <w:tcBorders>
              <w:top w:val="nil"/>
              <w:left w:val="single" w:sz="4" w:space="0" w:color="auto"/>
              <w:bottom w:val="single" w:sz="4" w:space="0" w:color="auto"/>
              <w:right w:val="single" w:sz="4" w:space="0" w:color="auto"/>
            </w:tcBorders>
          </w:tcPr>
          <w:p w14:paraId="6B21AED0"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063C599A" w14:textId="77777777" w:rsidR="001C423F" w:rsidRDefault="001C423F" w:rsidP="001C423F">
            <w:pPr>
              <w:rPr>
                <w:sz w:val="18"/>
              </w:rPr>
            </w:pPr>
          </w:p>
        </w:tc>
      </w:tr>
      <w:tr w:rsidR="001C423F" w14:paraId="227FCE96" w14:textId="77777777" w:rsidTr="00E37A47">
        <w:trPr>
          <w:trHeight w:val="53"/>
        </w:trPr>
        <w:tc>
          <w:tcPr>
            <w:tcW w:w="1413" w:type="dxa"/>
            <w:tcBorders>
              <w:top w:val="single" w:sz="4" w:space="0" w:color="auto"/>
              <w:bottom w:val="nil"/>
              <w:right w:val="single" w:sz="4" w:space="0" w:color="auto"/>
            </w:tcBorders>
          </w:tcPr>
          <w:p w14:paraId="298898D8" w14:textId="642F33CB" w:rsidR="001C423F" w:rsidRPr="00DE14E1" w:rsidRDefault="001C423F" w:rsidP="001C423F">
            <w:pPr>
              <w:rPr>
                <w:sz w:val="18"/>
              </w:rPr>
            </w:pPr>
            <w:r w:rsidRPr="00DE14E1">
              <w:rPr>
                <w:sz w:val="18"/>
              </w:rPr>
              <w:t>Článek 16 odst. 8</w:t>
            </w:r>
            <w:r>
              <w:rPr>
                <w:sz w:val="18"/>
              </w:rPr>
              <w:t xml:space="preserve"> písm. a)</w:t>
            </w:r>
          </w:p>
        </w:tc>
        <w:tc>
          <w:tcPr>
            <w:tcW w:w="6216" w:type="dxa"/>
            <w:gridSpan w:val="4"/>
            <w:tcBorders>
              <w:top w:val="single" w:sz="4" w:space="0" w:color="auto"/>
              <w:left w:val="single" w:sz="4" w:space="0" w:color="auto"/>
              <w:bottom w:val="nil"/>
              <w:right w:val="single" w:sz="4" w:space="0" w:color="auto"/>
            </w:tcBorders>
          </w:tcPr>
          <w:p w14:paraId="785C6909" w14:textId="77777777" w:rsidR="001C423F" w:rsidRPr="00DE14E1" w:rsidRDefault="001C423F" w:rsidP="001C423F">
            <w:pPr>
              <w:rPr>
                <w:sz w:val="18"/>
              </w:rPr>
            </w:pPr>
            <w:r w:rsidRPr="00DE14E1">
              <w:rPr>
                <w:sz w:val="18"/>
              </w:rPr>
              <w:t>8. Jakékoli náklady související s ujednáním o financování, kdy jeden nebo více členských subjektů poskytují úvěr jednomu nebo více dalším členským subjektům téže skupiny, nebo do nich jinak investují („ujednání o financování uvnitř skupiny“), se při výpočtu kvalifikovaného příjmu nebo ztráty členského subjektu neberou v úvahu, pokud jsou splněny tyto podmínky:</w:t>
            </w:r>
          </w:p>
          <w:p w14:paraId="6CEEA158" w14:textId="764E4C5C" w:rsidR="001C423F" w:rsidRPr="00DE14E1" w:rsidRDefault="001C423F" w:rsidP="001C423F">
            <w:pPr>
              <w:rPr>
                <w:sz w:val="18"/>
              </w:rPr>
            </w:pPr>
            <w:r w:rsidRPr="00DE14E1">
              <w:rPr>
                <w:sz w:val="18"/>
              </w:rPr>
              <w:t>a) členský subjekt se nachází v jurisdikci s nízkým zdaněním nebo v jurisdikci, ve které by platilo nízké zdanění, pokud by náklad</w:t>
            </w:r>
            <w:r>
              <w:rPr>
                <w:sz w:val="18"/>
              </w:rPr>
              <w:t>y členskému subjektu nevznikly;</w:t>
            </w:r>
          </w:p>
        </w:tc>
        <w:tc>
          <w:tcPr>
            <w:tcW w:w="900" w:type="dxa"/>
            <w:tcBorders>
              <w:top w:val="single" w:sz="4" w:space="0" w:color="auto"/>
              <w:left w:val="single" w:sz="4" w:space="0" w:color="auto"/>
              <w:bottom w:val="nil"/>
              <w:right w:val="single" w:sz="4" w:space="0" w:color="auto"/>
            </w:tcBorders>
          </w:tcPr>
          <w:p w14:paraId="19B0974B" w14:textId="2D0A425B"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E950C12" w14:textId="4EBDC1DE" w:rsidR="001C423F" w:rsidRPr="00DE14E1" w:rsidRDefault="001C423F" w:rsidP="001C423F">
            <w:pPr>
              <w:rPr>
                <w:sz w:val="18"/>
              </w:rPr>
            </w:pPr>
            <w:r w:rsidRPr="00DE14E1">
              <w:rPr>
                <w:sz w:val="18"/>
              </w:rPr>
              <w:t>§ 4</w:t>
            </w:r>
            <w:r>
              <w:rPr>
                <w:sz w:val="18"/>
              </w:rPr>
              <w:t>0</w:t>
            </w:r>
            <w:r w:rsidRPr="00DE14E1">
              <w:rPr>
                <w:sz w:val="18"/>
              </w:rPr>
              <w:t xml:space="preserve"> písm. o)</w:t>
            </w:r>
          </w:p>
        </w:tc>
        <w:tc>
          <w:tcPr>
            <w:tcW w:w="4683" w:type="dxa"/>
            <w:gridSpan w:val="4"/>
            <w:tcBorders>
              <w:top w:val="single" w:sz="4" w:space="0" w:color="auto"/>
              <w:left w:val="single" w:sz="4" w:space="0" w:color="auto"/>
              <w:bottom w:val="nil"/>
              <w:right w:val="single" w:sz="4" w:space="0" w:color="auto"/>
            </w:tcBorders>
          </w:tcPr>
          <w:p w14:paraId="3D9FD2A4" w14:textId="77777777" w:rsidR="001C423F" w:rsidRPr="006F4B0B" w:rsidRDefault="001C423F" w:rsidP="001C423F">
            <w:pPr>
              <w:jc w:val="both"/>
              <w:rPr>
                <w:sz w:val="18"/>
              </w:rPr>
            </w:pPr>
            <w:r w:rsidRPr="006F4B0B">
              <w:rPr>
                <w:sz w:val="18"/>
              </w:rPr>
              <w:t>Pro účely dorovnávacích daní se rozumí</w:t>
            </w:r>
          </w:p>
          <w:p w14:paraId="548913CE" w14:textId="3760BD0A" w:rsidR="001C423F" w:rsidRDefault="001C423F" w:rsidP="001C423F">
            <w:pPr>
              <w:jc w:val="both"/>
              <w:rPr>
                <w:sz w:val="18"/>
              </w:rPr>
            </w:pPr>
            <w:r w:rsidRPr="006F4B0B">
              <w:rPr>
                <w:sz w:val="18"/>
              </w:rPr>
              <w:t>o) ujednáním o vnitroskupi</w:t>
            </w:r>
            <w:r>
              <w:rPr>
                <w:sz w:val="18"/>
              </w:rPr>
              <w:t>novém financování úvěr nebo jiné</w:t>
            </w:r>
            <w:r w:rsidRPr="006F4B0B">
              <w:rPr>
                <w:sz w:val="18"/>
              </w:rPr>
              <w:t xml:space="preserve"> </w:t>
            </w:r>
            <w:r>
              <w:rPr>
                <w:sz w:val="18"/>
              </w:rPr>
              <w:t>plnění</w:t>
            </w:r>
            <w:r w:rsidRPr="006F4B0B">
              <w:rPr>
                <w:sz w:val="18"/>
              </w:rPr>
              <w:t>, které poskytuje členská entita jiné členské entitě stejné skupiny,</w:t>
            </w:r>
          </w:p>
        </w:tc>
        <w:tc>
          <w:tcPr>
            <w:tcW w:w="850" w:type="dxa"/>
            <w:tcBorders>
              <w:top w:val="single" w:sz="4" w:space="0" w:color="auto"/>
              <w:left w:val="single" w:sz="4" w:space="0" w:color="auto"/>
              <w:bottom w:val="nil"/>
              <w:right w:val="single" w:sz="4" w:space="0" w:color="auto"/>
            </w:tcBorders>
          </w:tcPr>
          <w:p w14:paraId="29C9A3DF"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37A07A47" w14:textId="77777777" w:rsidR="001C423F" w:rsidRDefault="001C423F" w:rsidP="001C423F">
            <w:pPr>
              <w:rPr>
                <w:sz w:val="18"/>
              </w:rPr>
            </w:pPr>
          </w:p>
        </w:tc>
      </w:tr>
      <w:tr w:rsidR="001C423F" w14:paraId="19862204" w14:textId="77777777" w:rsidTr="00772BDC">
        <w:trPr>
          <w:trHeight w:val="53"/>
        </w:trPr>
        <w:tc>
          <w:tcPr>
            <w:tcW w:w="1413" w:type="dxa"/>
            <w:tcBorders>
              <w:top w:val="nil"/>
              <w:bottom w:val="single" w:sz="4" w:space="0" w:color="auto"/>
              <w:right w:val="single" w:sz="4" w:space="0" w:color="auto"/>
            </w:tcBorders>
          </w:tcPr>
          <w:p w14:paraId="1C250D56"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547D6299" w14:textId="77777777" w:rsidR="001C423F" w:rsidRPr="00DE14E1"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693C76EC" w14:textId="0B49BD6B" w:rsidR="001C423F" w:rsidRPr="00DE14E1"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4FAB38CA" w14:textId="281AD232" w:rsidR="001C423F" w:rsidRPr="00DE14E1" w:rsidRDefault="001C423F" w:rsidP="001C423F">
            <w:pPr>
              <w:rPr>
                <w:sz w:val="18"/>
              </w:rPr>
            </w:pPr>
            <w:r>
              <w:rPr>
                <w:sz w:val="18"/>
              </w:rPr>
              <w:t>§ 45 písm. a)</w:t>
            </w:r>
          </w:p>
        </w:tc>
        <w:tc>
          <w:tcPr>
            <w:tcW w:w="4683" w:type="dxa"/>
            <w:gridSpan w:val="4"/>
            <w:tcBorders>
              <w:top w:val="nil"/>
              <w:left w:val="single" w:sz="4" w:space="0" w:color="auto"/>
              <w:bottom w:val="single" w:sz="4" w:space="0" w:color="auto"/>
              <w:right w:val="single" w:sz="4" w:space="0" w:color="auto"/>
            </w:tcBorders>
          </w:tcPr>
          <w:p w14:paraId="6E6BD41A" w14:textId="77777777" w:rsidR="001C423F" w:rsidRPr="002751A5" w:rsidRDefault="001C423F" w:rsidP="001C423F">
            <w:pPr>
              <w:jc w:val="both"/>
              <w:rPr>
                <w:sz w:val="18"/>
              </w:rPr>
            </w:pPr>
            <w:r w:rsidRPr="002751A5">
              <w:rPr>
                <w:sz w:val="18"/>
              </w:rPr>
              <w:t xml:space="preserve">Pro účely určení kvalifikovaného zisku nebo ztráty členské entity se nezohlední náklady související s ujednáním o vnitroskupinovém financování, pokud </w:t>
            </w:r>
          </w:p>
          <w:p w14:paraId="1F096CE8" w14:textId="6E3981F5" w:rsidR="001C423F" w:rsidRPr="006F4B0B" w:rsidRDefault="001C423F" w:rsidP="001C423F">
            <w:pPr>
              <w:jc w:val="both"/>
              <w:rPr>
                <w:sz w:val="18"/>
              </w:rPr>
            </w:pPr>
            <w:r w:rsidRPr="002751A5">
              <w:rPr>
                <w:sz w:val="18"/>
              </w:rPr>
              <w:t>a)</w:t>
            </w:r>
            <w:r>
              <w:rPr>
                <w:sz w:val="18"/>
              </w:rPr>
              <w:t xml:space="preserve"> </w:t>
            </w:r>
            <w:r w:rsidRPr="002751A5">
              <w:rPr>
                <w:sz w:val="18"/>
              </w:rPr>
              <w:t>je tato členská entita ze státu s nízkým zdaněním nebo ze státu, který by byl státem s nízkým zdaněním, pokud by náklady</w:t>
            </w:r>
            <w:r>
              <w:rPr>
                <w:sz w:val="18"/>
              </w:rPr>
              <w:t xml:space="preserve"> této členské entitě nevznikly,</w:t>
            </w:r>
          </w:p>
        </w:tc>
        <w:tc>
          <w:tcPr>
            <w:tcW w:w="850" w:type="dxa"/>
            <w:tcBorders>
              <w:top w:val="nil"/>
              <w:left w:val="single" w:sz="4" w:space="0" w:color="auto"/>
              <w:bottom w:val="single" w:sz="4" w:space="0" w:color="auto"/>
              <w:right w:val="single" w:sz="4" w:space="0" w:color="auto"/>
            </w:tcBorders>
          </w:tcPr>
          <w:p w14:paraId="47A3BED9"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6FDD5801" w14:textId="77777777" w:rsidR="001C423F" w:rsidRDefault="001C423F" w:rsidP="001C423F">
            <w:pPr>
              <w:rPr>
                <w:sz w:val="18"/>
              </w:rPr>
            </w:pPr>
          </w:p>
        </w:tc>
      </w:tr>
      <w:tr w:rsidR="001C423F" w14:paraId="47B1A425" w14:textId="77777777" w:rsidTr="0046629B">
        <w:trPr>
          <w:trHeight w:val="53"/>
        </w:trPr>
        <w:tc>
          <w:tcPr>
            <w:tcW w:w="1413" w:type="dxa"/>
            <w:tcBorders>
              <w:top w:val="single" w:sz="4" w:space="0" w:color="auto"/>
              <w:bottom w:val="nil"/>
              <w:right w:val="single" w:sz="4" w:space="0" w:color="auto"/>
            </w:tcBorders>
          </w:tcPr>
          <w:p w14:paraId="3A976F1D" w14:textId="2B3237EF" w:rsidR="001C423F" w:rsidRPr="00DE14E1" w:rsidRDefault="001C423F" w:rsidP="001C423F">
            <w:pPr>
              <w:rPr>
                <w:sz w:val="18"/>
              </w:rPr>
            </w:pPr>
            <w:r w:rsidRPr="00DE14E1">
              <w:rPr>
                <w:sz w:val="18"/>
              </w:rPr>
              <w:t>Článek 16 odst. 8</w:t>
            </w:r>
            <w:r>
              <w:rPr>
                <w:sz w:val="18"/>
              </w:rPr>
              <w:t xml:space="preserve"> písm. b)</w:t>
            </w:r>
          </w:p>
        </w:tc>
        <w:tc>
          <w:tcPr>
            <w:tcW w:w="6216" w:type="dxa"/>
            <w:gridSpan w:val="4"/>
            <w:tcBorders>
              <w:top w:val="single" w:sz="4" w:space="0" w:color="auto"/>
              <w:left w:val="single" w:sz="4" w:space="0" w:color="auto"/>
              <w:bottom w:val="nil"/>
              <w:right w:val="single" w:sz="4" w:space="0" w:color="auto"/>
            </w:tcBorders>
          </w:tcPr>
          <w:p w14:paraId="2607098D" w14:textId="77777777" w:rsidR="001C423F" w:rsidRPr="00DE14E1" w:rsidRDefault="001C423F" w:rsidP="001C423F">
            <w:pPr>
              <w:rPr>
                <w:sz w:val="18"/>
              </w:rPr>
            </w:pPr>
            <w:r w:rsidRPr="00DE14E1">
              <w:rPr>
                <w:sz w:val="18"/>
              </w:rPr>
              <w:t>8. Jakékoli náklady související s ujednáním o financování, kdy jeden nebo více členských subjektů poskytují úvěr jednomu nebo více dalším členským subjektům téže skupiny, nebo do nich jinak investují („ujednání o financování uvnitř skupiny“), se při výpočtu kvalifikovaného příjmu nebo ztráty členského subjektu neberou v úvahu, pokud jsou splněny tyto podmínky:</w:t>
            </w:r>
          </w:p>
          <w:p w14:paraId="5E8E70C4" w14:textId="4873568B" w:rsidR="001C423F" w:rsidRPr="00DE14E1" w:rsidRDefault="001C423F" w:rsidP="001C423F">
            <w:pPr>
              <w:rPr>
                <w:sz w:val="18"/>
              </w:rPr>
            </w:pPr>
            <w:r w:rsidRPr="00DE14E1">
              <w:rPr>
                <w:sz w:val="18"/>
              </w:rPr>
              <w:t xml:space="preserve">b) lze důvodně předpokládat, že po očekávanou dobu trvání ujednání o financování uvnitř skupiny bude toto ujednání o financování uvnitř skupiny zvyšovat částku nákladů zohledněných při výpočtu kvalifikovaného příjmu nebo ztráty uvedeného členského subjektu, aniž by to vedlo k odpovídajícímu zvýšení zdanitelného příjmu členského subjektu, který </w:t>
            </w:r>
            <w:r>
              <w:rPr>
                <w:sz w:val="18"/>
              </w:rPr>
              <w:t>úvěr poskytuje („protistrana“);</w:t>
            </w:r>
          </w:p>
        </w:tc>
        <w:tc>
          <w:tcPr>
            <w:tcW w:w="900" w:type="dxa"/>
            <w:tcBorders>
              <w:top w:val="single" w:sz="4" w:space="0" w:color="auto"/>
              <w:left w:val="single" w:sz="4" w:space="0" w:color="auto"/>
              <w:bottom w:val="nil"/>
              <w:right w:val="single" w:sz="4" w:space="0" w:color="auto"/>
            </w:tcBorders>
          </w:tcPr>
          <w:p w14:paraId="1989091D" w14:textId="08E0D902"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392F6551" w14:textId="40292AAD" w:rsidR="001C423F" w:rsidRPr="00DE14E1" w:rsidRDefault="001C423F" w:rsidP="001C423F">
            <w:pPr>
              <w:rPr>
                <w:sz w:val="18"/>
              </w:rPr>
            </w:pPr>
            <w:r w:rsidRPr="00DE14E1">
              <w:rPr>
                <w:sz w:val="18"/>
              </w:rPr>
              <w:t>§ 4</w:t>
            </w:r>
            <w:r>
              <w:rPr>
                <w:sz w:val="18"/>
              </w:rPr>
              <w:t>0</w:t>
            </w:r>
            <w:r w:rsidRPr="00DE14E1">
              <w:rPr>
                <w:sz w:val="18"/>
              </w:rPr>
              <w:t xml:space="preserve"> písm. o)</w:t>
            </w:r>
          </w:p>
        </w:tc>
        <w:tc>
          <w:tcPr>
            <w:tcW w:w="4683" w:type="dxa"/>
            <w:gridSpan w:val="4"/>
            <w:tcBorders>
              <w:top w:val="single" w:sz="4" w:space="0" w:color="auto"/>
              <w:left w:val="single" w:sz="4" w:space="0" w:color="auto"/>
              <w:bottom w:val="nil"/>
              <w:right w:val="single" w:sz="4" w:space="0" w:color="auto"/>
            </w:tcBorders>
          </w:tcPr>
          <w:p w14:paraId="06570D69" w14:textId="77777777" w:rsidR="001C423F" w:rsidRPr="006F4B0B" w:rsidRDefault="001C423F" w:rsidP="001C423F">
            <w:pPr>
              <w:jc w:val="both"/>
              <w:rPr>
                <w:sz w:val="18"/>
              </w:rPr>
            </w:pPr>
            <w:r w:rsidRPr="006F4B0B">
              <w:rPr>
                <w:sz w:val="18"/>
              </w:rPr>
              <w:t>Pro účely dorovnávacích daní se rozumí</w:t>
            </w:r>
          </w:p>
          <w:p w14:paraId="6A4EAEB6" w14:textId="54AA3176" w:rsidR="001C423F" w:rsidRDefault="001C423F" w:rsidP="001C423F">
            <w:pPr>
              <w:jc w:val="both"/>
              <w:rPr>
                <w:sz w:val="18"/>
              </w:rPr>
            </w:pPr>
            <w:r w:rsidRPr="006F4B0B">
              <w:rPr>
                <w:sz w:val="18"/>
              </w:rPr>
              <w:t>o) ujednáním o vnitroskupi</w:t>
            </w:r>
            <w:r>
              <w:rPr>
                <w:sz w:val="18"/>
              </w:rPr>
              <w:t>novém financování úvěr nebo jiné</w:t>
            </w:r>
            <w:r w:rsidRPr="006F4B0B">
              <w:rPr>
                <w:sz w:val="18"/>
              </w:rPr>
              <w:t xml:space="preserve"> </w:t>
            </w:r>
            <w:r>
              <w:rPr>
                <w:sz w:val="18"/>
              </w:rPr>
              <w:t>plnění</w:t>
            </w:r>
            <w:r w:rsidRPr="006F4B0B">
              <w:rPr>
                <w:sz w:val="18"/>
              </w:rPr>
              <w:t>, které poskytuje členská entita jiné členské entitě stejné skupiny,</w:t>
            </w:r>
          </w:p>
        </w:tc>
        <w:tc>
          <w:tcPr>
            <w:tcW w:w="850" w:type="dxa"/>
            <w:tcBorders>
              <w:top w:val="single" w:sz="4" w:space="0" w:color="auto"/>
              <w:left w:val="single" w:sz="4" w:space="0" w:color="auto"/>
              <w:bottom w:val="nil"/>
              <w:right w:val="single" w:sz="4" w:space="0" w:color="auto"/>
            </w:tcBorders>
          </w:tcPr>
          <w:p w14:paraId="67917799" w14:textId="27E87D03"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2A60F9C" w14:textId="77777777" w:rsidR="001C423F" w:rsidRDefault="001C423F" w:rsidP="001C423F">
            <w:pPr>
              <w:rPr>
                <w:sz w:val="18"/>
              </w:rPr>
            </w:pPr>
          </w:p>
        </w:tc>
      </w:tr>
      <w:tr w:rsidR="001C423F" w14:paraId="50FAAEEA" w14:textId="77777777" w:rsidTr="0046629B">
        <w:trPr>
          <w:trHeight w:val="53"/>
        </w:trPr>
        <w:tc>
          <w:tcPr>
            <w:tcW w:w="1413" w:type="dxa"/>
            <w:tcBorders>
              <w:top w:val="nil"/>
              <w:bottom w:val="single" w:sz="4" w:space="0" w:color="auto"/>
              <w:right w:val="single" w:sz="4" w:space="0" w:color="auto"/>
            </w:tcBorders>
          </w:tcPr>
          <w:p w14:paraId="57FDA5DE"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38D118EE" w14:textId="77777777" w:rsidR="001C423F" w:rsidRPr="00DE14E1"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48B62FC9" w14:textId="6BBB405D" w:rsidR="001C423F" w:rsidRPr="007460B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10541D3F" w14:textId="26ED7228" w:rsidR="001C423F" w:rsidRPr="00DE14E1" w:rsidRDefault="001C423F" w:rsidP="001C423F">
            <w:pPr>
              <w:rPr>
                <w:sz w:val="18"/>
              </w:rPr>
            </w:pPr>
            <w:r>
              <w:rPr>
                <w:sz w:val="18"/>
              </w:rPr>
              <w:t>§ 45 písm. b)</w:t>
            </w:r>
          </w:p>
        </w:tc>
        <w:tc>
          <w:tcPr>
            <w:tcW w:w="4683" w:type="dxa"/>
            <w:gridSpan w:val="4"/>
            <w:tcBorders>
              <w:top w:val="nil"/>
              <w:left w:val="single" w:sz="4" w:space="0" w:color="auto"/>
              <w:bottom w:val="single" w:sz="4" w:space="0" w:color="auto"/>
              <w:right w:val="single" w:sz="4" w:space="0" w:color="auto"/>
            </w:tcBorders>
          </w:tcPr>
          <w:p w14:paraId="47C6AF0C" w14:textId="77777777" w:rsidR="001C423F" w:rsidRPr="002751A5" w:rsidRDefault="001C423F" w:rsidP="001C423F">
            <w:pPr>
              <w:jc w:val="both"/>
              <w:rPr>
                <w:sz w:val="18"/>
              </w:rPr>
            </w:pPr>
            <w:r w:rsidRPr="002751A5">
              <w:rPr>
                <w:sz w:val="18"/>
              </w:rPr>
              <w:t xml:space="preserve">Pro účely určení kvalifikovaného zisku nebo ztráty členské entity se nezohlední náklady související s ujednáním o vnitroskupinovém financování, pokud </w:t>
            </w:r>
          </w:p>
          <w:p w14:paraId="05F2AA98" w14:textId="303D1E2C" w:rsidR="001C423F" w:rsidRPr="006F4B0B" w:rsidRDefault="001C423F" w:rsidP="001C423F">
            <w:pPr>
              <w:jc w:val="both"/>
              <w:rPr>
                <w:sz w:val="18"/>
              </w:rPr>
            </w:pPr>
            <w:r w:rsidRPr="002751A5">
              <w:rPr>
                <w:sz w:val="18"/>
              </w:rPr>
              <w:t>b)</w:t>
            </w:r>
            <w:r>
              <w:rPr>
                <w:sz w:val="18"/>
              </w:rPr>
              <w:t xml:space="preserve"> </w:t>
            </w:r>
            <w:r w:rsidRPr="002751A5">
              <w:rPr>
                <w:sz w:val="18"/>
              </w:rPr>
              <w:t>lze důvodně předpokládat, že po předpokládanou dobu trvání ujednání o vnitroskupinovém financování bude toto ujednání zvyšovat částku nákladů zohledněných při výpočtu kvalifikovaného zisku nebo ztráty této členské entity, aniž by současně vedlo k odpovídajícímu zvýšení zdanitelného příjmu členské entity, která jí poskytuje úvěr nebo jí pos</w:t>
            </w:r>
            <w:r>
              <w:rPr>
                <w:sz w:val="18"/>
              </w:rPr>
              <w:t>kytuje plnění jiným způsobem, a</w:t>
            </w:r>
          </w:p>
        </w:tc>
        <w:tc>
          <w:tcPr>
            <w:tcW w:w="850" w:type="dxa"/>
            <w:tcBorders>
              <w:top w:val="nil"/>
              <w:left w:val="single" w:sz="4" w:space="0" w:color="auto"/>
              <w:bottom w:val="single" w:sz="4" w:space="0" w:color="auto"/>
              <w:right w:val="single" w:sz="4" w:space="0" w:color="auto"/>
            </w:tcBorders>
          </w:tcPr>
          <w:p w14:paraId="49873F3E"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649205F0" w14:textId="77777777" w:rsidR="001C423F" w:rsidRDefault="001C423F" w:rsidP="001C423F">
            <w:pPr>
              <w:rPr>
                <w:sz w:val="18"/>
              </w:rPr>
            </w:pPr>
          </w:p>
        </w:tc>
      </w:tr>
      <w:tr w:rsidR="001C423F" w14:paraId="4CD0F82D" w14:textId="77777777" w:rsidTr="0046629B">
        <w:trPr>
          <w:trHeight w:val="53"/>
        </w:trPr>
        <w:tc>
          <w:tcPr>
            <w:tcW w:w="1413" w:type="dxa"/>
            <w:tcBorders>
              <w:top w:val="single" w:sz="4" w:space="0" w:color="auto"/>
              <w:bottom w:val="nil"/>
              <w:right w:val="single" w:sz="4" w:space="0" w:color="auto"/>
            </w:tcBorders>
          </w:tcPr>
          <w:p w14:paraId="193A67B6" w14:textId="43D88A48" w:rsidR="001C423F" w:rsidRPr="00FE40A3" w:rsidRDefault="001C423F" w:rsidP="001C423F">
            <w:pPr>
              <w:rPr>
                <w:b/>
                <w:sz w:val="18"/>
              </w:rPr>
            </w:pPr>
            <w:r w:rsidRPr="00DE14E1">
              <w:rPr>
                <w:sz w:val="18"/>
              </w:rPr>
              <w:t>Článek 16 odst. 8</w:t>
            </w:r>
            <w:r>
              <w:rPr>
                <w:sz w:val="18"/>
              </w:rPr>
              <w:t xml:space="preserve"> písm. c)</w:t>
            </w:r>
          </w:p>
        </w:tc>
        <w:tc>
          <w:tcPr>
            <w:tcW w:w="6216" w:type="dxa"/>
            <w:gridSpan w:val="4"/>
            <w:tcBorders>
              <w:top w:val="single" w:sz="4" w:space="0" w:color="auto"/>
              <w:left w:val="single" w:sz="4" w:space="0" w:color="auto"/>
              <w:bottom w:val="nil"/>
              <w:right w:val="single" w:sz="4" w:space="0" w:color="auto"/>
            </w:tcBorders>
          </w:tcPr>
          <w:p w14:paraId="0D95B53E" w14:textId="77777777" w:rsidR="001C423F" w:rsidRPr="00DE14E1" w:rsidRDefault="001C423F" w:rsidP="001C423F">
            <w:pPr>
              <w:rPr>
                <w:sz w:val="18"/>
              </w:rPr>
            </w:pPr>
            <w:r w:rsidRPr="00DE14E1">
              <w:rPr>
                <w:sz w:val="18"/>
              </w:rPr>
              <w:t>8. Jakékoli náklady související s ujednáním o financování, kdy jeden nebo více členských subjektů poskytují úvěr jednomu nebo více dalším členským subjektům téže skupiny, nebo do nich jinak investují („ujednání o financování uvnitř skupiny“), se při výpočtu kvalifikovaného příjmu nebo ztráty členského subjektu neberou v úvahu, pokud jsou splněny tyto podmínky:</w:t>
            </w:r>
          </w:p>
          <w:p w14:paraId="70A9717A" w14:textId="67D32034" w:rsidR="001C423F" w:rsidRPr="00DE14E1" w:rsidRDefault="001C423F" w:rsidP="001C423F">
            <w:pPr>
              <w:rPr>
                <w:sz w:val="18"/>
              </w:rPr>
            </w:pPr>
            <w:r w:rsidRPr="00DE14E1">
              <w:rPr>
                <w:sz w:val="18"/>
              </w:rPr>
              <w:t>c)protistrana se nachází v jurisdikci, která není jurisdikcí s nízkým zdaněním, nebo v jurisdikci, ve které by neplatilo nízké zdanění, pokud by příjmy související s danými náklady protistraně nevznikly.</w:t>
            </w:r>
          </w:p>
        </w:tc>
        <w:tc>
          <w:tcPr>
            <w:tcW w:w="900" w:type="dxa"/>
            <w:tcBorders>
              <w:top w:val="single" w:sz="4" w:space="0" w:color="auto"/>
              <w:left w:val="single" w:sz="4" w:space="0" w:color="auto"/>
              <w:bottom w:val="nil"/>
              <w:right w:val="single" w:sz="4" w:space="0" w:color="auto"/>
            </w:tcBorders>
          </w:tcPr>
          <w:p w14:paraId="2F7356A6" w14:textId="2EEBC345"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6CFE58F" w14:textId="053E046E" w:rsidR="001C423F" w:rsidRPr="00DE14E1" w:rsidRDefault="001C423F" w:rsidP="001C423F">
            <w:pPr>
              <w:rPr>
                <w:sz w:val="18"/>
              </w:rPr>
            </w:pPr>
            <w:r w:rsidRPr="00DE14E1">
              <w:rPr>
                <w:sz w:val="18"/>
              </w:rPr>
              <w:t>§ 4</w:t>
            </w:r>
            <w:r>
              <w:rPr>
                <w:sz w:val="18"/>
              </w:rPr>
              <w:t>0</w:t>
            </w:r>
            <w:r w:rsidRPr="00DE14E1">
              <w:rPr>
                <w:sz w:val="18"/>
              </w:rPr>
              <w:t xml:space="preserve"> písm. o)</w:t>
            </w:r>
          </w:p>
        </w:tc>
        <w:tc>
          <w:tcPr>
            <w:tcW w:w="4683" w:type="dxa"/>
            <w:gridSpan w:val="4"/>
            <w:tcBorders>
              <w:top w:val="single" w:sz="4" w:space="0" w:color="auto"/>
              <w:left w:val="single" w:sz="4" w:space="0" w:color="auto"/>
              <w:bottom w:val="nil"/>
              <w:right w:val="single" w:sz="4" w:space="0" w:color="auto"/>
            </w:tcBorders>
          </w:tcPr>
          <w:p w14:paraId="373CAD54" w14:textId="77777777" w:rsidR="001C423F" w:rsidRPr="006F4B0B" w:rsidRDefault="001C423F" w:rsidP="001C423F">
            <w:pPr>
              <w:jc w:val="both"/>
              <w:rPr>
                <w:sz w:val="18"/>
              </w:rPr>
            </w:pPr>
            <w:r w:rsidRPr="006F4B0B">
              <w:rPr>
                <w:sz w:val="18"/>
              </w:rPr>
              <w:t>Pro účely dorovnávacích daní se rozumí</w:t>
            </w:r>
          </w:p>
          <w:p w14:paraId="20A69530" w14:textId="2DD2404A" w:rsidR="001C423F" w:rsidRDefault="001C423F" w:rsidP="001C423F">
            <w:pPr>
              <w:jc w:val="both"/>
              <w:rPr>
                <w:sz w:val="18"/>
              </w:rPr>
            </w:pPr>
            <w:r w:rsidRPr="006F4B0B">
              <w:rPr>
                <w:sz w:val="18"/>
              </w:rPr>
              <w:t>o) ujednáním o vnitroskupi</w:t>
            </w:r>
            <w:r>
              <w:rPr>
                <w:sz w:val="18"/>
              </w:rPr>
              <w:t>novém financování úvěr nebo jiné</w:t>
            </w:r>
            <w:r w:rsidRPr="006F4B0B">
              <w:rPr>
                <w:sz w:val="18"/>
              </w:rPr>
              <w:t xml:space="preserve"> </w:t>
            </w:r>
            <w:r>
              <w:rPr>
                <w:sz w:val="18"/>
              </w:rPr>
              <w:t>plnění</w:t>
            </w:r>
            <w:r w:rsidRPr="006F4B0B">
              <w:rPr>
                <w:sz w:val="18"/>
              </w:rPr>
              <w:t>, které poskytuje členská entita jiné členské entitě stejné skupiny,</w:t>
            </w:r>
          </w:p>
        </w:tc>
        <w:tc>
          <w:tcPr>
            <w:tcW w:w="850" w:type="dxa"/>
            <w:tcBorders>
              <w:top w:val="single" w:sz="4" w:space="0" w:color="auto"/>
              <w:left w:val="single" w:sz="4" w:space="0" w:color="auto"/>
              <w:bottom w:val="nil"/>
              <w:right w:val="single" w:sz="4" w:space="0" w:color="auto"/>
            </w:tcBorders>
          </w:tcPr>
          <w:p w14:paraId="31B61E31" w14:textId="484D1052"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32B109C7" w14:textId="77777777" w:rsidR="001C423F" w:rsidRDefault="001C423F" w:rsidP="001C423F">
            <w:pPr>
              <w:rPr>
                <w:sz w:val="18"/>
              </w:rPr>
            </w:pPr>
          </w:p>
        </w:tc>
      </w:tr>
      <w:tr w:rsidR="001C423F" w14:paraId="26A25187" w14:textId="77777777" w:rsidTr="0046629B">
        <w:trPr>
          <w:trHeight w:val="53"/>
        </w:trPr>
        <w:tc>
          <w:tcPr>
            <w:tcW w:w="1413" w:type="dxa"/>
            <w:tcBorders>
              <w:top w:val="nil"/>
              <w:bottom w:val="single" w:sz="4" w:space="0" w:color="auto"/>
              <w:right w:val="single" w:sz="4" w:space="0" w:color="auto"/>
            </w:tcBorders>
          </w:tcPr>
          <w:p w14:paraId="5CBD920A"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6F987860" w14:textId="77777777" w:rsidR="001C423F" w:rsidRPr="00DE14E1"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474EE68C" w14:textId="3C7BBE57" w:rsidR="001C423F" w:rsidRPr="007460B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38EF6373" w14:textId="6C369AB4" w:rsidR="001C423F" w:rsidRPr="00DE14E1" w:rsidRDefault="001C423F" w:rsidP="001C423F">
            <w:pPr>
              <w:rPr>
                <w:sz w:val="18"/>
              </w:rPr>
            </w:pPr>
            <w:r>
              <w:rPr>
                <w:sz w:val="18"/>
              </w:rPr>
              <w:t>§ 45 písm. c)</w:t>
            </w:r>
          </w:p>
        </w:tc>
        <w:tc>
          <w:tcPr>
            <w:tcW w:w="4683" w:type="dxa"/>
            <w:gridSpan w:val="4"/>
            <w:tcBorders>
              <w:top w:val="nil"/>
              <w:left w:val="single" w:sz="4" w:space="0" w:color="auto"/>
              <w:bottom w:val="single" w:sz="4" w:space="0" w:color="auto"/>
              <w:right w:val="single" w:sz="4" w:space="0" w:color="auto"/>
            </w:tcBorders>
          </w:tcPr>
          <w:p w14:paraId="349F791C" w14:textId="77777777" w:rsidR="001C423F" w:rsidRPr="002751A5" w:rsidRDefault="001C423F" w:rsidP="001C423F">
            <w:pPr>
              <w:jc w:val="both"/>
              <w:rPr>
                <w:sz w:val="18"/>
              </w:rPr>
            </w:pPr>
            <w:r w:rsidRPr="002751A5">
              <w:rPr>
                <w:sz w:val="18"/>
              </w:rPr>
              <w:t xml:space="preserve">Pro účely určení kvalifikovaného zisku nebo ztráty členské entity se nezohlední náklady související s ujednáním o vnitroskupinovém financování, pokud </w:t>
            </w:r>
          </w:p>
          <w:p w14:paraId="2C1F68EC" w14:textId="77777777" w:rsidR="001C423F" w:rsidRPr="002751A5" w:rsidRDefault="001C423F" w:rsidP="001C423F">
            <w:pPr>
              <w:jc w:val="both"/>
              <w:rPr>
                <w:sz w:val="18"/>
              </w:rPr>
            </w:pPr>
            <w:r w:rsidRPr="002751A5">
              <w:rPr>
                <w:sz w:val="18"/>
              </w:rPr>
              <w:t>c)</w:t>
            </w:r>
            <w:r>
              <w:rPr>
                <w:sz w:val="18"/>
              </w:rPr>
              <w:t xml:space="preserve"> </w:t>
            </w:r>
            <w:r w:rsidRPr="002751A5">
              <w:rPr>
                <w:sz w:val="18"/>
              </w:rPr>
              <w:t>této členské entitě poskytuje úvěr nebo jí poskytuje plnění jiným způsobem jiná členská entita ze státu, který</w:t>
            </w:r>
          </w:p>
          <w:p w14:paraId="4C08DF0E" w14:textId="77777777" w:rsidR="001C423F" w:rsidRPr="002751A5" w:rsidRDefault="001C423F" w:rsidP="001C423F">
            <w:pPr>
              <w:jc w:val="both"/>
              <w:rPr>
                <w:sz w:val="18"/>
              </w:rPr>
            </w:pPr>
            <w:r w:rsidRPr="002751A5">
              <w:rPr>
                <w:sz w:val="18"/>
              </w:rPr>
              <w:t>1.</w:t>
            </w:r>
            <w:r>
              <w:rPr>
                <w:sz w:val="18"/>
              </w:rPr>
              <w:t xml:space="preserve"> </w:t>
            </w:r>
            <w:r w:rsidRPr="002751A5">
              <w:rPr>
                <w:sz w:val="18"/>
              </w:rPr>
              <w:t>není státem s nízkým zdaněním, nebo</w:t>
            </w:r>
          </w:p>
          <w:p w14:paraId="52C6FD68" w14:textId="0B61F435" w:rsidR="001C423F" w:rsidRPr="006F4B0B" w:rsidRDefault="001C423F" w:rsidP="001C423F">
            <w:pPr>
              <w:jc w:val="both"/>
              <w:rPr>
                <w:sz w:val="18"/>
              </w:rPr>
            </w:pPr>
            <w:r w:rsidRPr="002751A5">
              <w:rPr>
                <w:sz w:val="18"/>
              </w:rPr>
              <w:t>2.</w:t>
            </w:r>
            <w:r>
              <w:rPr>
                <w:sz w:val="18"/>
              </w:rPr>
              <w:t> </w:t>
            </w:r>
            <w:r w:rsidRPr="002751A5">
              <w:rPr>
                <w:sz w:val="18"/>
              </w:rPr>
              <w:t>by nebyl státem s nízkým zdaněním, pokud by příjmy související s danými náklady plnění poskytující členské entitě nevznikly.</w:t>
            </w:r>
          </w:p>
        </w:tc>
        <w:tc>
          <w:tcPr>
            <w:tcW w:w="850" w:type="dxa"/>
            <w:tcBorders>
              <w:top w:val="nil"/>
              <w:left w:val="single" w:sz="4" w:space="0" w:color="auto"/>
              <w:bottom w:val="single" w:sz="4" w:space="0" w:color="auto"/>
              <w:right w:val="single" w:sz="4" w:space="0" w:color="auto"/>
            </w:tcBorders>
          </w:tcPr>
          <w:p w14:paraId="36F45553"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567A231F" w14:textId="77777777" w:rsidR="001C423F" w:rsidRDefault="001C423F" w:rsidP="001C423F">
            <w:pPr>
              <w:rPr>
                <w:sz w:val="18"/>
              </w:rPr>
            </w:pPr>
          </w:p>
        </w:tc>
      </w:tr>
      <w:tr w:rsidR="001C423F" w14:paraId="6C577DC3" w14:textId="77777777" w:rsidTr="0046629B">
        <w:trPr>
          <w:trHeight w:val="53"/>
        </w:trPr>
        <w:tc>
          <w:tcPr>
            <w:tcW w:w="1413" w:type="dxa"/>
            <w:tcBorders>
              <w:top w:val="single" w:sz="4" w:space="0" w:color="auto"/>
              <w:bottom w:val="nil"/>
              <w:right w:val="single" w:sz="4" w:space="0" w:color="auto"/>
            </w:tcBorders>
          </w:tcPr>
          <w:p w14:paraId="49D3AC79" w14:textId="7AE1DF73" w:rsidR="001C423F" w:rsidRPr="00DE14E1" w:rsidRDefault="001C423F" w:rsidP="001C423F">
            <w:pPr>
              <w:rPr>
                <w:sz w:val="18"/>
              </w:rPr>
            </w:pPr>
            <w:r w:rsidRPr="00DE14E1">
              <w:rPr>
                <w:sz w:val="18"/>
              </w:rPr>
              <w:t>Článek 16 odst. 9</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53F29D41" w14:textId="09236E7B" w:rsidR="001C423F" w:rsidRPr="00DE14E1" w:rsidRDefault="001C423F" w:rsidP="001C423F">
            <w:pPr>
              <w:rPr>
                <w:sz w:val="18"/>
              </w:rPr>
            </w:pPr>
            <w:r w:rsidRPr="00DE14E1">
              <w:rPr>
                <w:sz w:val="18"/>
              </w:rPr>
              <w:t>9. Nejvyšší mateřský subjekt se může rozhodnout, že použije postup účetní konsolidace k eliminaci příjmů, nákladů, zisků a ztrát z transakcí mezi členskými subjekty nacházejícími se ve stejné jurisdikci a zahrnutými do skupiny daňové konsolidace pro účely výpočtu čistého kvalifikovaného příjmu nebo zt</w:t>
            </w:r>
            <w:r>
              <w:rPr>
                <w:sz w:val="18"/>
              </w:rPr>
              <w:t>ráty těchto členských subjektů.</w:t>
            </w:r>
          </w:p>
        </w:tc>
        <w:tc>
          <w:tcPr>
            <w:tcW w:w="900" w:type="dxa"/>
            <w:tcBorders>
              <w:top w:val="single" w:sz="4" w:space="0" w:color="auto"/>
              <w:left w:val="single" w:sz="4" w:space="0" w:color="auto"/>
              <w:bottom w:val="nil"/>
              <w:right w:val="single" w:sz="4" w:space="0" w:color="auto"/>
            </w:tcBorders>
          </w:tcPr>
          <w:p w14:paraId="1D879A50" w14:textId="63892466"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6379E6A" w14:textId="16E839D5" w:rsidR="001C423F" w:rsidRPr="00DE14E1" w:rsidRDefault="001C423F" w:rsidP="001C423F">
            <w:pPr>
              <w:rPr>
                <w:sz w:val="18"/>
              </w:rPr>
            </w:pPr>
            <w:r w:rsidRPr="00DE14E1">
              <w:rPr>
                <w:sz w:val="18"/>
              </w:rPr>
              <w:t>§ 5</w:t>
            </w:r>
            <w:r>
              <w:rPr>
                <w:sz w:val="18"/>
              </w:rPr>
              <w:t>2</w:t>
            </w:r>
            <w:r w:rsidRPr="00DE14E1">
              <w:rPr>
                <w:sz w:val="18"/>
              </w:rPr>
              <w:t xml:space="preserve"> odst. 1</w:t>
            </w:r>
          </w:p>
        </w:tc>
        <w:tc>
          <w:tcPr>
            <w:tcW w:w="4683" w:type="dxa"/>
            <w:gridSpan w:val="4"/>
            <w:tcBorders>
              <w:top w:val="single" w:sz="4" w:space="0" w:color="auto"/>
              <w:left w:val="single" w:sz="4" w:space="0" w:color="auto"/>
              <w:bottom w:val="nil"/>
              <w:right w:val="single" w:sz="4" w:space="0" w:color="auto"/>
            </w:tcBorders>
          </w:tcPr>
          <w:p w14:paraId="569ADD03" w14:textId="5B7EDB4A" w:rsidR="001C423F" w:rsidRDefault="001C423F" w:rsidP="001C423F">
            <w:pPr>
              <w:jc w:val="both"/>
              <w:rPr>
                <w:sz w:val="18"/>
              </w:rPr>
            </w:pPr>
            <w:r>
              <w:rPr>
                <w:sz w:val="18"/>
              </w:rPr>
              <w:t xml:space="preserve">(1) </w:t>
            </w:r>
            <w:r w:rsidRPr="00B37F28">
              <w:rPr>
                <w:sz w:val="18"/>
              </w:rPr>
              <w:t>Nejvyšší mateřská entita může ve vztahu k jednotlivému státu, ze kterého je alespoň jedna členská entita dané skupiny, učinit střednědobé rozhodnutí ohl</w:t>
            </w:r>
            <w:r>
              <w:rPr>
                <w:sz w:val="18"/>
              </w:rPr>
              <w:t>edně použití postupu účetní kons</w:t>
            </w:r>
            <w:r w:rsidRPr="00B37F28">
              <w:rPr>
                <w:sz w:val="18"/>
              </w:rPr>
              <w:t>olidace k eliminaci výnosů, nákladů, zisků a ztrát.</w:t>
            </w:r>
          </w:p>
        </w:tc>
        <w:tc>
          <w:tcPr>
            <w:tcW w:w="850" w:type="dxa"/>
            <w:tcBorders>
              <w:top w:val="single" w:sz="4" w:space="0" w:color="auto"/>
              <w:left w:val="single" w:sz="4" w:space="0" w:color="auto"/>
              <w:bottom w:val="nil"/>
              <w:right w:val="single" w:sz="4" w:space="0" w:color="auto"/>
            </w:tcBorders>
          </w:tcPr>
          <w:p w14:paraId="0E1DABF6"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235AC580" w14:textId="77777777" w:rsidR="001C423F" w:rsidRDefault="001C423F" w:rsidP="001C423F">
            <w:pPr>
              <w:rPr>
                <w:sz w:val="18"/>
              </w:rPr>
            </w:pPr>
          </w:p>
        </w:tc>
      </w:tr>
      <w:tr w:rsidR="001C423F" w14:paraId="0BC809C2" w14:textId="77777777" w:rsidTr="00772BDC">
        <w:trPr>
          <w:trHeight w:val="53"/>
        </w:trPr>
        <w:tc>
          <w:tcPr>
            <w:tcW w:w="1413" w:type="dxa"/>
            <w:tcBorders>
              <w:top w:val="nil"/>
              <w:bottom w:val="nil"/>
              <w:right w:val="single" w:sz="4" w:space="0" w:color="auto"/>
            </w:tcBorders>
          </w:tcPr>
          <w:p w14:paraId="73809FDE"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2881F592" w14:textId="5AA7B586" w:rsidR="001C423F" w:rsidRPr="00F73026" w:rsidRDefault="001C423F" w:rsidP="001C423F">
            <w:pPr>
              <w:rPr>
                <w:sz w:val="18"/>
              </w:rPr>
            </w:pPr>
          </w:p>
        </w:tc>
        <w:tc>
          <w:tcPr>
            <w:tcW w:w="900" w:type="dxa"/>
            <w:tcBorders>
              <w:top w:val="nil"/>
              <w:left w:val="single" w:sz="4" w:space="0" w:color="auto"/>
              <w:bottom w:val="nil"/>
              <w:right w:val="single" w:sz="4" w:space="0" w:color="auto"/>
            </w:tcBorders>
          </w:tcPr>
          <w:p w14:paraId="1CB6A780" w14:textId="4A19ECCC" w:rsidR="001C423F" w:rsidRPr="008D26D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26449B97" w14:textId="35325189" w:rsidR="001C423F" w:rsidRDefault="001C423F" w:rsidP="001C423F">
            <w:pPr>
              <w:rPr>
                <w:sz w:val="18"/>
              </w:rPr>
            </w:pPr>
            <w:r>
              <w:rPr>
                <w:sz w:val="18"/>
              </w:rPr>
              <w:t>§ 52 odst. 2</w:t>
            </w:r>
          </w:p>
        </w:tc>
        <w:tc>
          <w:tcPr>
            <w:tcW w:w="4683" w:type="dxa"/>
            <w:gridSpan w:val="4"/>
            <w:tcBorders>
              <w:top w:val="nil"/>
              <w:left w:val="single" w:sz="4" w:space="0" w:color="auto"/>
              <w:bottom w:val="nil"/>
              <w:right w:val="single" w:sz="4" w:space="0" w:color="auto"/>
            </w:tcBorders>
          </w:tcPr>
          <w:p w14:paraId="500EFCA3" w14:textId="35D36425" w:rsidR="001C423F" w:rsidRPr="00B37F28" w:rsidRDefault="001C423F" w:rsidP="001C423F">
            <w:pPr>
              <w:jc w:val="both"/>
              <w:rPr>
                <w:sz w:val="18"/>
              </w:rPr>
            </w:pPr>
            <w:r w:rsidRPr="00B37F28">
              <w:rPr>
                <w:sz w:val="18"/>
              </w:rPr>
              <w:t>(2)</w:t>
            </w:r>
            <w:r>
              <w:rPr>
                <w:sz w:val="18"/>
              </w:rPr>
              <w:t xml:space="preserve"> </w:t>
            </w:r>
            <w:r w:rsidRPr="00B37F28">
              <w:rPr>
                <w:sz w:val="18"/>
              </w:rPr>
              <w:t>Učiní-li nejvyšší mateřská entita rozhodnutí podle odstavce 1, použije se postup účetní konsolidace k eliminaci výnosů, nákladů, zisků a ztrát z transakcí mezi členskými entitami, které jsou</w:t>
            </w:r>
          </w:p>
          <w:p w14:paraId="69FEE6FC" w14:textId="061D4233" w:rsidR="001C423F" w:rsidRPr="00B37F28" w:rsidRDefault="001C423F" w:rsidP="001C423F">
            <w:pPr>
              <w:jc w:val="both"/>
              <w:rPr>
                <w:sz w:val="18"/>
              </w:rPr>
            </w:pPr>
            <w:r w:rsidRPr="00B37F28">
              <w:rPr>
                <w:sz w:val="18"/>
              </w:rPr>
              <w:t>a)</w:t>
            </w:r>
            <w:r>
              <w:rPr>
                <w:sz w:val="18"/>
              </w:rPr>
              <w:t xml:space="preserve"> </w:t>
            </w:r>
            <w:r w:rsidRPr="00B37F28">
              <w:rPr>
                <w:sz w:val="18"/>
              </w:rPr>
              <w:t>ze státu, pro který je rozhodnutí učiněno, a</w:t>
            </w:r>
          </w:p>
          <w:p w14:paraId="3111AB46" w14:textId="17D9B18A" w:rsidR="001C423F" w:rsidRDefault="001C423F" w:rsidP="001C423F">
            <w:pPr>
              <w:jc w:val="both"/>
              <w:rPr>
                <w:sz w:val="18"/>
              </w:rPr>
            </w:pPr>
            <w:r w:rsidRPr="00B37F28">
              <w:rPr>
                <w:sz w:val="18"/>
              </w:rPr>
              <w:t>b)</w:t>
            </w:r>
            <w:r>
              <w:rPr>
                <w:sz w:val="18"/>
              </w:rPr>
              <w:t xml:space="preserve"> </w:t>
            </w:r>
            <w:r w:rsidRPr="00B37F28">
              <w:rPr>
                <w:sz w:val="18"/>
              </w:rPr>
              <w:t>zahrnuty do skupiny daňové konsolidace pro účely výpočtu jurisdikčního kvalifikovaného zisku nebo ztráty skupiny, jejíž jsou členské entity součástí.</w:t>
            </w:r>
          </w:p>
        </w:tc>
        <w:tc>
          <w:tcPr>
            <w:tcW w:w="850" w:type="dxa"/>
            <w:tcBorders>
              <w:top w:val="nil"/>
              <w:left w:val="single" w:sz="4" w:space="0" w:color="auto"/>
              <w:bottom w:val="nil"/>
              <w:right w:val="single" w:sz="4" w:space="0" w:color="auto"/>
            </w:tcBorders>
          </w:tcPr>
          <w:p w14:paraId="0DE477D8" w14:textId="77777777" w:rsidR="001C423F" w:rsidRPr="00BE449B" w:rsidRDefault="001C423F" w:rsidP="001C423F">
            <w:pPr>
              <w:rPr>
                <w:sz w:val="18"/>
              </w:rPr>
            </w:pPr>
          </w:p>
        </w:tc>
        <w:tc>
          <w:tcPr>
            <w:tcW w:w="709" w:type="dxa"/>
            <w:tcBorders>
              <w:top w:val="nil"/>
              <w:left w:val="single" w:sz="4" w:space="0" w:color="auto"/>
              <w:bottom w:val="nil"/>
            </w:tcBorders>
          </w:tcPr>
          <w:p w14:paraId="10D66407" w14:textId="77777777" w:rsidR="001C423F" w:rsidRDefault="001C423F" w:rsidP="001C423F">
            <w:pPr>
              <w:rPr>
                <w:sz w:val="18"/>
              </w:rPr>
            </w:pPr>
          </w:p>
        </w:tc>
      </w:tr>
      <w:tr w:rsidR="001C423F" w14:paraId="48490F8A" w14:textId="77777777" w:rsidTr="00772BDC">
        <w:trPr>
          <w:trHeight w:val="53"/>
        </w:trPr>
        <w:tc>
          <w:tcPr>
            <w:tcW w:w="1413" w:type="dxa"/>
            <w:tcBorders>
              <w:top w:val="single" w:sz="4" w:space="0" w:color="auto"/>
              <w:bottom w:val="nil"/>
              <w:right w:val="single" w:sz="4" w:space="0" w:color="auto"/>
            </w:tcBorders>
          </w:tcPr>
          <w:p w14:paraId="0823FAD8" w14:textId="0053B6EE" w:rsidR="001C423F" w:rsidRPr="00DE14E1" w:rsidRDefault="001C423F" w:rsidP="001C423F">
            <w:pPr>
              <w:rPr>
                <w:sz w:val="18"/>
              </w:rPr>
            </w:pPr>
            <w:r w:rsidRPr="00DE14E1">
              <w:rPr>
                <w:sz w:val="18"/>
              </w:rPr>
              <w:t>Článek 16 odst. 9</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tcPr>
          <w:p w14:paraId="04D51017" w14:textId="77777777" w:rsidR="001C423F" w:rsidRDefault="001C423F" w:rsidP="001C423F">
            <w:pPr>
              <w:rPr>
                <w:sz w:val="18"/>
              </w:rPr>
            </w:pPr>
            <w:r w:rsidRPr="00DE14E1">
              <w:rPr>
                <w:sz w:val="18"/>
              </w:rPr>
              <w:t>Toto rozhodnutí se činí v souladu s čl. 45 odst. 1.</w:t>
            </w:r>
          </w:p>
          <w:p w14:paraId="675AD6AE" w14:textId="63207911" w:rsidR="001C423F" w:rsidRPr="00DE14E1" w:rsidRDefault="001C423F" w:rsidP="001C423F">
            <w:pPr>
              <w:rPr>
                <w:sz w:val="18"/>
              </w:rPr>
            </w:pPr>
          </w:p>
        </w:tc>
        <w:tc>
          <w:tcPr>
            <w:tcW w:w="900" w:type="dxa"/>
            <w:tcBorders>
              <w:top w:val="single" w:sz="4" w:space="0" w:color="auto"/>
              <w:left w:val="single" w:sz="4" w:space="0" w:color="auto"/>
              <w:bottom w:val="nil"/>
              <w:right w:val="single" w:sz="4" w:space="0" w:color="auto"/>
            </w:tcBorders>
          </w:tcPr>
          <w:p w14:paraId="22EAC37B" w14:textId="53D68B46"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2359F93D" w14:textId="20FA1D33" w:rsidR="001C423F" w:rsidRDefault="001C423F" w:rsidP="001C423F">
            <w:pPr>
              <w:rPr>
                <w:sz w:val="18"/>
              </w:rPr>
            </w:pPr>
            <w:r w:rsidRPr="00DE14E1">
              <w:rPr>
                <w:sz w:val="18"/>
              </w:rPr>
              <w:t>§ 5</w:t>
            </w:r>
            <w:r>
              <w:rPr>
                <w:sz w:val="18"/>
              </w:rPr>
              <w:t>2</w:t>
            </w:r>
            <w:r w:rsidRPr="00DE14E1">
              <w:rPr>
                <w:sz w:val="18"/>
              </w:rPr>
              <w:t xml:space="preserve"> odst. 1</w:t>
            </w:r>
          </w:p>
        </w:tc>
        <w:tc>
          <w:tcPr>
            <w:tcW w:w="4683" w:type="dxa"/>
            <w:gridSpan w:val="4"/>
            <w:tcBorders>
              <w:top w:val="single" w:sz="4" w:space="0" w:color="auto"/>
              <w:left w:val="single" w:sz="4" w:space="0" w:color="auto"/>
              <w:bottom w:val="nil"/>
              <w:right w:val="single" w:sz="4" w:space="0" w:color="auto"/>
            </w:tcBorders>
          </w:tcPr>
          <w:p w14:paraId="4DBB4B70" w14:textId="363EEE91" w:rsidR="001C423F" w:rsidRDefault="001C423F" w:rsidP="001C423F">
            <w:pPr>
              <w:jc w:val="both"/>
              <w:rPr>
                <w:sz w:val="18"/>
              </w:rPr>
            </w:pPr>
            <w:r>
              <w:rPr>
                <w:sz w:val="18"/>
              </w:rPr>
              <w:t xml:space="preserve">(1) </w:t>
            </w:r>
            <w:r w:rsidRPr="00B37F28">
              <w:rPr>
                <w:sz w:val="18"/>
              </w:rPr>
              <w:t>Nejvyšší mateřská entita může ve vztahu k jednotlivému státu, ze kterého je alespoň jedna členská entita dané skupiny, učinit střednědobé rozhodnutí ohl</w:t>
            </w:r>
            <w:r>
              <w:rPr>
                <w:sz w:val="18"/>
              </w:rPr>
              <w:t>edně použití postupu účetní kons</w:t>
            </w:r>
            <w:r w:rsidRPr="00B37F28">
              <w:rPr>
                <w:sz w:val="18"/>
              </w:rPr>
              <w:t>olidace k eliminaci výnosů, nákladů, zisků a ztrát.</w:t>
            </w:r>
          </w:p>
        </w:tc>
        <w:tc>
          <w:tcPr>
            <w:tcW w:w="850" w:type="dxa"/>
            <w:tcBorders>
              <w:top w:val="single" w:sz="4" w:space="0" w:color="auto"/>
              <w:left w:val="single" w:sz="4" w:space="0" w:color="auto"/>
              <w:bottom w:val="nil"/>
              <w:right w:val="single" w:sz="4" w:space="0" w:color="auto"/>
            </w:tcBorders>
          </w:tcPr>
          <w:p w14:paraId="2549DCF5" w14:textId="2752FDA1"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1DAE719B" w14:textId="77777777" w:rsidR="001C423F" w:rsidRDefault="001C423F" w:rsidP="001C423F">
            <w:pPr>
              <w:rPr>
                <w:sz w:val="18"/>
              </w:rPr>
            </w:pPr>
          </w:p>
        </w:tc>
      </w:tr>
      <w:tr w:rsidR="001C423F" w14:paraId="4655EA42" w14:textId="77777777" w:rsidTr="0046629B">
        <w:trPr>
          <w:trHeight w:val="53"/>
        </w:trPr>
        <w:tc>
          <w:tcPr>
            <w:tcW w:w="1413" w:type="dxa"/>
            <w:tcBorders>
              <w:top w:val="single" w:sz="4" w:space="0" w:color="auto"/>
              <w:bottom w:val="nil"/>
              <w:right w:val="single" w:sz="4" w:space="0" w:color="auto"/>
            </w:tcBorders>
          </w:tcPr>
          <w:p w14:paraId="0C67704F" w14:textId="1D8A2DA4" w:rsidR="001C423F" w:rsidRPr="00DE14E1" w:rsidRDefault="001C423F" w:rsidP="001C423F">
            <w:pPr>
              <w:rPr>
                <w:sz w:val="18"/>
              </w:rPr>
            </w:pPr>
            <w:r w:rsidRPr="00DE14E1">
              <w:rPr>
                <w:sz w:val="18"/>
              </w:rPr>
              <w:t>Článek 16 odst. 9</w:t>
            </w:r>
            <w:r>
              <w:rPr>
                <w:sz w:val="18"/>
              </w:rPr>
              <w:t xml:space="preserve"> třetí pododstavec</w:t>
            </w:r>
          </w:p>
        </w:tc>
        <w:tc>
          <w:tcPr>
            <w:tcW w:w="6216" w:type="dxa"/>
            <w:gridSpan w:val="4"/>
            <w:tcBorders>
              <w:top w:val="single" w:sz="4" w:space="0" w:color="auto"/>
              <w:left w:val="single" w:sz="4" w:space="0" w:color="auto"/>
              <w:bottom w:val="nil"/>
              <w:right w:val="single" w:sz="4" w:space="0" w:color="auto"/>
            </w:tcBorders>
          </w:tcPr>
          <w:p w14:paraId="774C34C7" w14:textId="5BB541D3" w:rsidR="001C423F" w:rsidRPr="00DE14E1" w:rsidRDefault="001C423F" w:rsidP="001C423F">
            <w:pPr>
              <w:rPr>
                <w:sz w:val="18"/>
              </w:rPr>
            </w:pPr>
            <w:r w:rsidRPr="00F73026">
              <w:rPr>
                <w:sz w:val="18"/>
              </w:rPr>
              <w:t>V účetním období, v němž je rozhodnutí učiněno nebo zrušeno, se provedou příslušné úpravy tak, aby položky kvalifikovaného příjmu nebo ztráty nebyly v důsledku takového rozhodnutí nebo jeho zrušení zohledněny více než jednou nebo opomenuty.</w:t>
            </w:r>
          </w:p>
        </w:tc>
        <w:tc>
          <w:tcPr>
            <w:tcW w:w="900" w:type="dxa"/>
            <w:tcBorders>
              <w:top w:val="single" w:sz="4" w:space="0" w:color="auto"/>
              <w:left w:val="single" w:sz="4" w:space="0" w:color="auto"/>
              <w:bottom w:val="nil"/>
              <w:right w:val="single" w:sz="4" w:space="0" w:color="auto"/>
            </w:tcBorders>
          </w:tcPr>
          <w:p w14:paraId="4191AB55" w14:textId="568DE6BD"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C66AB3B" w14:textId="5C29914B" w:rsidR="001C423F" w:rsidRDefault="001C423F" w:rsidP="001C423F">
            <w:pPr>
              <w:rPr>
                <w:sz w:val="18"/>
              </w:rPr>
            </w:pPr>
            <w:r w:rsidRPr="00DE14E1">
              <w:rPr>
                <w:sz w:val="18"/>
              </w:rPr>
              <w:t>§ 5</w:t>
            </w:r>
            <w:r>
              <w:rPr>
                <w:sz w:val="18"/>
              </w:rPr>
              <w:t>2</w:t>
            </w:r>
            <w:r w:rsidRPr="00DE14E1">
              <w:rPr>
                <w:sz w:val="18"/>
              </w:rPr>
              <w:t xml:space="preserve"> odst. 1</w:t>
            </w:r>
          </w:p>
        </w:tc>
        <w:tc>
          <w:tcPr>
            <w:tcW w:w="4683" w:type="dxa"/>
            <w:gridSpan w:val="4"/>
            <w:tcBorders>
              <w:top w:val="single" w:sz="4" w:space="0" w:color="auto"/>
              <w:left w:val="single" w:sz="4" w:space="0" w:color="auto"/>
              <w:bottom w:val="nil"/>
              <w:right w:val="single" w:sz="4" w:space="0" w:color="auto"/>
            </w:tcBorders>
          </w:tcPr>
          <w:p w14:paraId="59C3B79F" w14:textId="41B7D7A4" w:rsidR="001C423F" w:rsidRDefault="001C423F" w:rsidP="001C423F">
            <w:pPr>
              <w:jc w:val="both"/>
              <w:rPr>
                <w:sz w:val="18"/>
              </w:rPr>
            </w:pPr>
            <w:r>
              <w:rPr>
                <w:sz w:val="18"/>
              </w:rPr>
              <w:t xml:space="preserve">(1) </w:t>
            </w:r>
            <w:r w:rsidRPr="00B37F28">
              <w:rPr>
                <w:sz w:val="18"/>
              </w:rPr>
              <w:t>Nejvyšší mateřská entita může ve vztahu k jednotlivému státu, ze kterého je alespoň jedna členská entita dané skupiny, učinit střednědobé rozhodnutí ohl</w:t>
            </w:r>
            <w:r>
              <w:rPr>
                <w:sz w:val="18"/>
              </w:rPr>
              <w:t>edně použití postupu účetní kons</w:t>
            </w:r>
            <w:r w:rsidRPr="00B37F28">
              <w:rPr>
                <w:sz w:val="18"/>
              </w:rPr>
              <w:t>olidace k eliminaci výnosů, nákladů, zisků a ztrát.</w:t>
            </w:r>
          </w:p>
        </w:tc>
        <w:tc>
          <w:tcPr>
            <w:tcW w:w="850" w:type="dxa"/>
            <w:tcBorders>
              <w:top w:val="single" w:sz="4" w:space="0" w:color="auto"/>
              <w:left w:val="single" w:sz="4" w:space="0" w:color="auto"/>
              <w:bottom w:val="nil"/>
              <w:right w:val="single" w:sz="4" w:space="0" w:color="auto"/>
            </w:tcBorders>
          </w:tcPr>
          <w:p w14:paraId="446829A6" w14:textId="44D88FE9"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6B12ABCE" w14:textId="77777777" w:rsidR="001C423F" w:rsidRDefault="001C423F" w:rsidP="001C423F">
            <w:pPr>
              <w:rPr>
                <w:sz w:val="18"/>
              </w:rPr>
            </w:pPr>
          </w:p>
        </w:tc>
      </w:tr>
      <w:tr w:rsidR="001C423F" w14:paraId="09A079CF" w14:textId="77777777" w:rsidTr="0046629B">
        <w:trPr>
          <w:trHeight w:val="53"/>
        </w:trPr>
        <w:tc>
          <w:tcPr>
            <w:tcW w:w="1413" w:type="dxa"/>
            <w:tcBorders>
              <w:top w:val="nil"/>
              <w:bottom w:val="single" w:sz="4" w:space="0" w:color="auto"/>
              <w:right w:val="single" w:sz="4" w:space="0" w:color="auto"/>
            </w:tcBorders>
          </w:tcPr>
          <w:p w14:paraId="78F1333E"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5847DC97" w14:textId="77777777" w:rsidR="001C423F" w:rsidRPr="00DE14E1"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57E66B7D" w14:textId="67C352F2" w:rsidR="001C423F" w:rsidRPr="007460B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3DB6840F" w14:textId="3FA4BC5B" w:rsidR="001C423F" w:rsidRDefault="001C423F" w:rsidP="001C423F">
            <w:pPr>
              <w:rPr>
                <w:sz w:val="18"/>
              </w:rPr>
            </w:pPr>
            <w:r>
              <w:rPr>
                <w:sz w:val="18"/>
              </w:rPr>
              <w:t>§ 52 odst. 3</w:t>
            </w:r>
          </w:p>
        </w:tc>
        <w:tc>
          <w:tcPr>
            <w:tcW w:w="4683" w:type="dxa"/>
            <w:gridSpan w:val="4"/>
            <w:tcBorders>
              <w:top w:val="nil"/>
              <w:left w:val="single" w:sz="4" w:space="0" w:color="auto"/>
              <w:bottom w:val="single" w:sz="4" w:space="0" w:color="auto"/>
              <w:right w:val="single" w:sz="4" w:space="0" w:color="auto"/>
            </w:tcBorders>
          </w:tcPr>
          <w:p w14:paraId="1DF511A3" w14:textId="2DDAC65A" w:rsidR="001C423F" w:rsidRDefault="001C423F" w:rsidP="001C423F">
            <w:pPr>
              <w:jc w:val="both"/>
              <w:rPr>
                <w:sz w:val="18"/>
              </w:rPr>
            </w:pPr>
            <w:r>
              <w:rPr>
                <w:sz w:val="18"/>
              </w:rPr>
              <w:t>(3) </w:t>
            </w:r>
            <w:r w:rsidRPr="000004F7">
              <w:rPr>
                <w:sz w:val="18"/>
              </w:rPr>
              <w:t>V prvním z výkazních období, pro které je rozhodnutí učiněno nebo pro které není obnoveno, se provedou úpravy tak, aby položky kvalifikovaného zisku nebo ztráty byly v důsledku takového rozhodnutí nebo jeho neobnovení zohledněny právě jednou.</w:t>
            </w:r>
          </w:p>
        </w:tc>
        <w:tc>
          <w:tcPr>
            <w:tcW w:w="850" w:type="dxa"/>
            <w:tcBorders>
              <w:top w:val="nil"/>
              <w:left w:val="single" w:sz="4" w:space="0" w:color="auto"/>
              <w:bottom w:val="single" w:sz="4" w:space="0" w:color="auto"/>
              <w:right w:val="single" w:sz="4" w:space="0" w:color="auto"/>
            </w:tcBorders>
          </w:tcPr>
          <w:p w14:paraId="5DB25A0D"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1E359BA3" w14:textId="77777777" w:rsidR="001C423F" w:rsidRDefault="001C423F" w:rsidP="001C423F">
            <w:pPr>
              <w:rPr>
                <w:sz w:val="18"/>
              </w:rPr>
            </w:pPr>
          </w:p>
        </w:tc>
      </w:tr>
      <w:tr w:rsidR="001C423F" w14:paraId="25BA4033" w14:textId="77777777" w:rsidTr="0046629B">
        <w:trPr>
          <w:trHeight w:val="53"/>
        </w:trPr>
        <w:tc>
          <w:tcPr>
            <w:tcW w:w="1413" w:type="dxa"/>
            <w:tcBorders>
              <w:top w:val="single" w:sz="4" w:space="0" w:color="auto"/>
              <w:bottom w:val="nil"/>
              <w:right w:val="single" w:sz="4" w:space="0" w:color="auto"/>
            </w:tcBorders>
          </w:tcPr>
          <w:p w14:paraId="0709A5FD" w14:textId="77777777" w:rsidR="001C423F" w:rsidRPr="00DE14E1" w:rsidRDefault="001C423F" w:rsidP="001C423F">
            <w:pPr>
              <w:rPr>
                <w:sz w:val="18"/>
              </w:rPr>
            </w:pPr>
            <w:r w:rsidRPr="00DE14E1">
              <w:rPr>
                <w:sz w:val="18"/>
              </w:rPr>
              <w:t>Článek 16 odst. 10</w:t>
            </w:r>
          </w:p>
        </w:tc>
        <w:tc>
          <w:tcPr>
            <w:tcW w:w="6216" w:type="dxa"/>
            <w:gridSpan w:val="4"/>
            <w:tcBorders>
              <w:top w:val="single" w:sz="4" w:space="0" w:color="auto"/>
              <w:left w:val="single" w:sz="4" w:space="0" w:color="auto"/>
              <w:bottom w:val="nil"/>
              <w:right w:val="single" w:sz="4" w:space="0" w:color="auto"/>
            </w:tcBorders>
          </w:tcPr>
          <w:p w14:paraId="18319E0C" w14:textId="77777777" w:rsidR="001C423F" w:rsidRPr="00DE14E1" w:rsidRDefault="001C423F" w:rsidP="001C423F">
            <w:pPr>
              <w:rPr>
                <w:sz w:val="18"/>
              </w:rPr>
            </w:pPr>
            <w:r w:rsidRPr="00DE14E1">
              <w:rPr>
                <w:sz w:val="18"/>
              </w:rPr>
              <w:t>10. Pojišťovna vyloučí z výpočtu svého kvalifikovaného příjmu nebo ztráty jakoukoli částku účtovanou pojistníkům za daně zaplacené pojišťovnou v souvislosti s výnosy pojistníků. Pojišťovna zahrne do výpočtu svého kvalifikovaného příjmu nebo ztráty veškeré výnosy pojistníků, které nejsou zohledněny v jejím čistém účetním příjmu nebo ztrátě v rozsahu, v jakém se odpovídající zvýšení nebo snížení závazků vůči pojistníkům odráží v jejím čistém účetním příjmu nebo ztrátě.</w:t>
            </w:r>
          </w:p>
        </w:tc>
        <w:tc>
          <w:tcPr>
            <w:tcW w:w="900" w:type="dxa"/>
            <w:tcBorders>
              <w:top w:val="single" w:sz="4" w:space="0" w:color="auto"/>
              <w:left w:val="single" w:sz="4" w:space="0" w:color="auto"/>
              <w:bottom w:val="nil"/>
              <w:right w:val="single" w:sz="4" w:space="0" w:color="auto"/>
            </w:tcBorders>
          </w:tcPr>
          <w:p w14:paraId="4289029C" w14:textId="23D7FEE3"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1D35E2C1" w14:textId="036156F1" w:rsidR="001C423F" w:rsidRDefault="001C423F" w:rsidP="001C423F">
            <w:pPr>
              <w:rPr>
                <w:sz w:val="18"/>
              </w:rPr>
            </w:pPr>
            <w:r>
              <w:rPr>
                <w:sz w:val="18"/>
              </w:rPr>
              <w:t>§ 46 odst. 1</w:t>
            </w:r>
          </w:p>
        </w:tc>
        <w:tc>
          <w:tcPr>
            <w:tcW w:w="4683" w:type="dxa"/>
            <w:gridSpan w:val="4"/>
            <w:tcBorders>
              <w:top w:val="single" w:sz="4" w:space="0" w:color="auto"/>
              <w:left w:val="single" w:sz="4" w:space="0" w:color="auto"/>
              <w:bottom w:val="nil"/>
              <w:right w:val="single" w:sz="4" w:space="0" w:color="auto"/>
            </w:tcBorders>
          </w:tcPr>
          <w:p w14:paraId="3748D5EA" w14:textId="0D1B100D" w:rsidR="001C423F" w:rsidRDefault="001C423F" w:rsidP="001C423F">
            <w:pPr>
              <w:jc w:val="both"/>
              <w:rPr>
                <w:sz w:val="18"/>
              </w:rPr>
            </w:pPr>
            <w:r>
              <w:rPr>
                <w:sz w:val="18"/>
              </w:rPr>
              <w:t>(1) </w:t>
            </w:r>
            <w:r w:rsidRPr="004271F2">
              <w:rPr>
                <w:sz w:val="18"/>
              </w:rPr>
              <w:t xml:space="preserve">Pro účely určení kvalifikovaného zisku nebo ztráty pojišťovny se nezohlední částka účtovaná pojistníkům </w:t>
            </w:r>
            <w:r>
              <w:rPr>
                <w:sz w:val="18"/>
              </w:rPr>
              <w:t xml:space="preserve">jako náhrada nákladu </w:t>
            </w:r>
            <w:r w:rsidRPr="004271F2">
              <w:rPr>
                <w:sz w:val="18"/>
              </w:rPr>
              <w:t>za daň zaplacenou pojišťovnou v souvislosti s výnosem pojistníka.</w:t>
            </w:r>
          </w:p>
        </w:tc>
        <w:tc>
          <w:tcPr>
            <w:tcW w:w="850" w:type="dxa"/>
            <w:tcBorders>
              <w:top w:val="single" w:sz="4" w:space="0" w:color="auto"/>
              <w:left w:val="single" w:sz="4" w:space="0" w:color="auto"/>
              <w:bottom w:val="nil"/>
              <w:right w:val="single" w:sz="4" w:space="0" w:color="auto"/>
            </w:tcBorders>
          </w:tcPr>
          <w:p w14:paraId="004336A5"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2D941A1B" w14:textId="77777777" w:rsidR="001C423F" w:rsidRDefault="001C423F" w:rsidP="001C423F">
            <w:pPr>
              <w:rPr>
                <w:sz w:val="18"/>
              </w:rPr>
            </w:pPr>
          </w:p>
        </w:tc>
      </w:tr>
      <w:tr w:rsidR="001C423F" w14:paraId="7712AE56" w14:textId="77777777" w:rsidTr="00772BDC">
        <w:trPr>
          <w:trHeight w:val="53"/>
        </w:trPr>
        <w:tc>
          <w:tcPr>
            <w:tcW w:w="1413" w:type="dxa"/>
            <w:tcBorders>
              <w:top w:val="nil"/>
              <w:bottom w:val="single" w:sz="4" w:space="0" w:color="auto"/>
              <w:right w:val="single" w:sz="4" w:space="0" w:color="auto"/>
            </w:tcBorders>
          </w:tcPr>
          <w:p w14:paraId="753DA3D7"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58C35B9A" w14:textId="77777777" w:rsidR="001C423F" w:rsidRPr="00DE14E1"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599DFD62" w14:textId="087E0C12" w:rsidR="001C423F" w:rsidRPr="00DE14E1"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1D0E7BA9" w14:textId="189EC307" w:rsidR="001C423F" w:rsidRDefault="001C423F" w:rsidP="001C423F">
            <w:pPr>
              <w:rPr>
                <w:sz w:val="18"/>
              </w:rPr>
            </w:pPr>
            <w:r>
              <w:rPr>
                <w:sz w:val="18"/>
              </w:rPr>
              <w:t>§ 46 odst. 2</w:t>
            </w:r>
          </w:p>
        </w:tc>
        <w:tc>
          <w:tcPr>
            <w:tcW w:w="4683" w:type="dxa"/>
            <w:gridSpan w:val="4"/>
            <w:tcBorders>
              <w:top w:val="nil"/>
              <w:left w:val="single" w:sz="4" w:space="0" w:color="auto"/>
              <w:bottom w:val="single" w:sz="4" w:space="0" w:color="auto"/>
              <w:right w:val="single" w:sz="4" w:space="0" w:color="auto"/>
            </w:tcBorders>
          </w:tcPr>
          <w:p w14:paraId="4FAABAD1" w14:textId="71DF289E" w:rsidR="001C423F" w:rsidRDefault="001C423F" w:rsidP="001C423F">
            <w:pPr>
              <w:jc w:val="both"/>
              <w:rPr>
                <w:sz w:val="18"/>
              </w:rPr>
            </w:pPr>
            <w:r>
              <w:rPr>
                <w:sz w:val="18"/>
              </w:rPr>
              <w:t>(2) </w:t>
            </w:r>
            <w:r w:rsidRPr="004271F2">
              <w:rPr>
                <w:sz w:val="18"/>
              </w:rPr>
              <w:t>Pro účely určení kvalifikovaného zisku nebo ztráty pojišťovny se do kvalifikovaného zisku nebo ztráty zahrnou veškeré výnosy pojistn</w:t>
            </w:r>
            <w:r>
              <w:rPr>
                <w:sz w:val="18"/>
              </w:rPr>
              <w:t xml:space="preserve">íků, které nejsou zohledněny v </w:t>
            </w:r>
            <w:r w:rsidRPr="004271F2">
              <w:rPr>
                <w:sz w:val="18"/>
              </w:rPr>
              <w:t>účetním zisku nebo ztrátě pojišťovny, a to v rozsahu, v jakém se odpovídající zvýšení nebo snížení závazků vůči pojistníkům odráží v jejím čistém účetním zisku nebo ztrátě.</w:t>
            </w:r>
          </w:p>
        </w:tc>
        <w:tc>
          <w:tcPr>
            <w:tcW w:w="850" w:type="dxa"/>
            <w:tcBorders>
              <w:top w:val="nil"/>
              <w:left w:val="single" w:sz="4" w:space="0" w:color="auto"/>
              <w:bottom w:val="single" w:sz="4" w:space="0" w:color="auto"/>
              <w:right w:val="single" w:sz="4" w:space="0" w:color="auto"/>
            </w:tcBorders>
          </w:tcPr>
          <w:p w14:paraId="63CDB525"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65AB48BF" w14:textId="77777777" w:rsidR="001C423F" w:rsidRDefault="001C423F" w:rsidP="001C423F">
            <w:pPr>
              <w:rPr>
                <w:sz w:val="18"/>
              </w:rPr>
            </w:pPr>
          </w:p>
        </w:tc>
      </w:tr>
      <w:tr w:rsidR="001C423F" w14:paraId="11DFF69E" w14:textId="77777777" w:rsidTr="00772BDC">
        <w:trPr>
          <w:trHeight w:val="53"/>
        </w:trPr>
        <w:tc>
          <w:tcPr>
            <w:tcW w:w="1413" w:type="dxa"/>
            <w:tcBorders>
              <w:top w:val="single" w:sz="4" w:space="0" w:color="auto"/>
              <w:bottom w:val="nil"/>
              <w:right w:val="single" w:sz="4" w:space="0" w:color="auto"/>
            </w:tcBorders>
          </w:tcPr>
          <w:p w14:paraId="22B7091D" w14:textId="7301510D" w:rsidR="001C423F" w:rsidRPr="00DE14E1" w:rsidRDefault="001C423F" w:rsidP="001C423F">
            <w:pPr>
              <w:rPr>
                <w:sz w:val="18"/>
              </w:rPr>
            </w:pPr>
            <w:r w:rsidRPr="00DE14E1">
              <w:rPr>
                <w:sz w:val="18"/>
              </w:rPr>
              <w:t>Článek 16 odst. 11</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137B6517" w14:textId="72ED3122" w:rsidR="001C423F" w:rsidRPr="00DE14E1" w:rsidRDefault="001C423F" w:rsidP="001C423F">
            <w:pPr>
              <w:rPr>
                <w:sz w:val="18"/>
              </w:rPr>
            </w:pPr>
            <w:r w:rsidRPr="00DE14E1">
              <w:rPr>
                <w:sz w:val="18"/>
              </w:rPr>
              <w:t>11. Jakákoli částka, která je vykázána jako snížení vlastního kapitálu členského subjektu a je výsledkem rozdělení zisku, které bylo nebo má být uskutečněno v souvislosti s nástrojem vydaným tímto členským subjektem v souladu s obezřetnostními regulačními požadavky („vedlejší kapitál tier 1“), se při výpočtu jeho kvalifikovaného přijmu nebo ztráty považuje za nákl</w:t>
            </w:r>
            <w:r>
              <w:rPr>
                <w:sz w:val="18"/>
              </w:rPr>
              <w:t>ad.</w:t>
            </w:r>
          </w:p>
        </w:tc>
        <w:tc>
          <w:tcPr>
            <w:tcW w:w="900" w:type="dxa"/>
            <w:tcBorders>
              <w:top w:val="single" w:sz="4" w:space="0" w:color="auto"/>
              <w:left w:val="single" w:sz="4" w:space="0" w:color="auto"/>
              <w:bottom w:val="nil"/>
              <w:right w:val="single" w:sz="4" w:space="0" w:color="auto"/>
            </w:tcBorders>
          </w:tcPr>
          <w:p w14:paraId="7FE1E883" w14:textId="65FBEC5D"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9D89285" w14:textId="59525ADF" w:rsidR="001C423F" w:rsidRDefault="001C423F" w:rsidP="001C423F">
            <w:pPr>
              <w:rPr>
                <w:sz w:val="18"/>
              </w:rPr>
            </w:pPr>
            <w:r>
              <w:rPr>
                <w:sz w:val="18"/>
              </w:rPr>
              <w:t>§ 47 odst. 1</w:t>
            </w:r>
          </w:p>
        </w:tc>
        <w:tc>
          <w:tcPr>
            <w:tcW w:w="4683" w:type="dxa"/>
            <w:gridSpan w:val="4"/>
            <w:tcBorders>
              <w:top w:val="single" w:sz="4" w:space="0" w:color="auto"/>
              <w:left w:val="single" w:sz="4" w:space="0" w:color="auto"/>
              <w:bottom w:val="nil"/>
              <w:right w:val="single" w:sz="4" w:space="0" w:color="auto"/>
            </w:tcBorders>
          </w:tcPr>
          <w:p w14:paraId="0479E63D" w14:textId="67ED2246" w:rsidR="001C423F" w:rsidRDefault="001C423F" w:rsidP="001C423F">
            <w:pPr>
              <w:jc w:val="both"/>
              <w:rPr>
                <w:sz w:val="18"/>
              </w:rPr>
            </w:pPr>
            <w:r w:rsidRPr="00FD3E22">
              <w:rPr>
                <w:sz w:val="18"/>
              </w:rPr>
              <w:t>(1)</w:t>
            </w:r>
            <w:r>
              <w:rPr>
                <w:sz w:val="18"/>
              </w:rPr>
              <w:t xml:space="preserve"> </w:t>
            </w:r>
            <w:r w:rsidRPr="00FD3E22">
              <w:rPr>
                <w:sz w:val="18"/>
              </w:rPr>
              <w:t>Snížení vlastního kapitálu členské entity, které je výsledkem rozdělení zisku a které bylo nebo má být uskutečněno v souvislosti s investičním nástrojem zahrnutým do vedlejšího kapitálu Tier 1 vydaným touto členskou entitou, se při výpočtu jejího kvalifikovaného zisku nebo ztráty považuje za náklad.</w:t>
            </w:r>
          </w:p>
        </w:tc>
        <w:tc>
          <w:tcPr>
            <w:tcW w:w="850" w:type="dxa"/>
            <w:tcBorders>
              <w:top w:val="single" w:sz="4" w:space="0" w:color="auto"/>
              <w:left w:val="single" w:sz="4" w:space="0" w:color="auto"/>
              <w:bottom w:val="nil"/>
              <w:right w:val="single" w:sz="4" w:space="0" w:color="auto"/>
            </w:tcBorders>
          </w:tcPr>
          <w:p w14:paraId="5382779E"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4F33D0D9" w14:textId="77777777" w:rsidR="001C423F" w:rsidRDefault="001C423F" w:rsidP="001C423F">
            <w:pPr>
              <w:rPr>
                <w:sz w:val="18"/>
              </w:rPr>
            </w:pPr>
          </w:p>
        </w:tc>
      </w:tr>
      <w:tr w:rsidR="001C423F" w14:paraId="50531D86" w14:textId="77777777" w:rsidTr="00772BDC">
        <w:trPr>
          <w:trHeight w:val="53"/>
        </w:trPr>
        <w:tc>
          <w:tcPr>
            <w:tcW w:w="1413" w:type="dxa"/>
            <w:tcBorders>
              <w:top w:val="nil"/>
              <w:bottom w:val="single" w:sz="4" w:space="0" w:color="auto"/>
              <w:right w:val="single" w:sz="4" w:space="0" w:color="auto"/>
            </w:tcBorders>
          </w:tcPr>
          <w:p w14:paraId="3AA6CB11"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2BC9210C" w14:textId="77777777" w:rsidR="001C423F" w:rsidRPr="00DE14E1"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5E0582FA" w14:textId="3029B56D" w:rsidR="001C423F" w:rsidRPr="007460B8"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147EA4D0" w14:textId="6C9274C9" w:rsidR="001C423F" w:rsidRDefault="001C423F" w:rsidP="001C423F">
            <w:pPr>
              <w:rPr>
                <w:sz w:val="18"/>
              </w:rPr>
            </w:pPr>
            <w:r>
              <w:rPr>
                <w:sz w:val="18"/>
              </w:rPr>
              <w:t>§ 47 odst. 3</w:t>
            </w:r>
          </w:p>
        </w:tc>
        <w:tc>
          <w:tcPr>
            <w:tcW w:w="4683" w:type="dxa"/>
            <w:gridSpan w:val="4"/>
            <w:tcBorders>
              <w:top w:val="nil"/>
              <w:left w:val="single" w:sz="4" w:space="0" w:color="auto"/>
              <w:bottom w:val="single" w:sz="4" w:space="0" w:color="auto"/>
              <w:right w:val="single" w:sz="4" w:space="0" w:color="auto"/>
            </w:tcBorders>
          </w:tcPr>
          <w:p w14:paraId="00B8A9FA" w14:textId="43C4D8B5" w:rsidR="001C423F" w:rsidRPr="00FD3E22" w:rsidRDefault="001C423F" w:rsidP="001C423F">
            <w:pPr>
              <w:jc w:val="both"/>
              <w:rPr>
                <w:sz w:val="18"/>
              </w:rPr>
            </w:pPr>
            <w:r w:rsidRPr="00FD3E22">
              <w:rPr>
                <w:sz w:val="18"/>
              </w:rPr>
              <w:t>(3)</w:t>
            </w:r>
            <w:r>
              <w:rPr>
                <w:sz w:val="18"/>
              </w:rPr>
              <w:t> </w:t>
            </w:r>
            <w:r w:rsidRPr="00FD3E22">
              <w:rPr>
                <w:sz w:val="18"/>
              </w:rPr>
              <w:t>Investičním nástrojem zahrnutým do vedlejšího kapitálu Tier 1 se pro účely dorovnávacích daní rozumí nástroj</w:t>
            </w:r>
          </w:p>
          <w:p w14:paraId="475D99C9" w14:textId="372499BE" w:rsidR="001C423F" w:rsidRPr="00FD3E22" w:rsidRDefault="001C423F" w:rsidP="001C423F">
            <w:pPr>
              <w:jc w:val="both"/>
              <w:rPr>
                <w:sz w:val="18"/>
              </w:rPr>
            </w:pPr>
            <w:r w:rsidRPr="00FD3E22">
              <w:rPr>
                <w:sz w:val="18"/>
              </w:rPr>
              <w:t>a)</w:t>
            </w:r>
            <w:r>
              <w:rPr>
                <w:sz w:val="18"/>
              </w:rPr>
              <w:t xml:space="preserve"> </w:t>
            </w:r>
            <w:r w:rsidRPr="00FD3E22">
              <w:rPr>
                <w:sz w:val="18"/>
              </w:rPr>
              <w:t xml:space="preserve">převoditelný na vlastní kapitál nebo jehož účetní hodnota je trvale snížena, nastane-li předem stanovená skutečnost, který má další vlastnosti, jejichž účelem je vyrovnání ztrát vzniklých v souvislosti s finanční krizí, který je zahrnutý do vedlejšího kapitálu Tier 1 podle </w:t>
            </w:r>
          </w:p>
          <w:p w14:paraId="6CE1962D" w14:textId="0729A3C4" w:rsidR="001C423F" w:rsidRPr="00FD3E22" w:rsidRDefault="001C423F" w:rsidP="001C423F">
            <w:pPr>
              <w:jc w:val="both"/>
              <w:rPr>
                <w:sz w:val="18"/>
              </w:rPr>
            </w:pPr>
            <w:r w:rsidRPr="00FD3E22">
              <w:rPr>
                <w:sz w:val="18"/>
              </w:rPr>
              <w:t>1.</w:t>
            </w:r>
            <w:r>
              <w:rPr>
                <w:sz w:val="18"/>
              </w:rPr>
              <w:t xml:space="preserve"> </w:t>
            </w:r>
            <w:r w:rsidRPr="00FD3E22">
              <w:rPr>
                <w:sz w:val="18"/>
              </w:rPr>
              <w:t xml:space="preserve">přímo použitelného předpisu Evropské unie upravujícího obezřetnostní požadavky stanovené pro bankovní sektor v případě členského státu, nebo </w:t>
            </w:r>
          </w:p>
          <w:p w14:paraId="254B1FB4" w14:textId="7B8DC8E2" w:rsidR="001C423F" w:rsidRPr="00FD3E22" w:rsidRDefault="001C423F" w:rsidP="001C423F">
            <w:pPr>
              <w:jc w:val="both"/>
              <w:rPr>
                <w:sz w:val="18"/>
              </w:rPr>
            </w:pPr>
            <w:r w:rsidRPr="00FD3E22">
              <w:rPr>
                <w:sz w:val="18"/>
              </w:rPr>
              <w:t>2.</w:t>
            </w:r>
            <w:r>
              <w:rPr>
                <w:sz w:val="18"/>
              </w:rPr>
              <w:t xml:space="preserve"> </w:t>
            </w:r>
            <w:r w:rsidRPr="00FD3E22">
              <w:rPr>
                <w:sz w:val="18"/>
              </w:rPr>
              <w:t>obezřetnostních regulatorních požadavků stanovených pro bankovní sektor v případě třetího státu,</w:t>
            </w:r>
          </w:p>
          <w:p w14:paraId="4E0C10D6" w14:textId="662CF30E" w:rsidR="001C423F" w:rsidRPr="00FD3E22" w:rsidRDefault="001C423F" w:rsidP="001C423F">
            <w:pPr>
              <w:jc w:val="both"/>
              <w:rPr>
                <w:sz w:val="18"/>
              </w:rPr>
            </w:pPr>
            <w:r w:rsidRPr="00FD3E22">
              <w:rPr>
                <w:sz w:val="18"/>
              </w:rPr>
              <w:t>b)</w:t>
            </w:r>
            <w:r>
              <w:rPr>
                <w:sz w:val="18"/>
              </w:rPr>
              <w:t xml:space="preserve"> </w:t>
            </w:r>
            <w:r w:rsidRPr="00FD3E22">
              <w:rPr>
                <w:sz w:val="18"/>
              </w:rPr>
              <w:t xml:space="preserve">zahrnutý do kapitálu třídy 1 s omezením, který má podobnou funkci jako vedlejší kapitál Tier 1 podle písmene a), podle </w:t>
            </w:r>
          </w:p>
          <w:p w14:paraId="3FEEB06B" w14:textId="65511F5F" w:rsidR="001C423F" w:rsidRPr="00FD3E22" w:rsidRDefault="001C423F" w:rsidP="001C423F">
            <w:pPr>
              <w:jc w:val="both"/>
              <w:rPr>
                <w:sz w:val="18"/>
              </w:rPr>
            </w:pPr>
            <w:r w:rsidRPr="00FD3E22">
              <w:rPr>
                <w:sz w:val="18"/>
              </w:rPr>
              <w:t>1.</w:t>
            </w:r>
            <w:r>
              <w:rPr>
                <w:sz w:val="18"/>
              </w:rPr>
              <w:t xml:space="preserve"> </w:t>
            </w:r>
            <w:r w:rsidRPr="00FD3E22">
              <w:rPr>
                <w:sz w:val="18"/>
              </w:rPr>
              <w:t>přímo použitelného předpisu Evropské unie upravujícího obezřetnostní požadavky stanovené pro pojišťovací sektor v případě členského státu, nebo</w:t>
            </w:r>
          </w:p>
          <w:p w14:paraId="598579EE" w14:textId="038220B7" w:rsidR="001C423F" w:rsidRPr="00FD3E22" w:rsidRDefault="001C423F" w:rsidP="001C423F">
            <w:pPr>
              <w:jc w:val="both"/>
              <w:rPr>
                <w:sz w:val="18"/>
              </w:rPr>
            </w:pPr>
            <w:r w:rsidRPr="00FD3E22">
              <w:rPr>
                <w:sz w:val="18"/>
              </w:rPr>
              <w:t>2.</w:t>
            </w:r>
            <w:r>
              <w:rPr>
                <w:sz w:val="18"/>
              </w:rPr>
              <w:t xml:space="preserve"> </w:t>
            </w:r>
            <w:r w:rsidRPr="00FD3E22">
              <w:rPr>
                <w:sz w:val="18"/>
              </w:rPr>
              <w:t>jiných regulatorních požadavků stanovených pro pojišťovací sektor v případě třetího státu.</w:t>
            </w:r>
          </w:p>
        </w:tc>
        <w:tc>
          <w:tcPr>
            <w:tcW w:w="850" w:type="dxa"/>
            <w:tcBorders>
              <w:top w:val="nil"/>
              <w:left w:val="single" w:sz="4" w:space="0" w:color="auto"/>
              <w:bottom w:val="single" w:sz="4" w:space="0" w:color="auto"/>
              <w:right w:val="single" w:sz="4" w:space="0" w:color="auto"/>
            </w:tcBorders>
          </w:tcPr>
          <w:p w14:paraId="70A38C67"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4D4E4FAA" w14:textId="77777777" w:rsidR="001C423F" w:rsidRDefault="001C423F" w:rsidP="001C423F">
            <w:pPr>
              <w:rPr>
                <w:sz w:val="18"/>
              </w:rPr>
            </w:pPr>
          </w:p>
        </w:tc>
      </w:tr>
      <w:tr w:rsidR="001C423F" w14:paraId="516BC120" w14:textId="77777777" w:rsidTr="00772BDC">
        <w:trPr>
          <w:trHeight w:val="53"/>
        </w:trPr>
        <w:tc>
          <w:tcPr>
            <w:tcW w:w="1413" w:type="dxa"/>
            <w:tcBorders>
              <w:top w:val="single" w:sz="4" w:space="0" w:color="auto"/>
              <w:bottom w:val="nil"/>
              <w:right w:val="single" w:sz="4" w:space="0" w:color="auto"/>
            </w:tcBorders>
          </w:tcPr>
          <w:p w14:paraId="65CE1477" w14:textId="0BF64B78" w:rsidR="001C423F" w:rsidRPr="00DE14E1" w:rsidRDefault="001C423F" w:rsidP="001C423F">
            <w:pPr>
              <w:rPr>
                <w:sz w:val="18"/>
              </w:rPr>
            </w:pPr>
            <w:r w:rsidRPr="00DE14E1">
              <w:rPr>
                <w:sz w:val="18"/>
              </w:rPr>
              <w:t>Článek 16 odst. 11</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tcPr>
          <w:p w14:paraId="2DF3F71E" w14:textId="6E2D5F9E" w:rsidR="001C423F" w:rsidRPr="00DE14E1" w:rsidRDefault="001C423F" w:rsidP="001C423F">
            <w:pPr>
              <w:rPr>
                <w:sz w:val="18"/>
              </w:rPr>
            </w:pPr>
            <w:r w:rsidRPr="00DE14E1">
              <w:rPr>
                <w:sz w:val="18"/>
              </w:rPr>
              <w:t>Částka, která je vykázána jako zvýšení vlastního kapitálu členského subjektu a která je výsledkem rozdělení zisku, která byla nebo má být přijata v souvislosti s vedlejším kapitálem tier 1 drženým členským subjektem, se zahrne do výpočtu jeho kvalifikovaného příjmu nebo ztráty.</w:t>
            </w:r>
          </w:p>
        </w:tc>
        <w:tc>
          <w:tcPr>
            <w:tcW w:w="900" w:type="dxa"/>
            <w:tcBorders>
              <w:top w:val="single" w:sz="4" w:space="0" w:color="auto"/>
              <w:left w:val="single" w:sz="4" w:space="0" w:color="auto"/>
              <w:bottom w:val="nil"/>
              <w:right w:val="single" w:sz="4" w:space="0" w:color="auto"/>
            </w:tcBorders>
          </w:tcPr>
          <w:p w14:paraId="035C043B" w14:textId="17839A53"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C1B0619" w14:textId="71DF5EC9" w:rsidR="001C423F" w:rsidRDefault="001C423F" w:rsidP="001C423F">
            <w:pPr>
              <w:rPr>
                <w:sz w:val="18"/>
              </w:rPr>
            </w:pPr>
            <w:r>
              <w:rPr>
                <w:sz w:val="18"/>
              </w:rPr>
              <w:t>§ 47 odst. 2</w:t>
            </w:r>
          </w:p>
        </w:tc>
        <w:tc>
          <w:tcPr>
            <w:tcW w:w="4683" w:type="dxa"/>
            <w:gridSpan w:val="4"/>
            <w:tcBorders>
              <w:top w:val="single" w:sz="4" w:space="0" w:color="auto"/>
              <w:left w:val="single" w:sz="4" w:space="0" w:color="auto"/>
              <w:bottom w:val="nil"/>
              <w:right w:val="single" w:sz="4" w:space="0" w:color="auto"/>
            </w:tcBorders>
          </w:tcPr>
          <w:p w14:paraId="33C5F5E7" w14:textId="4B1F2D21" w:rsidR="001C423F" w:rsidRDefault="001C423F" w:rsidP="001C423F">
            <w:pPr>
              <w:jc w:val="both"/>
              <w:rPr>
                <w:sz w:val="18"/>
              </w:rPr>
            </w:pPr>
            <w:r w:rsidRPr="00FD3E22">
              <w:rPr>
                <w:sz w:val="18"/>
              </w:rPr>
              <w:t>(2)</w:t>
            </w:r>
            <w:r>
              <w:rPr>
                <w:sz w:val="18"/>
              </w:rPr>
              <w:t> </w:t>
            </w:r>
            <w:r w:rsidRPr="00FD3E22">
              <w:rPr>
                <w:sz w:val="18"/>
              </w:rPr>
              <w:t>Zvýšení vlastního kapitálu členské entity, které je výsledkem rozdělení zisku a které bylo nebo má být přijato v souvislosti s investičním nástrojem zahrnutým do vedlejšího kapitálu Tier 1 drženým touto členskou entitou, se zahrne do výpočtu jejího kvalifikovaného zisku nebo ztráty.</w:t>
            </w:r>
          </w:p>
        </w:tc>
        <w:tc>
          <w:tcPr>
            <w:tcW w:w="850" w:type="dxa"/>
            <w:tcBorders>
              <w:top w:val="single" w:sz="4" w:space="0" w:color="auto"/>
              <w:left w:val="single" w:sz="4" w:space="0" w:color="auto"/>
              <w:bottom w:val="nil"/>
              <w:right w:val="single" w:sz="4" w:space="0" w:color="auto"/>
            </w:tcBorders>
          </w:tcPr>
          <w:p w14:paraId="4C776C78" w14:textId="3542A938"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1C89115C" w14:textId="77777777" w:rsidR="001C423F" w:rsidRDefault="001C423F" w:rsidP="001C423F">
            <w:pPr>
              <w:rPr>
                <w:sz w:val="18"/>
              </w:rPr>
            </w:pPr>
          </w:p>
        </w:tc>
      </w:tr>
      <w:tr w:rsidR="001C423F" w14:paraId="211514B2" w14:textId="77777777" w:rsidTr="00772BDC">
        <w:trPr>
          <w:trHeight w:val="53"/>
        </w:trPr>
        <w:tc>
          <w:tcPr>
            <w:tcW w:w="1413" w:type="dxa"/>
            <w:tcBorders>
              <w:top w:val="single" w:sz="4" w:space="0" w:color="auto"/>
              <w:bottom w:val="nil"/>
              <w:right w:val="single" w:sz="4" w:space="0" w:color="auto"/>
            </w:tcBorders>
          </w:tcPr>
          <w:p w14:paraId="4592A90E" w14:textId="25D4616F" w:rsidR="001C423F" w:rsidRPr="00DE14E1" w:rsidRDefault="001C423F" w:rsidP="001C423F">
            <w:pPr>
              <w:rPr>
                <w:sz w:val="18"/>
              </w:rPr>
            </w:pPr>
            <w:r w:rsidRPr="00DE14E1">
              <w:rPr>
                <w:sz w:val="18"/>
              </w:rPr>
              <w:t>Článek 17 odst. 1</w:t>
            </w:r>
            <w:r>
              <w:rPr>
                <w:sz w:val="18"/>
              </w:rPr>
              <w:t xml:space="preserve"> písm. a)</w:t>
            </w:r>
          </w:p>
        </w:tc>
        <w:tc>
          <w:tcPr>
            <w:tcW w:w="6216" w:type="dxa"/>
            <w:gridSpan w:val="4"/>
            <w:tcBorders>
              <w:top w:val="single" w:sz="4" w:space="0" w:color="auto"/>
              <w:left w:val="single" w:sz="4" w:space="0" w:color="auto"/>
              <w:bottom w:val="nil"/>
              <w:right w:val="single" w:sz="4" w:space="0" w:color="auto"/>
            </w:tcBorders>
          </w:tcPr>
          <w:p w14:paraId="266C4E0A" w14:textId="77777777" w:rsidR="001C423F" w:rsidRPr="00DE14E1" w:rsidRDefault="001C423F" w:rsidP="001C423F">
            <w:pPr>
              <w:rPr>
                <w:sz w:val="18"/>
              </w:rPr>
            </w:pPr>
            <w:r w:rsidRPr="00DE14E1">
              <w:rPr>
                <w:sz w:val="18"/>
              </w:rPr>
              <w:t>1. Pro účely tohoto článku se rozumí:</w:t>
            </w:r>
          </w:p>
          <w:p w14:paraId="23FA8D4E" w14:textId="77777777" w:rsidR="001C423F" w:rsidRPr="00DE14E1" w:rsidRDefault="001C423F" w:rsidP="001C423F">
            <w:pPr>
              <w:rPr>
                <w:sz w:val="18"/>
              </w:rPr>
            </w:pPr>
            <w:r w:rsidRPr="00DE14E1">
              <w:rPr>
                <w:sz w:val="18"/>
              </w:rPr>
              <w:t>a) „příjmy z mezinárodní lodní dopravy“ čistý příjem získaný členským subjektem z následujících činností, pokud přeprava není prováděna po vnitrozemských vodních cestách ve stejné jurisdikci:</w:t>
            </w:r>
          </w:p>
          <w:p w14:paraId="5E0BC19A" w14:textId="77777777" w:rsidR="001C423F" w:rsidRPr="00DE14E1" w:rsidRDefault="001C423F" w:rsidP="001C423F">
            <w:pPr>
              <w:rPr>
                <w:sz w:val="18"/>
              </w:rPr>
            </w:pPr>
            <w:r w:rsidRPr="00DE14E1">
              <w:rPr>
                <w:sz w:val="18"/>
              </w:rPr>
              <w:t xml:space="preserve">  i) mezinárodní lodní přeprava cestujících nebo nákladu, bez ohledu na to, zda je členský subjekt vlastníkem lodi, pronajímá si ji nebo ji má k dispozici jinak;</w:t>
            </w:r>
          </w:p>
          <w:p w14:paraId="040F09BD" w14:textId="77777777" w:rsidR="001C423F" w:rsidRPr="00DE14E1" w:rsidRDefault="001C423F" w:rsidP="001C423F">
            <w:pPr>
              <w:rPr>
                <w:sz w:val="18"/>
              </w:rPr>
            </w:pPr>
            <w:r w:rsidRPr="00DE14E1">
              <w:rPr>
                <w:sz w:val="18"/>
              </w:rPr>
              <w:t xml:space="preserve">  ii) mezinárodní lodní přeprava cestujících nebo nákladu na základě dohod o pronájmu lodního prostoru;</w:t>
            </w:r>
          </w:p>
          <w:p w14:paraId="4FF55480" w14:textId="77777777" w:rsidR="001C423F" w:rsidRPr="00DE14E1" w:rsidRDefault="001C423F" w:rsidP="001C423F">
            <w:pPr>
              <w:rPr>
                <w:sz w:val="18"/>
              </w:rPr>
            </w:pPr>
            <w:r w:rsidRPr="00DE14E1">
              <w:rPr>
                <w:sz w:val="18"/>
              </w:rPr>
              <w:t xml:space="preserve">  iii) pronájem lodi, jež má být používána pro mezinárodní přepravu cestujících nebo nákladu formou pronájmu s plnou výbavou a posádkou;</w:t>
            </w:r>
          </w:p>
          <w:p w14:paraId="11B79F39" w14:textId="77777777" w:rsidR="001C423F" w:rsidRPr="00DE14E1" w:rsidRDefault="001C423F" w:rsidP="001C423F">
            <w:pPr>
              <w:rPr>
                <w:sz w:val="18"/>
              </w:rPr>
            </w:pPr>
            <w:r w:rsidRPr="00DE14E1">
              <w:rPr>
                <w:sz w:val="18"/>
              </w:rPr>
              <w:t xml:space="preserve">  iv) pronájem lodi používané pro mezinárodní přepravu cestujících nebo nákladu jinému členskému subjektu formou pronájmu bez posádky;</w:t>
            </w:r>
          </w:p>
          <w:p w14:paraId="4C6416B0" w14:textId="77777777" w:rsidR="001C423F" w:rsidRPr="00DE14E1" w:rsidRDefault="001C423F" w:rsidP="001C423F">
            <w:pPr>
              <w:rPr>
                <w:sz w:val="18"/>
              </w:rPr>
            </w:pPr>
            <w:r w:rsidRPr="00DE14E1">
              <w:rPr>
                <w:sz w:val="18"/>
              </w:rPr>
              <w:t xml:space="preserve">  v) účast ve společném fondu, společném podniku nebo mezinárodní provozní agentuře pro mezinárodní lodní přepravu cestujících nebo nákladu a</w:t>
            </w:r>
          </w:p>
          <w:p w14:paraId="36C734A1" w14:textId="77777777" w:rsidR="001C423F" w:rsidRPr="00DE14E1" w:rsidRDefault="001C423F" w:rsidP="001C423F">
            <w:pPr>
              <w:rPr>
                <w:sz w:val="18"/>
              </w:rPr>
            </w:pPr>
            <w:r w:rsidRPr="00DE14E1">
              <w:rPr>
                <w:sz w:val="18"/>
              </w:rPr>
              <w:t xml:space="preserve">  vi) prodej lodi užívané k mezinárodní přepravě cestujících nebo nákladu za předpokladu, že loď byla členským subjektem držena pro použití po dobu nejméně jednoho roku;</w:t>
            </w:r>
          </w:p>
          <w:p w14:paraId="133AE466" w14:textId="77777777" w:rsidR="001C423F" w:rsidRPr="00DE14E1" w:rsidRDefault="001C423F" w:rsidP="001C423F">
            <w:pPr>
              <w:rPr>
                <w:sz w:val="18"/>
              </w:rPr>
            </w:pPr>
          </w:p>
        </w:tc>
        <w:tc>
          <w:tcPr>
            <w:tcW w:w="900" w:type="dxa"/>
            <w:tcBorders>
              <w:top w:val="single" w:sz="4" w:space="0" w:color="auto"/>
              <w:left w:val="single" w:sz="4" w:space="0" w:color="auto"/>
              <w:bottom w:val="nil"/>
              <w:right w:val="single" w:sz="4" w:space="0" w:color="auto"/>
            </w:tcBorders>
          </w:tcPr>
          <w:p w14:paraId="5558E3B6" w14:textId="37F0DFF3"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3F94A431" w14:textId="472E8015" w:rsidR="001C423F" w:rsidRDefault="001C423F" w:rsidP="001C423F">
            <w:pPr>
              <w:rPr>
                <w:sz w:val="18"/>
              </w:rPr>
            </w:pPr>
            <w:r>
              <w:rPr>
                <w:sz w:val="18"/>
              </w:rPr>
              <w:t>§ 48 odst. 1 písm. a), b)</w:t>
            </w:r>
          </w:p>
        </w:tc>
        <w:tc>
          <w:tcPr>
            <w:tcW w:w="4683" w:type="dxa"/>
            <w:gridSpan w:val="4"/>
            <w:tcBorders>
              <w:top w:val="single" w:sz="4" w:space="0" w:color="auto"/>
              <w:left w:val="single" w:sz="4" w:space="0" w:color="auto"/>
              <w:bottom w:val="nil"/>
              <w:right w:val="single" w:sz="4" w:space="0" w:color="auto"/>
            </w:tcBorders>
          </w:tcPr>
          <w:p w14:paraId="446BCB09" w14:textId="77777777" w:rsidR="001C423F" w:rsidRPr="00BF71A7" w:rsidRDefault="001C423F" w:rsidP="001C423F">
            <w:pPr>
              <w:jc w:val="both"/>
              <w:rPr>
                <w:sz w:val="18"/>
              </w:rPr>
            </w:pPr>
            <w:r>
              <w:rPr>
                <w:sz w:val="18"/>
              </w:rPr>
              <w:t>(1) </w:t>
            </w:r>
            <w:r w:rsidRPr="00BF71A7">
              <w:rPr>
                <w:sz w:val="18"/>
              </w:rPr>
              <w:t>Pro účely vyloučení zisků z mezinárodní lodní dopravy se rozumí</w:t>
            </w:r>
          </w:p>
          <w:p w14:paraId="7658ECEF" w14:textId="77777777" w:rsidR="001C423F" w:rsidRPr="00BF71A7" w:rsidRDefault="001C423F" w:rsidP="001C423F">
            <w:pPr>
              <w:jc w:val="both"/>
              <w:rPr>
                <w:sz w:val="18"/>
              </w:rPr>
            </w:pPr>
            <w:r>
              <w:rPr>
                <w:sz w:val="18"/>
              </w:rPr>
              <w:t>a) </w:t>
            </w:r>
            <w:r w:rsidRPr="00BF71A7">
              <w:rPr>
                <w:sz w:val="18"/>
              </w:rPr>
              <w:t>ziskem z mezinárodní lodní dopravy zisk plynoucí členské entitě z činností mezinárodní lodní dopravy, ledaže je tato doprava prováděna po vnitrozemských vodních cestách ve stejném státě,</w:t>
            </w:r>
          </w:p>
          <w:p w14:paraId="4C8696C4" w14:textId="77777777" w:rsidR="001C423F" w:rsidRPr="00BF71A7" w:rsidRDefault="001C423F" w:rsidP="001C423F">
            <w:pPr>
              <w:jc w:val="both"/>
              <w:rPr>
                <w:sz w:val="18"/>
              </w:rPr>
            </w:pPr>
            <w:r>
              <w:rPr>
                <w:sz w:val="18"/>
              </w:rPr>
              <w:t>b) </w:t>
            </w:r>
            <w:r w:rsidRPr="00BF71A7">
              <w:rPr>
                <w:sz w:val="18"/>
              </w:rPr>
              <w:t>činnostmi mezinárodní lodní dopravy</w:t>
            </w:r>
          </w:p>
          <w:p w14:paraId="6252C67A" w14:textId="77777777" w:rsidR="001C423F" w:rsidRPr="00BF71A7" w:rsidRDefault="001C423F" w:rsidP="001C423F">
            <w:pPr>
              <w:jc w:val="both"/>
              <w:rPr>
                <w:sz w:val="18"/>
              </w:rPr>
            </w:pPr>
            <w:r>
              <w:rPr>
                <w:sz w:val="18"/>
              </w:rPr>
              <w:t>1. </w:t>
            </w:r>
            <w:r w:rsidRPr="00BF71A7">
              <w:rPr>
                <w:sz w:val="18"/>
              </w:rPr>
              <w:t>mezinárodní lodní doprava cestujících nebo nákladu, bez ohledu na to, zda je členská entita vlastníkem lodi, nájemcem nebo je oprávněna s lodí nakládat na základě jiného právního titulu,</w:t>
            </w:r>
          </w:p>
          <w:p w14:paraId="1C951807" w14:textId="77777777" w:rsidR="001C423F" w:rsidRPr="00BF71A7" w:rsidRDefault="001C423F" w:rsidP="001C423F">
            <w:pPr>
              <w:jc w:val="both"/>
              <w:rPr>
                <w:sz w:val="18"/>
              </w:rPr>
            </w:pPr>
            <w:r>
              <w:rPr>
                <w:sz w:val="18"/>
              </w:rPr>
              <w:t>2. </w:t>
            </w:r>
            <w:r w:rsidRPr="00BF71A7">
              <w:rPr>
                <w:sz w:val="18"/>
              </w:rPr>
              <w:t>mezinárodní lodní doprava cestujících nebo nákladu na základě dohod o pronájmu lodního prostoru,</w:t>
            </w:r>
          </w:p>
          <w:p w14:paraId="1EC798FD" w14:textId="77777777" w:rsidR="001C423F" w:rsidRPr="00BF71A7" w:rsidRDefault="001C423F" w:rsidP="001C423F">
            <w:pPr>
              <w:jc w:val="both"/>
              <w:rPr>
                <w:sz w:val="18"/>
              </w:rPr>
            </w:pPr>
            <w:r>
              <w:rPr>
                <w:sz w:val="18"/>
              </w:rPr>
              <w:t>3. </w:t>
            </w:r>
            <w:r w:rsidRPr="00BF71A7">
              <w:rPr>
                <w:sz w:val="18"/>
              </w:rPr>
              <w:t>pronájem lodi, za účelem mezinárodní dopravy cestujících nebo nákladu, s plnou výbavou a posádkou,</w:t>
            </w:r>
          </w:p>
          <w:p w14:paraId="6A44F095" w14:textId="78138B12" w:rsidR="001C423F" w:rsidRPr="00BF71A7" w:rsidRDefault="001C423F" w:rsidP="001C423F">
            <w:pPr>
              <w:jc w:val="both"/>
              <w:rPr>
                <w:sz w:val="18"/>
              </w:rPr>
            </w:pPr>
            <w:r>
              <w:rPr>
                <w:sz w:val="18"/>
              </w:rPr>
              <w:t>4. </w:t>
            </w:r>
            <w:r w:rsidRPr="00BF71A7">
              <w:rPr>
                <w:sz w:val="18"/>
              </w:rPr>
              <w:t>pronájem lodi za účelem mezinárodní dopravu cestujících n</w:t>
            </w:r>
            <w:r>
              <w:rPr>
                <w:sz w:val="18"/>
              </w:rPr>
              <w:t>ebo nákladu jiné členské entitě</w:t>
            </w:r>
            <w:r w:rsidRPr="00BF71A7">
              <w:rPr>
                <w:sz w:val="18"/>
              </w:rPr>
              <w:t xml:space="preserve"> bez posádky,</w:t>
            </w:r>
          </w:p>
          <w:p w14:paraId="71CE79B0" w14:textId="303AF44C" w:rsidR="001C423F" w:rsidRPr="00BF71A7" w:rsidRDefault="001C423F" w:rsidP="001C423F">
            <w:pPr>
              <w:jc w:val="both"/>
              <w:rPr>
                <w:sz w:val="18"/>
              </w:rPr>
            </w:pPr>
            <w:r>
              <w:rPr>
                <w:sz w:val="18"/>
              </w:rPr>
              <w:t>5. </w:t>
            </w:r>
            <w:r w:rsidRPr="00BF71A7">
              <w:rPr>
                <w:sz w:val="18"/>
              </w:rPr>
              <w:t xml:space="preserve">účast ve společném fondu, společném podniku nebo mezinárodní provozní agentuře pro mezinárodní lodní dopravu cestujících nebo nákladu </w:t>
            </w:r>
          </w:p>
          <w:p w14:paraId="191F54EB" w14:textId="05A30F86" w:rsidR="001C423F" w:rsidRDefault="001C423F" w:rsidP="001C423F">
            <w:pPr>
              <w:jc w:val="both"/>
              <w:rPr>
                <w:sz w:val="18"/>
              </w:rPr>
            </w:pPr>
            <w:r>
              <w:rPr>
                <w:sz w:val="18"/>
              </w:rPr>
              <w:t>6. </w:t>
            </w:r>
            <w:r w:rsidRPr="00BF71A7">
              <w:rPr>
                <w:sz w:val="18"/>
              </w:rPr>
              <w:t>prodej lodi užívané k mezinárodní dopravě cestujících nebo nákladu</w:t>
            </w:r>
            <w:r w:rsidRPr="00FD3E22">
              <w:rPr>
                <w:sz w:val="18"/>
              </w:rPr>
              <w:t>, pokud byla loď držena členskou entitou za účelem užívání po dobu nejméně jednoho roku,</w:t>
            </w:r>
          </w:p>
        </w:tc>
        <w:tc>
          <w:tcPr>
            <w:tcW w:w="850" w:type="dxa"/>
            <w:tcBorders>
              <w:top w:val="single" w:sz="4" w:space="0" w:color="auto"/>
              <w:left w:val="single" w:sz="4" w:space="0" w:color="auto"/>
              <w:bottom w:val="nil"/>
              <w:right w:val="single" w:sz="4" w:space="0" w:color="auto"/>
            </w:tcBorders>
          </w:tcPr>
          <w:p w14:paraId="62097823"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2052BC78" w14:textId="77777777" w:rsidR="001C423F" w:rsidRDefault="001C423F" w:rsidP="001C423F">
            <w:pPr>
              <w:rPr>
                <w:sz w:val="18"/>
              </w:rPr>
            </w:pPr>
          </w:p>
        </w:tc>
      </w:tr>
      <w:tr w:rsidR="001C423F" w14:paraId="75E9CAC7" w14:textId="77777777" w:rsidTr="00772BDC">
        <w:trPr>
          <w:trHeight w:val="53"/>
        </w:trPr>
        <w:tc>
          <w:tcPr>
            <w:tcW w:w="1413" w:type="dxa"/>
            <w:tcBorders>
              <w:top w:val="single" w:sz="4" w:space="0" w:color="auto"/>
              <w:bottom w:val="single" w:sz="4" w:space="0" w:color="auto"/>
              <w:right w:val="single" w:sz="4" w:space="0" w:color="auto"/>
            </w:tcBorders>
          </w:tcPr>
          <w:p w14:paraId="25C91B30" w14:textId="5582A3E1" w:rsidR="001C423F" w:rsidRPr="00DE14E1" w:rsidRDefault="001C423F" w:rsidP="001C423F">
            <w:pPr>
              <w:rPr>
                <w:sz w:val="18"/>
              </w:rPr>
            </w:pPr>
            <w:r w:rsidRPr="00DE14E1">
              <w:rPr>
                <w:sz w:val="18"/>
              </w:rPr>
              <w:t>Článek 17 odst. 1</w:t>
            </w:r>
            <w:r>
              <w:rPr>
                <w:sz w:val="18"/>
              </w:rPr>
              <w:t xml:space="preserve"> písm. b)</w:t>
            </w:r>
          </w:p>
        </w:tc>
        <w:tc>
          <w:tcPr>
            <w:tcW w:w="6216" w:type="dxa"/>
            <w:gridSpan w:val="4"/>
            <w:tcBorders>
              <w:top w:val="single" w:sz="4" w:space="0" w:color="auto"/>
              <w:left w:val="single" w:sz="4" w:space="0" w:color="auto"/>
              <w:bottom w:val="single" w:sz="4" w:space="0" w:color="auto"/>
              <w:right w:val="single" w:sz="4" w:space="0" w:color="auto"/>
            </w:tcBorders>
          </w:tcPr>
          <w:p w14:paraId="57BFA2F7" w14:textId="77777777" w:rsidR="001C423F" w:rsidRPr="00DE14E1" w:rsidRDefault="001C423F" w:rsidP="001C423F">
            <w:pPr>
              <w:rPr>
                <w:sz w:val="18"/>
              </w:rPr>
            </w:pPr>
            <w:r w:rsidRPr="00DE14E1">
              <w:rPr>
                <w:sz w:val="18"/>
              </w:rPr>
              <w:t>1. Pro účely tohoto článku se rozumí:</w:t>
            </w:r>
          </w:p>
          <w:p w14:paraId="038CDC01" w14:textId="77777777" w:rsidR="001C423F" w:rsidRPr="00F73026" w:rsidRDefault="001C423F" w:rsidP="001C423F">
            <w:pPr>
              <w:rPr>
                <w:sz w:val="18"/>
              </w:rPr>
            </w:pPr>
            <w:r w:rsidRPr="00F73026">
              <w:rPr>
                <w:sz w:val="18"/>
              </w:rPr>
              <w:t>b)</w:t>
            </w:r>
            <w:r>
              <w:rPr>
                <w:sz w:val="18"/>
              </w:rPr>
              <w:t xml:space="preserve"> </w:t>
            </w:r>
            <w:r w:rsidRPr="00F73026">
              <w:rPr>
                <w:sz w:val="18"/>
              </w:rPr>
              <w:t>„kvalifikovaným vedlejším příjmem z mezinárodní lodní dopravy“ čistý příjem získaný členským subjektem z níže uvedených činností, pokud jsou tyto činnosti vykonávány především v souvislosti s mezinárodní lodní přepravou cestujících nebo nákladu:</w:t>
            </w:r>
          </w:p>
          <w:p w14:paraId="4DE0D6C6" w14:textId="77777777" w:rsidR="001C423F" w:rsidRPr="00F73026" w:rsidRDefault="001C423F" w:rsidP="001C423F">
            <w:pPr>
              <w:rPr>
                <w:sz w:val="18"/>
              </w:rPr>
            </w:pPr>
            <w:r>
              <w:rPr>
                <w:sz w:val="18"/>
              </w:rPr>
              <w:t xml:space="preserve">  </w:t>
            </w:r>
            <w:r w:rsidRPr="00F73026">
              <w:rPr>
                <w:sz w:val="18"/>
              </w:rPr>
              <w:t>i)</w:t>
            </w:r>
            <w:r>
              <w:rPr>
                <w:sz w:val="18"/>
              </w:rPr>
              <w:t xml:space="preserve"> </w:t>
            </w:r>
            <w:r w:rsidRPr="00F73026">
              <w:rPr>
                <w:sz w:val="18"/>
              </w:rPr>
              <w:t>pronájem lodi bez posádky jinému podniku lodní dopravy, který není členským subjektem, za předpokladu, že doba pronájmu nepřesáhne tři roky</w:t>
            </w:r>
          </w:p>
          <w:p w14:paraId="459C3D8D" w14:textId="77777777" w:rsidR="001C423F" w:rsidRPr="00F73026" w:rsidRDefault="001C423F" w:rsidP="001C423F">
            <w:pPr>
              <w:rPr>
                <w:sz w:val="18"/>
              </w:rPr>
            </w:pPr>
            <w:r>
              <w:rPr>
                <w:sz w:val="18"/>
              </w:rPr>
              <w:t xml:space="preserve">  </w:t>
            </w:r>
            <w:r w:rsidRPr="00F73026">
              <w:rPr>
                <w:sz w:val="18"/>
              </w:rPr>
              <w:t>ii)</w:t>
            </w:r>
            <w:r>
              <w:rPr>
                <w:sz w:val="18"/>
              </w:rPr>
              <w:t xml:space="preserve"> </w:t>
            </w:r>
            <w:r w:rsidRPr="00F73026">
              <w:rPr>
                <w:sz w:val="18"/>
              </w:rPr>
              <w:t>prodej přepravních dokladů vydaných jinými podniky lodní dopravy pro vnitrostátní úsek mezinárodní plavby;</w:t>
            </w:r>
          </w:p>
          <w:p w14:paraId="15F218FA" w14:textId="77777777" w:rsidR="001C423F" w:rsidRPr="00F73026" w:rsidRDefault="001C423F" w:rsidP="001C423F">
            <w:pPr>
              <w:rPr>
                <w:sz w:val="18"/>
              </w:rPr>
            </w:pPr>
            <w:r>
              <w:rPr>
                <w:sz w:val="18"/>
              </w:rPr>
              <w:t xml:space="preserve">  </w:t>
            </w:r>
            <w:r w:rsidRPr="00F73026">
              <w:rPr>
                <w:sz w:val="18"/>
              </w:rPr>
              <w:t>iii)</w:t>
            </w:r>
            <w:r>
              <w:rPr>
                <w:sz w:val="18"/>
              </w:rPr>
              <w:t xml:space="preserve"> </w:t>
            </w:r>
            <w:r w:rsidRPr="00F73026">
              <w:rPr>
                <w:sz w:val="18"/>
              </w:rPr>
              <w:t>pronájem a krátkodobé skladování kontejnerů nebo poplatky za zadržení v případě pozdního vrácení kontejnerů;</w:t>
            </w:r>
          </w:p>
          <w:p w14:paraId="03B4DEA1" w14:textId="77777777" w:rsidR="001C423F" w:rsidRPr="00F73026" w:rsidRDefault="001C423F" w:rsidP="001C423F">
            <w:pPr>
              <w:rPr>
                <w:sz w:val="18"/>
              </w:rPr>
            </w:pPr>
            <w:r>
              <w:rPr>
                <w:sz w:val="18"/>
              </w:rPr>
              <w:t xml:space="preserve">  </w:t>
            </w:r>
            <w:r w:rsidRPr="00F73026">
              <w:rPr>
                <w:sz w:val="18"/>
              </w:rPr>
              <w:t>iv)</w:t>
            </w:r>
            <w:r>
              <w:rPr>
                <w:sz w:val="18"/>
              </w:rPr>
              <w:t xml:space="preserve"> </w:t>
            </w:r>
            <w:r w:rsidRPr="00F73026">
              <w:rPr>
                <w:sz w:val="18"/>
              </w:rPr>
              <w:t>poskytování služeb inženýrů, pracovníků údržby, pracovníků manipulujících s nákladem, zaměstnanců stravovacích služeb a zaměstnanců zákaznických služeb ostatním podnikům lodní dopravy a</w:t>
            </w:r>
          </w:p>
          <w:p w14:paraId="2F24BC02" w14:textId="4CCD759E" w:rsidR="001C423F" w:rsidRPr="00DE14E1" w:rsidRDefault="001C423F" w:rsidP="001C423F">
            <w:pPr>
              <w:rPr>
                <w:sz w:val="18"/>
              </w:rPr>
            </w:pPr>
            <w:r>
              <w:rPr>
                <w:sz w:val="18"/>
              </w:rPr>
              <w:t xml:space="preserve">  </w:t>
            </w:r>
            <w:r w:rsidRPr="00F73026">
              <w:rPr>
                <w:sz w:val="18"/>
              </w:rPr>
              <w:t>v)</w:t>
            </w:r>
            <w:r>
              <w:rPr>
                <w:sz w:val="18"/>
              </w:rPr>
              <w:t xml:space="preserve"> </w:t>
            </w:r>
            <w:r w:rsidRPr="00F73026">
              <w:rPr>
                <w:sz w:val="18"/>
              </w:rPr>
              <w:t>příjmy z investiční činnosti, přičemž investiční činnost, ze které příjem plyne, je prováděna jako nedílná součást výkonu činnosti provozování lodí v mezinárodní dopravě.</w:t>
            </w:r>
          </w:p>
        </w:tc>
        <w:tc>
          <w:tcPr>
            <w:tcW w:w="900" w:type="dxa"/>
            <w:tcBorders>
              <w:top w:val="single" w:sz="4" w:space="0" w:color="auto"/>
              <w:left w:val="single" w:sz="4" w:space="0" w:color="auto"/>
              <w:bottom w:val="single" w:sz="4" w:space="0" w:color="auto"/>
              <w:right w:val="single" w:sz="4" w:space="0" w:color="auto"/>
            </w:tcBorders>
          </w:tcPr>
          <w:p w14:paraId="2F4D5BB7" w14:textId="6AA6800A"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45C43DCB" w14:textId="70320810" w:rsidR="001C423F" w:rsidRPr="00DE14E1" w:rsidRDefault="001C423F" w:rsidP="001C423F">
            <w:pPr>
              <w:rPr>
                <w:sz w:val="18"/>
              </w:rPr>
            </w:pPr>
            <w:r>
              <w:rPr>
                <w:sz w:val="18"/>
              </w:rPr>
              <w:t>§ 48 odst. 1 písm. c), d)</w:t>
            </w:r>
          </w:p>
        </w:tc>
        <w:tc>
          <w:tcPr>
            <w:tcW w:w="4683" w:type="dxa"/>
            <w:gridSpan w:val="4"/>
            <w:tcBorders>
              <w:top w:val="single" w:sz="4" w:space="0" w:color="auto"/>
              <w:left w:val="single" w:sz="4" w:space="0" w:color="auto"/>
              <w:bottom w:val="single" w:sz="4" w:space="0" w:color="auto"/>
              <w:right w:val="single" w:sz="4" w:space="0" w:color="auto"/>
            </w:tcBorders>
          </w:tcPr>
          <w:p w14:paraId="4A6C459F" w14:textId="77777777" w:rsidR="001C423F" w:rsidRPr="00BF71A7" w:rsidRDefault="001C423F" w:rsidP="001C423F">
            <w:pPr>
              <w:jc w:val="both"/>
              <w:rPr>
                <w:sz w:val="18"/>
              </w:rPr>
            </w:pPr>
            <w:r>
              <w:rPr>
                <w:sz w:val="18"/>
              </w:rPr>
              <w:t>(1) </w:t>
            </w:r>
            <w:r w:rsidRPr="00BF71A7">
              <w:rPr>
                <w:sz w:val="18"/>
              </w:rPr>
              <w:t>Pro účely vyloučení zisků z mezinárodní lodní dopravy se rozumí</w:t>
            </w:r>
          </w:p>
          <w:p w14:paraId="36B7CFAF" w14:textId="77777777" w:rsidR="001C423F" w:rsidRPr="00BF71A7" w:rsidRDefault="001C423F" w:rsidP="001C423F">
            <w:pPr>
              <w:jc w:val="both"/>
              <w:rPr>
                <w:sz w:val="18"/>
              </w:rPr>
            </w:pPr>
            <w:r>
              <w:rPr>
                <w:sz w:val="18"/>
              </w:rPr>
              <w:t>c) </w:t>
            </w:r>
            <w:r w:rsidRPr="00BF71A7">
              <w:rPr>
                <w:sz w:val="18"/>
              </w:rPr>
              <w:t>vedlejším ziskem z mezinárodní lodní dopravy zisk plynoucí členské entitě z vedlejších činností lodní dopravy, pokud jsou tyto činnosti vykonávány především v souvislosti s mezinárodní lodní dopravou cestujících nebo nákladu,</w:t>
            </w:r>
          </w:p>
          <w:p w14:paraId="44A74E22" w14:textId="77777777" w:rsidR="001C423F" w:rsidRPr="00BF71A7" w:rsidRDefault="001C423F" w:rsidP="001C423F">
            <w:pPr>
              <w:jc w:val="both"/>
              <w:rPr>
                <w:sz w:val="18"/>
              </w:rPr>
            </w:pPr>
            <w:r>
              <w:rPr>
                <w:sz w:val="18"/>
              </w:rPr>
              <w:t>d) </w:t>
            </w:r>
            <w:r w:rsidRPr="00BF71A7">
              <w:rPr>
                <w:sz w:val="18"/>
              </w:rPr>
              <w:t>vedlejšími činnostmi lodní dopravy</w:t>
            </w:r>
          </w:p>
          <w:p w14:paraId="616D34DB" w14:textId="77777777" w:rsidR="001C423F" w:rsidRPr="00BF71A7" w:rsidRDefault="001C423F" w:rsidP="001C423F">
            <w:pPr>
              <w:jc w:val="both"/>
              <w:rPr>
                <w:sz w:val="18"/>
              </w:rPr>
            </w:pPr>
            <w:r>
              <w:rPr>
                <w:sz w:val="18"/>
              </w:rPr>
              <w:t>1. </w:t>
            </w:r>
            <w:r w:rsidRPr="00BF71A7">
              <w:rPr>
                <w:sz w:val="18"/>
              </w:rPr>
              <w:t>pronáj</w:t>
            </w:r>
            <w:r>
              <w:rPr>
                <w:sz w:val="18"/>
              </w:rPr>
              <w:t>e</w:t>
            </w:r>
            <w:r w:rsidRPr="00BF71A7">
              <w:rPr>
                <w:sz w:val="18"/>
              </w:rPr>
              <w:t xml:space="preserve">m lodi bez posádky jinému podniku lodní dopravy, který není členskou entitou, </w:t>
            </w:r>
            <w:r>
              <w:rPr>
                <w:sz w:val="18"/>
              </w:rPr>
              <w:t>pokud doba pronájmu nepřesáhne 3</w:t>
            </w:r>
            <w:r w:rsidRPr="00BF71A7">
              <w:rPr>
                <w:sz w:val="18"/>
              </w:rPr>
              <w:t xml:space="preserve"> roky,</w:t>
            </w:r>
          </w:p>
          <w:p w14:paraId="3591B2D7" w14:textId="77777777" w:rsidR="001C423F" w:rsidRPr="00BF71A7" w:rsidRDefault="001C423F" w:rsidP="001C423F">
            <w:pPr>
              <w:jc w:val="both"/>
              <w:rPr>
                <w:sz w:val="18"/>
              </w:rPr>
            </w:pPr>
            <w:r>
              <w:rPr>
                <w:sz w:val="18"/>
              </w:rPr>
              <w:t>2. </w:t>
            </w:r>
            <w:r w:rsidRPr="00BF71A7">
              <w:rPr>
                <w:sz w:val="18"/>
              </w:rPr>
              <w:t>prodej přepravních a dopravních dokladů vydaných jinými podniky lodní dopravy pro vnitrostátní úsek mezinárodní plavby,</w:t>
            </w:r>
          </w:p>
          <w:p w14:paraId="3186B08E" w14:textId="77777777" w:rsidR="001C423F" w:rsidRPr="00BF71A7" w:rsidRDefault="001C423F" w:rsidP="001C423F">
            <w:pPr>
              <w:jc w:val="both"/>
              <w:rPr>
                <w:sz w:val="18"/>
              </w:rPr>
            </w:pPr>
            <w:r>
              <w:rPr>
                <w:sz w:val="18"/>
              </w:rPr>
              <w:t>3. </w:t>
            </w:r>
            <w:r w:rsidRPr="00BF71A7">
              <w:rPr>
                <w:sz w:val="18"/>
              </w:rPr>
              <w:t xml:space="preserve">činnost pronájmu a krátkodobé skladování kontejnerů včetně příjmů z </w:t>
            </w:r>
            <w:r>
              <w:rPr>
                <w:sz w:val="18"/>
              </w:rPr>
              <w:t>úplat</w:t>
            </w:r>
            <w:r w:rsidRPr="00BF71A7">
              <w:rPr>
                <w:sz w:val="18"/>
              </w:rPr>
              <w:t xml:space="preserve"> za prodlení v případě pozdního vrácení kontejnerů,</w:t>
            </w:r>
          </w:p>
          <w:p w14:paraId="1730183F" w14:textId="77777777" w:rsidR="001C423F" w:rsidRPr="00BF71A7" w:rsidRDefault="001C423F" w:rsidP="001C423F">
            <w:pPr>
              <w:jc w:val="both"/>
              <w:rPr>
                <w:sz w:val="18"/>
              </w:rPr>
            </w:pPr>
            <w:r>
              <w:rPr>
                <w:sz w:val="18"/>
              </w:rPr>
              <w:t>4. </w:t>
            </w:r>
            <w:r w:rsidRPr="00BF71A7">
              <w:rPr>
                <w:sz w:val="18"/>
              </w:rPr>
              <w:t>poskytování služeb inženýrů, pracovníků údržby, pracovníků manipulujících s nákladem, pracovníků stravovacích služeb a pracovníků zákaznických služeb ostatní</w:t>
            </w:r>
            <w:r>
              <w:rPr>
                <w:sz w:val="18"/>
              </w:rPr>
              <w:t>m provozovatelům lodní dopravy,</w:t>
            </w:r>
          </w:p>
          <w:p w14:paraId="14836512" w14:textId="2B1EE881" w:rsidR="001C423F" w:rsidRDefault="001C423F" w:rsidP="001C423F">
            <w:pPr>
              <w:jc w:val="both"/>
              <w:rPr>
                <w:sz w:val="18"/>
              </w:rPr>
            </w:pPr>
            <w:r>
              <w:rPr>
                <w:sz w:val="18"/>
              </w:rPr>
              <w:t>5. </w:t>
            </w:r>
            <w:r w:rsidRPr="00BF71A7">
              <w:rPr>
                <w:sz w:val="18"/>
              </w:rPr>
              <w:t>příjmy z investiční činnosti, pokud investiční činnost, ze které zisk plyne, je prováděna jako nedílná součást výkonu činnosti provozování lodí v mezinárodní dopravě.</w:t>
            </w:r>
          </w:p>
        </w:tc>
        <w:tc>
          <w:tcPr>
            <w:tcW w:w="850" w:type="dxa"/>
            <w:tcBorders>
              <w:top w:val="single" w:sz="4" w:space="0" w:color="auto"/>
              <w:left w:val="single" w:sz="4" w:space="0" w:color="auto"/>
              <w:bottom w:val="single" w:sz="4" w:space="0" w:color="auto"/>
              <w:right w:val="single" w:sz="4" w:space="0" w:color="auto"/>
            </w:tcBorders>
          </w:tcPr>
          <w:p w14:paraId="0FC93297" w14:textId="0C6D2790"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34A69689" w14:textId="77777777" w:rsidR="001C423F" w:rsidRDefault="001C423F" w:rsidP="001C423F">
            <w:pPr>
              <w:rPr>
                <w:sz w:val="18"/>
              </w:rPr>
            </w:pPr>
          </w:p>
        </w:tc>
      </w:tr>
      <w:tr w:rsidR="001C423F" w14:paraId="248BD781" w14:textId="77777777" w:rsidTr="00557B04">
        <w:trPr>
          <w:trHeight w:val="53"/>
        </w:trPr>
        <w:tc>
          <w:tcPr>
            <w:tcW w:w="1413" w:type="dxa"/>
            <w:tcBorders>
              <w:top w:val="single" w:sz="4" w:space="0" w:color="auto"/>
              <w:bottom w:val="nil"/>
              <w:right w:val="single" w:sz="4" w:space="0" w:color="auto"/>
            </w:tcBorders>
          </w:tcPr>
          <w:p w14:paraId="6F5643D0" w14:textId="77777777" w:rsidR="001C423F" w:rsidRPr="00DE14E1" w:rsidRDefault="001C423F" w:rsidP="001C423F">
            <w:pPr>
              <w:rPr>
                <w:sz w:val="18"/>
              </w:rPr>
            </w:pPr>
            <w:r w:rsidRPr="00DE14E1">
              <w:rPr>
                <w:sz w:val="18"/>
              </w:rPr>
              <w:t>Článek 17 odst. 2</w:t>
            </w:r>
          </w:p>
        </w:tc>
        <w:tc>
          <w:tcPr>
            <w:tcW w:w="6216" w:type="dxa"/>
            <w:gridSpan w:val="4"/>
            <w:tcBorders>
              <w:top w:val="single" w:sz="4" w:space="0" w:color="auto"/>
              <w:left w:val="single" w:sz="4" w:space="0" w:color="auto"/>
              <w:bottom w:val="nil"/>
              <w:right w:val="single" w:sz="4" w:space="0" w:color="auto"/>
            </w:tcBorders>
          </w:tcPr>
          <w:p w14:paraId="5B7487A2" w14:textId="77777777" w:rsidR="001C423F" w:rsidRPr="00DE14E1" w:rsidRDefault="001C423F" w:rsidP="001C423F">
            <w:pPr>
              <w:rPr>
                <w:sz w:val="18"/>
              </w:rPr>
            </w:pPr>
            <w:r w:rsidRPr="00DE14E1">
              <w:rPr>
                <w:sz w:val="18"/>
              </w:rPr>
              <w:t>2. Příjem z mezinárodní lodní dopravy a kvalifikovaný vedlejší příjem z mezinárodní lodní dopravy členského subjektu jsou vyloučeny z výpočtu jeho kvalifikovaného příjmu nebo ztráty, pokud tento členský subjekt prokáže, že strategické nebo obchodní řízení všech dotčených lodí je skutečně prováděno z jurisdikce, v níž se členský subjekt nachází.</w:t>
            </w:r>
          </w:p>
        </w:tc>
        <w:tc>
          <w:tcPr>
            <w:tcW w:w="900" w:type="dxa"/>
            <w:tcBorders>
              <w:top w:val="single" w:sz="4" w:space="0" w:color="auto"/>
              <w:left w:val="single" w:sz="4" w:space="0" w:color="auto"/>
              <w:bottom w:val="nil"/>
              <w:right w:val="single" w:sz="4" w:space="0" w:color="auto"/>
            </w:tcBorders>
          </w:tcPr>
          <w:p w14:paraId="20844279" w14:textId="3B63B602"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CF6CFA9" w14:textId="7A0FAAAA" w:rsidR="001C423F" w:rsidRPr="00DE14E1" w:rsidRDefault="001C423F" w:rsidP="001C423F">
            <w:pPr>
              <w:rPr>
                <w:sz w:val="18"/>
              </w:rPr>
            </w:pPr>
            <w:r>
              <w:rPr>
                <w:sz w:val="18"/>
              </w:rPr>
              <w:t>§ 48 odst. 1 písm. a), b)</w:t>
            </w:r>
          </w:p>
        </w:tc>
        <w:tc>
          <w:tcPr>
            <w:tcW w:w="4683" w:type="dxa"/>
            <w:gridSpan w:val="4"/>
            <w:tcBorders>
              <w:top w:val="single" w:sz="4" w:space="0" w:color="auto"/>
              <w:left w:val="single" w:sz="4" w:space="0" w:color="auto"/>
              <w:bottom w:val="nil"/>
              <w:right w:val="single" w:sz="4" w:space="0" w:color="auto"/>
            </w:tcBorders>
          </w:tcPr>
          <w:p w14:paraId="4613428E" w14:textId="77777777" w:rsidR="001C423F" w:rsidRPr="00BF71A7" w:rsidRDefault="001C423F" w:rsidP="001C423F">
            <w:pPr>
              <w:jc w:val="both"/>
              <w:rPr>
                <w:sz w:val="18"/>
              </w:rPr>
            </w:pPr>
            <w:r>
              <w:rPr>
                <w:sz w:val="18"/>
              </w:rPr>
              <w:t>(1) </w:t>
            </w:r>
            <w:r w:rsidRPr="00BF71A7">
              <w:rPr>
                <w:sz w:val="18"/>
              </w:rPr>
              <w:t>Pro účely vyloučení zisků z mezinárodní lodní dopravy se rozumí</w:t>
            </w:r>
          </w:p>
          <w:p w14:paraId="6BED12BB" w14:textId="77777777" w:rsidR="001C423F" w:rsidRPr="00BF71A7" w:rsidRDefault="001C423F" w:rsidP="001C423F">
            <w:pPr>
              <w:jc w:val="both"/>
              <w:rPr>
                <w:sz w:val="18"/>
              </w:rPr>
            </w:pPr>
            <w:r>
              <w:rPr>
                <w:sz w:val="18"/>
              </w:rPr>
              <w:t>a) </w:t>
            </w:r>
            <w:r w:rsidRPr="00BF71A7">
              <w:rPr>
                <w:sz w:val="18"/>
              </w:rPr>
              <w:t>ziskem z mezinárodní lodní dopravy zisk plynoucí členské entitě z činností mezinárodní lodní dopravy, ledaže je tato doprava prováděna po vnitrozemských vodních cestách ve stejném státě,</w:t>
            </w:r>
          </w:p>
          <w:p w14:paraId="00F48547" w14:textId="77777777" w:rsidR="001C423F" w:rsidRPr="00BF71A7" w:rsidRDefault="001C423F" w:rsidP="001C423F">
            <w:pPr>
              <w:jc w:val="both"/>
              <w:rPr>
                <w:sz w:val="18"/>
              </w:rPr>
            </w:pPr>
            <w:r>
              <w:rPr>
                <w:sz w:val="18"/>
              </w:rPr>
              <w:t>b) </w:t>
            </w:r>
            <w:r w:rsidRPr="00BF71A7">
              <w:rPr>
                <w:sz w:val="18"/>
              </w:rPr>
              <w:t>činnostmi mezinárodní lodní dopravy</w:t>
            </w:r>
          </w:p>
          <w:p w14:paraId="3FA9934A" w14:textId="77777777" w:rsidR="001C423F" w:rsidRPr="00BF71A7" w:rsidRDefault="001C423F" w:rsidP="001C423F">
            <w:pPr>
              <w:jc w:val="both"/>
              <w:rPr>
                <w:sz w:val="18"/>
              </w:rPr>
            </w:pPr>
            <w:r>
              <w:rPr>
                <w:sz w:val="18"/>
              </w:rPr>
              <w:t>1. </w:t>
            </w:r>
            <w:r w:rsidRPr="00BF71A7">
              <w:rPr>
                <w:sz w:val="18"/>
              </w:rPr>
              <w:t>mezinárodní lodní doprava cestujících nebo nákladu, bez ohledu na to, zda je členská entita vlastníkem lodi, nájemcem nebo je oprávněna s lodí nakládat na základě jiného právního titulu,</w:t>
            </w:r>
          </w:p>
          <w:p w14:paraId="678454F3" w14:textId="77777777" w:rsidR="001C423F" w:rsidRPr="00BF71A7" w:rsidRDefault="001C423F" w:rsidP="001C423F">
            <w:pPr>
              <w:jc w:val="both"/>
              <w:rPr>
                <w:sz w:val="18"/>
              </w:rPr>
            </w:pPr>
            <w:r>
              <w:rPr>
                <w:sz w:val="18"/>
              </w:rPr>
              <w:t>2. </w:t>
            </w:r>
            <w:r w:rsidRPr="00BF71A7">
              <w:rPr>
                <w:sz w:val="18"/>
              </w:rPr>
              <w:t>mezinárodní lodní doprava cestujících nebo nákladu na základě dohod o pronájmu lodního prostoru,</w:t>
            </w:r>
          </w:p>
          <w:p w14:paraId="5ABBD620" w14:textId="77777777" w:rsidR="001C423F" w:rsidRPr="00BF71A7" w:rsidRDefault="001C423F" w:rsidP="001C423F">
            <w:pPr>
              <w:jc w:val="both"/>
              <w:rPr>
                <w:sz w:val="18"/>
              </w:rPr>
            </w:pPr>
            <w:r>
              <w:rPr>
                <w:sz w:val="18"/>
              </w:rPr>
              <w:t>3. </w:t>
            </w:r>
            <w:r w:rsidRPr="00BF71A7">
              <w:rPr>
                <w:sz w:val="18"/>
              </w:rPr>
              <w:t>pronájem lodi, za účelem mezinárodní dopravy cestujících nebo nákladu, s plnou výbavou a posádkou,</w:t>
            </w:r>
          </w:p>
          <w:p w14:paraId="73128062" w14:textId="77777777" w:rsidR="001C423F" w:rsidRPr="00BF71A7" w:rsidRDefault="001C423F" w:rsidP="001C423F">
            <w:pPr>
              <w:jc w:val="both"/>
              <w:rPr>
                <w:sz w:val="18"/>
              </w:rPr>
            </w:pPr>
            <w:r>
              <w:rPr>
                <w:sz w:val="18"/>
              </w:rPr>
              <w:t>4. </w:t>
            </w:r>
            <w:r w:rsidRPr="00BF71A7">
              <w:rPr>
                <w:sz w:val="18"/>
              </w:rPr>
              <w:t>pronájem lodi za účelem mezinárodní dopravu cestujících n</w:t>
            </w:r>
            <w:r>
              <w:rPr>
                <w:sz w:val="18"/>
              </w:rPr>
              <w:t>ebo nákladu jiné členské entitě</w:t>
            </w:r>
            <w:r w:rsidRPr="00BF71A7">
              <w:rPr>
                <w:sz w:val="18"/>
              </w:rPr>
              <w:t xml:space="preserve"> bez posádky,</w:t>
            </w:r>
          </w:p>
          <w:p w14:paraId="27D42BFC" w14:textId="77777777" w:rsidR="001C423F" w:rsidRPr="00BF71A7" w:rsidRDefault="001C423F" w:rsidP="001C423F">
            <w:pPr>
              <w:jc w:val="both"/>
              <w:rPr>
                <w:sz w:val="18"/>
              </w:rPr>
            </w:pPr>
            <w:r>
              <w:rPr>
                <w:sz w:val="18"/>
              </w:rPr>
              <w:t>5. </w:t>
            </w:r>
            <w:r w:rsidRPr="00BF71A7">
              <w:rPr>
                <w:sz w:val="18"/>
              </w:rPr>
              <w:t xml:space="preserve">účast ve společném fondu, společném podniku nebo mezinárodní provozní agentuře pro mezinárodní lodní dopravu cestujících nebo nákladu </w:t>
            </w:r>
          </w:p>
          <w:p w14:paraId="7389469B" w14:textId="11A82A1B" w:rsidR="001C423F" w:rsidRDefault="001C423F" w:rsidP="001C423F">
            <w:pPr>
              <w:jc w:val="both"/>
              <w:rPr>
                <w:sz w:val="18"/>
              </w:rPr>
            </w:pPr>
            <w:r>
              <w:rPr>
                <w:sz w:val="18"/>
              </w:rPr>
              <w:t>6. </w:t>
            </w:r>
            <w:r w:rsidRPr="00BF71A7">
              <w:rPr>
                <w:sz w:val="18"/>
              </w:rPr>
              <w:t>prodej lodi užívané k mezinárodní dopravě cestujících nebo nákladu</w:t>
            </w:r>
            <w:r w:rsidRPr="00FD3E22">
              <w:rPr>
                <w:sz w:val="18"/>
              </w:rPr>
              <w:t>, pokud byla loď držena členskou entitou za účelem užívání po dobu nejméně jednoho roku,</w:t>
            </w:r>
          </w:p>
        </w:tc>
        <w:tc>
          <w:tcPr>
            <w:tcW w:w="850" w:type="dxa"/>
            <w:tcBorders>
              <w:top w:val="single" w:sz="4" w:space="0" w:color="auto"/>
              <w:left w:val="single" w:sz="4" w:space="0" w:color="auto"/>
              <w:bottom w:val="nil"/>
              <w:right w:val="single" w:sz="4" w:space="0" w:color="auto"/>
            </w:tcBorders>
          </w:tcPr>
          <w:p w14:paraId="74669BB2"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1F6FF161" w14:textId="77777777" w:rsidR="001C423F" w:rsidRDefault="001C423F" w:rsidP="001C423F">
            <w:pPr>
              <w:rPr>
                <w:sz w:val="18"/>
              </w:rPr>
            </w:pPr>
          </w:p>
        </w:tc>
      </w:tr>
      <w:tr w:rsidR="001C423F" w14:paraId="33F8C485" w14:textId="77777777" w:rsidTr="00557B04">
        <w:trPr>
          <w:trHeight w:val="53"/>
        </w:trPr>
        <w:tc>
          <w:tcPr>
            <w:tcW w:w="1413" w:type="dxa"/>
            <w:tcBorders>
              <w:top w:val="nil"/>
              <w:bottom w:val="nil"/>
              <w:right w:val="single" w:sz="4" w:space="0" w:color="auto"/>
            </w:tcBorders>
          </w:tcPr>
          <w:p w14:paraId="72636EF6"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6BA4BF1D"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2A449D2B" w14:textId="68722029" w:rsidR="001C423F" w:rsidRPr="007460B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254E482D" w14:textId="311366B4" w:rsidR="001C423F" w:rsidRPr="00DE14E1" w:rsidRDefault="001C423F" w:rsidP="001C423F">
            <w:pPr>
              <w:rPr>
                <w:sz w:val="18"/>
              </w:rPr>
            </w:pPr>
            <w:r>
              <w:rPr>
                <w:sz w:val="18"/>
              </w:rPr>
              <w:t>§ 48 odst. 1 písm. c), d)</w:t>
            </w:r>
          </w:p>
        </w:tc>
        <w:tc>
          <w:tcPr>
            <w:tcW w:w="4683" w:type="dxa"/>
            <w:gridSpan w:val="4"/>
            <w:tcBorders>
              <w:top w:val="nil"/>
              <w:left w:val="single" w:sz="4" w:space="0" w:color="auto"/>
              <w:bottom w:val="nil"/>
              <w:right w:val="single" w:sz="4" w:space="0" w:color="auto"/>
            </w:tcBorders>
          </w:tcPr>
          <w:p w14:paraId="5057DB76" w14:textId="77777777" w:rsidR="001C423F" w:rsidRPr="00BF71A7" w:rsidRDefault="001C423F" w:rsidP="001C423F">
            <w:pPr>
              <w:jc w:val="both"/>
              <w:rPr>
                <w:sz w:val="18"/>
              </w:rPr>
            </w:pPr>
            <w:r>
              <w:rPr>
                <w:sz w:val="18"/>
              </w:rPr>
              <w:t>(1) </w:t>
            </w:r>
            <w:r w:rsidRPr="00BF71A7">
              <w:rPr>
                <w:sz w:val="18"/>
              </w:rPr>
              <w:t>Pro účely vyloučení zisků z mezinárodní lodní dopravy se rozumí</w:t>
            </w:r>
          </w:p>
          <w:p w14:paraId="558B1010" w14:textId="77777777" w:rsidR="001C423F" w:rsidRPr="00BF71A7" w:rsidRDefault="001C423F" w:rsidP="001C423F">
            <w:pPr>
              <w:jc w:val="both"/>
              <w:rPr>
                <w:sz w:val="18"/>
              </w:rPr>
            </w:pPr>
            <w:r>
              <w:rPr>
                <w:sz w:val="18"/>
              </w:rPr>
              <w:t>c) </w:t>
            </w:r>
            <w:r w:rsidRPr="00BF71A7">
              <w:rPr>
                <w:sz w:val="18"/>
              </w:rPr>
              <w:t>vedlejším ziskem z mezinárodní lodní dopravy zisk plynoucí členské entitě z vedlejších činností lodní dopravy, pokud jsou tyto činnosti vykonávány především v souvislosti s mezinárodní lodní dopravou cestujících nebo nákladu,</w:t>
            </w:r>
          </w:p>
          <w:p w14:paraId="52F4199E" w14:textId="77777777" w:rsidR="001C423F" w:rsidRPr="00BF71A7" w:rsidRDefault="001C423F" w:rsidP="001C423F">
            <w:pPr>
              <w:jc w:val="both"/>
              <w:rPr>
                <w:sz w:val="18"/>
              </w:rPr>
            </w:pPr>
            <w:r>
              <w:rPr>
                <w:sz w:val="18"/>
              </w:rPr>
              <w:t>d) </w:t>
            </w:r>
            <w:r w:rsidRPr="00BF71A7">
              <w:rPr>
                <w:sz w:val="18"/>
              </w:rPr>
              <w:t>vedlejšími činnostmi lodní dopravy</w:t>
            </w:r>
          </w:p>
          <w:p w14:paraId="79879A23" w14:textId="77777777" w:rsidR="001C423F" w:rsidRPr="00BF71A7" w:rsidRDefault="001C423F" w:rsidP="001C423F">
            <w:pPr>
              <w:jc w:val="both"/>
              <w:rPr>
                <w:sz w:val="18"/>
              </w:rPr>
            </w:pPr>
            <w:r>
              <w:rPr>
                <w:sz w:val="18"/>
              </w:rPr>
              <w:t>1. </w:t>
            </w:r>
            <w:r w:rsidRPr="00BF71A7">
              <w:rPr>
                <w:sz w:val="18"/>
              </w:rPr>
              <w:t>pronáj</w:t>
            </w:r>
            <w:r>
              <w:rPr>
                <w:sz w:val="18"/>
              </w:rPr>
              <w:t>e</w:t>
            </w:r>
            <w:r w:rsidRPr="00BF71A7">
              <w:rPr>
                <w:sz w:val="18"/>
              </w:rPr>
              <w:t xml:space="preserve">m lodi bez posádky jinému podniku lodní dopravy, který není členskou entitou, </w:t>
            </w:r>
            <w:r>
              <w:rPr>
                <w:sz w:val="18"/>
              </w:rPr>
              <w:t>pokud doba pronájmu nepřesáhne 3</w:t>
            </w:r>
            <w:r w:rsidRPr="00BF71A7">
              <w:rPr>
                <w:sz w:val="18"/>
              </w:rPr>
              <w:t xml:space="preserve"> roky,</w:t>
            </w:r>
          </w:p>
          <w:p w14:paraId="62312574" w14:textId="77777777" w:rsidR="001C423F" w:rsidRPr="00BF71A7" w:rsidRDefault="001C423F" w:rsidP="001C423F">
            <w:pPr>
              <w:jc w:val="both"/>
              <w:rPr>
                <w:sz w:val="18"/>
              </w:rPr>
            </w:pPr>
            <w:r>
              <w:rPr>
                <w:sz w:val="18"/>
              </w:rPr>
              <w:t>2. </w:t>
            </w:r>
            <w:r w:rsidRPr="00BF71A7">
              <w:rPr>
                <w:sz w:val="18"/>
              </w:rPr>
              <w:t>prodej přepravních a dopravních dokladů vydaných jinými podniky lodní dopravy pro vnitrostátní úsek mezinárodní plavby,</w:t>
            </w:r>
          </w:p>
          <w:p w14:paraId="1276ACFC" w14:textId="77777777" w:rsidR="001C423F" w:rsidRPr="00BF71A7" w:rsidRDefault="001C423F" w:rsidP="001C423F">
            <w:pPr>
              <w:jc w:val="both"/>
              <w:rPr>
                <w:sz w:val="18"/>
              </w:rPr>
            </w:pPr>
            <w:r>
              <w:rPr>
                <w:sz w:val="18"/>
              </w:rPr>
              <w:t>3. </w:t>
            </w:r>
            <w:r w:rsidRPr="00BF71A7">
              <w:rPr>
                <w:sz w:val="18"/>
              </w:rPr>
              <w:t xml:space="preserve">činnost pronájmu a krátkodobé skladování kontejnerů včetně příjmů z </w:t>
            </w:r>
            <w:r>
              <w:rPr>
                <w:sz w:val="18"/>
              </w:rPr>
              <w:t>úplat</w:t>
            </w:r>
            <w:r w:rsidRPr="00BF71A7">
              <w:rPr>
                <w:sz w:val="18"/>
              </w:rPr>
              <w:t xml:space="preserve"> za prodlení v případě pozdního vrácení kontejnerů,</w:t>
            </w:r>
          </w:p>
          <w:p w14:paraId="6DD6EADA" w14:textId="77777777" w:rsidR="001C423F" w:rsidRPr="00BF71A7" w:rsidRDefault="001C423F" w:rsidP="001C423F">
            <w:pPr>
              <w:jc w:val="both"/>
              <w:rPr>
                <w:sz w:val="18"/>
              </w:rPr>
            </w:pPr>
            <w:r>
              <w:rPr>
                <w:sz w:val="18"/>
              </w:rPr>
              <w:t>4. </w:t>
            </w:r>
            <w:r w:rsidRPr="00BF71A7">
              <w:rPr>
                <w:sz w:val="18"/>
              </w:rPr>
              <w:t>poskytování služeb inženýrů, pracovníků údržby, pracovníků manipulujících s nákladem, pracovníků stravovacích služeb a pracovníků zákaznických služeb ostatní</w:t>
            </w:r>
            <w:r>
              <w:rPr>
                <w:sz w:val="18"/>
              </w:rPr>
              <w:t>m provozovatelům lodní dopravy,</w:t>
            </w:r>
          </w:p>
          <w:p w14:paraId="473399C0" w14:textId="68FCACF2" w:rsidR="001C423F" w:rsidRDefault="001C423F" w:rsidP="001C423F">
            <w:pPr>
              <w:jc w:val="both"/>
              <w:rPr>
                <w:sz w:val="18"/>
              </w:rPr>
            </w:pPr>
            <w:r>
              <w:rPr>
                <w:sz w:val="18"/>
              </w:rPr>
              <w:t>5. </w:t>
            </w:r>
            <w:r w:rsidRPr="00BF71A7">
              <w:rPr>
                <w:sz w:val="18"/>
              </w:rPr>
              <w:t>příjmy z investiční činnosti, pokud investiční činnost, ze které zisk plyne, je prováděna jako nedílná součást výkonu činnosti provozování lodí v mezinárodní dopravě.</w:t>
            </w:r>
          </w:p>
        </w:tc>
        <w:tc>
          <w:tcPr>
            <w:tcW w:w="850" w:type="dxa"/>
            <w:tcBorders>
              <w:top w:val="nil"/>
              <w:left w:val="single" w:sz="4" w:space="0" w:color="auto"/>
              <w:bottom w:val="nil"/>
              <w:right w:val="single" w:sz="4" w:space="0" w:color="auto"/>
            </w:tcBorders>
          </w:tcPr>
          <w:p w14:paraId="219E2575" w14:textId="77777777" w:rsidR="001C423F" w:rsidRPr="00BE449B" w:rsidRDefault="001C423F" w:rsidP="001C423F">
            <w:pPr>
              <w:rPr>
                <w:sz w:val="18"/>
              </w:rPr>
            </w:pPr>
          </w:p>
        </w:tc>
        <w:tc>
          <w:tcPr>
            <w:tcW w:w="709" w:type="dxa"/>
            <w:tcBorders>
              <w:top w:val="nil"/>
              <w:left w:val="single" w:sz="4" w:space="0" w:color="auto"/>
              <w:bottom w:val="nil"/>
            </w:tcBorders>
          </w:tcPr>
          <w:p w14:paraId="4B0FB0A7" w14:textId="77777777" w:rsidR="001C423F" w:rsidRDefault="001C423F" w:rsidP="001C423F">
            <w:pPr>
              <w:rPr>
                <w:sz w:val="18"/>
              </w:rPr>
            </w:pPr>
          </w:p>
        </w:tc>
      </w:tr>
      <w:tr w:rsidR="001C423F" w14:paraId="305D0869" w14:textId="77777777" w:rsidTr="00557B04">
        <w:trPr>
          <w:trHeight w:val="53"/>
        </w:trPr>
        <w:tc>
          <w:tcPr>
            <w:tcW w:w="1413" w:type="dxa"/>
            <w:tcBorders>
              <w:top w:val="nil"/>
              <w:bottom w:val="single" w:sz="4" w:space="0" w:color="auto"/>
              <w:right w:val="single" w:sz="4" w:space="0" w:color="auto"/>
            </w:tcBorders>
          </w:tcPr>
          <w:p w14:paraId="5E454739"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22CA3CE3" w14:textId="77777777" w:rsidR="001C423F" w:rsidRPr="00DE14E1"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438E8883" w14:textId="685FC88D" w:rsidR="001C423F" w:rsidRPr="007460B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4E17DE55" w14:textId="070A7252" w:rsidR="001C423F" w:rsidRPr="00DE14E1" w:rsidRDefault="001C423F" w:rsidP="001C423F">
            <w:pPr>
              <w:rPr>
                <w:sz w:val="18"/>
              </w:rPr>
            </w:pPr>
            <w:r w:rsidRPr="00DE14E1">
              <w:rPr>
                <w:sz w:val="18"/>
              </w:rPr>
              <w:t xml:space="preserve">§ </w:t>
            </w:r>
            <w:r>
              <w:rPr>
                <w:sz w:val="18"/>
              </w:rPr>
              <w:t>48</w:t>
            </w:r>
            <w:r w:rsidRPr="00DE14E1">
              <w:rPr>
                <w:sz w:val="18"/>
              </w:rPr>
              <w:t xml:space="preserve"> odst. 2</w:t>
            </w:r>
          </w:p>
        </w:tc>
        <w:tc>
          <w:tcPr>
            <w:tcW w:w="4683" w:type="dxa"/>
            <w:gridSpan w:val="4"/>
            <w:tcBorders>
              <w:top w:val="nil"/>
              <w:left w:val="single" w:sz="4" w:space="0" w:color="auto"/>
              <w:bottom w:val="single" w:sz="4" w:space="0" w:color="auto"/>
              <w:right w:val="single" w:sz="4" w:space="0" w:color="auto"/>
            </w:tcBorders>
          </w:tcPr>
          <w:p w14:paraId="04B94D6E" w14:textId="36D059EE" w:rsidR="001C423F" w:rsidRDefault="001C423F" w:rsidP="001C423F">
            <w:pPr>
              <w:jc w:val="both"/>
              <w:rPr>
                <w:sz w:val="18"/>
              </w:rPr>
            </w:pPr>
            <w:r>
              <w:rPr>
                <w:sz w:val="18"/>
              </w:rPr>
              <w:t>(2) </w:t>
            </w:r>
            <w:r w:rsidRPr="005E23CC">
              <w:rPr>
                <w:sz w:val="18"/>
              </w:rPr>
              <w:t xml:space="preserve">Pro účely určení kvalifikovaného zisku nebo ztráty členské entity se nezohlední její zisk z mezinárodní lodní dopravy ani vedlejší zisk z mezinárodní lodní dopravy, pokud tato členská entita prokáže, že strategické nebo obchodní řízení všech dotčených lodí je skutečně prováděno ze státu, </w:t>
            </w:r>
            <w:r>
              <w:rPr>
                <w:sz w:val="18"/>
              </w:rPr>
              <w:t xml:space="preserve">z </w:t>
            </w:r>
            <w:r w:rsidRPr="005E23CC">
              <w:rPr>
                <w:sz w:val="18"/>
              </w:rPr>
              <w:t>ně</w:t>
            </w:r>
            <w:r>
              <w:rPr>
                <w:sz w:val="18"/>
              </w:rPr>
              <w:t>ho</w:t>
            </w:r>
            <w:r w:rsidRPr="005E23CC">
              <w:rPr>
                <w:sz w:val="18"/>
              </w:rPr>
              <w:t xml:space="preserve">ž </w:t>
            </w:r>
            <w:r>
              <w:rPr>
                <w:sz w:val="18"/>
              </w:rPr>
              <w:t xml:space="preserve">je </w:t>
            </w:r>
            <w:r w:rsidRPr="005E23CC">
              <w:rPr>
                <w:sz w:val="18"/>
              </w:rPr>
              <w:t xml:space="preserve">členská entita. Vedlejší zisk z mezinárodní lodní dopravy se zohlední, pokud souhrn vedlejších zisků z mezinárodní lodní dopravy členských entit </w:t>
            </w:r>
            <w:r>
              <w:rPr>
                <w:sz w:val="18"/>
              </w:rPr>
              <w:t>ze stejného státu</w:t>
            </w:r>
            <w:r w:rsidRPr="005E23CC">
              <w:rPr>
                <w:sz w:val="18"/>
              </w:rPr>
              <w:t xml:space="preserve"> činí více </w:t>
            </w:r>
            <w:r>
              <w:rPr>
                <w:sz w:val="18"/>
              </w:rPr>
              <w:t>než</w:t>
            </w:r>
            <w:r w:rsidRPr="005E23CC">
              <w:rPr>
                <w:sz w:val="18"/>
              </w:rPr>
              <w:t xml:space="preserve"> 50 % zisků </w:t>
            </w:r>
            <w:r>
              <w:rPr>
                <w:sz w:val="18"/>
              </w:rPr>
              <w:t>těchto</w:t>
            </w:r>
            <w:r w:rsidRPr="005E23CC">
              <w:rPr>
                <w:sz w:val="18"/>
              </w:rPr>
              <w:t xml:space="preserve"> členských entit z mezinárodní lodní dopravy.</w:t>
            </w:r>
          </w:p>
        </w:tc>
        <w:tc>
          <w:tcPr>
            <w:tcW w:w="850" w:type="dxa"/>
            <w:tcBorders>
              <w:top w:val="nil"/>
              <w:left w:val="single" w:sz="4" w:space="0" w:color="auto"/>
              <w:bottom w:val="single" w:sz="4" w:space="0" w:color="auto"/>
              <w:right w:val="single" w:sz="4" w:space="0" w:color="auto"/>
            </w:tcBorders>
          </w:tcPr>
          <w:p w14:paraId="53DC33AD"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41B74EF6" w14:textId="77777777" w:rsidR="001C423F" w:rsidRDefault="001C423F" w:rsidP="001C423F">
            <w:pPr>
              <w:rPr>
                <w:sz w:val="18"/>
              </w:rPr>
            </w:pPr>
          </w:p>
        </w:tc>
      </w:tr>
      <w:tr w:rsidR="001C423F" w14:paraId="2BDD4343" w14:textId="77777777" w:rsidTr="005E3CA8">
        <w:trPr>
          <w:trHeight w:val="53"/>
        </w:trPr>
        <w:tc>
          <w:tcPr>
            <w:tcW w:w="1413" w:type="dxa"/>
            <w:tcBorders>
              <w:top w:val="single" w:sz="4" w:space="0" w:color="auto"/>
              <w:bottom w:val="nil"/>
              <w:right w:val="single" w:sz="4" w:space="0" w:color="auto"/>
            </w:tcBorders>
          </w:tcPr>
          <w:p w14:paraId="23D72B5C" w14:textId="77777777" w:rsidR="001C423F" w:rsidRPr="00DE14E1" w:rsidRDefault="001C423F" w:rsidP="001C423F">
            <w:pPr>
              <w:rPr>
                <w:sz w:val="18"/>
              </w:rPr>
            </w:pPr>
            <w:r w:rsidRPr="00DE14E1">
              <w:rPr>
                <w:sz w:val="18"/>
              </w:rPr>
              <w:t>Článek 17 odst. 3</w:t>
            </w:r>
          </w:p>
        </w:tc>
        <w:tc>
          <w:tcPr>
            <w:tcW w:w="6216" w:type="dxa"/>
            <w:gridSpan w:val="4"/>
            <w:tcBorders>
              <w:top w:val="single" w:sz="4" w:space="0" w:color="auto"/>
              <w:left w:val="single" w:sz="4" w:space="0" w:color="auto"/>
              <w:bottom w:val="nil"/>
              <w:right w:val="single" w:sz="4" w:space="0" w:color="auto"/>
            </w:tcBorders>
          </w:tcPr>
          <w:p w14:paraId="10A72471" w14:textId="77777777" w:rsidR="001C423F" w:rsidRPr="00DE14E1" w:rsidRDefault="001C423F" w:rsidP="001C423F">
            <w:pPr>
              <w:rPr>
                <w:sz w:val="18"/>
              </w:rPr>
            </w:pPr>
            <w:r w:rsidRPr="00DE14E1">
              <w:rPr>
                <w:sz w:val="18"/>
              </w:rPr>
              <w:t>3. Pokud je při výpočtu příjmu z mezinárodní lodní dopravy a kvalifikovaného vedlejšího příjmu z mezinárodní lodní dopravy výsledkem ztráta, je tato ztráta vyloučena z výpočtu kvalifikovaného příjmu nebo ztráty tohoto členského subjektu.</w:t>
            </w:r>
          </w:p>
        </w:tc>
        <w:tc>
          <w:tcPr>
            <w:tcW w:w="900" w:type="dxa"/>
            <w:tcBorders>
              <w:top w:val="single" w:sz="4" w:space="0" w:color="auto"/>
              <w:left w:val="single" w:sz="4" w:space="0" w:color="auto"/>
              <w:bottom w:val="nil"/>
              <w:right w:val="single" w:sz="4" w:space="0" w:color="auto"/>
            </w:tcBorders>
          </w:tcPr>
          <w:p w14:paraId="772DC97B" w14:textId="64C75FFF"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329769FF" w14:textId="2930B57A" w:rsidR="001C423F" w:rsidRPr="00DE14E1" w:rsidRDefault="001C423F" w:rsidP="001C423F">
            <w:pPr>
              <w:rPr>
                <w:sz w:val="18"/>
              </w:rPr>
            </w:pPr>
            <w:r>
              <w:rPr>
                <w:sz w:val="18"/>
              </w:rPr>
              <w:t>§ 48 odst. 1 písm. a), b)</w:t>
            </w:r>
          </w:p>
        </w:tc>
        <w:tc>
          <w:tcPr>
            <w:tcW w:w="4683" w:type="dxa"/>
            <w:gridSpan w:val="4"/>
            <w:tcBorders>
              <w:top w:val="single" w:sz="4" w:space="0" w:color="auto"/>
              <w:left w:val="single" w:sz="4" w:space="0" w:color="auto"/>
              <w:bottom w:val="nil"/>
              <w:right w:val="single" w:sz="4" w:space="0" w:color="auto"/>
            </w:tcBorders>
          </w:tcPr>
          <w:p w14:paraId="4CAEC2A4" w14:textId="77777777" w:rsidR="001C423F" w:rsidRPr="00BF71A7" w:rsidRDefault="001C423F" w:rsidP="001C423F">
            <w:pPr>
              <w:jc w:val="both"/>
              <w:rPr>
                <w:sz w:val="18"/>
              </w:rPr>
            </w:pPr>
            <w:r>
              <w:rPr>
                <w:sz w:val="18"/>
              </w:rPr>
              <w:t>(1) </w:t>
            </w:r>
            <w:r w:rsidRPr="00BF71A7">
              <w:rPr>
                <w:sz w:val="18"/>
              </w:rPr>
              <w:t>Pro účely vyloučení zisků z mezinárodní lodní dopravy se rozumí</w:t>
            </w:r>
          </w:p>
          <w:p w14:paraId="676DE5B1" w14:textId="77777777" w:rsidR="001C423F" w:rsidRPr="00BF71A7" w:rsidRDefault="001C423F" w:rsidP="001C423F">
            <w:pPr>
              <w:jc w:val="both"/>
              <w:rPr>
                <w:sz w:val="18"/>
              </w:rPr>
            </w:pPr>
            <w:r>
              <w:rPr>
                <w:sz w:val="18"/>
              </w:rPr>
              <w:t>a) </w:t>
            </w:r>
            <w:r w:rsidRPr="00BF71A7">
              <w:rPr>
                <w:sz w:val="18"/>
              </w:rPr>
              <w:t>ziskem z mezinárodní lodní dopravy zisk plynoucí členské entitě z činností mezinárodní lodní dopravy, ledaže je tato doprava prováděna po vnitrozemských vodních cestách ve stejném státě,</w:t>
            </w:r>
          </w:p>
          <w:p w14:paraId="7E11A884" w14:textId="77777777" w:rsidR="001C423F" w:rsidRPr="00BF71A7" w:rsidRDefault="001C423F" w:rsidP="001C423F">
            <w:pPr>
              <w:jc w:val="both"/>
              <w:rPr>
                <w:sz w:val="18"/>
              </w:rPr>
            </w:pPr>
            <w:r>
              <w:rPr>
                <w:sz w:val="18"/>
              </w:rPr>
              <w:t>b) </w:t>
            </w:r>
            <w:r w:rsidRPr="00BF71A7">
              <w:rPr>
                <w:sz w:val="18"/>
              </w:rPr>
              <w:t>činnostmi mezinárodní lodní dopravy</w:t>
            </w:r>
          </w:p>
          <w:p w14:paraId="067ABB67" w14:textId="77777777" w:rsidR="001C423F" w:rsidRPr="00BF71A7" w:rsidRDefault="001C423F" w:rsidP="001C423F">
            <w:pPr>
              <w:jc w:val="both"/>
              <w:rPr>
                <w:sz w:val="18"/>
              </w:rPr>
            </w:pPr>
            <w:r>
              <w:rPr>
                <w:sz w:val="18"/>
              </w:rPr>
              <w:t>1. </w:t>
            </w:r>
            <w:r w:rsidRPr="00BF71A7">
              <w:rPr>
                <w:sz w:val="18"/>
              </w:rPr>
              <w:t>mezinárodní lodní doprava cestujících nebo nákladu, bez ohledu na to, zda je členská entita vlastníkem lodi, nájemcem nebo je oprávněna s lodí nakládat na základě jiného právního titulu,</w:t>
            </w:r>
          </w:p>
          <w:p w14:paraId="2D74242D" w14:textId="77777777" w:rsidR="001C423F" w:rsidRPr="00BF71A7" w:rsidRDefault="001C423F" w:rsidP="001C423F">
            <w:pPr>
              <w:jc w:val="both"/>
              <w:rPr>
                <w:sz w:val="18"/>
              </w:rPr>
            </w:pPr>
            <w:r>
              <w:rPr>
                <w:sz w:val="18"/>
              </w:rPr>
              <w:t>2. </w:t>
            </w:r>
            <w:r w:rsidRPr="00BF71A7">
              <w:rPr>
                <w:sz w:val="18"/>
              </w:rPr>
              <w:t>mezinárodní lodní doprava cestujících nebo nákladu na základě dohod o pronájmu lodního prostoru,</w:t>
            </w:r>
          </w:p>
          <w:p w14:paraId="5B9CB04E" w14:textId="77777777" w:rsidR="001C423F" w:rsidRPr="00BF71A7" w:rsidRDefault="001C423F" w:rsidP="001C423F">
            <w:pPr>
              <w:jc w:val="both"/>
              <w:rPr>
                <w:sz w:val="18"/>
              </w:rPr>
            </w:pPr>
            <w:r>
              <w:rPr>
                <w:sz w:val="18"/>
              </w:rPr>
              <w:t>3. </w:t>
            </w:r>
            <w:r w:rsidRPr="00BF71A7">
              <w:rPr>
                <w:sz w:val="18"/>
              </w:rPr>
              <w:t>pronájem lodi, za účelem mezinárodní dopravy cestujících nebo nákladu, s plnou výbavou a posádkou,</w:t>
            </w:r>
          </w:p>
          <w:p w14:paraId="25249800" w14:textId="77777777" w:rsidR="001C423F" w:rsidRPr="00BF71A7" w:rsidRDefault="001C423F" w:rsidP="001C423F">
            <w:pPr>
              <w:jc w:val="both"/>
              <w:rPr>
                <w:sz w:val="18"/>
              </w:rPr>
            </w:pPr>
            <w:r>
              <w:rPr>
                <w:sz w:val="18"/>
              </w:rPr>
              <w:t>4. </w:t>
            </w:r>
            <w:r w:rsidRPr="00BF71A7">
              <w:rPr>
                <w:sz w:val="18"/>
              </w:rPr>
              <w:t>pronájem lodi za účelem mezinárodní dopravu cestujících n</w:t>
            </w:r>
            <w:r>
              <w:rPr>
                <w:sz w:val="18"/>
              </w:rPr>
              <w:t>ebo nákladu jiné členské entitě</w:t>
            </w:r>
            <w:r w:rsidRPr="00BF71A7">
              <w:rPr>
                <w:sz w:val="18"/>
              </w:rPr>
              <w:t xml:space="preserve"> bez posádky,</w:t>
            </w:r>
          </w:p>
          <w:p w14:paraId="07E7EE8D" w14:textId="77777777" w:rsidR="001C423F" w:rsidRPr="00BF71A7" w:rsidRDefault="001C423F" w:rsidP="001C423F">
            <w:pPr>
              <w:jc w:val="both"/>
              <w:rPr>
                <w:sz w:val="18"/>
              </w:rPr>
            </w:pPr>
            <w:r>
              <w:rPr>
                <w:sz w:val="18"/>
              </w:rPr>
              <w:t>5. </w:t>
            </w:r>
            <w:r w:rsidRPr="00BF71A7">
              <w:rPr>
                <w:sz w:val="18"/>
              </w:rPr>
              <w:t xml:space="preserve">účast ve společném fondu, společném podniku nebo mezinárodní provozní agentuře pro mezinárodní lodní dopravu cestujících nebo nákladu </w:t>
            </w:r>
          </w:p>
          <w:p w14:paraId="75CA2E48" w14:textId="67B753B0" w:rsidR="001C423F" w:rsidRDefault="001C423F" w:rsidP="001C423F">
            <w:pPr>
              <w:jc w:val="both"/>
              <w:rPr>
                <w:sz w:val="18"/>
              </w:rPr>
            </w:pPr>
            <w:r>
              <w:rPr>
                <w:sz w:val="18"/>
              </w:rPr>
              <w:t>6. </w:t>
            </w:r>
            <w:r w:rsidRPr="00BF71A7">
              <w:rPr>
                <w:sz w:val="18"/>
              </w:rPr>
              <w:t>prodej lodi užívané k mezinárodní dopravě cestujících nebo nákladu</w:t>
            </w:r>
            <w:r w:rsidRPr="00FD3E22">
              <w:rPr>
                <w:sz w:val="18"/>
              </w:rPr>
              <w:t>, pokud byla loď držena členskou entitou za účelem užívání po dobu nejméně jednoho roku,</w:t>
            </w:r>
          </w:p>
        </w:tc>
        <w:tc>
          <w:tcPr>
            <w:tcW w:w="850" w:type="dxa"/>
            <w:tcBorders>
              <w:top w:val="single" w:sz="4" w:space="0" w:color="auto"/>
              <w:left w:val="single" w:sz="4" w:space="0" w:color="auto"/>
              <w:bottom w:val="nil"/>
              <w:right w:val="single" w:sz="4" w:space="0" w:color="auto"/>
            </w:tcBorders>
          </w:tcPr>
          <w:p w14:paraId="685E6768"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08B1E650" w14:textId="77777777" w:rsidR="001C423F" w:rsidRDefault="001C423F" w:rsidP="001C423F">
            <w:pPr>
              <w:rPr>
                <w:sz w:val="18"/>
              </w:rPr>
            </w:pPr>
          </w:p>
        </w:tc>
      </w:tr>
      <w:tr w:rsidR="001C423F" w14:paraId="4E0D6EFA" w14:textId="77777777" w:rsidTr="005E3CA8">
        <w:trPr>
          <w:trHeight w:val="53"/>
        </w:trPr>
        <w:tc>
          <w:tcPr>
            <w:tcW w:w="1413" w:type="dxa"/>
            <w:tcBorders>
              <w:top w:val="nil"/>
              <w:bottom w:val="nil"/>
              <w:right w:val="single" w:sz="4" w:space="0" w:color="auto"/>
            </w:tcBorders>
          </w:tcPr>
          <w:p w14:paraId="670EA955"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38830456"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154A24A5" w14:textId="4939019F" w:rsidR="001C423F" w:rsidRPr="007460B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586C99C5" w14:textId="0272FD4D" w:rsidR="001C423F" w:rsidRPr="00DE14E1" w:rsidRDefault="001C423F" w:rsidP="001C423F">
            <w:pPr>
              <w:rPr>
                <w:sz w:val="18"/>
              </w:rPr>
            </w:pPr>
            <w:r>
              <w:rPr>
                <w:sz w:val="18"/>
              </w:rPr>
              <w:t>§ 48 odst. 1 písm. c), d)</w:t>
            </w:r>
          </w:p>
        </w:tc>
        <w:tc>
          <w:tcPr>
            <w:tcW w:w="4683" w:type="dxa"/>
            <w:gridSpan w:val="4"/>
            <w:tcBorders>
              <w:top w:val="nil"/>
              <w:left w:val="single" w:sz="4" w:space="0" w:color="auto"/>
              <w:bottom w:val="nil"/>
              <w:right w:val="single" w:sz="4" w:space="0" w:color="auto"/>
            </w:tcBorders>
          </w:tcPr>
          <w:p w14:paraId="106C2182" w14:textId="77777777" w:rsidR="001C423F" w:rsidRPr="00BF71A7" w:rsidRDefault="001C423F" w:rsidP="001C423F">
            <w:pPr>
              <w:jc w:val="both"/>
              <w:rPr>
                <w:sz w:val="18"/>
              </w:rPr>
            </w:pPr>
            <w:r>
              <w:rPr>
                <w:sz w:val="18"/>
              </w:rPr>
              <w:t>(1) </w:t>
            </w:r>
            <w:r w:rsidRPr="00BF71A7">
              <w:rPr>
                <w:sz w:val="18"/>
              </w:rPr>
              <w:t>Pro účely vyloučení zisků z mezinárodní lodní dopravy se rozumí</w:t>
            </w:r>
          </w:p>
          <w:p w14:paraId="1F4E23FD" w14:textId="77777777" w:rsidR="001C423F" w:rsidRPr="00BF71A7" w:rsidRDefault="001C423F" w:rsidP="001C423F">
            <w:pPr>
              <w:jc w:val="both"/>
              <w:rPr>
                <w:sz w:val="18"/>
              </w:rPr>
            </w:pPr>
            <w:r>
              <w:rPr>
                <w:sz w:val="18"/>
              </w:rPr>
              <w:t>c) </w:t>
            </w:r>
            <w:r w:rsidRPr="00BF71A7">
              <w:rPr>
                <w:sz w:val="18"/>
              </w:rPr>
              <w:t>vedlejším ziskem z mezinárodní lodní dopravy zisk plynoucí členské entitě z vedlejších činností lodní dopravy, pokud jsou tyto činnosti vykonávány především v souvislosti s mezinárodní lodní dopravou cestujících nebo nákladu,</w:t>
            </w:r>
          </w:p>
          <w:p w14:paraId="13C76E64" w14:textId="77777777" w:rsidR="001C423F" w:rsidRPr="00BF71A7" w:rsidRDefault="001C423F" w:rsidP="001C423F">
            <w:pPr>
              <w:jc w:val="both"/>
              <w:rPr>
                <w:sz w:val="18"/>
              </w:rPr>
            </w:pPr>
            <w:r>
              <w:rPr>
                <w:sz w:val="18"/>
              </w:rPr>
              <w:t>d) </w:t>
            </w:r>
            <w:r w:rsidRPr="00BF71A7">
              <w:rPr>
                <w:sz w:val="18"/>
              </w:rPr>
              <w:t>vedlejšími činnostmi lodní dopravy</w:t>
            </w:r>
          </w:p>
          <w:p w14:paraId="64E29EC2" w14:textId="77777777" w:rsidR="001C423F" w:rsidRPr="00BF71A7" w:rsidRDefault="001C423F" w:rsidP="001C423F">
            <w:pPr>
              <w:jc w:val="both"/>
              <w:rPr>
                <w:sz w:val="18"/>
              </w:rPr>
            </w:pPr>
            <w:r>
              <w:rPr>
                <w:sz w:val="18"/>
              </w:rPr>
              <w:t>1. </w:t>
            </w:r>
            <w:r w:rsidRPr="00BF71A7">
              <w:rPr>
                <w:sz w:val="18"/>
              </w:rPr>
              <w:t>pronáj</w:t>
            </w:r>
            <w:r>
              <w:rPr>
                <w:sz w:val="18"/>
              </w:rPr>
              <w:t>e</w:t>
            </w:r>
            <w:r w:rsidRPr="00BF71A7">
              <w:rPr>
                <w:sz w:val="18"/>
              </w:rPr>
              <w:t xml:space="preserve">m lodi bez posádky jinému podniku lodní dopravy, který není členskou entitou, </w:t>
            </w:r>
            <w:r>
              <w:rPr>
                <w:sz w:val="18"/>
              </w:rPr>
              <w:t>pokud doba pronájmu nepřesáhne 3</w:t>
            </w:r>
            <w:r w:rsidRPr="00BF71A7">
              <w:rPr>
                <w:sz w:val="18"/>
              </w:rPr>
              <w:t xml:space="preserve"> roky,</w:t>
            </w:r>
          </w:p>
          <w:p w14:paraId="64F16DAA" w14:textId="77777777" w:rsidR="001C423F" w:rsidRPr="00BF71A7" w:rsidRDefault="001C423F" w:rsidP="001C423F">
            <w:pPr>
              <w:jc w:val="both"/>
              <w:rPr>
                <w:sz w:val="18"/>
              </w:rPr>
            </w:pPr>
            <w:r>
              <w:rPr>
                <w:sz w:val="18"/>
              </w:rPr>
              <w:t>2. </w:t>
            </w:r>
            <w:r w:rsidRPr="00BF71A7">
              <w:rPr>
                <w:sz w:val="18"/>
              </w:rPr>
              <w:t>prodej přepravních a dopravních dokladů vydaných jinými podniky lodní dopravy pro vnitrostátní úsek mezinárodní plavby,</w:t>
            </w:r>
          </w:p>
          <w:p w14:paraId="1D08EFE5" w14:textId="77777777" w:rsidR="001C423F" w:rsidRPr="00BF71A7" w:rsidRDefault="001C423F" w:rsidP="001C423F">
            <w:pPr>
              <w:jc w:val="both"/>
              <w:rPr>
                <w:sz w:val="18"/>
              </w:rPr>
            </w:pPr>
            <w:r>
              <w:rPr>
                <w:sz w:val="18"/>
              </w:rPr>
              <w:t>3. </w:t>
            </w:r>
            <w:r w:rsidRPr="00BF71A7">
              <w:rPr>
                <w:sz w:val="18"/>
              </w:rPr>
              <w:t xml:space="preserve">činnost pronájmu a krátkodobé skladování kontejnerů včetně příjmů z </w:t>
            </w:r>
            <w:r>
              <w:rPr>
                <w:sz w:val="18"/>
              </w:rPr>
              <w:t>úplat</w:t>
            </w:r>
            <w:r w:rsidRPr="00BF71A7">
              <w:rPr>
                <w:sz w:val="18"/>
              </w:rPr>
              <w:t xml:space="preserve"> za prodlení v případě pozdního vrácení kontejnerů,</w:t>
            </w:r>
          </w:p>
          <w:p w14:paraId="7AE7F58F" w14:textId="77777777" w:rsidR="001C423F" w:rsidRPr="00BF71A7" w:rsidRDefault="001C423F" w:rsidP="001C423F">
            <w:pPr>
              <w:jc w:val="both"/>
              <w:rPr>
                <w:sz w:val="18"/>
              </w:rPr>
            </w:pPr>
            <w:r>
              <w:rPr>
                <w:sz w:val="18"/>
              </w:rPr>
              <w:t>4. </w:t>
            </w:r>
            <w:r w:rsidRPr="00BF71A7">
              <w:rPr>
                <w:sz w:val="18"/>
              </w:rPr>
              <w:t>poskytování služeb inženýrů, pracovníků údržby, pracovníků manipulujících s nákladem, pracovníků stravovacích služeb a pracovníků zákaznických služeb ostatní</w:t>
            </w:r>
            <w:r>
              <w:rPr>
                <w:sz w:val="18"/>
              </w:rPr>
              <w:t>m provozovatelům lodní dopravy,</w:t>
            </w:r>
          </w:p>
          <w:p w14:paraId="5953ED83" w14:textId="2FC47931" w:rsidR="001C423F" w:rsidRDefault="001C423F" w:rsidP="001C423F">
            <w:pPr>
              <w:jc w:val="both"/>
              <w:rPr>
                <w:sz w:val="18"/>
              </w:rPr>
            </w:pPr>
            <w:r>
              <w:rPr>
                <w:sz w:val="18"/>
              </w:rPr>
              <w:t>5. </w:t>
            </w:r>
            <w:r w:rsidRPr="00BF71A7">
              <w:rPr>
                <w:sz w:val="18"/>
              </w:rPr>
              <w:t>příjmy z investiční činnosti, pokud investiční činnost, ze které zisk plyne, je prováděna jako nedílná součást výkonu činnosti provozování lodí v mezinárodní dopravě.</w:t>
            </w:r>
          </w:p>
        </w:tc>
        <w:tc>
          <w:tcPr>
            <w:tcW w:w="850" w:type="dxa"/>
            <w:tcBorders>
              <w:top w:val="nil"/>
              <w:left w:val="single" w:sz="4" w:space="0" w:color="auto"/>
              <w:bottom w:val="nil"/>
              <w:right w:val="single" w:sz="4" w:space="0" w:color="auto"/>
            </w:tcBorders>
          </w:tcPr>
          <w:p w14:paraId="03CB975B" w14:textId="77777777" w:rsidR="001C423F" w:rsidRPr="00BE449B" w:rsidRDefault="001C423F" w:rsidP="001C423F">
            <w:pPr>
              <w:rPr>
                <w:sz w:val="18"/>
              </w:rPr>
            </w:pPr>
          </w:p>
        </w:tc>
        <w:tc>
          <w:tcPr>
            <w:tcW w:w="709" w:type="dxa"/>
            <w:tcBorders>
              <w:top w:val="nil"/>
              <w:left w:val="single" w:sz="4" w:space="0" w:color="auto"/>
              <w:bottom w:val="nil"/>
            </w:tcBorders>
          </w:tcPr>
          <w:p w14:paraId="347A2C97" w14:textId="77777777" w:rsidR="001C423F" w:rsidRDefault="001C423F" w:rsidP="001C423F">
            <w:pPr>
              <w:rPr>
                <w:sz w:val="18"/>
              </w:rPr>
            </w:pPr>
          </w:p>
        </w:tc>
      </w:tr>
      <w:tr w:rsidR="001C423F" w14:paraId="53B2D546" w14:textId="77777777" w:rsidTr="005E3CA8">
        <w:trPr>
          <w:trHeight w:val="53"/>
        </w:trPr>
        <w:tc>
          <w:tcPr>
            <w:tcW w:w="1413" w:type="dxa"/>
            <w:tcBorders>
              <w:top w:val="nil"/>
              <w:bottom w:val="single" w:sz="4" w:space="0" w:color="auto"/>
              <w:right w:val="single" w:sz="4" w:space="0" w:color="auto"/>
            </w:tcBorders>
          </w:tcPr>
          <w:p w14:paraId="3D73A79B"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18F1C046" w14:textId="77777777" w:rsidR="001C423F" w:rsidRPr="00DE14E1"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0D6A048A" w14:textId="3DA8F057" w:rsidR="001C423F" w:rsidRPr="007460B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373CE412" w14:textId="16871A0E" w:rsidR="001C423F" w:rsidRPr="00DE14E1" w:rsidRDefault="001C423F" w:rsidP="001C423F">
            <w:pPr>
              <w:rPr>
                <w:sz w:val="18"/>
              </w:rPr>
            </w:pPr>
            <w:r w:rsidRPr="00DE14E1">
              <w:rPr>
                <w:sz w:val="18"/>
              </w:rPr>
              <w:t xml:space="preserve">§ </w:t>
            </w:r>
            <w:r>
              <w:rPr>
                <w:sz w:val="18"/>
              </w:rPr>
              <w:t>48</w:t>
            </w:r>
            <w:r w:rsidRPr="00DE14E1">
              <w:rPr>
                <w:sz w:val="18"/>
              </w:rPr>
              <w:t xml:space="preserve"> odst. 3</w:t>
            </w:r>
          </w:p>
        </w:tc>
        <w:tc>
          <w:tcPr>
            <w:tcW w:w="4683" w:type="dxa"/>
            <w:gridSpan w:val="4"/>
            <w:tcBorders>
              <w:top w:val="nil"/>
              <w:left w:val="single" w:sz="4" w:space="0" w:color="auto"/>
              <w:bottom w:val="single" w:sz="4" w:space="0" w:color="auto"/>
              <w:right w:val="single" w:sz="4" w:space="0" w:color="auto"/>
            </w:tcBorders>
          </w:tcPr>
          <w:p w14:paraId="36065A62" w14:textId="57FF4980" w:rsidR="001C423F" w:rsidRDefault="001C423F" w:rsidP="001C423F">
            <w:pPr>
              <w:jc w:val="both"/>
              <w:rPr>
                <w:sz w:val="18"/>
              </w:rPr>
            </w:pPr>
            <w:r>
              <w:rPr>
                <w:sz w:val="18"/>
              </w:rPr>
              <w:t>(3) </w:t>
            </w:r>
            <w:r w:rsidRPr="005E23CC">
              <w:rPr>
                <w:sz w:val="18"/>
              </w:rPr>
              <w:t>Pokud je výsledkem výpočtu zisku z mezinárodní lodní dopravy a vedlejšího zisku z mezinárodní lodní dopravy ztráta, tato ztráta se pro účely určení kvalifikovaného zisku nebo ztráty této členské entity nezohlední.</w:t>
            </w:r>
          </w:p>
        </w:tc>
        <w:tc>
          <w:tcPr>
            <w:tcW w:w="850" w:type="dxa"/>
            <w:tcBorders>
              <w:top w:val="nil"/>
              <w:left w:val="single" w:sz="4" w:space="0" w:color="auto"/>
              <w:bottom w:val="single" w:sz="4" w:space="0" w:color="auto"/>
              <w:right w:val="single" w:sz="4" w:space="0" w:color="auto"/>
            </w:tcBorders>
          </w:tcPr>
          <w:p w14:paraId="2CC64542"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4D5BBEC8" w14:textId="77777777" w:rsidR="001C423F" w:rsidRDefault="001C423F" w:rsidP="001C423F">
            <w:pPr>
              <w:rPr>
                <w:sz w:val="18"/>
              </w:rPr>
            </w:pPr>
          </w:p>
        </w:tc>
      </w:tr>
      <w:tr w:rsidR="001C423F" w14:paraId="23CA168E" w14:textId="77777777" w:rsidTr="005E3CA8">
        <w:trPr>
          <w:trHeight w:val="53"/>
        </w:trPr>
        <w:tc>
          <w:tcPr>
            <w:tcW w:w="1413" w:type="dxa"/>
            <w:tcBorders>
              <w:top w:val="single" w:sz="4" w:space="0" w:color="auto"/>
              <w:bottom w:val="nil"/>
              <w:right w:val="single" w:sz="4" w:space="0" w:color="auto"/>
            </w:tcBorders>
          </w:tcPr>
          <w:p w14:paraId="626A1DA8" w14:textId="77777777" w:rsidR="001C423F" w:rsidRPr="00DE14E1" w:rsidRDefault="001C423F" w:rsidP="001C423F">
            <w:pPr>
              <w:rPr>
                <w:sz w:val="18"/>
              </w:rPr>
            </w:pPr>
            <w:r w:rsidRPr="00DE14E1">
              <w:rPr>
                <w:sz w:val="18"/>
              </w:rPr>
              <w:t>Článek 17 odst. 4</w:t>
            </w:r>
          </w:p>
        </w:tc>
        <w:tc>
          <w:tcPr>
            <w:tcW w:w="6216" w:type="dxa"/>
            <w:gridSpan w:val="4"/>
            <w:tcBorders>
              <w:top w:val="single" w:sz="4" w:space="0" w:color="auto"/>
              <w:left w:val="single" w:sz="4" w:space="0" w:color="auto"/>
              <w:bottom w:val="nil"/>
              <w:right w:val="single" w:sz="4" w:space="0" w:color="auto"/>
            </w:tcBorders>
          </w:tcPr>
          <w:p w14:paraId="1C009857" w14:textId="77777777" w:rsidR="001C423F" w:rsidRPr="00DE14E1" w:rsidRDefault="001C423F" w:rsidP="001C423F">
            <w:pPr>
              <w:rPr>
                <w:sz w:val="18"/>
              </w:rPr>
            </w:pPr>
            <w:r w:rsidRPr="00DE14E1">
              <w:rPr>
                <w:sz w:val="18"/>
              </w:rPr>
              <w:t>4. Souhrnný kvalifikovaný vedlejší příjem z mezinárodní lodní dopravy všech členských subjektů, které se nacházejí v určité jurisdikci, nesmí překročit 50 % příjmů uvedených členských subjektů z mezinárodní lodní dopravy.</w:t>
            </w:r>
          </w:p>
        </w:tc>
        <w:tc>
          <w:tcPr>
            <w:tcW w:w="900" w:type="dxa"/>
            <w:tcBorders>
              <w:top w:val="single" w:sz="4" w:space="0" w:color="auto"/>
              <w:left w:val="single" w:sz="4" w:space="0" w:color="auto"/>
              <w:bottom w:val="nil"/>
              <w:right w:val="single" w:sz="4" w:space="0" w:color="auto"/>
            </w:tcBorders>
          </w:tcPr>
          <w:p w14:paraId="5DE10111" w14:textId="7C0C251A"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1BF2E39C" w14:textId="41C274DC" w:rsidR="001C423F" w:rsidRPr="00DE14E1" w:rsidRDefault="001C423F" w:rsidP="001C423F">
            <w:pPr>
              <w:rPr>
                <w:sz w:val="18"/>
              </w:rPr>
            </w:pPr>
            <w:r>
              <w:rPr>
                <w:sz w:val="18"/>
              </w:rPr>
              <w:t>§ 48 odst. 1 písm. a), b)</w:t>
            </w:r>
          </w:p>
        </w:tc>
        <w:tc>
          <w:tcPr>
            <w:tcW w:w="4683" w:type="dxa"/>
            <w:gridSpan w:val="4"/>
            <w:tcBorders>
              <w:top w:val="single" w:sz="4" w:space="0" w:color="auto"/>
              <w:left w:val="single" w:sz="4" w:space="0" w:color="auto"/>
              <w:bottom w:val="nil"/>
              <w:right w:val="single" w:sz="4" w:space="0" w:color="auto"/>
            </w:tcBorders>
          </w:tcPr>
          <w:p w14:paraId="5C09F3A9" w14:textId="77777777" w:rsidR="001C423F" w:rsidRPr="00BF71A7" w:rsidRDefault="001C423F" w:rsidP="001C423F">
            <w:pPr>
              <w:jc w:val="both"/>
              <w:rPr>
                <w:sz w:val="18"/>
              </w:rPr>
            </w:pPr>
            <w:r>
              <w:rPr>
                <w:sz w:val="18"/>
              </w:rPr>
              <w:t>(1) </w:t>
            </w:r>
            <w:r w:rsidRPr="00BF71A7">
              <w:rPr>
                <w:sz w:val="18"/>
              </w:rPr>
              <w:t>Pro účely vyloučení zisků z mezinárodní lodní dopravy se rozumí</w:t>
            </w:r>
          </w:p>
          <w:p w14:paraId="04D58F23" w14:textId="77777777" w:rsidR="001C423F" w:rsidRPr="00BF71A7" w:rsidRDefault="001C423F" w:rsidP="001C423F">
            <w:pPr>
              <w:jc w:val="both"/>
              <w:rPr>
                <w:sz w:val="18"/>
              </w:rPr>
            </w:pPr>
            <w:r>
              <w:rPr>
                <w:sz w:val="18"/>
              </w:rPr>
              <w:t>a) </w:t>
            </w:r>
            <w:r w:rsidRPr="00BF71A7">
              <w:rPr>
                <w:sz w:val="18"/>
              </w:rPr>
              <w:t>ziskem z mezinárodní lodní dopravy zisk plynoucí členské entitě z činností mezinárodní lodní dopravy, ledaže je tato doprava prováděna po vnitrozemských vodních cestách ve stejném státě,</w:t>
            </w:r>
          </w:p>
          <w:p w14:paraId="0FE0E50B" w14:textId="77777777" w:rsidR="001C423F" w:rsidRPr="00BF71A7" w:rsidRDefault="001C423F" w:rsidP="001C423F">
            <w:pPr>
              <w:jc w:val="both"/>
              <w:rPr>
                <w:sz w:val="18"/>
              </w:rPr>
            </w:pPr>
            <w:r>
              <w:rPr>
                <w:sz w:val="18"/>
              </w:rPr>
              <w:t>b) </w:t>
            </w:r>
            <w:r w:rsidRPr="00BF71A7">
              <w:rPr>
                <w:sz w:val="18"/>
              </w:rPr>
              <w:t>činnostmi mezinárodní lodní dopravy</w:t>
            </w:r>
          </w:p>
          <w:p w14:paraId="41BF9ABB" w14:textId="77777777" w:rsidR="001C423F" w:rsidRPr="00BF71A7" w:rsidRDefault="001C423F" w:rsidP="001C423F">
            <w:pPr>
              <w:jc w:val="both"/>
              <w:rPr>
                <w:sz w:val="18"/>
              </w:rPr>
            </w:pPr>
            <w:r>
              <w:rPr>
                <w:sz w:val="18"/>
              </w:rPr>
              <w:t>1. </w:t>
            </w:r>
            <w:r w:rsidRPr="00BF71A7">
              <w:rPr>
                <w:sz w:val="18"/>
              </w:rPr>
              <w:t>mezinárodní lodní doprava cestujících nebo nákladu, bez ohledu na to, zda je členská entita vlastníkem lodi, nájemcem nebo je oprávněna s lodí nakládat na základě jiného právního titulu,</w:t>
            </w:r>
          </w:p>
          <w:p w14:paraId="6E9FD990" w14:textId="77777777" w:rsidR="001C423F" w:rsidRPr="00BF71A7" w:rsidRDefault="001C423F" w:rsidP="001C423F">
            <w:pPr>
              <w:jc w:val="both"/>
              <w:rPr>
                <w:sz w:val="18"/>
              </w:rPr>
            </w:pPr>
            <w:r>
              <w:rPr>
                <w:sz w:val="18"/>
              </w:rPr>
              <w:t>2. </w:t>
            </w:r>
            <w:r w:rsidRPr="00BF71A7">
              <w:rPr>
                <w:sz w:val="18"/>
              </w:rPr>
              <w:t>mezinárodní lodní doprava cestujících nebo nákladu na základě dohod o pronájmu lodního prostoru,</w:t>
            </w:r>
          </w:p>
          <w:p w14:paraId="056A5D28" w14:textId="77777777" w:rsidR="001C423F" w:rsidRPr="00BF71A7" w:rsidRDefault="001C423F" w:rsidP="001C423F">
            <w:pPr>
              <w:jc w:val="both"/>
              <w:rPr>
                <w:sz w:val="18"/>
              </w:rPr>
            </w:pPr>
            <w:r>
              <w:rPr>
                <w:sz w:val="18"/>
              </w:rPr>
              <w:t>3. </w:t>
            </w:r>
            <w:r w:rsidRPr="00BF71A7">
              <w:rPr>
                <w:sz w:val="18"/>
              </w:rPr>
              <w:t>pronájem lodi, za účelem mezinárodní dopravy cestujících nebo nákladu, s plnou výbavou a posádkou,</w:t>
            </w:r>
          </w:p>
          <w:p w14:paraId="5C84741D" w14:textId="77777777" w:rsidR="001C423F" w:rsidRPr="00BF71A7" w:rsidRDefault="001C423F" w:rsidP="001C423F">
            <w:pPr>
              <w:jc w:val="both"/>
              <w:rPr>
                <w:sz w:val="18"/>
              </w:rPr>
            </w:pPr>
            <w:r>
              <w:rPr>
                <w:sz w:val="18"/>
              </w:rPr>
              <w:t>4. </w:t>
            </w:r>
            <w:r w:rsidRPr="00BF71A7">
              <w:rPr>
                <w:sz w:val="18"/>
              </w:rPr>
              <w:t>pronájem lodi za účelem mezinárodní dopravu cestujících n</w:t>
            </w:r>
            <w:r>
              <w:rPr>
                <w:sz w:val="18"/>
              </w:rPr>
              <w:t>ebo nákladu jiné členské entitě</w:t>
            </w:r>
            <w:r w:rsidRPr="00BF71A7">
              <w:rPr>
                <w:sz w:val="18"/>
              </w:rPr>
              <w:t xml:space="preserve"> bez posádky,</w:t>
            </w:r>
          </w:p>
          <w:p w14:paraId="6067594B" w14:textId="77777777" w:rsidR="001C423F" w:rsidRPr="00BF71A7" w:rsidRDefault="001C423F" w:rsidP="001C423F">
            <w:pPr>
              <w:jc w:val="both"/>
              <w:rPr>
                <w:sz w:val="18"/>
              </w:rPr>
            </w:pPr>
            <w:r>
              <w:rPr>
                <w:sz w:val="18"/>
              </w:rPr>
              <w:t>5. </w:t>
            </w:r>
            <w:r w:rsidRPr="00BF71A7">
              <w:rPr>
                <w:sz w:val="18"/>
              </w:rPr>
              <w:t xml:space="preserve">účast ve společném fondu, společném podniku nebo mezinárodní provozní agentuře pro mezinárodní lodní dopravu cestujících nebo nákladu </w:t>
            </w:r>
          </w:p>
          <w:p w14:paraId="5012A9DE" w14:textId="77D98D80" w:rsidR="001C423F" w:rsidRDefault="001C423F" w:rsidP="001C423F">
            <w:pPr>
              <w:jc w:val="both"/>
              <w:rPr>
                <w:sz w:val="18"/>
              </w:rPr>
            </w:pPr>
            <w:r>
              <w:rPr>
                <w:sz w:val="18"/>
              </w:rPr>
              <w:t>6. </w:t>
            </w:r>
            <w:r w:rsidRPr="00BF71A7">
              <w:rPr>
                <w:sz w:val="18"/>
              </w:rPr>
              <w:t>prodej lodi užívané k mezinárodní dopravě cestujících nebo nákladu</w:t>
            </w:r>
            <w:r w:rsidRPr="00FD3E22">
              <w:rPr>
                <w:sz w:val="18"/>
              </w:rPr>
              <w:t>, pokud byla loď držena členskou entitou za účelem užívání po dobu nejméně jednoho roku,</w:t>
            </w:r>
          </w:p>
        </w:tc>
        <w:tc>
          <w:tcPr>
            <w:tcW w:w="850" w:type="dxa"/>
            <w:tcBorders>
              <w:top w:val="single" w:sz="4" w:space="0" w:color="auto"/>
              <w:left w:val="single" w:sz="4" w:space="0" w:color="auto"/>
              <w:bottom w:val="nil"/>
              <w:right w:val="single" w:sz="4" w:space="0" w:color="auto"/>
            </w:tcBorders>
          </w:tcPr>
          <w:p w14:paraId="770B8D73"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113E72E3" w14:textId="77777777" w:rsidR="001C423F" w:rsidRDefault="001C423F" w:rsidP="001C423F">
            <w:pPr>
              <w:rPr>
                <w:sz w:val="18"/>
              </w:rPr>
            </w:pPr>
          </w:p>
        </w:tc>
      </w:tr>
      <w:tr w:rsidR="001C423F" w14:paraId="77C1C0FB" w14:textId="77777777" w:rsidTr="005E3CA8">
        <w:trPr>
          <w:trHeight w:val="53"/>
        </w:trPr>
        <w:tc>
          <w:tcPr>
            <w:tcW w:w="1413" w:type="dxa"/>
            <w:tcBorders>
              <w:top w:val="nil"/>
              <w:bottom w:val="nil"/>
              <w:right w:val="single" w:sz="4" w:space="0" w:color="auto"/>
            </w:tcBorders>
          </w:tcPr>
          <w:p w14:paraId="620E0A9C"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4FB9FB88"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2CF369B9" w14:textId="6AC1E8CF" w:rsidR="001C423F" w:rsidRPr="007460B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112BA578" w14:textId="256D2363" w:rsidR="001C423F" w:rsidRPr="00DE14E1" w:rsidRDefault="001C423F" w:rsidP="001C423F">
            <w:pPr>
              <w:rPr>
                <w:sz w:val="18"/>
              </w:rPr>
            </w:pPr>
            <w:r>
              <w:rPr>
                <w:sz w:val="18"/>
              </w:rPr>
              <w:t>§ 48 odst. 1 písm. c), d)</w:t>
            </w:r>
          </w:p>
        </w:tc>
        <w:tc>
          <w:tcPr>
            <w:tcW w:w="4683" w:type="dxa"/>
            <w:gridSpan w:val="4"/>
            <w:tcBorders>
              <w:top w:val="nil"/>
              <w:left w:val="single" w:sz="4" w:space="0" w:color="auto"/>
              <w:bottom w:val="nil"/>
              <w:right w:val="single" w:sz="4" w:space="0" w:color="auto"/>
            </w:tcBorders>
          </w:tcPr>
          <w:p w14:paraId="66F34289" w14:textId="77777777" w:rsidR="001C423F" w:rsidRPr="00BF71A7" w:rsidRDefault="001C423F" w:rsidP="001C423F">
            <w:pPr>
              <w:jc w:val="both"/>
              <w:rPr>
                <w:sz w:val="18"/>
              </w:rPr>
            </w:pPr>
            <w:r>
              <w:rPr>
                <w:sz w:val="18"/>
              </w:rPr>
              <w:t>(1) </w:t>
            </w:r>
            <w:r w:rsidRPr="00BF71A7">
              <w:rPr>
                <w:sz w:val="18"/>
              </w:rPr>
              <w:t>Pro účely vyloučení zisků z mezinárodní lodní dopravy se rozumí</w:t>
            </w:r>
          </w:p>
          <w:p w14:paraId="1D4C7D1B" w14:textId="77777777" w:rsidR="001C423F" w:rsidRPr="00BF71A7" w:rsidRDefault="001C423F" w:rsidP="001C423F">
            <w:pPr>
              <w:jc w:val="both"/>
              <w:rPr>
                <w:sz w:val="18"/>
              </w:rPr>
            </w:pPr>
            <w:r>
              <w:rPr>
                <w:sz w:val="18"/>
              </w:rPr>
              <w:t>c) </w:t>
            </w:r>
            <w:r w:rsidRPr="00BF71A7">
              <w:rPr>
                <w:sz w:val="18"/>
              </w:rPr>
              <w:t>vedlejším ziskem z mezinárodní lodní dopravy zisk plynoucí členské entitě z vedlejších činností lodní dopravy, pokud jsou tyto činnosti vykonávány především v souvislosti s mezinárodní lodní dopravou cestujících nebo nákladu,</w:t>
            </w:r>
          </w:p>
          <w:p w14:paraId="1A68278A" w14:textId="77777777" w:rsidR="001C423F" w:rsidRPr="00BF71A7" w:rsidRDefault="001C423F" w:rsidP="001C423F">
            <w:pPr>
              <w:jc w:val="both"/>
              <w:rPr>
                <w:sz w:val="18"/>
              </w:rPr>
            </w:pPr>
            <w:r>
              <w:rPr>
                <w:sz w:val="18"/>
              </w:rPr>
              <w:t>d) </w:t>
            </w:r>
            <w:r w:rsidRPr="00BF71A7">
              <w:rPr>
                <w:sz w:val="18"/>
              </w:rPr>
              <w:t>vedlejšími činnostmi lodní dopravy</w:t>
            </w:r>
          </w:p>
          <w:p w14:paraId="28C18B7D" w14:textId="77777777" w:rsidR="001C423F" w:rsidRPr="00BF71A7" w:rsidRDefault="001C423F" w:rsidP="001C423F">
            <w:pPr>
              <w:jc w:val="both"/>
              <w:rPr>
                <w:sz w:val="18"/>
              </w:rPr>
            </w:pPr>
            <w:r>
              <w:rPr>
                <w:sz w:val="18"/>
              </w:rPr>
              <w:t>1. </w:t>
            </w:r>
            <w:r w:rsidRPr="00BF71A7">
              <w:rPr>
                <w:sz w:val="18"/>
              </w:rPr>
              <w:t>pronáj</w:t>
            </w:r>
            <w:r>
              <w:rPr>
                <w:sz w:val="18"/>
              </w:rPr>
              <w:t>e</w:t>
            </w:r>
            <w:r w:rsidRPr="00BF71A7">
              <w:rPr>
                <w:sz w:val="18"/>
              </w:rPr>
              <w:t xml:space="preserve">m lodi bez posádky jinému podniku lodní dopravy, který není členskou entitou, </w:t>
            </w:r>
            <w:r>
              <w:rPr>
                <w:sz w:val="18"/>
              </w:rPr>
              <w:t>pokud doba pronájmu nepřesáhne 3</w:t>
            </w:r>
            <w:r w:rsidRPr="00BF71A7">
              <w:rPr>
                <w:sz w:val="18"/>
              </w:rPr>
              <w:t xml:space="preserve"> roky,</w:t>
            </w:r>
          </w:p>
          <w:p w14:paraId="2410F049" w14:textId="77777777" w:rsidR="001C423F" w:rsidRPr="00BF71A7" w:rsidRDefault="001C423F" w:rsidP="001C423F">
            <w:pPr>
              <w:jc w:val="both"/>
              <w:rPr>
                <w:sz w:val="18"/>
              </w:rPr>
            </w:pPr>
            <w:r>
              <w:rPr>
                <w:sz w:val="18"/>
              </w:rPr>
              <w:t>2. </w:t>
            </w:r>
            <w:r w:rsidRPr="00BF71A7">
              <w:rPr>
                <w:sz w:val="18"/>
              </w:rPr>
              <w:t>prodej přepravních a dopravních dokladů vydaných jinými podniky lodní dopravy pro vnitrostátní úsek mezinárodní plavby,</w:t>
            </w:r>
          </w:p>
          <w:p w14:paraId="38DEEB00" w14:textId="77777777" w:rsidR="001C423F" w:rsidRPr="00BF71A7" w:rsidRDefault="001C423F" w:rsidP="001C423F">
            <w:pPr>
              <w:jc w:val="both"/>
              <w:rPr>
                <w:sz w:val="18"/>
              </w:rPr>
            </w:pPr>
            <w:r>
              <w:rPr>
                <w:sz w:val="18"/>
              </w:rPr>
              <w:t>3. </w:t>
            </w:r>
            <w:r w:rsidRPr="00BF71A7">
              <w:rPr>
                <w:sz w:val="18"/>
              </w:rPr>
              <w:t xml:space="preserve">činnost pronájmu a krátkodobé skladování kontejnerů včetně příjmů z </w:t>
            </w:r>
            <w:r>
              <w:rPr>
                <w:sz w:val="18"/>
              </w:rPr>
              <w:t>úplat</w:t>
            </w:r>
            <w:r w:rsidRPr="00BF71A7">
              <w:rPr>
                <w:sz w:val="18"/>
              </w:rPr>
              <w:t xml:space="preserve"> za prodlení v případě pozdního vrácení kontejnerů,</w:t>
            </w:r>
          </w:p>
          <w:p w14:paraId="5AEA279B" w14:textId="77777777" w:rsidR="001C423F" w:rsidRPr="00BF71A7" w:rsidRDefault="001C423F" w:rsidP="001C423F">
            <w:pPr>
              <w:jc w:val="both"/>
              <w:rPr>
                <w:sz w:val="18"/>
              </w:rPr>
            </w:pPr>
            <w:r>
              <w:rPr>
                <w:sz w:val="18"/>
              </w:rPr>
              <w:t>4. </w:t>
            </w:r>
            <w:r w:rsidRPr="00BF71A7">
              <w:rPr>
                <w:sz w:val="18"/>
              </w:rPr>
              <w:t>poskytování služeb inženýrů, pracovníků údržby, pracovníků manipulujících s nákladem, pracovníků stravovacích služeb a pracovníků zákaznických služeb ostatní</w:t>
            </w:r>
            <w:r>
              <w:rPr>
                <w:sz w:val="18"/>
              </w:rPr>
              <w:t>m provozovatelům lodní dopravy,</w:t>
            </w:r>
          </w:p>
          <w:p w14:paraId="5277961A" w14:textId="63FE3F85" w:rsidR="001C423F" w:rsidRDefault="001C423F" w:rsidP="001C423F">
            <w:pPr>
              <w:jc w:val="both"/>
              <w:rPr>
                <w:sz w:val="18"/>
              </w:rPr>
            </w:pPr>
            <w:r>
              <w:rPr>
                <w:sz w:val="18"/>
              </w:rPr>
              <w:t>5. </w:t>
            </w:r>
            <w:r w:rsidRPr="00BF71A7">
              <w:rPr>
                <w:sz w:val="18"/>
              </w:rPr>
              <w:t>příjmy z investiční činnosti, pokud investiční činnost, ze které zisk plyne, je prováděna jako nedílná součást výkonu činnosti provozování lodí v mezinárodní dopravě.</w:t>
            </w:r>
          </w:p>
        </w:tc>
        <w:tc>
          <w:tcPr>
            <w:tcW w:w="850" w:type="dxa"/>
            <w:tcBorders>
              <w:top w:val="nil"/>
              <w:left w:val="single" w:sz="4" w:space="0" w:color="auto"/>
              <w:bottom w:val="nil"/>
              <w:right w:val="single" w:sz="4" w:space="0" w:color="auto"/>
            </w:tcBorders>
          </w:tcPr>
          <w:p w14:paraId="50C65569" w14:textId="77777777" w:rsidR="001C423F" w:rsidRPr="00BE449B" w:rsidRDefault="001C423F" w:rsidP="001C423F">
            <w:pPr>
              <w:rPr>
                <w:sz w:val="18"/>
              </w:rPr>
            </w:pPr>
          </w:p>
        </w:tc>
        <w:tc>
          <w:tcPr>
            <w:tcW w:w="709" w:type="dxa"/>
            <w:tcBorders>
              <w:top w:val="nil"/>
              <w:left w:val="single" w:sz="4" w:space="0" w:color="auto"/>
              <w:bottom w:val="nil"/>
            </w:tcBorders>
          </w:tcPr>
          <w:p w14:paraId="63C7818C" w14:textId="77777777" w:rsidR="001C423F" w:rsidRDefault="001C423F" w:rsidP="001C423F">
            <w:pPr>
              <w:rPr>
                <w:sz w:val="18"/>
              </w:rPr>
            </w:pPr>
          </w:p>
        </w:tc>
      </w:tr>
      <w:tr w:rsidR="001C423F" w14:paraId="11E9FE5C" w14:textId="77777777" w:rsidTr="005E3CA8">
        <w:trPr>
          <w:trHeight w:val="53"/>
        </w:trPr>
        <w:tc>
          <w:tcPr>
            <w:tcW w:w="1413" w:type="dxa"/>
            <w:tcBorders>
              <w:top w:val="nil"/>
              <w:bottom w:val="single" w:sz="4" w:space="0" w:color="auto"/>
              <w:right w:val="single" w:sz="4" w:space="0" w:color="auto"/>
            </w:tcBorders>
          </w:tcPr>
          <w:p w14:paraId="785C6B55"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0C8E9079" w14:textId="77777777" w:rsidR="001C423F" w:rsidRPr="00DE14E1"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54491758" w14:textId="108571F6" w:rsidR="001C423F" w:rsidRPr="007460B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13117D50" w14:textId="246DD9EE" w:rsidR="001C423F" w:rsidRPr="00DE14E1" w:rsidRDefault="001C423F" w:rsidP="001C423F">
            <w:pPr>
              <w:rPr>
                <w:sz w:val="18"/>
              </w:rPr>
            </w:pPr>
            <w:r w:rsidRPr="00DE14E1">
              <w:rPr>
                <w:sz w:val="18"/>
              </w:rPr>
              <w:t xml:space="preserve">§ </w:t>
            </w:r>
            <w:r>
              <w:rPr>
                <w:sz w:val="18"/>
              </w:rPr>
              <w:t>48</w:t>
            </w:r>
            <w:r w:rsidRPr="00DE14E1">
              <w:rPr>
                <w:sz w:val="18"/>
              </w:rPr>
              <w:t xml:space="preserve"> odst. 2</w:t>
            </w:r>
          </w:p>
        </w:tc>
        <w:tc>
          <w:tcPr>
            <w:tcW w:w="4683" w:type="dxa"/>
            <w:gridSpan w:val="4"/>
            <w:tcBorders>
              <w:top w:val="nil"/>
              <w:left w:val="single" w:sz="4" w:space="0" w:color="auto"/>
              <w:bottom w:val="single" w:sz="4" w:space="0" w:color="auto"/>
              <w:right w:val="single" w:sz="4" w:space="0" w:color="auto"/>
            </w:tcBorders>
          </w:tcPr>
          <w:p w14:paraId="21012095" w14:textId="254E3F27" w:rsidR="001C423F" w:rsidRDefault="001C423F" w:rsidP="001C423F">
            <w:pPr>
              <w:jc w:val="both"/>
              <w:rPr>
                <w:sz w:val="18"/>
              </w:rPr>
            </w:pPr>
            <w:r>
              <w:rPr>
                <w:sz w:val="18"/>
              </w:rPr>
              <w:t>(2) </w:t>
            </w:r>
            <w:r w:rsidRPr="005E23CC">
              <w:rPr>
                <w:sz w:val="18"/>
              </w:rPr>
              <w:t xml:space="preserve">Pro účely určení kvalifikovaného zisku nebo ztráty členské entity se nezohlední její zisk z mezinárodní lodní dopravy ani vedlejší zisk z mezinárodní lodní dopravy, pokud tato členská entita prokáže, že strategické nebo obchodní řízení všech dotčených lodí je skutečně prováděno ze státu, </w:t>
            </w:r>
            <w:r>
              <w:rPr>
                <w:sz w:val="18"/>
              </w:rPr>
              <w:t xml:space="preserve">z </w:t>
            </w:r>
            <w:r w:rsidRPr="005E23CC">
              <w:rPr>
                <w:sz w:val="18"/>
              </w:rPr>
              <w:t>ně</w:t>
            </w:r>
            <w:r>
              <w:rPr>
                <w:sz w:val="18"/>
              </w:rPr>
              <w:t>ho</w:t>
            </w:r>
            <w:r w:rsidRPr="005E23CC">
              <w:rPr>
                <w:sz w:val="18"/>
              </w:rPr>
              <w:t xml:space="preserve">ž </w:t>
            </w:r>
            <w:r>
              <w:rPr>
                <w:sz w:val="18"/>
              </w:rPr>
              <w:t xml:space="preserve">je </w:t>
            </w:r>
            <w:r w:rsidRPr="005E23CC">
              <w:rPr>
                <w:sz w:val="18"/>
              </w:rPr>
              <w:t xml:space="preserve">členská entita. Vedlejší zisk z mezinárodní lodní dopravy se zohlední, pokud souhrn vedlejších zisků z mezinárodní lodní dopravy členských entit </w:t>
            </w:r>
            <w:r>
              <w:rPr>
                <w:sz w:val="18"/>
              </w:rPr>
              <w:t>ze stejného státu</w:t>
            </w:r>
            <w:r w:rsidRPr="005E23CC">
              <w:rPr>
                <w:sz w:val="18"/>
              </w:rPr>
              <w:t xml:space="preserve"> činí více </w:t>
            </w:r>
            <w:r>
              <w:rPr>
                <w:sz w:val="18"/>
              </w:rPr>
              <w:t>než</w:t>
            </w:r>
            <w:r w:rsidRPr="005E23CC">
              <w:rPr>
                <w:sz w:val="18"/>
              </w:rPr>
              <w:t xml:space="preserve"> 50 % zisků </w:t>
            </w:r>
            <w:r>
              <w:rPr>
                <w:sz w:val="18"/>
              </w:rPr>
              <w:t>těchto</w:t>
            </w:r>
            <w:r w:rsidRPr="005E23CC">
              <w:rPr>
                <w:sz w:val="18"/>
              </w:rPr>
              <w:t xml:space="preserve"> členských entit z mezinárodní lodní dopravy.</w:t>
            </w:r>
          </w:p>
        </w:tc>
        <w:tc>
          <w:tcPr>
            <w:tcW w:w="850" w:type="dxa"/>
            <w:tcBorders>
              <w:top w:val="nil"/>
              <w:left w:val="single" w:sz="4" w:space="0" w:color="auto"/>
              <w:bottom w:val="single" w:sz="4" w:space="0" w:color="auto"/>
              <w:right w:val="single" w:sz="4" w:space="0" w:color="auto"/>
            </w:tcBorders>
          </w:tcPr>
          <w:p w14:paraId="434BC8A6"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4D5D5DF2" w14:textId="77777777" w:rsidR="001C423F" w:rsidRDefault="001C423F" w:rsidP="001C423F">
            <w:pPr>
              <w:rPr>
                <w:sz w:val="18"/>
              </w:rPr>
            </w:pPr>
          </w:p>
        </w:tc>
      </w:tr>
      <w:tr w:rsidR="001C423F" w14:paraId="016E03BA" w14:textId="77777777" w:rsidTr="005E3CA8">
        <w:trPr>
          <w:trHeight w:val="53"/>
        </w:trPr>
        <w:tc>
          <w:tcPr>
            <w:tcW w:w="1413" w:type="dxa"/>
            <w:tcBorders>
              <w:top w:val="single" w:sz="4" w:space="0" w:color="auto"/>
              <w:bottom w:val="nil"/>
              <w:right w:val="single" w:sz="4" w:space="0" w:color="auto"/>
            </w:tcBorders>
          </w:tcPr>
          <w:p w14:paraId="1ACFFFE2" w14:textId="7F245EE0" w:rsidR="001C423F" w:rsidRPr="00DE14E1" w:rsidRDefault="001C423F" w:rsidP="001C423F">
            <w:pPr>
              <w:rPr>
                <w:sz w:val="18"/>
              </w:rPr>
            </w:pPr>
            <w:r w:rsidRPr="00DE14E1">
              <w:rPr>
                <w:sz w:val="18"/>
              </w:rPr>
              <w:t>Článek 17 odst. 5</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389840B7" w14:textId="77777777" w:rsidR="001C423F" w:rsidRPr="00DE14E1" w:rsidRDefault="001C423F" w:rsidP="001C423F">
            <w:pPr>
              <w:rPr>
                <w:sz w:val="18"/>
              </w:rPr>
            </w:pPr>
            <w:r w:rsidRPr="00DE14E1">
              <w:rPr>
                <w:sz w:val="18"/>
              </w:rPr>
              <w:t>5. Náklady vzniklé členskému subjektu, které jsou přímo přiřaditelné jeho činnostem v mezinárodní lodní dopravě uvedeným v odst. 1 písm. a) a kvalifikovaným vedlejším činnostem v mezinárodní lodní dopravě uvedeným v odst. 1 písm. b), se pro účely výpočtu čistého příjmu z mezinárodní lodní dopravy a čistého kvalifikovaného vedlejšího příjmu z mezinárodní lodní dopravy členského subjektu přiřadí k těmto činnostem.</w:t>
            </w:r>
          </w:p>
        </w:tc>
        <w:tc>
          <w:tcPr>
            <w:tcW w:w="900" w:type="dxa"/>
            <w:tcBorders>
              <w:top w:val="single" w:sz="4" w:space="0" w:color="auto"/>
              <w:left w:val="single" w:sz="4" w:space="0" w:color="auto"/>
              <w:bottom w:val="nil"/>
              <w:right w:val="single" w:sz="4" w:space="0" w:color="auto"/>
            </w:tcBorders>
          </w:tcPr>
          <w:p w14:paraId="43F78E7D" w14:textId="2605DF05"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B221B5E" w14:textId="67477164" w:rsidR="001C423F" w:rsidRPr="00DE14E1" w:rsidRDefault="001C423F" w:rsidP="001C423F">
            <w:pPr>
              <w:rPr>
                <w:sz w:val="18"/>
              </w:rPr>
            </w:pPr>
            <w:r>
              <w:rPr>
                <w:sz w:val="18"/>
              </w:rPr>
              <w:t>§ 48 odst. 1 písm. a), b)</w:t>
            </w:r>
          </w:p>
        </w:tc>
        <w:tc>
          <w:tcPr>
            <w:tcW w:w="4683" w:type="dxa"/>
            <w:gridSpan w:val="4"/>
            <w:tcBorders>
              <w:top w:val="single" w:sz="4" w:space="0" w:color="auto"/>
              <w:left w:val="single" w:sz="4" w:space="0" w:color="auto"/>
              <w:bottom w:val="nil"/>
              <w:right w:val="single" w:sz="4" w:space="0" w:color="auto"/>
            </w:tcBorders>
          </w:tcPr>
          <w:p w14:paraId="3AD5EB43" w14:textId="77777777" w:rsidR="001C423F" w:rsidRPr="00BF71A7" w:rsidRDefault="001C423F" w:rsidP="001C423F">
            <w:pPr>
              <w:jc w:val="both"/>
              <w:rPr>
                <w:sz w:val="18"/>
              </w:rPr>
            </w:pPr>
            <w:r>
              <w:rPr>
                <w:sz w:val="18"/>
              </w:rPr>
              <w:t>(1) </w:t>
            </w:r>
            <w:r w:rsidRPr="00BF71A7">
              <w:rPr>
                <w:sz w:val="18"/>
              </w:rPr>
              <w:t>Pro účely vyloučení zisků z mezinárodní lodní dopravy se rozumí</w:t>
            </w:r>
          </w:p>
          <w:p w14:paraId="3BAF2C54" w14:textId="77777777" w:rsidR="001C423F" w:rsidRPr="00BF71A7" w:rsidRDefault="001C423F" w:rsidP="001C423F">
            <w:pPr>
              <w:jc w:val="both"/>
              <w:rPr>
                <w:sz w:val="18"/>
              </w:rPr>
            </w:pPr>
            <w:r>
              <w:rPr>
                <w:sz w:val="18"/>
              </w:rPr>
              <w:t>a) </w:t>
            </w:r>
            <w:r w:rsidRPr="00BF71A7">
              <w:rPr>
                <w:sz w:val="18"/>
              </w:rPr>
              <w:t>ziskem z mezinárodní lodní dopravy zisk plynoucí členské entitě z činností mezinárodní lodní dopravy, ledaže je tato doprava prováděna po vnitrozemských vodních cestách ve stejném státě,</w:t>
            </w:r>
          </w:p>
          <w:p w14:paraId="4A4454D4" w14:textId="77777777" w:rsidR="001C423F" w:rsidRPr="00BF71A7" w:rsidRDefault="001C423F" w:rsidP="001C423F">
            <w:pPr>
              <w:jc w:val="both"/>
              <w:rPr>
                <w:sz w:val="18"/>
              </w:rPr>
            </w:pPr>
            <w:r>
              <w:rPr>
                <w:sz w:val="18"/>
              </w:rPr>
              <w:t>b) </w:t>
            </w:r>
            <w:r w:rsidRPr="00BF71A7">
              <w:rPr>
                <w:sz w:val="18"/>
              </w:rPr>
              <w:t>činnostmi mezinárodní lodní dopravy</w:t>
            </w:r>
          </w:p>
          <w:p w14:paraId="3A771957" w14:textId="77777777" w:rsidR="001C423F" w:rsidRPr="00BF71A7" w:rsidRDefault="001C423F" w:rsidP="001C423F">
            <w:pPr>
              <w:jc w:val="both"/>
              <w:rPr>
                <w:sz w:val="18"/>
              </w:rPr>
            </w:pPr>
            <w:r>
              <w:rPr>
                <w:sz w:val="18"/>
              </w:rPr>
              <w:t>1. </w:t>
            </w:r>
            <w:r w:rsidRPr="00BF71A7">
              <w:rPr>
                <w:sz w:val="18"/>
              </w:rPr>
              <w:t>mezinárodní lodní doprava cestujících nebo nákladu, bez ohledu na to, zda je členská entita vlastníkem lodi, nájemcem nebo je oprávněna s lodí nakládat na základě jiného právního titulu,</w:t>
            </w:r>
          </w:p>
          <w:p w14:paraId="0613EDA9" w14:textId="77777777" w:rsidR="001C423F" w:rsidRPr="00BF71A7" w:rsidRDefault="001C423F" w:rsidP="001C423F">
            <w:pPr>
              <w:jc w:val="both"/>
              <w:rPr>
                <w:sz w:val="18"/>
              </w:rPr>
            </w:pPr>
            <w:r>
              <w:rPr>
                <w:sz w:val="18"/>
              </w:rPr>
              <w:t>2. </w:t>
            </w:r>
            <w:r w:rsidRPr="00BF71A7">
              <w:rPr>
                <w:sz w:val="18"/>
              </w:rPr>
              <w:t>mezinárodní lodní doprava cestujících nebo nákladu na základě dohod o pronájmu lodního prostoru,</w:t>
            </w:r>
          </w:p>
          <w:p w14:paraId="459111B5" w14:textId="77777777" w:rsidR="001C423F" w:rsidRPr="00BF71A7" w:rsidRDefault="001C423F" w:rsidP="001C423F">
            <w:pPr>
              <w:jc w:val="both"/>
              <w:rPr>
                <w:sz w:val="18"/>
              </w:rPr>
            </w:pPr>
            <w:r>
              <w:rPr>
                <w:sz w:val="18"/>
              </w:rPr>
              <w:t>3. </w:t>
            </w:r>
            <w:r w:rsidRPr="00BF71A7">
              <w:rPr>
                <w:sz w:val="18"/>
              </w:rPr>
              <w:t>pronájem lodi, za účelem mezinárodní dopravy cestujících nebo nákladu, s plnou výbavou a posádkou,</w:t>
            </w:r>
          </w:p>
          <w:p w14:paraId="69613820" w14:textId="77777777" w:rsidR="001C423F" w:rsidRPr="00BF71A7" w:rsidRDefault="001C423F" w:rsidP="001C423F">
            <w:pPr>
              <w:jc w:val="both"/>
              <w:rPr>
                <w:sz w:val="18"/>
              </w:rPr>
            </w:pPr>
            <w:r>
              <w:rPr>
                <w:sz w:val="18"/>
              </w:rPr>
              <w:t>4. </w:t>
            </w:r>
            <w:r w:rsidRPr="00BF71A7">
              <w:rPr>
                <w:sz w:val="18"/>
              </w:rPr>
              <w:t>pronájem lodi za účelem mezinárodní dopravu cestujících n</w:t>
            </w:r>
            <w:r>
              <w:rPr>
                <w:sz w:val="18"/>
              </w:rPr>
              <w:t>ebo nákladu jiné členské entitě</w:t>
            </w:r>
            <w:r w:rsidRPr="00BF71A7">
              <w:rPr>
                <w:sz w:val="18"/>
              </w:rPr>
              <w:t xml:space="preserve"> bez posádky,</w:t>
            </w:r>
          </w:p>
          <w:p w14:paraId="51B308A1" w14:textId="77777777" w:rsidR="001C423F" w:rsidRPr="00BF71A7" w:rsidRDefault="001C423F" w:rsidP="001C423F">
            <w:pPr>
              <w:jc w:val="both"/>
              <w:rPr>
                <w:sz w:val="18"/>
              </w:rPr>
            </w:pPr>
            <w:r>
              <w:rPr>
                <w:sz w:val="18"/>
              </w:rPr>
              <w:t>5. </w:t>
            </w:r>
            <w:r w:rsidRPr="00BF71A7">
              <w:rPr>
                <w:sz w:val="18"/>
              </w:rPr>
              <w:t xml:space="preserve">účast ve společném fondu, společném podniku nebo mezinárodní provozní agentuře pro mezinárodní lodní dopravu cestujících nebo nákladu </w:t>
            </w:r>
          </w:p>
          <w:p w14:paraId="3680A357" w14:textId="5C5EDCA2" w:rsidR="001C423F" w:rsidRDefault="001C423F" w:rsidP="001C423F">
            <w:pPr>
              <w:jc w:val="both"/>
              <w:rPr>
                <w:sz w:val="18"/>
              </w:rPr>
            </w:pPr>
            <w:r>
              <w:rPr>
                <w:sz w:val="18"/>
              </w:rPr>
              <w:t>6. </w:t>
            </w:r>
            <w:r w:rsidRPr="00BF71A7">
              <w:rPr>
                <w:sz w:val="18"/>
              </w:rPr>
              <w:t>prodej lodi užívané k mezinárodní dopravě cestujících nebo nákladu</w:t>
            </w:r>
            <w:r w:rsidRPr="00FD3E22">
              <w:rPr>
                <w:sz w:val="18"/>
              </w:rPr>
              <w:t>, pokud byla loď držena členskou entitou za účelem užívání po dobu nejméně jednoho roku,</w:t>
            </w:r>
          </w:p>
        </w:tc>
        <w:tc>
          <w:tcPr>
            <w:tcW w:w="850" w:type="dxa"/>
            <w:tcBorders>
              <w:top w:val="single" w:sz="4" w:space="0" w:color="auto"/>
              <w:left w:val="single" w:sz="4" w:space="0" w:color="auto"/>
              <w:bottom w:val="nil"/>
              <w:right w:val="single" w:sz="4" w:space="0" w:color="auto"/>
            </w:tcBorders>
          </w:tcPr>
          <w:p w14:paraId="0007114F"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2A2FA8DE" w14:textId="77777777" w:rsidR="001C423F" w:rsidRDefault="001C423F" w:rsidP="001C423F">
            <w:pPr>
              <w:rPr>
                <w:sz w:val="18"/>
              </w:rPr>
            </w:pPr>
          </w:p>
        </w:tc>
      </w:tr>
      <w:tr w:rsidR="001C423F" w14:paraId="594F95B3" w14:textId="77777777" w:rsidTr="005E3CA8">
        <w:trPr>
          <w:trHeight w:val="53"/>
        </w:trPr>
        <w:tc>
          <w:tcPr>
            <w:tcW w:w="1413" w:type="dxa"/>
            <w:tcBorders>
              <w:top w:val="nil"/>
              <w:bottom w:val="nil"/>
              <w:right w:val="single" w:sz="4" w:space="0" w:color="auto"/>
            </w:tcBorders>
          </w:tcPr>
          <w:p w14:paraId="0D62610A"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12317D13"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0F97FD79" w14:textId="00F559C8" w:rsidR="001C423F" w:rsidRPr="007460B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54E3CDF1" w14:textId="2D30D523" w:rsidR="001C423F" w:rsidRPr="00DE14E1" w:rsidRDefault="001C423F" w:rsidP="001C423F">
            <w:pPr>
              <w:rPr>
                <w:sz w:val="18"/>
              </w:rPr>
            </w:pPr>
            <w:r>
              <w:rPr>
                <w:sz w:val="18"/>
              </w:rPr>
              <w:t>§ 48 odst. 1 písm. c), d)</w:t>
            </w:r>
          </w:p>
        </w:tc>
        <w:tc>
          <w:tcPr>
            <w:tcW w:w="4683" w:type="dxa"/>
            <w:gridSpan w:val="4"/>
            <w:tcBorders>
              <w:top w:val="nil"/>
              <w:left w:val="single" w:sz="4" w:space="0" w:color="auto"/>
              <w:bottom w:val="nil"/>
              <w:right w:val="single" w:sz="4" w:space="0" w:color="auto"/>
            </w:tcBorders>
          </w:tcPr>
          <w:p w14:paraId="456D77D5" w14:textId="77777777" w:rsidR="001C423F" w:rsidRPr="00BF71A7" w:rsidRDefault="001C423F" w:rsidP="001C423F">
            <w:pPr>
              <w:jc w:val="both"/>
              <w:rPr>
                <w:sz w:val="18"/>
              </w:rPr>
            </w:pPr>
            <w:r>
              <w:rPr>
                <w:sz w:val="18"/>
              </w:rPr>
              <w:t>(1) </w:t>
            </w:r>
            <w:r w:rsidRPr="00BF71A7">
              <w:rPr>
                <w:sz w:val="18"/>
              </w:rPr>
              <w:t>Pro účely vyloučení zisků z mezinárodní lodní dopravy se rozumí</w:t>
            </w:r>
          </w:p>
          <w:p w14:paraId="139AF13C" w14:textId="77777777" w:rsidR="001C423F" w:rsidRPr="00BF71A7" w:rsidRDefault="001C423F" w:rsidP="001C423F">
            <w:pPr>
              <w:jc w:val="both"/>
              <w:rPr>
                <w:sz w:val="18"/>
              </w:rPr>
            </w:pPr>
            <w:r>
              <w:rPr>
                <w:sz w:val="18"/>
              </w:rPr>
              <w:t>c) </w:t>
            </w:r>
            <w:r w:rsidRPr="00BF71A7">
              <w:rPr>
                <w:sz w:val="18"/>
              </w:rPr>
              <w:t>vedlejším ziskem z mezinárodní lodní dopravy zisk plynoucí členské entitě z vedlejších činností lodní dopravy, pokud jsou tyto činnosti vykonávány především v souvislosti s mezinárodní lodní dopravou cestujících nebo nákladu,</w:t>
            </w:r>
          </w:p>
          <w:p w14:paraId="3A254FE2" w14:textId="77777777" w:rsidR="001C423F" w:rsidRPr="00BF71A7" w:rsidRDefault="001C423F" w:rsidP="001C423F">
            <w:pPr>
              <w:jc w:val="both"/>
              <w:rPr>
                <w:sz w:val="18"/>
              </w:rPr>
            </w:pPr>
            <w:r>
              <w:rPr>
                <w:sz w:val="18"/>
              </w:rPr>
              <w:t>d) </w:t>
            </w:r>
            <w:r w:rsidRPr="00BF71A7">
              <w:rPr>
                <w:sz w:val="18"/>
              </w:rPr>
              <w:t>vedlejšími činnostmi lodní dopravy</w:t>
            </w:r>
          </w:p>
          <w:p w14:paraId="447656B6" w14:textId="77777777" w:rsidR="001C423F" w:rsidRPr="00BF71A7" w:rsidRDefault="001C423F" w:rsidP="001C423F">
            <w:pPr>
              <w:jc w:val="both"/>
              <w:rPr>
                <w:sz w:val="18"/>
              </w:rPr>
            </w:pPr>
            <w:r>
              <w:rPr>
                <w:sz w:val="18"/>
              </w:rPr>
              <w:t>1. </w:t>
            </w:r>
            <w:r w:rsidRPr="00BF71A7">
              <w:rPr>
                <w:sz w:val="18"/>
              </w:rPr>
              <w:t>pronáj</w:t>
            </w:r>
            <w:r>
              <w:rPr>
                <w:sz w:val="18"/>
              </w:rPr>
              <w:t>e</w:t>
            </w:r>
            <w:r w:rsidRPr="00BF71A7">
              <w:rPr>
                <w:sz w:val="18"/>
              </w:rPr>
              <w:t xml:space="preserve">m lodi bez posádky jinému podniku lodní dopravy, který není členskou entitou, </w:t>
            </w:r>
            <w:r>
              <w:rPr>
                <w:sz w:val="18"/>
              </w:rPr>
              <w:t>pokud doba pronájmu nepřesáhne 3</w:t>
            </w:r>
            <w:r w:rsidRPr="00BF71A7">
              <w:rPr>
                <w:sz w:val="18"/>
              </w:rPr>
              <w:t xml:space="preserve"> roky,</w:t>
            </w:r>
          </w:p>
          <w:p w14:paraId="0AE95425" w14:textId="77777777" w:rsidR="001C423F" w:rsidRPr="00BF71A7" w:rsidRDefault="001C423F" w:rsidP="001C423F">
            <w:pPr>
              <w:jc w:val="both"/>
              <w:rPr>
                <w:sz w:val="18"/>
              </w:rPr>
            </w:pPr>
            <w:r>
              <w:rPr>
                <w:sz w:val="18"/>
              </w:rPr>
              <w:t>2. </w:t>
            </w:r>
            <w:r w:rsidRPr="00BF71A7">
              <w:rPr>
                <w:sz w:val="18"/>
              </w:rPr>
              <w:t>prodej přepravních a dopravních dokladů vydaných jinými podniky lodní dopravy pro vnitrostátní úsek mezinárodní plavby,</w:t>
            </w:r>
          </w:p>
          <w:p w14:paraId="344DC29E" w14:textId="77777777" w:rsidR="001C423F" w:rsidRPr="00BF71A7" w:rsidRDefault="001C423F" w:rsidP="001C423F">
            <w:pPr>
              <w:jc w:val="both"/>
              <w:rPr>
                <w:sz w:val="18"/>
              </w:rPr>
            </w:pPr>
            <w:r>
              <w:rPr>
                <w:sz w:val="18"/>
              </w:rPr>
              <w:t>3. </w:t>
            </w:r>
            <w:r w:rsidRPr="00BF71A7">
              <w:rPr>
                <w:sz w:val="18"/>
              </w:rPr>
              <w:t xml:space="preserve">činnost pronájmu a krátkodobé skladování kontejnerů včetně příjmů z </w:t>
            </w:r>
            <w:r>
              <w:rPr>
                <w:sz w:val="18"/>
              </w:rPr>
              <w:t>úplat</w:t>
            </w:r>
            <w:r w:rsidRPr="00BF71A7">
              <w:rPr>
                <w:sz w:val="18"/>
              </w:rPr>
              <w:t xml:space="preserve"> za prodlení v případě pozdního vrácení kontejnerů,</w:t>
            </w:r>
          </w:p>
          <w:p w14:paraId="26300390" w14:textId="77777777" w:rsidR="001C423F" w:rsidRPr="00BF71A7" w:rsidRDefault="001C423F" w:rsidP="001C423F">
            <w:pPr>
              <w:jc w:val="both"/>
              <w:rPr>
                <w:sz w:val="18"/>
              </w:rPr>
            </w:pPr>
            <w:r>
              <w:rPr>
                <w:sz w:val="18"/>
              </w:rPr>
              <w:t>4. </w:t>
            </w:r>
            <w:r w:rsidRPr="00BF71A7">
              <w:rPr>
                <w:sz w:val="18"/>
              </w:rPr>
              <w:t>poskytování služeb inženýrů, pracovníků údržby, pracovníků manipulujících s nákladem, pracovníků stravovacích služeb a pracovníků zákaznických služeb ostatní</w:t>
            </w:r>
            <w:r>
              <w:rPr>
                <w:sz w:val="18"/>
              </w:rPr>
              <w:t>m provozovatelům lodní dopravy,</w:t>
            </w:r>
          </w:p>
          <w:p w14:paraId="42607F3A" w14:textId="1B056ED3" w:rsidR="001C423F" w:rsidRDefault="001C423F" w:rsidP="001C423F">
            <w:pPr>
              <w:jc w:val="both"/>
              <w:rPr>
                <w:sz w:val="18"/>
              </w:rPr>
            </w:pPr>
            <w:r>
              <w:rPr>
                <w:sz w:val="18"/>
              </w:rPr>
              <w:t>5. </w:t>
            </w:r>
            <w:r w:rsidRPr="00BF71A7">
              <w:rPr>
                <w:sz w:val="18"/>
              </w:rPr>
              <w:t>příjmy z investiční činnosti, pokud investiční činnost, ze které zisk plyne, je prováděna jako nedílná součást výkonu činnosti provozování lodí v mezinárodní dopravě.</w:t>
            </w:r>
          </w:p>
        </w:tc>
        <w:tc>
          <w:tcPr>
            <w:tcW w:w="850" w:type="dxa"/>
            <w:tcBorders>
              <w:top w:val="nil"/>
              <w:left w:val="single" w:sz="4" w:space="0" w:color="auto"/>
              <w:bottom w:val="nil"/>
              <w:right w:val="single" w:sz="4" w:space="0" w:color="auto"/>
            </w:tcBorders>
          </w:tcPr>
          <w:p w14:paraId="0AFDA466" w14:textId="77777777" w:rsidR="001C423F" w:rsidRPr="00BE449B" w:rsidRDefault="001C423F" w:rsidP="001C423F">
            <w:pPr>
              <w:rPr>
                <w:sz w:val="18"/>
              </w:rPr>
            </w:pPr>
          </w:p>
        </w:tc>
        <w:tc>
          <w:tcPr>
            <w:tcW w:w="709" w:type="dxa"/>
            <w:tcBorders>
              <w:top w:val="nil"/>
              <w:left w:val="single" w:sz="4" w:space="0" w:color="auto"/>
              <w:bottom w:val="nil"/>
            </w:tcBorders>
          </w:tcPr>
          <w:p w14:paraId="3F9885BE" w14:textId="77777777" w:rsidR="001C423F" w:rsidRDefault="001C423F" w:rsidP="001C423F">
            <w:pPr>
              <w:rPr>
                <w:sz w:val="18"/>
              </w:rPr>
            </w:pPr>
          </w:p>
        </w:tc>
      </w:tr>
      <w:tr w:rsidR="001C423F" w14:paraId="00418F9F" w14:textId="77777777" w:rsidTr="005E3CA8">
        <w:trPr>
          <w:trHeight w:val="53"/>
        </w:trPr>
        <w:tc>
          <w:tcPr>
            <w:tcW w:w="1413" w:type="dxa"/>
            <w:tcBorders>
              <w:top w:val="nil"/>
              <w:bottom w:val="single" w:sz="4" w:space="0" w:color="auto"/>
              <w:right w:val="single" w:sz="4" w:space="0" w:color="auto"/>
            </w:tcBorders>
          </w:tcPr>
          <w:p w14:paraId="73595704"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456C206D" w14:textId="77777777" w:rsidR="001C423F" w:rsidRPr="00DE14E1"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6024C5B2" w14:textId="19F68114" w:rsidR="001C423F" w:rsidRPr="007460B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7DC11E2B" w14:textId="2B4F1547" w:rsidR="001C423F" w:rsidRPr="00DE14E1" w:rsidRDefault="001C423F" w:rsidP="001C423F">
            <w:pPr>
              <w:rPr>
                <w:sz w:val="18"/>
              </w:rPr>
            </w:pPr>
            <w:r w:rsidRPr="00DE14E1">
              <w:rPr>
                <w:sz w:val="18"/>
              </w:rPr>
              <w:t xml:space="preserve">§ </w:t>
            </w:r>
            <w:r>
              <w:rPr>
                <w:sz w:val="18"/>
              </w:rPr>
              <w:t>48</w:t>
            </w:r>
            <w:r w:rsidRPr="00DE14E1">
              <w:rPr>
                <w:sz w:val="18"/>
              </w:rPr>
              <w:t xml:space="preserve"> odst. 4</w:t>
            </w:r>
          </w:p>
        </w:tc>
        <w:tc>
          <w:tcPr>
            <w:tcW w:w="4683" w:type="dxa"/>
            <w:gridSpan w:val="4"/>
            <w:tcBorders>
              <w:top w:val="nil"/>
              <w:left w:val="single" w:sz="4" w:space="0" w:color="auto"/>
              <w:bottom w:val="single" w:sz="4" w:space="0" w:color="auto"/>
              <w:right w:val="single" w:sz="4" w:space="0" w:color="auto"/>
            </w:tcBorders>
          </w:tcPr>
          <w:p w14:paraId="74AF5606" w14:textId="13F01053" w:rsidR="001C423F" w:rsidRDefault="001C423F" w:rsidP="001C423F">
            <w:pPr>
              <w:jc w:val="both"/>
              <w:rPr>
                <w:sz w:val="18"/>
              </w:rPr>
            </w:pPr>
            <w:r>
              <w:rPr>
                <w:sz w:val="18"/>
              </w:rPr>
              <w:t>(4) </w:t>
            </w:r>
            <w:r w:rsidRPr="005E23CC">
              <w:rPr>
                <w:sz w:val="18"/>
              </w:rPr>
              <w:t>Náklady členské entity, které přímo vyplývají z jejích činností mezinárodní lodní dopravy nebo jejích vedlejších činností lodní dopravy, se pro účely určení zisku z mezinárodní lodní dopravy a vedlejšího zisku z mezinárodní lodní dopravy členské entity odečtou od výnosů členské entity z těchto činností.</w:t>
            </w:r>
          </w:p>
        </w:tc>
        <w:tc>
          <w:tcPr>
            <w:tcW w:w="850" w:type="dxa"/>
            <w:tcBorders>
              <w:top w:val="nil"/>
              <w:left w:val="single" w:sz="4" w:space="0" w:color="auto"/>
              <w:bottom w:val="single" w:sz="4" w:space="0" w:color="auto"/>
              <w:right w:val="single" w:sz="4" w:space="0" w:color="auto"/>
            </w:tcBorders>
          </w:tcPr>
          <w:p w14:paraId="05840E82"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362D3B1D" w14:textId="77777777" w:rsidR="001C423F" w:rsidRDefault="001C423F" w:rsidP="001C423F">
            <w:pPr>
              <w:rPr>
                <w:sz w:val="18"/>
              </w:rPr>
            </w:pPr>
          </w:p>
        </w:tc>
      </w:tr>
      <w:tr w:rsidR="001C423F" w14:paraId="53EE6159" w14:textId="77777777" w:rsidTr="005E3CA8">
        <w:trPr>
          <w:trHeight w:val="53"/>
        </w:trPr>
        <w:tc>
          <w:tcPr>
            <w:tcW w:w="1413" w:type="dxa"/>
            <w:tcBorders>
              <w:top w:val="single" w:sz="4" w:space="0" w:color="auto"/>
              <w:bottom w:val="nil"/>
              <w:right w:val="single" w:sz="4" w:space="0" w:color="auto"/>
            </w:tcBorders>
          </w:tcPr>
          <w:p w14:paraId="7491A4B9" w14:textId="40F27EC1" w:rsidR="001C423F" w:rsidRDefault="001C423F" w:rsidP="001C423F">
            <w:pPr>
              <w:rPr>
                <w:sz w:val="18"/>
              </w:rPr>
            </w:pPr>
            <w:r w:rsidRPr="00DE14E1">
              <w:rPr>
                <w:sz w:val="18"/>
              </w:rPr>
              <w:t>Článek 17 odst. 5</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tcPr>
          <w:p w14:paraId="12694938" w14:textId="77777777" w:rsidR="001C423F" w:rsidRPr="005D6A75" w:rsidRDefault="001C423F" w:rsidP="001C423F">
            <w:pPr>
              <w:rPr>
                <w:sz w:val="18"/>
              </w:rPr>
            </w:pPr>
            <w:r w:rsidRPr="005D6A75">
              <w:rPr>
                <w:sz w:val="18"/>
              </w:rPr>
              <w:t>Náklady vzniklé členskému subjektu, které nepřímo vyplývají z jeho činností v mezinárodní lodní dopravě a z kvalifikovaných vedlejších činností v mezinárodní lodní dopravě, se pro účely výpočtu příjmu z mezinárodní lodní dopravy a kvalifikovaného vedlejšího příjmu z mezinárodní lodní dopravy členského subjektu odečtou od výnosů členského subjektu z těchto činností na základě jeho výnosů z těchto činností v poměru k jeho celkovým výnosům.</w:t>
            </w:r>
          </w:p>
        </w:tc>
        <w:tc>
          <w:tcPr>
            <w:tcW w:w="900" w:type="dxa"/>
            <w:tcBorders>
              <w:top w:val="single" w:sz="4" w:space="0" w:color="auto"/>
              <w:left w:val="single" w:sz="4" w:space="0" w:color="auto"/>
              <w:bottom w:val="nil"/>
              <w:right w:val="single" w:sz="4" w:space="0" w:color="auto"/>
            </w:tcBorders>
          </w:tcPr>
          <w:p w14:paraId="6C2A99AC" w14:textId="650E06CD" w:rsidR="001C423F" w:rsidRPr="008D26D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39563B65" w14:textId="41F2B3E0" w:rsidR="001C423F" w:rsidRDefault="001C423F" w:rsidP="001C423F">
            <w:pPr>
              <w:rPr>
                <w:sz w:val="18"/>
              </w:rPr>
            </w:pPr>
            <w:r>
              <w:rPr>
                <w:sz w:val="18"/>
              </w:rPr>
              <w:t>§ 48 odst. 1 písm. a), b)</w:t>
            </w:r>
          </w:p>
        </w:tc>
        <w:tc>
          <w:tcPr>
            <w:tcW w:w="4683" w:type="dxa"/>
            <w:gridSpan w:val="4"/>
            <w:tcBorders>
              <w:top w:val="single" w:sz="4" w:space="0" w:color="auto"/>
              <w:left w:val="single" w:sz="4" w:space="0" w:color="auto"/>
              <w:bottom w:val="nil"/>
              <w:right w:val="single" w:sz="4" w:space="0" w:color="auto"/>
            </w:tcBorders>
          </w:tcPr>
          <w:p w14:paraId="16EB772A" w14:textId="77777777" w:rsidR="001C423F" w:rsidRPr="00BF71A7" w:rsidRDefault="001C423F" w:rsidP="001C423F">
            <w:pPr>
              <w:jc w:val="both"/>
              <w:rPr>
                <w:sz w:val="18"/>
              </w:rPr>
            </w:pPr>
            <w:r>
              <w:rPr>
                <w:sz w:val="18"/>
              </w:rPr>
              <w:t>(1) </w:t>
            </w:r>
            <w:r w:rsidRPr="00BF71A7">
              <w:rPr>
                <w:sz w:val="18"/>
              </w:rPr>
              <w:t>Pro účely vyloučení zisků z mezinárodní lodní dopravy se rozumí</w:t>
            </w:r>
          </w:p>
          <w:p w14:paraId="6247311D" w14:textId="77777777" w:rsidR="001C423F" w:rsidRPr="00BF71A7" w:rsidRDefault="001C423F" w:rsidP="001C423F">
            <w:pPr>
              <w:jc w:val="both"/>
              <w:rPr>
                <w:sz w:val="18"/>
              </w:rPr>
            </w:pPr>
            <w:r>
              <w:rPr>
                <w:sz w:val="18"/>
              </w:rPr>
              <w:t>a) </w:t>
            </w:r>
            <w:r w:rsidRPr="00BF71A7">
              <w:rPr>
                <w:sz w:val="18"/>
              </w:rPr>
              <w:t>ziskem z mezinárodní lodní dopravy zisk plynoucí členské entitě z činností mezinárodní lodní dopravy, ledaže je tato doprava prováděna po vnitrozemských vodních cestách ve stejném státě,</w:t>
            </w:r>
          </w:p>
          <w:p w14:paraId="603421D7" w14:textId="77777777" w:rsidR="001C423F" w:rsidRPr="00BF71A7" w:rsidRDefault="001C423F" w:rsidP="001C423F">
            <w:pPr>
              <w:jc w:val="both"/>
              <w:rPr>
                <w:sz w:val="18"/>
              </w:rPr>
            </w:pPr>
            <w:r>
              <w:rPr>
                <w:sz w:val="18"/>
              </w:rPr>
              <w:t>b) </w:t>
            </w:r>
            <w:r w:rsidRPr="00BF71A7">
              <w:rPr>
                <w:sz w:val="18"/>
              </w:rPr>
              <w:t>činnostmi mezinárodní lodní dopravy</w:t>
            </w:r>
          </w:p>
          <w:p w14:paraId="4B031C0E" w14:textId="77777777" w:rsidR="001C423F" w:rsidRPr="00BF71A7" w:rsidRDefault="001C423F" w:rsidP="001C423F">
            <w:pPr>
              <w:jc w:val="both"/>
              <w:rPr>
                <w:sz w:val="18"/>
              </w:rPr>
            </w:pPr>
            <w:r>
              <w:rPr>
                <w:sz w:val="18"/>
              </w:rPr>
              <w:t>1. </w:t>
            </w:r>
            <w:r w:rsidRPr="00BF71A7">
              <w:rPr>
                <w:sz w:val="18"/>
              </w:rPr>
              <w:t>mezinárodní lodní doprava cestujících nebo nákladu, bez ohledu na to, zda je členská entita vlastníkem lodi, nájemcem nebo je oprávněna s lodí nakládat na základě jiného právního titulu,</w:t>
            </w:r>
          </w:p>
          <w:p w14:paraId="515834F4" w14:textId="77777777" w:rsidR="001C423F" w:rsidRPr="00BF71A7" w:rsidRDefault="001C423F" w:rsidP="001C423F">
            <w:pPr>
              <w:jc w:val="both"/>
              <w:rPr>
                <w:sz w:val="18"/>
              </w:rPr>
            </w:pPr>
            <w:r>
              <w:rPr>
                <w:sz w:val="18"/>
              </w:rPr>
              <w:t>2. </w:t>
            </w:r>
            <w:r w:rsidRPr="00BF71A7">
              <w:rPr>
                <w:sz w:val="18"/>
              </w:rPr>
              <w:t>mezinárodní lodní doprava cestujících nebo nákladu na základě dohod o pronájmu lodního prostoru,</w:t>
            </w:r>
          </w:p>
          <w:p w14:paraId="3FF455BF" w14:textId="77777777" w:rsidR="001C423F" w:rsidRPr="00BF71A7" w:rsidRDefault="001C423F" w:rsidP="001C423F">
            <w:pPr>
              <w:jc w:val="both"/>
              <w:rPr>
                <w:sz w:val="18"/>
              </w:rPr>
            </w:pPr>
            <w:r>
              <w:rPr>
                <w:sz w:val="18"/>
              </w:rPr>
              <w:t>3. </w:t>
            </w:r>
            <w:r w:rsidRPr="00BF71A7">
              <w:rPr>
                <w:sz w:val="18"/>
              </w:rPr>
              <w:t>pronájem lodi, za účelem mezinárodní dopravy cestujících nebo nákladu, s plnou výbavou a posádkou,</w:t>
            </w:r>
          </w:p>
          <w:p w14:paraId="1B8A69D0" w14:textId="77777777" w:rsidR="001C423F" w:rsidRPr="00BF71A7" w:rsidRDefault="001C423F" w:rsidP="001C423F">
            <w:pPr>
              <w:jc w:val="both"/>
              <w:rPr>
                <w:sz w:val="18"/>
              </w:rPr>
            </w:pPr>
            <w:r>
              <w:rPr>
                <w:sz w:val="18"/>
              </w:rPr>
              <w:t>4. </w:t>
            </w:r>
            <w:r w:rsidRPr="00BF71A7">
              <w:rPr>
                <w:sz w:val="18"/>
              </w:rPr>
              <w:t>pronájem lodi za účelem mezinárodní dopravu cestujících n</w:t>
            </w:r>
            <w:r>
              <w:rPr>
                <w:sz w:val="18"/>
              </w:rPr>
              <w:t>ebo nákladu jiné členské entitě</w:t>
            </w:r>
            <w:r w:rsidRPr="00BF71A7">
              <w:rPr>
                <w:sz w:val="18"/>
              </w:rPr>
              <w:t xml:space="preserve"> bez posádky,</w:t>
            </w:r>
          </w:p>
          <w:p w14:paraId="280A19D8" w14:textId="77777777" w:rsidR="001C423F" w:rsidRPr="00BF71A7" w:rsidRDefault="001C423F" w:rsidP="001C423F">
            <w:pPr>
              <w:jc w:val="both"/>
              <w:rPr>
                <w:sz w:val="18"/>
              </w:rPr>
            </w:pPr>
            <w:r>
              <w:rPr>
                <w:sz w:val="18"/>
              </w:rPr>
              <w:t>5. </w:t>
            </w:r>
            <w:r w:rsidRPr="00BF71A7">
              <w:rPr>
                <w:sz w:val="18"/>
              </w:rPr>
              <w:t xml:space="preserve">účast ve společném fondu, společném podniku nebo mezinárodní provozní agentuře pro mezinárodní lodní dopravu cestujících nebo nákladu </w:t>
            </w:r>
          </w:p>
          <w:p w14:paraId="3C315859" w14:textId="268E3FAC" w:rsidR="001C423F" w:rsidRDefault="001C423F" w:rsidP="001C423F">
            <w:pPr>
              <w:jc w:val="both"/>
              <w:rPr>
                <w:sz w:val="18"/>
              </w:rPr>
            </w:pPr>
            <w:r>
              <w:rPr>
                <w:sz w:val="18"/>
              </w:rPr>
              <w:t>6. </w:t>
            </w:r>
            <w:r w:rsidRPr="00BF71A7">
              <w:rPr>
                <w:sz w:val="18"/>
              </w:rPr>
              <w:t>prodej lodi užívané k mezinárodní dopravě cestujících nebo nákladu</w:t>
            </w:r>
            <w:r w:rsidRPr="00FD3E22">
              <w:rPr>
                <w:sz w:val="18"/>
              </w:rPr>
              <w:t>, pokud byla loď držena členskou entitou za účelem užívání po dobu nejméně jednoho roku,</w:t>
            </w:r>
          </w:p>
        </w:tc>
        <w:tc>
          <w:tcPr>
            <w:tcW w:w="850" w:type="dxa"/>
            <w:tcBorders>
              <w:top w:val="single" w:sz="4" w:space="0" w:color="auto"/>
              <w:left w:val="single" w:sz="4" w:space="0" w:color="auto"/>
              <w:bottom w:val="nil"/>
              <w:right w:val="single" w:sz="4" w:space="0" w:color="auto"/>
            </w:tcBorders>
          </w:tcPr>
          <w:p w14:paraId="4C17332F" w14:textId="0E199B95"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31137EA6" w14:textId="77777777" w:rsidR="001C423F" w:rsidRDefault="001C423F" w:rsidP="001C423F">
            <w:pPr>
              <w:rPr>
                <w:sz w:val="18"/>
              </w:rPr>
            </w:pPr>
          </w:p>
        </w:tc>
      </w:tr>
      <w:tr w:rsidR="001C423F" w14:paraId="5BE2803F" w14:textId="77777777" w:rsidTr="005E3CA8">
        <w:trPr>
          <w:trHeight w:val="53"/>
        </w:trPr>
        <w:tc>
          <w:tcPr>
            <w:tcW w:w="1413" w:type="dxa"/>
            <w:tcBorders>
              <w:top w:val="nil"/>
              <w:bottom w:val="nil"/>
              <w:right w:val="single" w:sz="4" w:space="0" w:color="auto"/>
            </w:tcBorders>
          </w:tcPr>
          <w:p w14:paraId="057832A8"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6F3C0A6E" w14:textId="77777777" w:rsidR="001C423F" w:rsidRPr="005D6A75" w:rsidRDefault="001C423F" w:rsidP="001C423F">
            <w:pPr>
              <w:rPr>
                <w:sz w:val="18"/>
              </w:rPr>
            </w:pPr>
          </w:p>
        </w:tc>
        <w:tc>
          <w:tcPr>
            <w:tcW w:w="900" w:type="dxa"/>
            <w:tcBorders>
              <w:top w:val="nil"/>
              <w:left w:val="single" w:sz="4" w:space="0" w:color="auto"/>
              <w:bottom w:val="nil"/>
              <w:right w:val="single" w:sz="4" w:space="0" w:color="auto"/>
            </w:tcBorders>
          </w:tcPr>
          <w:p w14:paraId="6D690F06" w14:textId="23A3EE34" w:rsidR="001C423F" w:rsidRPr="007460B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72725D20" w14:textId="7D844ACC" w:rsidR="001C423F" w:rsidRDefault="001C423F" w:rsidP="001C423F">
            <w:pPr>
              <w:rPr>
                <w:sz w:val="18"/>
              </w:rPr>
            </w:pPr>
            <w:r>
              <w:rPr>
                <w:sz w:val="18"/>
              </w:rPr>
              <w:t>§ 48 odst. 1 písm. c), d)</w:t>
            </w:r>
          </w:p>
        </w:tc>
        <w:tc>
          <w:tcPr>
            <w:tcW w:w="4683" w:type="dxa"/>
            <w:gridSpan w:val="4"/>
            <w:tcBorders>
              <w:top w:val="nil"/>
              <w:left w:val="single" w:sz="4" w:space="0" w:color="auto"/>
              <w:bottom w:val="nil"/>
              <w:right w:val="single" w:sz="4" w:space="0" w:color="auto"/>
            </w:tcBorders>
          </w:tcPr>
          <w:p w14:paraId="5736713D" w14:textId="77777777" w:rsidR="001C423F" w:rsidRPr="00BF71A7" w:rsidRDefault="001C423F" w:rsidP="001C423F">
            <w:pPr>
              <w:jc w:val="both"/>
              <w:rPr>
                <w:sz w:val="18"/>
              </w:rPr>
            </w:pPr>
            <w:r>
              <w:rPr>
                <w:sz w:val="18"/>
              </w:rPr>
              <w:t>(1) </w:t>
            </w:r>
            <w:r w:rsidRPr="00BF71A7">
              <w:rPr>
                <w:sz w:val="18"/>
              </w:rPr>
              <w:t>Pro účely vyloučení zisků z mezinárodní lodní dopravy se rozumí</w:t>
            </w:r>
          </w:p>
          <w:p w14:paraId="5EA3182F" w14:textId="77777777" w:rsidR="001C423F" w:rsidRPr="00BF71A7" w:rsidRDefault="001C423F" w:rsidP="001C423F">
            <w:pPr>
              <w:jc w:val="both"/>
              <w:rPr>
                <w:sz w:val="18"/>
              </w:rPr>
            </w:pPr>
            <w:r>
              <w:rPr>
                <w:sz w:val="18"/>
              </w:rPr>
              <w:t>c) </w:t>
            </w:r>
            <w:r w:rsidRPr="00BF71A7">
              <w:rPr>
                <w:sz w:val="18"/>
              </w:rPr>
              <w:t>vedlejším ziskem z mezinárodní lodní dopravy zisk plynoucí členské entitě z vedlejších činností lodní dopravy, pokud jsou tyto činnosti vykonávány především v souvislosti s mezinárodní lodní dopravou cestujících nebo nákladu,</w:t>
            </w:r>
          </w:p>
          <w:p w14:paraId="31E3B9E9" w14:textId="77777777" w:rsidR="001C423F" w:rsidRPr="00BF71A7" w:rsidRDefault="001C423F" w:rsidP="001C423F">
            <w:pPr>
              <w:jc w:val="both"/>
              <w:rPr>
                <w:sz w:val="18"/>
              </w:rPr>
            </w:pPr>
            <w:r>
              <w:rPr>
                <w:sz w:val="18"/>
              </w:rPr>
              <w:t>d) </w:t>
            </w:r>
            <w:r w:rsidRPr="00BF71A7">
              <w:rPr>
                <w:sz w:val="18"/>
              </w:rPr>
              <w:t>vedlejšími činnostmi lodní dopravy</w:t>
            </w:r>
          </w:p>
          <w:p w14:paraId="085FFCA2" w14:textId="77777777" w:rsidR="001C423F" w:rsidRPr="00BF71A7" w:rsidRDefault="001C423F" w:rsidP="001C423F">
            <w:pPr>
              <w:jc w:val="both"/>
              <w:rPr>
                <w:sz w:val="18"/>
              </w:rPr>
            </w:pPr>
            <w:r>
              <w:rPr>
                <w:sz w:val="18"/>
              </w:rPr>
              <w:t>1. </w:t>
            </w:r>
            <w:r w:rsidRPr="00BF71A7">
              <w:rPr>
                <w:sz w:val="18"/>
              </w:rPr>
              <w:t>pronáj</w:t>
            </w:r>
            <w:r>
              <w:rPr>
                <w:sz w:val="18"/>
              </w:rPr>
              <w:t>e</w:t>
            </w:r>
            <w:r w:rsidRPr="00BF71A7">
              <w:rPr>
                <w:sz w:val="18"/>
              </w:rPr>
              <w:t xml:space="preserve">m lodi bez posádky jinému podniku lodní dopravy, který není členskou entitou, </w:t>
            </w:r>
            <w:r>
              <w:rPr>
                <w:sz w:val="18"/>
              </w:rPr>
              <w:t>pokud doba pronájmu nepřesáhne 3</w:t>
            </w:r>
            <w:r w:rsidRPr="00BF71A7">
              <w:rPr>
                <w:sz w:val="18"/>
              </w:rPr>
              <w:t xml:space="preserve"> roky,</w:t>
            </w:r>
          </w:p>
          <w:p w14:paraId="656B9649" w14:textId="77777777" w:rsidR="001C423F" w:rsidRPr="00BF71A7" w:rsidRDefault="001C423F" w:rsidP="001C423F">
            <w:pPr>
              <w:jc w:val="both"/>
              <w:rPr>
                <w:sz w:val="18"/>
              </w:rPr>
            </w:pPr>
            <w:r>
              <w:rPr>
                <w:sz w:val="18"/>
              </w:rPr>
              <w:t>2. </w:t>
            </w:r>
            <w:r w:rsidRPr="00BF71A7">
              <w:rPr>
                <w:sz w:val="18"/>
              </w:rPr>
              <w:t>prodej přepravních a dopravních dokladů vydaných jinými podniky lodní dopravy pro vnitrostátní úsek mezinárodní plavby,</w:t>
            </w:r>
          </w:p>
          <w:p w14:paraId="6B715AA4" w14:textId="77777777" w:rsidR="001C423F" w:rsidRPr="00BF71A7" w:rsidRDefault="001C423F" w:rsidP="001C423F">
            <w:pPr>
              <w:jc w:val="both"/>
              <w:rPr>
                <w:sz w:val="18"/>
              </w:rPr>
            </w:pPr>
            <w:r>
              <w:rPr>
                <w:sz w:val="18"/>
              </w:rPr>
              <w:t>3. </w:t>
            </w:r>
            <w:r w:rsidRPr="00BF71A7">
              <w:rPr>
                <w:sz w:val="18"/>
              </w:rPr>
              <w:t xml:space="preserve">činnost pronájmu a krátkodobé skladování kontejnerů včetně příjmů z </w:t>
            </w:r>
            <w:r>
              <w:rPr>
                <w:sz w:val="18"/>
              </w:rPr>
              <w:t>úplat</w:t>
            </w:r>
            <w:r w:rsidRPr="00BF71A7">
              <w:rPr>
                <w:sz w:val="18"/>
              </w:rPr>
              <w:t xml:space="preserve"> za prodlení v případě pozdního vrácení kontejnerů,</w:t>
            </w:r>
          </w:p>
          <w:p w14:paraId="76AF2389" w14:textId="77777777" w:rsidR="001C423F" w:rsidRPr="00BF71A7" w:rsidRDefault="001C423F" w:rsidP="001C423F">
            <w:pPr>
              <w:jc w:val="both"/>
              <w:rPr>
                <w:sz w:val="18"/>
              </w:rPr>
            </w:pPr>
            <w:r>
              <w:rPr>
                <w:sz w:val="18"/>
              </w:rPr>
              <w:t>4. </w:t>
            </w:r>
            <w:r w:rsidRPr="00BF71A7">
              <w:rPr>
                <w:sz w:val="18"/>
              </w:rPr>
              <w:t>poskytování služeb inženýrů, pracovníků údržby, pracovníků manipulujících s nákladem, pracovníků stravovacích služeb a pracovníků zákaznických služeb ostatní</w:t>
            </w:r>
            <w:r>
              <w:rPr>
                <w:sz w:val="18"/>
              </w:rPr>
              <w:t>m provozovatelům lodní dopravy,</w:t>
            </w:r>
          </w:p>
          <w:p w14:paraId="286B8FE2" w14:textId="37F33695" w:rsidR="001C423F" w:rsidRDefault="001C423F" w:rsidP="001C423F">
            <w:pPr>
              <w:jc w:val="both"/>
              <w:rPr>
                <w:sz w:val="18"/>
              </w:rPr>
            </w:pPr>
            <w:r>
              <w:rPr>
                <w:sz w:val="18"/>
              </w:rPr>
              <w:t>5. </w:t>
            </w:r>
            <w:r w:rsidRPr="00BF71A7">
              <w:rPr>
                <w:sz w:val="18"/>
              </w:rPr>
              <w:t>příjmy z investiční činnosti, pokud investiční činnost, ze které zisk plyne, je prováděna jako nedílná součást výkonu činnosti provozování lodí v mezinárodní dopravě.</w:t>
            </w:r>
          </w:p>
        </w:tc>
        <w:tc>
          <w:tcPr>
            <w:tcW w:w="850" w:type="dxa"/>
            <w:tcBorders>
              <w:top w:val="nil"/>
              <w:left w:val="single" w:sz="4" w:space="0" w:color="auto"/>
              <w:bottom w:val="nil"/>
              <w:right w:val="single" w:sz="4" w:space="0" w:color="auto"/>
            </w:tcBorders>
          </w:tcPr>
          <w:p w14:paraId="417BA34C" w14:textId="77777777" w:rsidR="001C423F" w:rsidRPr="00BE449B" w:rsidRDefault="001C423F" w:rsidP="001C423F">
            <w:pPr>
              <w:rPr>
                <w:sz w:val="18"/>
              </w:rPr>
            </w:pPr>
          </w:p>
        </w:tc>
        <w:tc>
          <w:tcPr>
            <w:tcW w:w="709" w:type="dxa"/>
            <w:tcBorders>
              <w:top w:val="nil"/>
              <w:left w:val="single" w:sz="4" w:space="0" w:color="auto"/>
              <w:bottom w:val="nil"/>
            </w:tcBorders>
          </w:tcPr>
          <w:p w14:paraId="3F347E6A" w14:textId="77777777" w:rsidR="001C423F" w:rsidRDefault="001C423F" w:rsidP="001C423F">
            <w:pPr>
              <w:rPr>
                <w:sz w:val="18"/>
              </w:rPr>
            </w:pPr>
          </w:p>
        </w:tc>
      </w:tr>
      <w:tr w:rsidR="001C423F" w14:paraId="5A5FB069" w14:textId="77777777" w:rsidTr="005E3CA8">
        <w:trPr>
          <w:trHeight w:val="53"/>
        </w:trPr>
        <w:tc>
          <w:tcPr>
            <w:tcW w:w="1413" w:type="dxa"/>
            <w:tcBorders>
              <w:top w:val="nil"/>
              <w:bottom w:val="single" w:sz="4" w:space="0" w:color="auto"/>
              <w:right w:val="single" w:sz="4" w:space="0" w:color="auto"/>
            </w:tcBorders>
          </w:tcPr>
          <w:p w14:paraId="2E7F8DBB"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6E6D1613" w14:textId="77777777" w:rsidR="001C423F" w:rsidRPr="005D6A75"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69F4BA41" w14:textId="12E2D259" w:rsidR="001C423F" w:rsidRPr="007460B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6C9A4A6B" w14:textId="1E9260CE" w:rsidR="001C423F" w:rsidRDefault="001C423F" w:rsidP="001C423F">
            <w:pPr>
              <w:rPr>
                <w:sz w:val="18"/>
              </w:rPr>
            </w:pPr>
            <w:r>
              <w:rPr>
                <w:sz w:val="18"/>
              </w:rPr>
              <w:t>§ 48 odst. 5</w:t>
            </w:r>
          </w:p>
        </w:tc>
        <w:tc>
          <w:tcPr>
            <w:tcW w:w="4683" w:type="dxa"/>
            <w:gridSpan w:val="4"/>
            <w:tcBorders>
              <w:top w:val="nil"/>
              <w:left w:val="single" w:sz="4" w:space="0" w:color="auto"/>
              <w:bottom w:val="single" w:sz="4" w:space="0" w:color="auto"/>
              <w:right w:val="single" w:sz="4" w:space="0" w:color="auto"/>
            </w:tcBorders>
          </w:tcPr>
          <w:p w14:paraId="7625DFE8" w14:textId="709874EE" w:rsidR="001C423F" w:rsidRDefault="001C423F" w:rsidP="001C423F">
            <w:pPr>
              <w:jc w:val="both"/>
              <w:rPr>
                <w:sz w:val="18"/>
              </w:rPr>
            </w:pPr>
            <w:r>
              <w:rPr>
                <w:sz w:val="18"/>
              </w:rPr>
              <w:t>(5) </w:t>
            </w:r>
            <w:r w:rsidRPr="005E23CC">
              <w:rPr>
                <w:sz w:val="18"/>
              </w:rPr>
              <w:t>Náklady členské entity, které nepřímo vyplývají z jejích činností mezinárodní lodní dopravy nebo jejích vedlejších činností lodní dopravy, se pro účely určení zisku z mezinárodní lodní dopravy a vedlejšího zisku z mezinárodní lodní dopravy členské entity odečtou od výnosů členské entity z těchto činností na základě poměru jejích výnosů z těchto činností k jejím celkovým výnosům.</w:t>
            </w:r>
          </w:p>
        </w:tc>
        <w:tc>
          <w:tcPr>
            <w:tcW w:w="850" w:type="dxa"/>
            <w:tcBorders>
              <w:top w:val="nil"/>
              <w:left w:val="single" w:sz="4" w:space="0" w:color="auto"/>
              <w:bottom w:val="single" w:sz="4" w:space="0" w:color="auto"/>
              <w:right w:val="single" w:sz="4" w:space="0" w:color="auto"/>
            </w:tcBorders>
          </w:tcPr>
          <w:p w14:paraId="260BBCFF"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2B5E43E7" w14:textId="77777777" w:rsidR="001C423F" w:rsidRDefault="001C423F" w:rsidP="001C423F">
            <w:pPr>
              <w:rPr>
                <w:sz w:val="18"/>
              </w:rPr>
            </w:pPr>
          </w:p>
        </w:tc>
      </w:tr>
      <w:tr w:rsidR="001C423F" w14:paraId="6EAD2A99" w14:textId="77777777" w:rsidTr="005E3CA8">
        <w:trPr>
          <w:trHeight w:val="53"/>
        </w:trPr>
        <w:tc>
          <w:tcPr>
            <w:tcW w:w="1413" w:type="dxa"/>
            <w:tcBorders>
              <w:top w:val="single" w:sz="4" w:space="0" w:color="auto"/>
              <w:bottom w:val="nil"/>
              <w:right w:val="single" w:sz="4" w:space="0" w:color="auto"/>
            </w:tcBorders>
          </w:tcPr>
          <w:p w14:paraId="7B197243" w14:textId="77777777" w:rsidR="001C423F" w:rsidRPr="00DE14E1" w:rsidRDefault="001C423F" w:rsidP="001C423F">
            <w:pPr>
              <w:rPr>
                <w:sz w:val="18"/>
              </w:rPr>
            </w:pPr>
            <w:r w:rsidRPr="00DE14E1">
              <w:rPr>
                <w:sz w:val="18"/>
              </w:rPr>
              <w:t>Článek 17 odst. 6</w:t>
            </w:r>
          </w:p>
        </w:tc>
        <w:tc>
          <w:tcPr>
            <w:tcW w:w="6216" w:type="dxa"/>
            <w:gridSpan w:val="4"/>
            <w:tcBorders>
              <w:top w:val="single" w:sz="4" w:space="0" w:color="auto"/>
              <w:left w:val="single" w:sz="4" w:space="0" w:color="auto"/>
              <w:bottom w:val="nil"/>
              <w:right w:val="single" w:sz="4" w:space="0" w:color="auto"/>
            </w:tcBorders>
          </w:tcPr>
          <w:p w14:paraId="1A4179DD" w14:textId="77777777" w:rsidR="001C423F" w:rsidRPr="00DE14E1" w:rsidRDefault="001C423F" w:rsidP="001C423F">
            <w:pPr>
              <w:rPr>
                <w:sz w:val="18"/>
              </w:rPr>
            </w:pPr>
            <w:r w:rsidRPr="00DE14E1">
              <w:rPr>
                <w:sz w:val="18"/>
              </w:rPr>
              <w:t>6. Při výpočtu kvalifikovaného příjmu nebo ztráty členského subjektu jsou vyloučeny veškeré přímé a nepřímé náklady přiřazené k jeho příjmu z mezinárodní lodní dopravy a kvalifikovanému vedlejšímu příjmu z mezinárodní lodní dopravy v souladu s odstavcem 5.</w:t>
            </w:r>
          </w:p>
        </w:tc>
        <w:tc>
          <w:tcPr>
            <w:tcW w:w="900" w:type="dxa"/>
            <w:tcBorders>
              <w:top w:val="single" w:sz="4" w:space="0" w:color="auto"/>
              <w:left w:val="single" w:sz="4" w:space="0" w:color="auto"/>
              <w:bottom w:val="nil"/>
              <w:right w:val="single" w:sz="4" w:space="0" w:color="auto"/>
            </w:tcBorders>
          </w:tcPr>
          <w:p w14:paraId="5CECE122" w14:textId="47182962"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685CAFE" w14:textId="2274E47F" w:rsidR="001C423F" w:rsidRPr="00DE14E1" w:rsidRDefault="001C423F" w:rsidP="001C423F">
            <w:pPr>
              <w:rPr>
                <w:sz w:val="18"/>
              </w:rPr>
            </w:pPr>
            <w:r>
              <w:rPr>
                <w:sz w:val="18"/>
              </w:rPr>
              <w:t>§ 48 odst. 1 písm. a), b)</w:t>
            </w:r>
          </w:p>
        </w:tc>
        <w:tc>
          <w:tcPr>
            <w:tcW w:w="4683" w:type="dxa"/>
            <w:gridSpan w:val="4"/>
            <w:tcBorders>
              <w:top w:val="single" w:sz="4" w:space="0" w:color="auto"/>
              <w:left w:val="single" w:sz="4" w:space="0" w:color="auto"/>
              <w:bottom w:val="nil"/>
              <w:right w:val="single" w:sz="4" w:space="0" w:color="auto"/>
            </w:tcBorders>
          </w:tcPr>
          <w:p w14:paraId="796EA63D" w14:textId="77777777" w:rsidR="001C423F" w:rsidRPr="00BF71A7" w:rsidRDefault="001C423F" w:rsidP="001C423F">
            <w:pPr>
              <w:jc w:val="both"/>
              <w:rPr>
                <w:sz w:val="18"/>
              </w:rPr>
            </w:pPr>
            <w:r>
              <w:rPr>
                <w:sz w:val="18"/>
              </w:rPr>
              <w:t>(1) </w:t>
            </w:r>
            <w:r w:rsidRPr="00BF71A7">
              <w:rPr>
                <w:sz w:val="18"/>
              </w:rPr>
              <w:t>Pro účely vyloučení zisků z mezinárodní lodní dopravy se rozumí</w:t>
            </w:r>
          </w:p>
          <w:p w14:paraId="24EC64A7" w14:textId="77777777" w:rsidR="001C423F" w:rsidRPr="00BF71A7" w:rsidRDefault="001C423F" w:rsidP="001C423F">
            <w:pPr>
              <w:jc w:val="both"/>
              <w:rPr>
                <w:sz w:val="18"/>
              </w:rPr>
            </w:pPr>
            <w:r>
              <w:rPr>
                <w:sz w:val="18"/>
              </w:rPr>
              <w:t>a) </w:t>
            </w:r>
            <w:r w:rsidRPr="00BF71A7">
              <w:rPr>
                <w:sz w:val="18"/>
              </w:rPr>
              <w:t>ziskem z mezinárodní lodní dopravy zisk plynoucí členské entitě z činností mezinárodní lodní dopravy, ledaže je tato doprava prováděna po vnitrozemských vodních cestách ve stejném státě,</w:t>
            </w:r>
          </w:p>
          <w:p w14:paraId="1BDE2320" w14:textId="77777777" w:rsidR="001C423F" w:rsidRPr="00BF71A7" w:rsidRDefault="001C423F" w:rsidP="001C423F">
            <w:pPr>
              <w:jc w:val="both"/>
              <w:rPr>
                <w:sz w:val="18"/>
              </w:rPr>
            </w:pPr>
            <w:r>
              <w:rPr>
                <w:sz w:val="18"/>
              </w:rPr>
              <w:t>b) </w:t>
            </w:r>
            <w:r w:rsidRPr="00BF71A7">
              <w:rPr>
                <w:sz w:val="18"/>
              </w:rPr>
              <w:t>činnostmi mezinárodní lodní dopravy</w:t>
            </w:r>
          </w:p>
          <w:p w14:paraId="33F64EE7" w14:textId="77777777" w:rsidR="001C423F" w:rsidRPr="00BF71A7" w:rsidRDefault="001C423F" w:rsidP="001C423F">
            <w:pPr>
              <w:jc w:val="both"/>
              <w:rPr>
                <w:sz w:val="18"/>
              </w:rPr>
            </w:pPr>
            <w:r>
              <w:rPr>
                <w:sz w:val="18"/>
              </w:rPr>
              <w:t>1. </w:t>
            </w:r>
            <w:r w:rsidRPr="00BF71A7">
              <w:rPr>
                <w:sz w:val="18"/>
              </w:rPr>
              <w:t>mezinárodní lodní doprava cestujících nebo nákladu, bez ohledu na to, zda je členská entita vlastníkem lodi, nájemcem nebo je oprávněna s lodí nakládat na základě jiného právního titulu,</w:t>
            </w:r>
          </w:p>
          <w:p w14:paraId="0B3DCA50" w14:textId="77777777" w:rsidR="001C423F" w:rsidRPr="00BF71A7" w:rsidRDefault="001C423F" w:rsidP="001C423F">
            <w:pPr>
              <w:jc w:val="both"/>
              <w:rPr>
                <w:sz w:val="18"/>
              </w:rPr>
            </w:pPr>
            <w:r>
              <w:rPr>
                <w:sz w:val="18"/>
              </w:rPr>
              <w:t>2. </w:t>
            </w:r>
            <w:r w:rsidRPr="00BF71A7">
              <w:rPr>
                <w:sz w:val="18"/>
              </w:rPr>
              <w:t>mezinárodní lodní doprava cestujících nebo nákladu na základě dohod o pronájmu lodního prostoru,</w:t>
            </w:r>
          </w:p>
          <w:p w14:paraId="5C872319" w14:textId="77777777" w:rsidR="001C423F" w:rsidRPr="00BF71A7" w:rsidRDefault="001C423F" w:rsidP="001C423F">
            <w:pPr>
              <w:jc w:val="both"/>
              <w:rPr>
                <w:sz w:val="18"/>
              </w:rPr>
            </w:pPr>
            <w:r>
              <w:rPr>
                <w:sz w:val="18"/>
              </w:rPr>
              <w:t>3. </w:t>
            </w:r>
            <w:r w:rsidRPr="00BF71A7">
              <w:rPr>
                <w:sz w:val="18"/>
              </w:rPr>
              <w:t>pronájem lodi, za účelem mezinárodní dopravy cestujících nebo nákladu, s plnou výbavou a posádkou,</w:t>
            </w:r>
          </w:p>
          <w:p w14:paraId="475A4D39" w14:textId="77777777" w:rsidR="001C423F" w:rsidRPr="00BF71A7" w:rsidRDefault="001C423F" w:rsidP="001C423F">
            <w:pPr>
              <w:jc w:val="both"/>
              <w:rPr>
                <w:sz w:val="18"/>
              </w:rPr>
            </w:pPr>
            <w:r>
              <w:rPr>
                <w:sz w:val="18"/>
              </w:rPr>
              <w:t>4. </w:t>
            </w:r>
            <w:r w:rsidRPr="00BF71A7">
              <w:rPr>
                <w:sz w:val="18"/>
              </w:rPr>
              <w:t>pronájem lodi za účelem mezinárodní dopravu cestujících n</w:t>
            </w:r>
            <w:r>
              <w:rPr>
                <w:sz w:val="18"/>
              </w:rPr>
              <w:t>ebo nákladu jiné členské entitě</w:t>
            </w:r>
            <w:r w:rsidRPr="00BF71A7">
              <w:rPr>
                <w:sz w:val="18"/>
              </w:rPr>
              <w:t xml:space="preserve"> bez posádky,</w:t>
            </w:r>
          </w:p>
          <w:p w14:paraId="6E51670F" w14:textId="77777777" w:rsidR="001C423F" w:rsidRPr="00BF71A7" w:rsidRDefault="001C423F" w:rsidP="001C423F">
            <w:pPr>
              <w:jc w:val="both"/>
              <w:rPr>
                <w:sz w:val="18"/>
              </w:rPr>
            </w:pPr>
            <w:r>
              <w:rPr>
                <w:sz w:val="18"/>
              </w:rPr>
              <w:t>5. </w:t>
            </w:r>
            <w:r w:rsidRPr="00BF71A7">
              <w:rPr>
                <w:sz w:val="18"/>
              </w:rPr>
              <w:t xml:space="preserve">účast ve společném fondu, společném podniku nebo mezinárodní provozní agentuře pro mezinárodní lodní dopravu cestujících nebo nákladu </w:t>
            </w:r>
          </w:p>
          <w:p w14:paraId="55C92C7E" w14:textId="43EBA51B" w:rsidR="001C423F" w:rsidRPr="0073388B" w:rsidRDefault="001C423F" w:rsidP="001C423F">
            <w:pPr>
              <w:jc w:val="both"/>
              <w:rPr>
                <w:sz w:val="18"/>
              </w:rPr>
            </w:pPr>
            <w:r>
              <w:rPr>
                <w:sz w:val="18"/>
              </w:rPr>
              <w:t>6. </w:t>
            </w:r>
            <w:r w:rsidRPr="00BF71A7">
              <w:rPr>
                <w:sz w:val="18"/>
              </w:rPr>
              <w:t>prodej lodi užívané k mezinárodní dopravě cestujících nebo nákladu</w:t>
            </w:r>
            <w:r w:rsidRPr="00FD3E22">
              <w:rPr>
                <w:sz w:val="18"/>
              </w:rPr>
              <w:t>, pokud byla loď držena členskou entitou za účelem užívání po dobu nejméně jednoho roku,</w:t>
            </w:r>
          </w:p>
        </w:tc>
        <w:tc>
          <w:tcPr>
            <w:tcW w:w="850" w:type="dxa"/>
            <w:tcBorders>
              <w:top w:val="single" w:sz="4" w:space="0" w:color="auto"/>
              <w:left w:val="single" w:sz="4" w:space="0" w:color="auto"/>
              <w:bottom w:val="nil"/>
              <w:right w:val="single" w:sz="4" w:space="0" w:color="auto"/>
            </w:tcBorders>
          </w:tcPr>
          <w:p w14:paraId="21BCBCC9"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60A32AC8" w14:textId="77777777" w:rsidR="001C423F" w:rsidRDefault="001C423F" w:rsidP="001C423F">
            <w:pPr>
              <w:rPr>
                <w:sz w:val="18"/>
              </w:rPr>
            </w:pPr>
          </w:p>
        </w:tc>
      </w:tr>
      <w:tr w:rsidR="001C423F" w14:paraId="0C111FB4" w14:textId="77777777" w:rsidTr="005E3CA8">
        <w:trPr>
          <w:trHeight w:val="53"/>
        </w:trPr>
        <w:tc>
          <w:tcPr>
            <w:tcW w:w="1413" w:type="dxa"/>
            <w:tcBorders>
              <w:top w:val="nil"/>
              <w:bottom w:val="nil"/>
              <w:right w:val="single" w:sz="4" w:space="0" w:color="auto"/>
            </w:tcBorders>
          </w:tcPr>
          <w:p w14:paraId="63F0DB3A"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2A171FC1"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542A073A" w14:textId="4719B499" w:rsidR="001C423F" w:rsidRPr="007460B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B642D49" w14:textId="5C1C18F5" w:rsidR="001C423F" w:rsidRPr="00DE14E1" w:rsidRDefault="001C423F" w:rsidP="001C423F">
            <w:pPr>
              <w:rPr>
                <w:sz w:val="18"/>
              </w:rPr>
            </w:pPr>
            <w:r>
              <w:rPr>
                <w:sz w:val="18"/>
              </w:rPr>
              <w:t>§ 48 odst. 1 písm. c), d)</w:t>
            </w:r>
          </w:p>
        </w:tc>
        <w:tc>
          <w:tcPr>
            <w:tcW w:w="4683" w:type="dxa"/>
            <w:gridSpan w:val="4"/>
            <w:tcBorders>
              <w:top w:val="nil"/>
              <w:left w:val="single" w:sz="4" w:space="0" w:color="auto"/>
              <w:bottom w:val="nil"/>
              <w:right w:val="single" w:sz="4" w:space="0" w:color="auto"/>
            </w:tcBorders>
          </w:tcPr>
          <w:p w14:paraId="3CF643C0" w14:textId="77777777" w:rsidR="001C423F" w:rsidRPr="00BF71A7" w:rsidRDefault="001C423F" w:rsidP="001C423F">
            <w:pPr>
              <w:jc w:val="both"/>
              <w:rPr>
                <w:sz w:val="18"/>
              </w:rPr>
            </w:pPr>
            <w:r>
              <w:rPr>
                <w:sz w:val="18"/>
              </w:rPr>
              <w:t>(1) </w:t>
            </w:r>
            <w:r w:rsidRPr="00BF71A7">
              <w:rPr>
                <w:sz w:val="18"/>
              </w:rPr>
              <w:t>Pro účely vyloučení zisků z mezinárodní lodní dopravy se rozumí</w:t>
            </w:r>
          </w:p>
          <w:p w14:paraId="4E91E0EF" w14:textId="77777777" w:rsidR="001C423F" w:rsidRPr="00BF71A7" w:rsidRDefault="001C423F" w:rsidP="001C423F">
            <w:pPr>
              <w:jc w:val="both"/>
              <w:rPr>
                <w:sz w:val="18"/>
              </w:rPr>
            </w:pPr>
            <w:r>
              <w:rPr>
                <w:sz w:val="18"/>
              </w:rPr>
              <w:t>c) </w:t>
            </w:r>
            <w:r w:rsidRPr="00BF71A7">
              <w:rPr>
                <w:sz w:val="18"/>
              </w:rPr>
              <w:t>vedlejším ziskem z mezinárodní lodní dopravy zisk plynoucí členské entitě z vedlejších činností lodní dopravy, pokud jsou tyto činnosti vykonávány především v souvislosti s mezinárodní lodní dopravou cestujících nebo nákladu,</w:t>
            </w:r>
          </w:p>
          <w:p w14:paraId="4D6F15E7" w14:textId="77777777" w:rsidR="001C423F" w:rsidRPr="00BF71A7" w:rsidRDefault="001C423F" w:rsidP="001C423F">
            <w:pPr>
              <w:jc w:val="both"/>
              <w:rPr>
                <w:sz w:val="18"/>
              </w:rPr>
            </w:pPr>
            <w:r>
              <w:rPr>
                <w:sz w:val="18"/>
              </w:rPr>
              <w:t>d) </w:t>
            </w:r>
            <w:r w:rsidRPr="00BF71A7">
              <w:rPr>
                <w:sz w:val="18"/>
              </w:rPr>
              <w:t>vedlejšími činnostmi lodní dopravy</w:t>
            </w:r>
          </w:p>
          <w:p w14:paraId="39A81A08" w14:textId="77777777" w:rsidR="001C423F" w:rsidRPr="00BF71A7" w:rsidRDefault="001C423F" w:rsidP="001C423F">
            <w:pPr>
              <w:jc w:val="both"/>
              <w:rPr>
                <w:sz w:val="18"/>
              </w:rPr>
            </w:pPr>
            <w:r>
              <w:rPr>
                <w:sz w:val="18"/>
              </w:rPr>
              <w:t>1. </w:t>
            </w:r>
            <w:r w:rsidRPr="00BF71A7">
              <w:rPr>
                <w:sz w:val="18"/>
              </w:rPr>
              <w:t>pronáj</w:t>
            </w:r>
            <w:r>
              <w:rPr>
                <w:sz w:val="18"/>
              </w:rPr>
              <w:t>e</w:t>
            </w:r>
            <w:r w:rsidRPr="00BF71A7">
              <w:rPr>
                <w:sz w:val="18"/>
              </w:rPr>
              <w:t xml:space="preserve">m lodi bez posádky jinému podniku lodní dopravy, který není členskou entitou, </w:t>
            </w:r>
            <w:r>
              <w:rPr>
                <w:sz w:val="18"/>
              </w:rPr>
              <w:t>pokud doba pronájmu nepřesáhne 3</w:t>
            </w:r>
            <w:r w:rsidRPr="00BF71A7">
              <w:rPr>
                <w:sz w:val="18"/>
              </w:rPr>
              <w:t xml:space="preserve"> roky,</w:t>
            </w:r>
          </w:p>
          <w:p w14:paraId="00FB79F4" w14:textId="77777777" w:rsidR="001C423F" w:rsidRPr="00BF71A7" w:rsidRDefault="001C423F" w:rsidP="001C423F">
            <w:pPr>
              <w:jc w:val="both"/>
              <w:rPr>
                <w:sz w:val="18"/>
              </w:rPr>
            </w:pPr>
            <w:r>
              <w:rPr>
                <w:sz w:val="18"/>
              </w:rPr>
              <w:t>2. </w:t>
            </w:r>
            <w:r w:rsidRPr="00BF71A7">
              <w:rPr>
                <w:sz w:val="18"/>
              </w:rPr>
              <w:t>prodej přepravních a dopravních dokladů vydaných jinými podniky lodní dopravy pro vnitrostátní úsek mezinárodní plavby,</w:t>
            </w:r>
          </w:p>
          <w:p w14:paraId="4A823F56" w14:textId="77777777" w:rsidR="001C423F" w:rsidRPr="00BF71A7" w:rsidRDefault="001C423F" w:rsidP="001C423F">
            <w:pPr>
              <w:jc w:val="both"/>
              <w:rPr>
                <w:sz w:val="18"/>
              </w:rPr>
            </w:pPr>
            <w:r>
              <w:rPr>
                <w:sz w:val="18"/>
              </w:rPr>
              <w:t>3. </w:t>
            </w:r>
            <w:r w:rsidRPr="00BF71A7">
              <w:rPr>
                <w:sz w:val="18"/>
              </w:rPr>
              <w:t xml:space="preserve">činnost pronájmu a krátkodobé skladování kontejnerů včetně příjmů z </w:t>
            </w:r>
            <w:r>
              <w:rPr>
                <w:sz w:val="18"/>
              </w:rPr>
              <w:t>úplat</w:t>
            </w:r>
            <w:r w:rsidRPr="00BF71A7">
              <w:rPr>
                <w:sz w:val="18"/>
              </w:rPr>
              <w:t xml:space="preserve"> za prodlení v případě pozdního vrácení kontejnerů,</w:t>
            </w:r>
          </w:p>
          <w:p w14:paraId="01C49AD7" w14:textId="77777777" w:rsidR="001C423F" w:rsidRPr="00BF71A7" w:rsidRDefault="001C423F" w:rsidP="001C423F">
            <w:pPr>
              <w:jc w:val="both"/>
              <w:rPr>
                <w:sz w:val="18"/>
              </w:rPr>
            </w:pPr>
            <w:r>
              <w:rPr>
                <w:sz w:val="18"/>
              </w:rPr>
              <w:t>4. </w:t>
            </w:r>
            <w:r w:rsidRPr="00BF71A7">
              <w:rPr>
                <w:sz w:val="18"/>
              </w:rPr>
              <w:t>poskytování služeb inženýrů, pracovníků údržby, pracovníků manipulujících s nákladem, pracovníků stravovacích služeb a pracovníků zákaznických služeb ostatní</w:t>
            </w:r>
            <w:r>
              <w:rPr>
                <w:sz w:val="18"/>
              </w:rPr>
              <w:t>m provozovatelům lodní dopravy,</w:t>
            </w:r>
          </w:p>
          <w:p w14:paraId="7D2A34F7" w14:textId="6E74EBD1" w:rsidR="001C423F" w:rsidRDefault="001C423F" w:rsidP="001C423F">
            <w:pPr>
              <w:jc w:val="both"/>
              <w:rPr>
                <w:sz w:val="18"/>
              </w:rPr>
            </w:pPr>
            <w:r>
              <w:rPr>
                <w:sz w:val="18"/>
              </w:rPr>
              <w:t>5. </w:t>
            </w:r>
            <w:r w:rsidRPr="00BF71A7">
              <w:rPr>
                <w:sz w:val="18"/>
              </w:rPr>
              <w:t>příjmy z investiční činnosti, pokud investiční činnost, ze které zisk plyne, je prováděna jako nedílná součást výkonu činnosti provozování lodí v mezinárodní dopravě.</w:t>
            </w:r>
          </w:p>
        </w:tc>
        <w:tc>
          <w:tcPr>
            <w:tcW w:w="850" w:type="dxa"/>
            <w:tcBorders>
              <w:top w:val="nil"/>
              <w:left w:val="single" w:sz="4" w:space="0" w:color="auto"/>
              <w:bottom w:val="nil"/>
              <w:right w:val="single" w:sz="4" w:space="0" w:color="auto"/>
            </w:tcBorders>
          </w:tcPr>
          <w:p w14:paraId="573ED3DA" w14:textId="77777777" w:rsidR="001C423F" w:rsidRPr="00BE449B" w:rsidRDefault="001C423F" w:rsidP="001C423F">
            <w:pPr>
              <w:rPr>
                <w:sz w:val="18"/>
              </w:rPr>
            </w:pPr>
          </w:p>
        </w:tc>
        <w:tc>
          <w:tcPr>
            <w:tcW w:w="709" w:type="dxa"/>
            <w:tcBorders>
              <w:top w:val="nil"/>
              <w:left w:val="single" w:sz="4" w:space="0" w:color="auto"/>
              <w:bottom w:val="nil"/>
            </w:tcBorders>
          </w:tcPr>
          <w:p w14:paraId="2052303C" w14:textId="77777777" w:rsidR="001C423F" w:rsidRDefault="001C423F" w:rsidP="001C423F">
            <w:pPr>
              <w:rPr>
                <w:sz w:val="18"/>
              </w:rPr>
            </w:pPr>
          </w:p>
        </w:tc>
      </w:tr>
      <w:tr w:rsidR="001C423F" w14:paraId="6D589519" w14:textId="77777777" w:rsidTr="005E3CA8">
        <w:trPr>
          <w:trHeight w:val="53"/>
        </w:trPr>
        <w:tc>
          <w:tcPr>
            <w:tcW w:w="1413" w:type="dxa"/>
            <w:tcBorders>
              <w:top w:val="nil"/>
              <w:bottom w:val="single" w:sz="4" w:space="0" w:color="auto"/>
              <w:right w:val="single" w:sz="4" w:space="0" w:color="auto"/>
            </w:tcBorders>
          </w:tcPr>
          <w:p w14:paraId="05561CB5"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5397F783" w14:textId="77777777" w:rsidR="001C423F" w:rsidRPr="00DE14E1"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07FF396E" w14:textId="5E964CF7" w:rsidR="001C423F" w:rsidRPr="007460B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654AE675" w14:textId="4F654172" w:rsidR="001C423F" w:rsidRPr="00DE14E1" w:rsidRDefault="001C423F" w:rsidP="001C423F">
            <w:pPr>
              <w:rPr>
                <w:sz w:val="18"/>
              </w:rPr>
            </w:pPr>
            <w:r w:rsidRPr="00DE14E1">
              <w:rPr>
                <w:sz w:val="18"/>
              </w:rPr>
              <w:t xml:space="preserve">§ </w:t>
            </w:r>
            <w:r>
              <w:rPr>
                <w:sz w:val="18"/>
              </w:rPr>
              <w:t>48</w:t>
            </w:r>
            <w:r w:rsidRPr="00DE14E1">
              <w:rPr>
                <w:sz w:val="18"/>
              </w:rPr>
              <w:t xml:space="preserve"> odst. 6</w:t>
            </w:r>
          </w:p>
        </w:tc>
        <w:tc>
          <w:tcPr>
            <w:tcW w:w="4683" w:type="dxa"/>
            <w:gridSpan w:val="4"/>
            <w:tcBorders>
              <w:top w:val="nil"/>
              <w:left w:val="single" w:sz="4" w:space="0" w:color="auto"/>
              <w:bottom w:val="single" w:sz="4" w:space="0" w:color="auto"/>
              <w:right w:val="single" w:sz="4" w:space="0" w:color="auto"/>
            </w:tcBorders>
          </w:tcPr>
          <w:p w14:paraId="05780ADF" w14:textId="7A8C9E28" w:rsidR="001C423F" w:rsidRDefault="001C423F" w:rsidP="001C423F">
            <w:pPr>
              <w:jc w:val="both"/>
              <w:rPr>
                <w:sz w:val="18"/>
              </w:rPr>
            </w:pPr>
            <w:r>
              <w:rPr>
                <w:sz w:val="18"/>
              </w:rPr>
              <w:t>(6) </w:t>
            </w:r>
            <w:r w:rsidRPr="003D6EA9">
              <w:rPr>
                <w:sz w:val="18"/>
              </w:rPr>
              <w:t xml:space="preserve">Pro účely určení kvalifikovaného zisku nebo ztráty členské entity se nezohlední žádné její náklady přímo ani nepřímo vyplývající z jejích činností mezinárodní lodní dopravy nebo jejích vedlejších činností lodní dopravy a odečtené v souladu s odstavcem </w:t>
            </w:r>
            <w:r>
              <w:rPr>
                <w:sz w:val="18"/>
              </w:rPr>
              <w:t>4</w:t>
            </w:r>
            <w:r w:rsidRPr="003D6EA9">
              <w:rPr>
                <w:sz w:val="18"/>
              </w:rPr>
              <w:t xml:space="preserve"> nebo </w:t>
            </w:r>
            <w:r>
              <w:rPr>
                <w:sz w:val="18"/>
              </w:rPr>
              <w:t>5</w:t>
            </w:r>
            <w:r w:rsidRPr="003D6EA9">
              <w:rPr>
                <w:sz w:val="18"/>
              </w:rPr>
              <w:t>.</w:t>
            </w:r>
          </w:p>
        </w:tc>
        <w:tc>
          <w:tcPr>
            <w:tcW w:w="850" w:type="dxa"/>
            <w:tcBorders>
              <w:top w:val="nil"/>
              <w:left w:val="single" w:sz="4" w:space="0" w:color="auto"/>
              <w:bottom w:val="single" w:sz="4" w:space="0" w:color="auto"/>
              <w:right w:val="single" w:sz="4" w:space="0" w:color="auto"/>
            </w:tcBorders>
          </w:tcPr>
          <w:p w14:paraId="6945C3DB"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3477A743" w14:textId="77777777" w:rsidR="001C423F" w:rsidRDefault="001C423F" w:rsidP="001C423F">
            <w:pPr>
              <w:rPr>
                <w:sz w:val="18"/>
              </w:rPr>
            </w:pPr>
          </w:p>
        </w:tc>
      </w:tr>
      <w:tr w:rsidR="001C423F" w14:paraId="4505B689" w14:textId="77777777" w:rsidTr="00E625B5">
        <w:trPr>
          <w:trHeight w:val="53"/>
        </w:trPr>
        <w:tc>
          <w:tcPr>
            <w:tcW w:w="1413" w:type="dxa"/>
            <w:tcBorders>
              <w:top w:val="single" w:sz="4" w:space="0" w:color="auto"/>
              <w:bottom w:val="nil"/>
              <w:right w:val="single" w:sz="4" w:space="0" w:color="auto"/>
            </w:tcBorders>
          </w:tcPr>
          <w:p w14:paraId="044817A9" w14:textId="74B9C23A" w:rsidR="001C423F" w:rsidRPr="00DE14E1" w:rsidRDefault="001C423F" w:rsidP="001C423F">
            <w:pPr>
              <w:rPr>
                <w:sz w:val="18"/>
              </w:rPr>
            </w:pPr>
            <w:r w:rsidRPr="00DE14E1">
              <w:rPr>
                <w:sz w:val="18"/>
              </w:rPr>
              <w:t>Článek 18 odst. 1</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5CC06D68" w14:textId="77777777" w:rsidR="001C423F" w:rsidRPr="00DE14E1" w:rsidRDefault="001C423F" w:rsidP="001C423F">
            <w:pPr>
              <w:rPr>
                <w:sz w:val="18"/>
              </w:rPr>
            </w:pPr>
            <w:r w:rsidRPr="00DE14E1">
              <w:rPr>
                <w:sz w:val="18"/>
              </w:rPr>
              <w:t>1. Je-li členský subjekt stálou provozovnou ve smyslu čl. 3 bodu 13 písm. a), b) nebo c), je jeho čistým účetním příjmem nebo ztrátou čistý příjem nebo ztráta vykázané v samostatných finančních výkazech stálé provozovny.</w:t>
            </w:r>
          </w:p>
          <w:p w14:paraId="5D3225C4" w14:textId="77777777" w:rsidR="001C423F" w:rsidRPr="00DE14E1" w:rsidRDefault="001C423F" w:rsidP="001C423F">
            <w:pPr>
              <w:rPr>
                <w:sz w:val="18"/>
              </w:rPr>
            </w:pPr>
          </w:p>
          <w:p w14:paraId="67DFBB20" w14:textId="4C76F640" w:rsidR="001C423F" w:rsidRPr="00DE14E1" w:rsidRDefault="001C423F" w:rsidP="001C423F">
            <w:pPr>
              <w:rPr>
                <w:sz w:val="18"/>
              </w:rPr>
            </w:pPr>
          </w:p>
        </w:tc>
        <w:tc>
          <w:tcPr>
            <w:tcW w:w="900" w:type="dxa"/>
            <w:tcBorders>
              <w:top w:val="single" w:sz="4" w:space="0" w:color="auto"/>
              <w:left w:val="single" w:sz="4" w:space="0" w:color="auto"/>
              <w:bottom w:val="nil"/>
              <w:right w:val="single" w:sz="4" w:space="0" w:color="auto"/>
            </w:tcBorders>
          </w:tcPr>
          <w:p w14:paraId="0D1A9C2F" w14:textId="55FCD03B"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0E67D95" w14:textId="5F0BF71F" w:rsidR="001C423F" w:rsidRPr="00DE14E1" w:rsidRDefault="001C423F" w:rsidP="001C423F">
            <w:pPr>
              <w:rPr>
                <w:sz w:val="18"/>
              </w:rPr>
            </w:pPr>
            <w:r w:rsidRPr="00DE14E1">
              <w:rPr>
                <w:sz w:val="18"/>
              </w:rPr>
              <w:t xml:space="preserve">§ </w:t>
            </w:r>
            <w:r>
              <w:rPr>
                <w:sz w:val="18"/>
              </w:rPr>
              <w:t>55</w:t>
            </w:r>
            <w:r w:rsidRPr="00DE14E1">
              <w:rPr>
                <w:sz w:val="18"/>
              </w:rPr>
              <w:t xml:space="preserve"> odst. 1</w:t>
            </w:r>
          </w:p>
        </w:tc>
        <w:tc>
          <w:tcPr>
            <w:tcW w:w="4683" w:type="dxa"/>
            <w:gridSpan w:val="4"/>
            <w:tcBorders>
              <w:top w:val="single" w:sz="4" w:space="0" w:color="auto"/>
              <w:left w:val="single" w:sz="4" w:space="0" w:color="auto"/>
              <w:bottom w:val="nil"/>
              <w:right w:val="single" w:sz="4" w:space="0" w:color="auto"/>
            </w:tcBorders>
          </w:tcPr>
          <w:p w14:paraId="356C940C" w14:textId="7517A0C7" w:rsidR="001C423F" w:rsidRPr="0073388B" w:rsidRDefault="001C423F" w:rsidP="001C423F">
            <w:pPr>
              <w:jc w:val="both"/>
              <w:rPr>
                <w:sz w:val="18"/>
              </w:rPr>
            </w:pPr>
            <w:r>
              <w:rPr>
                <w:sz w:val="18"/>
              </w:rPr>
              <w:t>(1) </w:t>
            </w:r>
            <w:r w:rsidRPr="000004F7">
              <w:rPr>
                <w:sz w:val="18"/>
              </w:rPr>
              <w:t xml:space="preserve">Je-li členská entita stálou provozovnou podle § </w:t>
            </w:r>
            <w:r>
              <w:rPr>
                <w:sz w:val="18"/>
              </w:rPr>
              <w:t>6</w:t>
            </w:r>
            <w:r w:rsidRPr="000004F7">
              <w:rPr>
                <w:sz w:val="18"/>
              </w:rPr>
              <w:t xml:space="preserve"> písm. </w:t>
            </w:r>
            <w:r>
              <w:rPr>
                <w:sz w:val="18"/>
              </w:rPr>
              <w:t>f</w:t>
            </w:r>
            <w:r w:rsidRPr="000004F7">
              <w:rPr>
                <w:sz w:val="18"/>
              </w:rPr>
              <w:t>) bodu 1</w:t>
            </w:r>
            <w:r>
              <w:rPr>
                <w:sz w:val="18"/>
              </w:rPr>
              <w:t xml:space="preserve"> až</w:t>
            </w:r>
            <w:r w:rsidRPr="000004F7">
              <w:rPr>
                <w:sz w:val="18"/>
              </w:rPr>
              <w:t xml:space="preserve"> 3, je jejím účetním ziskem nebo ztrátou zisk nebo ztráta vykázané v samostatných finančních</w:t>
            </w:r>
            <w:r>
              <w:rPr>
                <w:sz w:val="18"/>
              </w:rPr>
              <w:t xml:space="preserve"> výkazech této stálé provozovny.</w:t>
            </w:r>
            <w:r w:rsidRPr="000004F7">
              <w:rPr>
                <w:sz w:val="18"/>
              </w:rPr>
              <w:t xml:space="preserve"> </w:t>
            </w:r>
            <w:r>
              <w:rPr>
                <w:sz w:val="18"/>
              </w:rPr>
              <w:t>N</w:t>
            </w:r>
            <w:r w:rsidRPr="000004F7">
              <w:rPr>
                <w:sz w:val="18"/>
              </w:rPr>
              <w:t xml:space="preserve">esestavuje-li stálá provozovna samostatné finanční výkazy, považuje se za její čistý účetní zisk nebo ztrátu částka, která by byla </w:t>
            </w:r>
            <w:r>
              <w:rPr>
                <w:sz w:val="18"/>
              </w:rPr>
              <w:t>vykázána</w:t>
            </w:r>
            <w:r w:rsidRPr="000004F7">
              <w:rPr>
                <w:sz w:val="18"/>
              </w:rPr>
              <w:t xml:space="preserve"> v jejích samostatných finančních výkazech, </w:t>
            </w:r>
            <w:r>
              <w:rPr>
                <w:sz w:val="18"/>
              </w:rPr>
              <w:t>pokud by</w:t>
            </w:r>
            <w:r w:rsidRPr="000004F7">
              <w:rPr>
                <w:sz w:val="18"/>
              </w:rPr>
              <w:t xml:space="preserve"> byly sestaveny samostatně a v souladu s</w:t>
            </w:r>
            <w:r>
              <w:rPr>
                <w:sz w:val="18"/>
              </w:rPr>
              <w:t> rámcem účetního</w:t>
            </w:r>
            <w:r w:rsidRPr="000004F7">
              <w:rPr>
                <w:sz w:val="18"/>
              </w:rPr>
              <w:t xml:space="preserve"> </w:t>
            </w:r>
            <w:r>
              <w:rPr>
                <w:sz w:val="18"/>
              </w:rPr>
              <w:t>výkaznictví</w:t>
            </w:r>
            <w:r w:rsidRPr="000004F7">
              <w:rPr>
                <w:sz w:val="18"/>
              </w:rPr>
              <w:t xml:space="preserve"> použitým při sestavování konsolidované účetní závěrky nejvyšší mateřské entity.</w:t>
            </w:r>
          </w:p>
        </w:tc>
        <w:tc>
          <w:tcPr>
            <w:tcW w:w="850" w:type="dxa"/>
            <w:tcBorders>
              <w:top w:val="single" w:sz="4" w:space="0" w:color="auto"/>
              <w:left w:val="single" w:sz="4" w:space="0" w:color="auto"/>
              <w:bottom w:val="nil"/>
              <w:right w:val="single" w:sz="4" w:space="0" w:color="auto"/>
            </w:tcBorders>
          </w:tcPr>
          <w:p w14:paraId="21785ED0"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21DA0BDC" w14:textId="77777777" w:rsidR="001C423F" w:rsidRDefault="001C423F" w:rsidP="001C423F">
            <w:pPr>
              <w:rPr>
                <w:sz w:val="18"/>
              </w:rPr>
            </w:pPr>
          </w:p>
        </w:tc>
      </w:tr>
      <w:tr w:rsidR="001C423F" w14:paraId="53B8701C" w14:textId="77777777" w:rsidTr="00772BDC">
        <w:trPr>
          <w:trHeight w:val="53"/>
        </w:trPr>
        <w:tc>
          <w:tcPr>
            <w:tcW w:w="1413" w:type="dxa"/>
            <w:tcBorders>
              <w:top w:val="single" w:sz="4" w:space="0" w:color="auto"/>
              <w:bottom w:val="nil"/>
              <w:right w:val="single" w:sz="4" w:space="0" w:color="auto"/>
            </w:tcBorders>
          </w:tcPr>
          <w:p w14:paraId="21D6622A" w14:textId="56EB35C9" w:rsidR="001C423F" w:rsidRPr="00DE14E1" w:rsidRDefault="001C423F" w:rsidP="001C423F">
            <w:pPr>
              <w:rPr>
                <w:sz w:val="18"/>
              </w:rPr>
            </w:pPr>
            <w:r w:rsidRPr="00DE14E1">
              <w:rPr>
                <w:sz w:val="18"/>
              </w:rPr>
              <w:t>Článek 18 odst. 1</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tcPr>
          <w:p w14:paraId="3880A240" w14:textId="3B5EE55F" w:rsidR="001C423F" w:rsidRPr="00DE14E1" w:rsidRDefault="001C423F" w:rsidP="001C423F">
            <w:pPr>
              <w:rPr>
                <w:sz w:val="18"/>
              </w:rPr>
            </w:pPr>
            <w:r w:rsidRPr="00DE14E1">
              <w:rPr>
                <w:sz w:val="18"/>
              </w:rPr>
              <w:t>Nesestavuje-li stálá provozovna samostatné finanční výkazy, za její čistý účetní příjem nebo ztrátu se považuje částka, která by byla zohledněna v jejích samostatných finančních výkazech, kdyby byly sestaveny samostatně a v souladu s účetním standardem použitým při sestavování konsolidované účetní závěrky nejvyššího mateřského subjektu.</w:t>
            </w:r>
          </w:p>
        </w:tc>
        <w:tc>
          <w:tcPr>
            <w:tcW w:w="900" w:type="dxa"/>
            <w:tcBorders>
              <w:top w:val="single" w:sz="4" w:space="0" w:color="auto"/>
              <w:left w:val="single" w:sz="4" w:space="0" w:color="auto"/>
              <w:bottom w:val="nil"/>
              <w:right w:val="single" w:sz="4" w:space="0" w:color="auto"/>
            </w:tcBorders>
          </w:tcPr>
          <w:p w14:paraId="39DD458C" w14:textId="02C11271"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8C1CC98" w14:textId="47501B11" w:rsidR="001C423F" w:rsidRPr="00DE14E1" w:rsidRDefault="001C423F" w:rsidP="001C423F">
            <w:pPr>
              <w:rPr>
                <w:sz w:val="18"/>
              </w:rPr>
            </w:pPr>
            <w:r w:rsidRPr="00DE14E1">
              <w:rPr>
                <w:sz w:val="18"/>
              </w:rPr>
              <w:t xml:space="preserve">§ </w:t>
            </w:r>
            <w:r>
              <w:rPr>
                <w:sz w:val="18"/>
              </w:rPr>
              <w:t>55</w:t>
            </w:r>
            <w:r w:rsidRPr="00DE14E1">
              <w:rPr>
                <w:sz w:val="18"/>
              </w:rPr>
              <w:t xml:space="preserve"> odst. 1</w:t>
            </w:r>
          </w:p>
        </w:tc>
        <w:tc>
          <w:tcPr>
            <w:tcW w:w="4683" w:type="dxa"/>
            <w:gridSpan w:val="4"/>
            <w:tcBorders>
              <w:top w:val="single" w:sz="4" w:space="0" w:color="auto"/>
              <w:left w:val="single" w:sz="4" w:space="0" w:color="auto"/>
              <w:bottom w:val="nil"/>
              <w:right w:val="single" w:sz="4" w:space="0" w:color="auto"/>
            </w:tcBorders>
          </w:tcPr>
          <w:p w14:paraId="3DD2E106" w14:textId="672B39A9" w:rsidR="001C423F" w:rsidRPr="00E625B5" w:rsidRDefault="001C423F" w:rsidP="001C423F">
            <w:pPr>
              <w:jc w:val="both"/>
              <w:rPr>
                <w:sz w:val="18"/>
              </w:rPr>
            </w:pPr>
            <w:r>
              <w:rPr>
                <w:sz w:val="18"/>
              </w:rPr>
              <w:t>(1) </w:t>
            </w:r>
            <w:r w:rsidRPr="000004F7">
              <w:rPr>
                <w:sz w:val="18"/>
              </w:rPr>
              <w:t xml:space="preserve">Je-li členská entita stálou provozovnou podle § </w:t>
            </w:r>
            <w:r>
              <w:rPr>
                <w:sz w:val="18"/>
              </w:rPr>
              <w:t>6</w:t>
            </w:r>
            <w:r w:rsidRPr="000004F7">
              <w:rPr>
                <w:sz w:val="18"/>
              </w:rPr>
              <w:t xml:space="preserve"> písm. </w:t>
            </w:r>
            <w:r>
              <w:rPr>
                <w:sz w:val="18"/>
              </w:rPr>
              <w:t>f</w:t>
            </w:r>
            <w:r w:rsidRPr="000004F7">
              <w:rPr>
                <w:sz w:val="18"/>
              </w:rPr>
              <w:t>) bodu 1</w:t>
            </w:r>
            <w:r>
              <w:rPr>
                <w:sz w:val="18"/>
              </w:rPr>
              <w:t xml:space="preserve"> až</w:t>
            </w:r>
            <w:r w:rsidRPr="000004F7">
              <w:rPr>
                <w:sz w:val="18"/>
              </w:rPr>
              <w:t xml:space="preserve"> 3, je jejím účetním ziskem nebo ztrátou zisk nebo ztráta vykázané v samostatných finančních</w:t>
            </w:r>
            <w:r>
              <w:rPr>
                <w:sz w:val="18"/>
              </w:rPr>
              <w:t xml:space="preserve"> výkazech této stálé provozovny.</w:t>
            </w:r>
            <w:r w:rsidRPr="000004F7">
              <w:rPr>
                <w:sz w:val="18"/>
              </w:rPr>
              <w:t xml:space="preserve"> </w:t>
            </w:r>
            <w:r>
              <w:rPr>
                <w:sz w:val="18"/>
              </w:rPr>
              <w:t>N</w:t>
            </w:r>
            <w:r w:rsidRPr="000004F7">
              <w:rPr>
                <w:sz w:val="18"/>
              </w:rPr>
              <w:t xml:space="preserve">esestavuje-li stálá provozovna samostatné finanční výkazy, považuje se za její čistý účetní zisk nebo ztrátu částka, která by byla </w:t>
            </w:r>
            <w:r>
              <w:rPr>
                <w:sz w:val="18"/>
              </w:rPr>
              <w:t>vykázána</w:t>
            </w:r>
            <w:r w:rsidRPr="000004F7">
              <w:rPr>
                <w:sz w:val="18"/>
              </w:rPr>
              <w:t xml:space="preserve"> v jejích samostatných finančních výkazech, </w:t>
            </w:r>
            <w:r>
              <w:rPr>
                <w:sz w:val="18"/>
              </w:rPr>
              <w:t>pokud by</w:t>
            </w:r>
            <w:r w:rsidRPr="000004F7">
              <w:rPr>
                <w:sz w:val="18"/>
              </w:rPr>
              <w:t xml:space="preserve"> byly sestaveny samostatně a v souladu s</w:t>
            </w:r>
            <w:r>
              <w:rPr>
                <w:sz w:val="18"/>
              </w:rPr>
              <w:t> rámcem účetního</w:t>
            </w:r>
            <w:r w:rsidRPr="000004F7">
              <w:rPr>
                <w:sz w:val="18"/>
              </w:rPr>
              <w:t xml:space="preserve"> </w:t>
            </w:r>
            <w:r>
              <w:rPr>
                <w:sz w:val="18"/>
              </w:rPr>
              <w:t>výkaznictví</w:t>
            </w:r>
            <w:r w:rsidRPr="000004F7">
              <w:rPr>
                <w:sz w:val="18"/>
              </w:rPr>
              <w:t xml:space="preserve"> použitým při sestavování konsolidované účetní závěrky nejvyšší mateřské entity.</w:t>
            </w:r>
          </w:p>
        </w:tc>
        <w:tc>
          <w:tcPr>
            <w:tcW w:w="850" w:type="dxa"/>
            <w:tcBorders>
              <w:top w:val="single" w:sz="4" w:space="0" w:color="auto"/>
              <w:left w:val="single" w:sz="4" w:space="0" w:color="auto"/>
              <w:bottom w:val="nil"/>
              <w:right w:val="single" w:sz="4" w:space="0" w:color="auto"/>
            </w:tcBorders>
          </w:tcPr>
          <w:p w14:paraId="5E0F7C1E" w14:textId="004FE41C"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13197C0B" w14:textId="77777777" w:rsidR="001C423F" w:rsidRDefault="001C423F" w:rsidP="001C423F">
            <w:pPr>
              <w:rPr>
                <w:sz w:val="18"/>
              </w:rPr>
            </w:pPr>
          </w:p>
        </w:tc>
      </w:tr>
      <w:tr w:rsidR="001C423F" w14:paraId="4709C3C7" w14:textId="77777777" w:rsidTr="00772BDC">
        <w:trPr>
          <w:trHeight w:val="53"/>
        </w:trPr>
        <w:tc>
          <w:tcPr>
            <w:tcW w:w="1413" w:type="dxa"/>
            <w:tcBorders>
              <w:top w:val="single" w:sz="4" w:space="0" w:color="auto"/>
              <w:bottom w:val="nil"/>
              <w:right w:val="single" w:sz="4" w:space="0" w:color="auto"/>
            </w:tcBorders>
          </w:tcPr>
          <w:p w14:paraId="073887C8" w14:textId="461117D1" w:rsidR="001C423F" w:rsidRPr="00DE14E1" w:rsidRDefault="001C423F" w:rsidP="001C423F">
            <w:pPr>
              <w:rPr>
                <w:sz w:val="18"/>
              </w:rPr>
            </w:pPr>
            <w:r w:rsidRPr="00DE14E1">
              <w:rPr>
                <w:sz w:val="18"/>
              </w:rPr>
              <w:t>Článek 18 odst. 2</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030BBFC1" w14:textId="24F69888" w:rsidR="001C423F" w:rsidRPr="00DE14E1" w:rsidRDefault="001C423F" w:rsidP="001C423F">
            <w:pPr>
              <w:rPr>
                <w:sz w:val="18"/>
              </w:rPr>
            </w:pPr>
            <w:r w:rsidRPr="00DE14E1">
              <w:rPr>
                <w:sz w:val="18"/>
              </w:rPr>
              <w:t>2. Je-li členský subjekt stálou provozovnou ve smyslu čl. 3 bodu 13 písm. a) nebo b), upraví se jeho čistý účetní příjem nebo ztráta tak, aby odrážely pouze částky a položky příjmů a nákladů, které mu lze přiřadit v souladu s použitelnou smlouvou týkající se daní nebo vnitrostátním právem jurisdikce, v níž se nachází, bez ohledu na výši příjmů podléhajících dani a výši daňově uznatelných nákladů v této jurisdikci.</w:t>
            </w:r>
          </w:p>
        </w:tc>
        <w:tc>
          <w:tcPr>
            <w:tcW w:w="900" w:type="dxa"/>
            <w:tcBorders>
              <w:top w:val="single" w:sz="4" w:space="0" w:color="auto"/>
              <w:left w:val="single" w:sz="4" w:space="0" w:color="auto"/>
              <w:bottom w:val="nil"/>
              <w:right w:val="single" w:sz="4" w:space="0" w:color="auto"/>
            </w:tcBorders>
          </w:tcPr>
          <w:p w14:paraId="74C7F45A" w14:textId="7E44D808"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1876F60" w14:textId="72792462" w:rsidR="001C423F" w:rsidRPr="00DE14E1" w:rsidRDefault="001C423F" w:rsidP="001C423F">
            <w:pPr>
              <w:rPr>
                <w:sz w:val="18"/>
              </w:rPr>
            </w:pPr>
            <w:r w:rsidRPr="00DE14E1">
              <w:rPr>
                <w:sz w:val="18"/>
              </w:rPr>
              <w:t xml:space="preserve">§ </w:t>
            </w:r>
            <w:r>
              <w:rPr>
                <w:sz w:val="18"/>
              </w:rPr>
              <w:t>55 odst. 2 písm. a) a b)</w:t>
            </w:r>
          </w:p>
        </w:tc>
        <w:tc>
          <w:tcPr>
            <w:tcW w:w="4683" w:type="dxa"/>
            <w:gridSpan w:val="4"/>
            <w:tcBorders>
              <w:top w:val="single" w:sz="4" w:space="0" w:color="auto"/>
              <w:left w:val="single" w:sz="4" w:space="0" w:color="auto"/>
              <w:bottom w:val="nil"/>
              <w:right w:val="single" w:sz="4" w:space="0" w:color="auto"/>
            </w:tcBorders>
          </w:tcPr>
          <w:p w14:paraId="747BB0F8" w14:textId="768B448A" w:rsidR="001C423F" w:rsidRPr="00E625B5" w:rsidRDefault="001C423F" w:rsidP="001C423F">
            <w:pPr>
              <w:jc w:val="both"/>
              <w:rPr>
                <w:sz w:val="18"/>
              </w:rPr>
            </w:pPr>
            <w:r w:rsidRPr="00E625B5">
              <w:rPr>
                <w:sz w:val="18"/>
              </w:rPr>
              <w:t>(2)</w:t>
            </w:r>
            <w:r>
              <w:rPr>
                <w:sz w:val="18"/>
              </w:rPr>
              <w:t> </w:t>
            </w:r>
            <w:r w:rsidRPr="00E625B5">
              <w:rPr>
                <w:sz w:val="18"/>
              </w:rPr>
              <w:t>Účetní zisk nebo ztráta členské entity, která je stálou provozovnou podle § 6 písm. f) bodů 1 až 3 se upraví tak, aby zahrnovaly pouze částky a položky výnosů a nákladů, které jí lze přiřadit bez ohledu na výši příjmů podléhajících dani a výši daňově uznatelných nákladů ve státě, ze kterého je tato stálá provozovna, podle</w:t>
            </w:r>
          </w:p>
          <w:p w14:paraId="48410D55" w14:textId="77777777" w:rsidR="001C423F" w:rsidRPr="00E625B5" w:rsidRDefault="001C423F" w:rsidP="001C423F">
            <w:pPr>
              <w:jc w:val="both"/>
              <w:rPr>
                <w:sz w:val="18"/>
              </w:rPr>
            </w:pPr>
            <w:r w:rsidRPr="00E625B5">
              <w:rPr>
                <w:sz w:val="18"/>
              </w:rPr>
              <w:t>a)</w:t>
            </w:r>
            <w:r>
              <w:rPr>
                <w:sz w:val="18"/>
              </w:rPr>
              <w:t xml:space="preserve"> </w:t>
            </w:r>
            <w:r w:rsidRPr="00E625B5">
              <w:rPr>
                <w:sz w:val="18"/>
              </w:rPr>
              <w:t>mezinárodní smlouvy o zamezení dvojímu zdanění příjmů, jde-li o stálou provozovnu podle § 6 písm. f) bodu 1,</w:t>
            </w:r>
          </w:p>
          <w:p w14:paraId="53C88A65" w14:textId="6BD39091" w:rsidR="001C423F" w:rsidRPr="0073388B" w:rsidRDefault="001C423F" w:rsidP="001C423F">
            <w:pPr>
              <w:jc w:val="both"/>
              <w:rPr>
                <w:sz w:val="18"/>
              </w:rPr>
            </w:pPr>
            <w:r w:rsidRPr="00E625B5">
              <w:rPr>
                <w:sz w:val="18"/>
              </w:rPr>
              <w:t>b)</w:t>
            </w:r>
            <w:r>
              <w:rPr>
                <w:sz w:val="18"/>
              </w:rPr>
              <w:t xml:space="preserve"> </w:t>
            </w:r>
            <w:r w:rsidRPr="00E625B5">
              <w:rPr>
                <w:sz w:val="18"/>
              </w:rPr>
              <w:t xml:space="preserve">právního řádu státu, ze kterého je tato stálá provozovna, jde-li o stálou provozovnu </w:t>
            </w:r>
            <w:r>
              <w:rPr>
                <w:sz w:val="18"/>
              </w:rPr>
              <w:t>podle § 6 písm. f) bodu 2, nebo</w:t>
            </w:r>
          </w:p>
        </w:tc>
        <w:tc>
          <w:tcPr>
            <w:tcW w:w="850" w:type="dxa"/>
            <w:tcBorders>
              <w:top w:val="single" w:sz="4" w:space="0" w:color="auto"/>
              <w:left w:val="single" w:sz="4" w:space="0" w:color="auto"/>
              <w:bottom w:val="nil"/>
              <w:right w:val="single" w:sz="4" w:space="0" w:color="auto"/>
            </w:tcBorders>
          </w:tcPr>
          <w:p w14:paraId="4F721A55"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67692051" w14:textId="77777777" w:rsidR="001C423F" w:rsidRDefault="001C423F" w:rsidP="001C423F">
            <w:pPr>
              <w:rPr>
                <w:sz w:val="18"/>
              </w:rPr>
            </w:pPr>
          </w:p>
        </w:tc>
      </w:tr>
      <w:tr w:rsidR="001C423F" w14:paraId="68EE20EF" w14:textId="77777777" w:rsidTr="00772BDC">
        <w:trPr>
          <w:trHeight w:val="53"/>
        </w:trPr>
        <w:tc>
          <w:tcPr>
            <w:tcW w:w="1413" w:type="dxa"/>
            <w:tcBorders>
              <w:top w:val="single" w:sz="4" w:space="0" w:color="auto"/>
              <w:bottom w:val="single" w:sz="4" w:space="0" w:color="auto"/>
              <w:right w:val="single" w:sz="4" w:space="0" w:color="auto"/>
            </w:tcBorders>
          </w:tcPr>
          <w:p w14:paraId="2016FCEE" w14:textId="56F29EA3" w:rsidR="001C423F" w:rsidRPr="00DE14E1" w:rsidRDefault="001C423F" w:rsidP="001C423F">
            <w:pPr>
              <w:rPr>
                <w:sz w:val="18"/>
              </w:rPr>
            </w:pPr>
            <w:r w:rsidRPr="00DE14E1">
              <w:rPr>
                <w:sz w:val="18"/>
              </w:rPr>
              <w:t>Článek 18 odst. 2</w:t>
            </w:r>
            <w:r>
              <w:rPr>
                <w:sz w:val="18"/>
              </w:rPr>
              <w:t xml:space="preserve"> druhý pododstavec</w:t>
            </w:r>
          </w:p>
        </w:tc>
        <w:tc>
          <w:tcPr>
            <w:tcW w:w="6216" w:type="dxa"/>
            <w:gridSpan w:val="4"/>
            <w:tcBorders>
              <w:top w:val="single" w:sz="4" w:space="0" w:color="auto"/>
              <w:left w:val="single" w:sz="4" w:space="0" w:color="auto"/>
              <w:bottom w:val="single" w:sz="4" w:space="0" w:color="auto"/>
              <w:right w:val="single" w:sz="4" w:space="0" w:color="auto"/>
            </w:tcBorders>
          </w:tcPr>
          <w:p w14:paraId="2CF2091C" w14:textId="29C5D1A6" w:rsidR="001C423F" w:rsidRPr="00DE14E1" w:rsidRDefault="001C423F" w:rsidP="001C423F">
            <w:pPr>
              <w:rPr>
                <w:sz w:val="18"/>
              </w:rPr>
            </w:pPr>
            <w:r w:rsidRPr="00DE14E1">
              <w:rPr>
                <w:sz w:val="18"/>
              </w:rPr>
              <w:t>Je-li členský subjekt stálou provozovnou ve smyslu čl. 3 bodu 13 písm. c), upraví se jeho čistý účetní příjem nebo ztráta tak, aby odrážely pouze částky a položky příjmů a nákladů, které mu lze přiřadit v souladu s článkem 7 modelové úmluvy OECD o daních z příjmu a majetku, v platném znění.</w:t>
            </w:r>
          </w:p>
        </w:tc>
        <w:tc>
          <w:tcPr>
            <w:tcW w:w="900" w:type="dxa"/>
            <w:tcBorders>
              <w:top w:val="single" w:sz="4" w:space="0" w:color="auto"/>
              <w:left w:val="single" w:sz="4" w:space="0" w:color="auto"/>
              <w:bottom w:val="single" w:sz="4" w:space="0" w:color="auto"/>
              <w:right w:val="single" w:sz="4" w:space="0" w:color="auto"/>
            </w:tcBorders>
          </w:tcPr>
          <w:p w14:paraId="5C54380F" w14:textId="28C474C4"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25F77CD4" w14:textId="1AE66ED5" w:rsidR="001C423F" w:rsidRDefault="001C423F" w:rsidP="001C423F">
            <w:pPr>
              <w:rPr>
                <w:sz w:val="18"/>
              </w:rPr>
            </w:pPr>
            <w:r w:rsidRPr="00DE14E1">
              <w:rPr>
                <w:sz w:val="18"/>
              </w:rPr>
              <w:t xml:space="preserve">§ </w:t>
            </w:r>
            <w:r>
              <w:rPr>
                <w:sz w:val="18"/>
              </w:rPr>
              <w:t>55 odst. 2 písm. c)</w:t>
            </w:r>
          </w:p>
        </w:tc>
        <w:tc>
          <w:tcPr>
            <w:tcW w:w="4683" w:type="dxa"/>
            <w:gridSpan w:val="4"/>
            <w:tcBorders>
              <w:top w:val="single" w:sz="4" w:space="0" w:color="auto"/>
              <w:left w:val="single" w:sz="4" w:space="0" w:color="auto"/>
              <w:bottom w:val="single" w:sz="4" w:space="0" w:color="auto"/>
              <w:right w:val="single" w:sz="4" w:space="0" w:color="auto"/>
            </w:tcBorders>
          </w:tcPr>
          <w:p w14:paraId="7A4FD83F" w14:textId="421E031C" w:rsidR="001C423F" w:rsidRPr="00E625B5" w:rsidRDefault="001C423F" w:rsidP="001C423F">
            <w:pPr>
              <w:jc w:val="both"/>
              <w:rPr>
                <w:sz w:val="18"/>
              </w:rPr>
            </w:pPr>
            <w:r w:rsidRPr="00E625B5">
              <w:rPr>
                <w:sz w:val="18"/>
              </w:rPr>
              <w:t>(2)</w:t>
            </w:r>
            <w:r>
              <w:rPr>
                <w:sz w:val="18"/>
              </w:rPr>
              <w:t> </w:t>
            </w:r>
            <w:r w:rsidRPr="00E625B5">
              <w:rPr>
                <w:sz w:val="18"/>
              </w:rPr>
              <w:t>Účetní zisk nebo ztráta členské entity, která je stálou provozovnou podle § 6 písm. f) bodů 1 až 3 se upraví tak, aby zahrnovaly pouze částky a položky výnosů a nákladů, které jí lze přiřadit bez ohledu na výši příjmů podléhajících dani a výši daňově uznatelných nákladů ve státě, ze kterého je tato stálá provozovna, podle</w:t>
            </w:r>
          </w:p>
          <w:p w14:paraId="227CA1A4" w14:textId="02989023" w:rsidR="001C423F" w:rsidRPr="002145AB" w:rsidRDefault="001C423F" w:rsidP="001C423F">
            <w:pPr>
              <w:jc w:val="both"/>
              <w:rPr>
                <w:sz w:val="18"/>
              </w:rPr>
            </w:pPr>
            <w:r w:rsidRPr="00E625B5">
              <w:rPr>
                <w:sz w:val="18"/>
              </w:rPr>
              <w:t>c)</w:t>
            </w:r>
            <w:r>
              <w:rPr>
                <w:sz w:val="18"/>
              </w:rPr>
              <w:t xml:space="preserve"> </w:t>
            </w:r>
            <w:r w:rsidRPr="00E625B5">
              <w:rPr>
                <w:sz w:val="18"/>
              </w:rPr>
              <w:t>čl. 7 modelové smlouvy Organizace pro hospodářskou spolupráci a rozvoj o zamezení dvojímu zdanění příjmů a majetku, jde-li o stálou provozovnu podle § 6 písm. f) bodu 3</w:t>
            </w:r>
            <w:r>
              <w:rPr>
                <w:sz w:val="18"/>
              </w:rPr>
              <w:t>.</w:t>
            </w:r>
          </w:p>
        </w:tc>
        <w:tc>
          <w:tcPr>
            <w:tcW w:w="850" w:type="dxa"/>
            <w:tcBorders>
              <w:top w:val="single" w:sz="4" w:space="0" w:color="auto"/>
              <w:left w:val="single" w:sz="4" w:space="0" w:color="auto"/>
              <w:bottom w:val="single" w:sz="4" w:space="0" w:color="auto"/>
              <w:right w:val="single" w:sz="4" w:space="0" w:color="auto"/>
            </w:tcBorders>
          </w:tcPr>
          <w:p w14:paraId="2251D524" w14:textId="2433C0A3"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386A8146" w14:textId="77777777" w:rsidR="001C423F" w:rsidRDefault="001C423F" w:rsidP="001C423F">
            <w:pPr>
              <w:rPr>
                <w:sz w:val="18"/>
              </w:rPr>
            </w:pPr>
          </w:p>
        </w:tc>
      </w:tr>
      <w:tr w:rsidR="001C423F" w14:paraId="055A8D81" w14:textId="77777777" w:rsidTr="00772BDC">
        <w:trPr>
          <w:trHeight w:val="53"/>
        </w:trPr>
        <w:tc>
          <w:tcPr>
            <w:tcW w:w="1413" w:type="dxa"/>
            <w:tcBorders>
              <w:top w:val="single" w:sz="4" w:space="0" w:color="auto"/>
              <w:bottom w:val="single" w:sz="4" w:space="0" w:color="auto"/>
              <w:right w:val="single" w:sz="4" w:space="0" w:color="auto"/>
            </w:tcBorders>
          </w:tcPr>
          <w:p w14:paraId="6B72CAFB" w14:textId="77777777" w:rsidR="001C423F" w:rsidRPr="00DE14E1" w:rsidRDefault="001C423F" w:rsidP="001C423F">
            <w:pPr>
              <w:rPr>
                <w:sz w:val="18"/>
              </w:rPr>
            </w:pPr>
            <w:r w:rsidRPr="00DE14E1">
              <w:rPr>
                <w:sz w:val="18"/>
              </w:rPr>
              <w:t>Článek 18 odst. 3</w:t>
            </w:r>
          </w:p>
        </w:tc>
        <w:tc>
          <w:tcPr>
            <w:tcW w:w="6216" w:type="dxa"/>
            <w:gridSpan w:val="4"/>
            <w:tcBorders>
              <w:top w:val="single" w:sz="4" w:space="0" w:color="auto"/>
              <w:left w:val="single" w:sz="4" w:space="0" w:color="auto"/>
              <w:bottom w:val="single" w:sz="4" w:space="0" w:color="auto"/>
              <w:right w:val="single" w:sz="4" w:space="0" w:color="auto"/>
            </w:tcBorders>
          </w:tcPr>
          <w:p w14:paraId="2DE1E0AB" w14:textId="77777777" w:rsidR="001C423F" w:rsidRPr="00DE14E1" w:rsidRDefault="001C423F" w:rsidP="001C423F">
            <w:pPr>
              <w:rPr>
                <w:sz w:val="18"/>
              </w:rPr>
            </w:pPr>
            <w:r w:rsidRPr="00DE14E1">
              <w:rPr>
                <w:sz w:val="18"/>
              </w:rPr>
              <w:t>3. Je-li členský subjekt stálou provozovnou ve smyslu čl. 3 bodu 13 písm. d), jeho čistý účetní příjem nebo ztráta se vypočítá na základě částek a položek příjmů, které jsou vyňaty ze zdanění v jurisdikci, v níž se nachází hlavní subjekt, a které lze přiřadit k operacím prováděným mimo tuto jurisdikci, a částek a položek nákladů, které nejsou odečteny pro daňové účely v jurisdikci, kde se nachází hlavní subjekt, a které lze přiřadit k těmto operacím.</w:t>
            </w:r>
          </w:p>
        </w:tc>
        <w:tc>
          <w:tcPr>
            <w:tcW w:w="900" w:type="dxa"/>
            <w:tcBorders>
              <w:top w:val="single" w:sz="4" w:space="0" w:color="auto"/>
              <w:left w:val="single" w:sz="4" w:space="0" w:color="auto"/>
              <w:bottom w:val="single" w:sz="4" w:space="0" w:color="auto"/>
              <w:right w:val="single" w:sz="4" w:space="0" w:color="auto"/>
            </w:tcBorders>
          </w:tcPr>
          <w:p w14:paraId="4D74BFBC" w14:textId="55B5A10E"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12EC714E" w14:textId="616D09FC" w:rsidR="001C423F" w:rsidRPr="00DE14E1" w:rsidRDefault="001C423F" w:rsidP="001C423F">
            <w:pPr>
              <w:rPr>
                <w:sz w:val="18"/>
              </w:rPr>
            </w:pPr>
            <w:r>
              <w:rPr>
                <w:sz w:val="18"/>
              </w:rPr>
              <w:t>§ 55</w:t>
            </w:r>
            <w:r w:rsidRPr="00DE14E1">
              <w:rPr>
                <w:sz w:val="18"/>
              </w:rPr>
              <w:t xml:space="preserve"> odst. </w:t>
            </w:r>
            <w:r>
              <w:rPr>
                <w:sz w:val="18"/>
              </w:rPr>
              <w:t>3</w:t>
            </w:r>
          </w:p>
        </w:tc>
        <w:tc>
          <w:tcPr>
            <w:tcW w:w="4683" w:type="dxa"/>
            <w:gridSpan w:val="4"/>
            <w:tcBorders>
              <w:top w:val="single" w:sz="4" w:space="0" w:color="auto"/>
              <w:left w:val="single" w:sz="4" w:space="0" w:color="auto"/>
              <w:bottom w:val="single" w:sz="4" w:space="0" w:color="auto"/>
              <w:right w:val="single" w:sz="4" w:space="0" w:color="auto"/>
            </w:tcBorders>
          </w:tcPr>
          <w:p w14:paraId="280D629E" w14:textId="4BC3B23B" w:rsidR="001C423F" w:rsidRPr="002145AB" w:rsidRDefault="001C423F" w:rsidP="001C423F">
            <w:pPr>
              <w:jc w:val="both"/>
              <w:rPr>
                <w:sz w:val="18"/>
              </w:rPr>
            </w:pPr>
            <w:r w:rsidRPr="002145AB">
              <w:rPr>
                <w:sz w:val="18"/>
              </w:rPr>
              <w:t>(3)</w:t>
            </w:r>
            <w:r>
              <w:rPr>
                <w:sz w:val="18"/>
              </w:rPr>
              <w:t xml:space="preserve"> </w:t>
            </w:r>
            <w:r w:rsidRPr="002145AB">
              <w:rPr>
                <w:sz w:val="18"/>
              </w:rPr>
              <w:t xml:space="preserve">Je-li členská entita stálou provozovnou podle § 6 písm. f) bodu 4, její účetní zisk nebo ztráta se vypočítá na základě částek a položek </w:t>
            </w:r>
          </w:p>
          <w:p w14:paraId="248D1540" w14:textId="7E7B6FDA" w:rsidR="001C423F" w:rsidRPr="002145AB" w:rsidRDefault="001C423F" w:rsidP="001C423F">
            <w:pPr>
              <w:jc w:val="both"/>
              <w:rPr>
                <w:sz w:val="18"/>
              </w:rPr>
            </w:pPr>
            <w:r w:rsidRPr="002145AB">
              <w:rPr>
                <w:sz w:val="18"/>
              </w:rPr>
              <w:t>a)</w:t>
            </w:r>
            <w:r>
              <w:rPr>
                <w:sz w:val="18"/>
              </w:rPr>
              <w:t xml:space="preserve"> </w:t>
            </w:r>
            <w:r w:rsidRPr="002145AB">
              <w:rPr>
                <w:sz w:val="18"/>
              </w:rPr>
              <w:t>výnosů, které jsou vyňaty ze zdanění ve státě, z nějž je hlavní entita, a které lze přiřadit k činnostem vykonávaným mimo tento stát, a</w:t>
            </w:r>
          </w:p>
          <w:p w14:paraId="1A45C763" w14:textId="4ACCFDF1" w:rsidR="001C423F" w:rsidRDefault="001C423F" w:rsidP="001C423F">
            <w:pPr>
              <w:jc w:val="both"/>
              <w:rPr>
                <w:sz w:val="18"/>
              </w:rPr>
            </w:pPr>
            <w:r w:rsidRPr="002145AB">
              <w:rPr>
                <w:sz w:val="18"/>
              </w:rPr>
              <w:t>b)</w:t>
            </w:r>
            <w:r>
              <w:rPr>
                <w:sz w:val="18"/>
              </w:rPr>
              <w:t xml:space="preserve"> </w:t>
            </w:r>
            <w:r w:rsidRPr="002145AB">
              <w:rPr>
                <w:sz w:val="18"/>
              </w:rPr>
              <w:t>nákladů, které nejsou odečteny pro daňové účely ve státě, z nějž je hlavní entita, a které lze přiřadit k činnostem podle písmene a).</w:t>
            </w:r>
          </w:p>
        </w:tc>
        <w:tc>
          <w:tcPr>
            <w:tcW w:w="850" w:type="dxa"/>
            <w:tcBorders>
              <w:top w:val="single" w:sz="4" w:space="0" w:color="auto"/>
              <w:left w:val="single" w:sz="4" w:space="0" w:color="auto"/>
              <w:bottom w:val="single" w:sz="4" w:space="0" w:color="auto"/>
              <w:right w:val="single" w:sz="4" w:space="0" w:color="auto"/>
            </w:tcBorders>
          </w:tcPr>
          <w:p w14:paraId="01FEEC7F"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2BC37B36" w14:textId="77777777" w:rsidR="001C423F" w:rsidRDefault="001C423F" w:rsidP="001C423F">
            <w:pPr>
              <w:rPr>
                <w:sz w:val="18"/>
              </w:rPr>
            </w:pPr>
          </w:p>
        </w:tc>
      </w:tr>
      <w:tr w:rsidR="001C423F" w14:paraId="796FD4C4" w14:textId="77777777" w:rsidTr="00772BDC">
        <w:trPr>
          <w:trHeight w:val="53"/>
        </w:trPr>
        <w:tc>
          <w:tcPr>
            <w:tcW w:w="1413" w:type="dxa"/>
            <w:tcBorders>
              <w:top w:val="single" w:sz="4" w:space="0" w:color="auto"/>
              <w:bottom w:val="single" w:sz="4" w:space="0" w:color="auto"/>
              <w:right w:val="single" w:sz="4" w:space="0" w:color="auto"/>
            </w:tcBorders>
          </w:tcPr>
          <w:p w14:paraId="7DF351E5" w14:textId="77777777" w:rsidR="001C423F" w:rsidRPr="00DE14E1" w:rsidRDefault="001C423F" w:rsidP="001C423F">
            <w:pPr>
              <w:rPr>
                <w:sz w:val="18"/>
              </w:rPr>
            </w:pPr>
            <w:r w:rsidRPr="00DE14E1">
              <w:rPr>
                <w:sz w:val="18"/>
              </w:rPr>
              <w:t>Článek 18 odst. 4</w:t>
            </w:r>
          </w:p>
        </w:tc>
        <w:tc>
          <w:tcPr>
            <w:tcW w:w="6216" w:type="dxa"/>
            <w:gridSpan w:val="4"/>
            <w:tcBorders>
              <w:top w:val="single" w:sz="4" w:space="0" w:color="auto"/>
              <w:left w:val="single" w:sz="4" w:space="0" w:color="auto"/>
              <w:bottom w:val="single" w:sz="4" w:space="0" w:color="auto"/>
              <w:right w:val="single" w:sz="4" w:space="0" w:color="auto"/>
            </w:tcBorders>
          </w:tcPr>
          <w:p w14:paraId="7A99BBB1" w14:textId="77777777" w:rsidR="001C423F" w:rsidRPr="00DE14E1" w:rsidRDefault="001C423F" w:rsidP="001C423F">
            <w:pPr>
              <w:rPr>
                <w:sz w:val="18"/>
              </w:rPr>
            </w:pPr>
            <w:r w:rsidRPr="00DE14E1">
              <w:rPr>
                <w:sz w:val="18"/>
              </w:rPr>
              <w:t>4. S výjimkou ustanovení odstavce 5 se čistý účetní příjem nebo ztráta stálé provozovny nezohledňují při stanovení kvalifikovaného příjmu nebo ztráty hlavního subjektu.</w:t>
            </w:r>
          </w:p>
        </w:tc>
        <w:tc>
          <w:tcPr>
            <w:tcW w:w="900" w:type="dxa"/>
            <w:tcBorders>
              <w:top w:val="single" w:sz="4" w:space="0" w:color="auto"/>
              <w:left w:val="single" w:sz="4" w:space="0" w:color="auto"/>
              <w:bottom w:val="single" w:sz="4" w:space="0" w:color="auto"/>
              <w:right w:val="single" w:sz="4" w:space="0" w:color="auto"/>
            </w:tcBorders>
          </w:tcPr>
          <w:p w14:paraId="76C27F17" w14:textId="2BCBB435"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1E92970F" w14:textId="4FE90E75" w:rsidR="001C423F" w:rsidRPr="00DE14E1" w:rsidRDefault="001C423F" w:rsidP="001C423F">
            <w:pPr>
              <w:rPr>
                <w:sz w:val="18"/>
              </w:rPr>
            </w:pPr>
            <w:r w:rsidRPr="00DE14E1">
              <w:rPr>
                <w:sz w:val="18"/>
              </w:rPr>
              <w:t>§ 5</w:t>
            </w:r>
            <w:r>
              <w:rPr>
                <w:sz w:val="18"/>
              </w:rPr>
              <w:t>5</w:t>
            </w:r>
            <w:r w:rsidRPr="00DE14E1">
              <w:rPr>
                <w:sz w:val="18"/>
              </w:rPr>
              <w:t xml:space="preserve"> odst. </w:t>
            </w:r>
            <w:r>
              <w:rPr>
                <w:sz w:val="18"/>
              </w:rPr>
              <w:t>4</w:t>
            </w:r>
          </w:p>
        </w:tc>
        <w:tc>
          <w:tcPr>
            <w:tcW w:w="4683" w:type="dxa"/>
            <w:gridSpan w:val="4"/>
            <w:tcBorders>
              <w:top w:val="single" w:sz="4" w:space="0" w:color="auto"/>
              <w:left w:val="single" w:sz="4" w:space="0" w:color="auto"/>
              <w:bottom w:val="single" w:sz="4" w:space="0" w:color="auto"/>
              <w:right w:val="single" w:sz="4" w:space="0" w:color="auto"/>
            </w:tcBorders>
          </w:tcPr>
          <w:p w14:paraId="78B9DE1B" w14:textId="724E4D02" w:rsidR="001C423F" w:rsidRDefault="001C423F" w:rsidP="001C423F">
            <w:pPr>
              <w:jc w:val="both"/>
              <w:rPr>
                <w:sz w:val="18"/>
              </w:rPr>
            </w:pPr>
            <w:r w:rsidRPr="002145AB">
              <w:rPr>
                <w:sz w:val="18"/>
              </w:rPr>
              <w:t>(4)</w:t>
            </w:r>
            <w:r>
              <w:rPr>
                <w:sz w:val="18"/>
              </w:rPr>
              <w:t xml:space="preserve"> </w:t>
            </w:r>
            <w:r w:rsidRPr="002145AB">
              <w:rPr>
                <w:sz w:val="18"/>
              </w:rPr>
              <w:t>Účetní zisk nebo ztráta stálé provozovny se nezohlední při stanovení kvalifikovaného zisku nebo ztráty hlavní entity, nevyplývá-li z odstavce 5 něco jiného.</w:t>
            </w:r>
          </w:p>
        </w:tc>
        <w:tc>
          <w:tcPr>
            <w:tcW w:w="850" w:type="dxa"/>
            <w:tcBorders>
              <w:top w:val="single" w:sz="4" w:space="0" w:color="auto"/>
              <w:left w:val="single" w:sz="4" w:space="0" w:color="auto"/>
              <w:bottom w:val="single" w:sz="4" w:space="0" w:color="auto"/>
              <w:right w:val="single" w:sz="4" w:space="0" w:color="auto"/>
            </w:tcBorders>
          </w:tcPr>
          <w:p w14:paraId="0D8AB2D7"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1CFB8D7E" w14:textId="77777777" w:rsidR="001C423F" w:rsidRDefault="001C423F" w:rsidP="001C423F">
            <w:pPr>
              <w:rPr>
                <w:sz w:val="18"/>
              </w:rPr>
            </w:pPr>
          </w:p>
        </w:tc>
      </w:tr>
      <w:tr w:rsidR="001C423F" w14:paraId="2F05EBB5" w14:textId="77777777" w:rsidTr="00772BDC">
        <w:trPr>
          <w:trHeight w:val="53"/>
        </w:trPr>
        <w:tc>
          <w:tcPr>
            <w:tcW w:w="1413" w:type="dxa"/>
            <w:tcBorders>
              <w:top w:val="single" w:sz="4" w:space="0" w:color="auto"/>
              <w:bottom w:val="nil"/>
              <w:right w:val="single" w:sz="4" w:space="0" w:color="auto"/>
            </w:tcBorders>
          </w:tcPr>
          <w:p w14:paraId="524253AB" w14:textId="5455A3AF" w:rsidR="001C423F" w:rsidRPr="00DE14E1" w:rsidRDefault="001C423F" w:rsidP="001C423F">
            <w:pPr>
              <w:rPr>
                <w:sz w:val="18"/>
              </w:rPr>
            </w:pPr>
            <w:r w:rsidRPr="00DE14E1">
              <w:rPr>
                <w:sz w:val="18"/>
              </w:rPr>
              <w:t>Článek 18 odst. 5</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57870BF1" w14:textId="4A21A5A2" w:rsidR="001C423F" w:rsidRPr="00DE14E1" w:rsidRDefault="001C423F" w:rsidP="001C423F">
            <w:pPr>
              <w:rPr>
                <w:sz w:val="18"/>
              </w:rPr>
            </w:pPr>
            <w:r w:rsidRPr="00DE14E1">
              <w:rPr>
                <w:sz w:val="18"/>
              </w:rPr>
              <w:t>5. S kvalifikovanou ztrátou stálé provozovny se zachází jako s nákladem hlavního subjektu pro účely výpočtu jeho kvalifikovaného příjmu nebo ztráty v rozsahu, v jakém je ztráta stálé provozovny při výpočtu vnitrostátního zdanitelného příjmu tohoto hlavního subjektu považována za náklad a není započtena oproti položce vnitrostátního zdanitelného příjmu, která podléhá dani podle právních předpisů jak jurisdikce hlavního subjektu, tak jurisdikce stálé provozovny.</w:t>
            </w:r>
          </w:p>
        </w:tc>
        <w:tc>
          <w:tcPr>
            <w:tcW w:w="900" w:type="dxa"/>
            <w:tcBorders>
              <w:top w:val="single" w:sz="4" w:space="0" w:color="auto"/>
              <w:left w:val="single" w:sz="4" w:space="0" w:color="auto"/>
              <w:bottom w:val="nil"/>
              <w:right w:val="single" w:sz="4" w:space="0" w:color="auto"/>
            </w:tcBorders>
          </w:tcPr>
          <w:p w14:paraId="72E1F351" w14:textId="1A0D6379"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6140514D" w14:textId="5BD62CE3" w:rsidR="001C423F" w:rsidRPr="00DE14E1" w:rsidRDefault="001C423F" w:rsidP="001C423F">
            <w:pPr>
              <w:rPr>
                <w:sz w:val="18"/>
              </w:rPr>
            </w:pPr>
            <w:r w:rsidRPr="00DE14E1">
              <w:rPr>
                <w:sz w:val="18"/>
              </w:rPr>
              <w:t>§ 5</w:t>
            </w:r>
            <w:r>
              <w:rPr>
                <w:sz w:val="18"/>
              </w:rPr>
              <w:t>5</w:t>
            </w:r>
            <w:r w:rsidRPr="00DE14E1">
              <w:rPr>
                <w:sz w:val="18"/>
              </w:rPr>
              <w:t xml:space="preserve"> odst. </w:t>
            </w:r>
            <w:r>
              <w:rPr>
                <w:sz w:val="18"/>
              </w:rPr>
              <w:t>5</w:t>
            </w:r>
            <w:r w:rsidRPr="00DE14E1">
              <w:rPr>
                <w:sz w:val="18"/>
              </w:rPr>
              <w:t xml:space="preserve"> písm. a)</w:t>
            </w:r>
          </w:p>
        </w:tc>
        <w:tc>
          <w:tcPr>
            <w:tcW w:w="4683" w:type="dxa"/>
            <w:gridSpan w:val="4"/>
            <w:tcBorders>
              <w:top w:val="single" w:sz="4" w:space="0" w:color="auto"/>
              <w:left w:val="single" w:sz="4" w:space="0" w:color="auto"/>
              <w:bottom w:val="nil"/>
              <w:right w:val="single" w:sz="4" w:space="0" w:color="auto"/>
            </w:tcBorders>
          </w:tcPr>
          <w:p w14:paraId="7B7BDFF2" w14:textId="24D79D3A" w:rsidR="001C423F" w:rsidRPr="0087714F" w:rsidRDefault="001C423F" w:rsidP="001C423F">
            <w:pPr>
              <w:jc w:val="both"/>
              <w:rPr>
                <w:sz w:val="18"/>
              </w:rPr>
            </w:pPr>
            <w:r>
              <w:rPr>
                <w:sz w:val="18"/>
              </w:rPr>
              <w:t>(5) </w:t>
            </w:r>
            <w:r w:rsidRPr="0087714F">
              <w:rPr>
                <w:sz w:val="18"/>
              </w:rPr>
              <w:t>V případě stálé provozovny se považuje její</w:t>
            </w:r>
          </w:p>
          <w:p w14:paraId="748827DE" w14:textId="1E93BAB3" w:rsidR="001C423F" w:rsidRPr="002145AB" w:rsidRDefault="001C423F" w:rsidP="001C423F">
            <w:pPr>
              <w:jc w:val="both"/>
              <w:rPr>
                <w:sz w:val="18"/>
              </w:rPr>
            </w:pPr>
            <w:r w:rsidRPr="002145AB">
              <w:rPr>
                <w:sz w:val="18"/>
              </w:rPr>
              <w:t>a)</w:t>
            </w:r>
            <w:r>
              <w:rPr>
                <w:sz w:val="18"/>
              </w:rPr>
              <w:t xml:space="preserve"> </w:t>
            </w:r>
            <w:r w:rsidRPr="002145AB">
              <w:rPr>
                <w:sz w:val="18"/>
              </w:rPr>
              <w:t>kvalifikovaná ztráta za náklad hlavní entity pro účely výpočtu kvalifikovaného zisku nebo ztráty této entity v rozsahu, v jakém</w:t>
            </w:r>
          </w:p>
          <w:p w14:paraId="266E5E18" w14:textId="3F46BEA9" w:rsidR="001C423F" w:rsidRPr="002145AB" w:rsidRDefault="001C423F" w:rsidP="001C423F">
            <w:pPr>
              <w:jc w:val="both"/>
              <w:rPr>
                <w:sz w:val="18"/>
              </w:rPr>
            </w:pPr>
            <w:r w:rsidRPr="002145AB">
              <w:rPr>
                <w:sz w:val="18"/>
              </w:rPr>
              <w:t>1.</w:t>
            </w:r>
            <w:r>
              <w:rPr>
                <w:sz w:val="18"/>
              </w:rPr>
              <w:t xml:space="preserve"> </w:t>
            </w:r>
            <w:r w:rsidRPr="002145AB">
              <w:rPr>
                <w:sz w:val="18"/>
              </w:rPr>
              <w:t>je ztráta stálé provozovny při výpočtu zdanitelného příjmu hlavní entity považována za náklad a</w:t>
            </w:r>
          </w:p>
          <w:p w14:paraId="7062189E" w14:textId="08826DD5" w:rsidR="001C423F" w:rsidRDefault="001C423F" w:rsidP="001C423F">
            <w:pPr>
              <w:jc w:val="both"/>
              <w:rPr>
                <w:sz w:val="18"/>
              </w:rPr>
            </w:pPr>
            <w:r w:rsidRPr="002145AB">
              <w:rPr>
                <w:sz w:val="18"/>
              </w:rPr>
              <w:t>2.</w:t>
            </w:r>
            <w:r>
              <w:rPr>
                <w:sz w:val="18"/>
              </w:rPr>
              <w:t xml:space="preserve"> </w:t>
            </w:r>
            <w:r w:rsidRPr="002145AB">
              <w:rPr>
                <w:sz w:val="18"/>
              </w:rPr>
              <w:t>není započtena oproti položce zdanitelného příjmu, která podléhá dani podle právního řádu státu, z nějž je hlavní entita, a také podle právního řádu státu, z něhož je stálá provozovna,</w:t>
            </w:r>
          </w:p>
        </w:tc>
        <w:tc>
          <w:tcPr>
            <w:tcW w:w="850" w:type="dxa"/>
            <w:tcBorders>
              <w:top w:val="single" w:sz="4" w:space="0" w:color="auto"/>
              <w:left w:val="single" w:sz="4" w:space="0" w:color="auto"/>
              <w:bottom w:val="nil"/>
              <w:right w:val="single" w:sz="4" w:space="0" w:color="auto"/>
            </w:tcBorders>
          </w:tcPr>
          <w:p w14:paraId="7E57690B"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7A65D0BD" w14:textId="77777777" w:rsidR="001C423F" w:rsidRDefault="001C423F" w:rsidP="001C423F">
            <w:pPr>
              <w:rPr>
                <w:sz w:val="18"/>
              </w:rPr>
            </w:pPr>
          </w:p>
        </w:tc>
      </w:tr>
      <w:tr w:rsidR="001C423F" w14:paraId="7F2C3B48" w14:textId="77777777" w:rsidTr="00772BDC">
        <w:trPr>
          <w:trHeight w:val="53"/>
        </w:trPr>
        <w:tc>
          <w:tcPr>
            <w:tcW w:w="1413" w:type="dxa"/>
            <w:tcBorders>
              <w:top w:val="single" w:sz="4" w:space="0" w:color="auto"/>
              <w:bottom w:val="single" w:sz="4" w:space="0" w:color="auto"/>
              <w:right w:val="single" w:sz="4" w:space="0" w:color="auto"/>
            </w:tcBorders>
          </w:tcPr>
          <w:p w14:paraId="3AFB1133" w14:textId="0D4E1D60" w:rsidR="001C423F" w:rsidRPr="00DE14E1" w:rsidRDefault="001C423F" w:rsidP="001C423F">
            <w:pPr>
              <w:rPr>
                <w:sz w:val="18"/>
              </w:rPr>
            </w:pPr>
            <w:r w:rsidRPr="00DE14E1">
              <w:rPr>
                <w:sz w:val="18"/>
              </w:rPr>
              <w:t>Článek 18 odst. 5</w:t>
            </w:r>
            <w:r>
              <w:rPr>
                <w:sz w:val="18"/>
              </w:rPr>
              <w:t xml:space="preserve"> druhý pododstavec</w:t>
            </w:r>
          </w:p>
        </w:tc>
        <w:tc>
          <w:tcPr>
            <w:tcW w:w="6216" w:type="dxa"/>
            <w:gridSpan w:val="4"/>
            <w:tcBorders>
              <w:top w:val="single" w:sz="4" w:space="0" w:color="auto"/>
              <w:left w:val="single" w:sz="4" w:space="0" w:color="auto"/>
              <w:bottom w:val="single" w:sz="4" w:space="0" w:color="auto"/>
              <w:right w:val="single" w:sz="4" w:space="0" w:color="auto"/>
            </w:tcBorders>
          </w:tcPr>
          <w:p w14:paraId="4CCFB675" w14:textId="4B5B3F68" w:rsidR="001C423F" w:rsidRPr="00DE14E1" w:rsidRDefault="001C423F" w:rsidP="001C423F">
            <w:pPr>
              <w:rPr>
                <w:sz w:val="18"/>
              </w:rPr>
            </w:pPr>
            <w:r w:rsidRPr="00DE14E1">
              <w:rPr>
                <w:sz w:val="18"/>
              </w:rPr>
              <w:t>S kvalifikovaným příjmem, který následně získá stálá provozovna, se zachází jako s kvalifikovaným příjmem hlavního subjektu až do výše kvalifikované ztráty, se kterou se dříve podle prvního pododstavce zacházelo jako s nákladem hlavního subjektu.</w:t>
            </w:r>
          </w:p>
        </w:tc>
        <w:tc>
          <w:tcPr>
            <w:tcW w:w="900" w:type="dxa"/>
            <w:tcBorders>
              <w:top w:val="single" w:sz="4" w:space="0" w:color="auto"/>
              <w:left w:val="single" w:sz="4" w:space="0" w:color="auto"/>
              <w:bottom w:val="single" w:sz="4" w:space="0" w:color="auto"/>
              <w:right w:val="single" w:sz="4" w:space="0" w:color="auto"/>
            </w:tcBorders>
          </w:tcPr>
          <w:p w14:paraId="579773AE" w14:textId="3CBF2D8A"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83DB77F" w14:textId="54DD38EC" w:rsidR="001C423F" w:rsidRPr="00DE14E1" w:rsidRDefault="001C423F" w:rsidP="001C423F">
            <w:pPr>
              <w:rPr>
                <w:sz w:val="18"/>
              </w:rPr>
            </w:pPr>
            <w:r>
              <w:rPr>
                <w:sz w:val="18"/>
              </w:rPr>
              <w:t>§ 55</w:t>
            </w:r>
            <w:r w:rsidRPr="00DE14E1">
              <w:rPr>
                <w:sz w:val="18"/>
              </w:rPr>
              <w:t xml:space="preserve"> o</w:t>
            </w:r>
            <w:r>
              <w:rPr>
                <w:sz w:val="18"/>
              </w:rPr>
              <w:t>dst. 5</w:t>
            </w:r>
            <w:r w:rsidRPr="00DE14E1">
              <w:rPr>
                <w:sz w:val="18"/>
              </w:rPr>
              <w:t xml:space="preserve"> písm. b)</w:t>
            </w:r>
          </w:p>
        </w:tc>
        <w:tc>
          <w:tcPr>
            <w:tcW w:w="4683" w:type="dxa"/>
            <w:gridSpan w:val="4"/>
            <w:tcBorders>
              <w:top w:val="single" w:sz="4" w:space="0" w:color="auto"/>
              <w:left w:val="single" w:sz="4" w:space="0" w:color="auto"/>
              <w:bottom w:val="single" w:sz="4" w:space="0" w:color="auto"/>
              <w:right w:val="single" w:sz="4" w:space="0" w:color="auto"/>
            </w:tcBorders>
          </w:tcPr>
          <w:p w14:paraId="580DC2CE" w14:textId="7B3913A0" w:rsidR="001C423F" w:rsidRDefault="001C423F" w:rsidP="001C423F">
            <w:pPr>
              <w:jc w:val="both"/>
              <w:rPr>
                <w:sz w:val="18"/>
              </w:rPr>
            </w:pPr>
            <w:r>
              <w:rPr>
                <w:sz w:val="18"/>
              </w:rPr>
              <w:t>(5</w:t>
            </w:r>
            <w:r w:rsidRPr="0087714F">
              <w:rPr>
                <w:sz w:val="18"/>
              </w:rPr>
              <w:t>) V případě stálé provozovny se považuje její</w:t>
            </w:r>
          </w:p>
          <w:p w14:paraId="22B56273" w14:textId="22F72ACF" w:rsidR="001C423F" w:rsidRPr="00E91A80" w:rsidRDefault="001C423F" w:rsidP="001C423F">
            <w:pPr>
              <w:jc w:val="both"/>
              <w:rPr>
                <w:sz w:val="18"/>
              </w:rPr>
            </w:pPr>
            <w:r>
              <w:rPr>
                <w:sz w:val="18"/>
              </w:rPr>
              <w:t>b) </w:t>
            </w:r>
            <w:r w:rsidRPr="0087714F">
              <w:rPr>
                <w:sz w:val="18"/>
              </w:rPr>
              <w:t>následně získaný kvalifikovaný zisk za kvalifikovaný zisk hlavní entity až do výše kvalifikované ztráty, která byla dříve podle písmene a) považována za náklad hlavní entity.</w:t>
            </w:r>
          </w:p>
        </w:tc>
        <w:tc>
          <w:tcPr>
            <w:tcW w:w="850" w:type="dxa"/>
            <w:tcBorders>
              <w:top w:val="single" w:sz="4" w:space="0" w:color="auto"/>
              <w:left w:val="single" w:sz="4" w:space="0" w:color="auto"/>
              <w:bottom w:val="single" w:sz="4" w:space="0" w:color="auto"/>
              <w:right w:val="single" w:sz="4" w:space="0" w:color="auto"/>
            </w:tcBorders>
          </w:tcPr>
          <w:p w14:paraId="238E8B0E" w14:textId="72DCDECF"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2E79512F" w14:textId="77777777" w:rsidR="001C423F" w:rsidRDefault="001C423F" w:rsidP="001C423F">
            <w:pPr>
              <w:rPr>
                <w:sz w:val="18"/>
              </w:rPr>
            </w:pPr>
          </w:p>
        </w:tc>
      </w:tr>
      <w:tr w:rsidR="001C423F" w14:paraId="32D30D76" w14:textId="77777777" w:rsidTr="00772BDC">
        <w:trPr>
          <w:trHeight w:val="53"/>
        </w:trPr>
        <w:tc>
          <w:tcPr>
            <w:tcW w:w="1413" w:type="dxa"/>
            <w:tcBorders>
              <w:top w:val="single" w:sz="4" w:space="0" w:color="auto"/>
              <w:bottom w:val="single" w:sz="4" w:space="0" w:color="auto"/>
              <w:right w:val="single" w:sz="4" w:space="0" w:color="auto"/>
            </w:tcBorders>
          </w:tcPr>
          <w:p w14:paraId="76127E29" w14:textId="3C08B474" w:rsidR="001C423F" w:rsidRPr="00DE14E1" w:rsidRDefault="001C423F" w:rsidP="001C423F">
            <w:pPr>
              <w:rPr>
                <w:sz w:val="18"/>
              </w:rPr>
            </w:pPr>
            <w:r w:rsidRPr="00DE14E1">
              <w:rPr>
                <w:sz w:val="18"/>
              </w:rPr>
              <w:t>Článek 19 odst. 1</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3E7ECF86" w14:textId="77777777" w:rsidR="001C423F" w:rsidRPr="00DE14E1" w:rsidRDefault="001C423F" w:rsidP="001C423F">
            <w:pPr>
              <w:rPr>
                <w:sz w:val="18"/>
              </w:rPr>
            </w:pPr>
            <w:r w:rsidRPr="00DE14E1">
              <w:rPr>
                <w:sz w:val="18"/>
              </w:rPr>
              <w:t>1. Čistý účetní příjem nebo ztráta členského subjektu, který je průtokovým subjektem, se sníží o částku, kterou lze přidělit jeho vlastníkům, kteří nejsou subjekty skupiny a kteří drží svůj vlastnický podíl v tomto průtokovém subjektu přímo nebo prostřednictvím řetězce daňově transparentních subjektů, s výjimkou případů, kdy:</w:t>
            </w:r>
          </w:p>
          <w:p w14:paraId="7A7E409B" w14:textId="429CCDED" w:rsidR="001C423F" w:rsidRPr="00DE14E1" w:rsidRDefault="001C423F" w:rsidP="001C423F">
            <w:pPr>
              <w:rPr>
                <w:sz w:val="18"/>
              </w:rPr>
            </w:pPr>
            <w:r w:rsidRPr="00DE14E1">
              <w:rPr>
                <w:sz w:val="18"/>
              </w:rPr>
              <w:t>a) průtokový subjekt je nej</w:t>
            </w:r>
            <w:r>
              <w:rPr>
                <w:sz w:val="18"/>
              </w:rPr>
              <w:t>vyšším mateřským subjektem nebo</w:t>
            </w:r>
          </w:p>
        </w:tc>
        <w:tc>
          <w:tcPr>
            <w:tcW w:w="900" w:type="dxa"/>
            <w:tcBorders>
              <w:top w:val="single" w:sz="4" w:space="0" w:color="auto"/>
              <w:left w:val="single" w:sz="4" w:space="0" w:color="auto"/>
              <w:bottom w:val="single" w:sz="4" w:space="0" w:color="auto"/>
              <w:right w:val="single" w:sz="4" w:space="0" w:color="auto"/>
            </w:tcBorders>
          </w:tcPr>
          <w:p w14:paraId="58817A5C" w14:textId="596FE59F"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7A400598" w14:textId="022741A5" w:rsidR="001C423F" w:rsidRPr="00DE14E1" w:rsidRDefault="001C423F" w:rsidP="001C423F">
            <w:pPr>
              <w:rPr>
                <w:sz w:val="18"/>
              </w:rPr>
            </w:pPr>
            <w:r w:rsidRPr="00DE14E1">
              <w:rPr>
                <w:sz w:val="18"/>
              </w:rPr>
              <w:t>§</w:t>
            </w:r>
            <w:r>
              <w:rPr>
                <w:sz w:val="18"/>
              </w:rPr>
              <w:t xml:space="preserve"> 56</w:t>
            </w:r>
            <w:r w:rsidRPr="00DE14E1">
              <w:rPr>
                <w:sz w:val="18"/>
              </w:rPr>
              <w:t xml:space="preserve"> odst. 1</w:t>
            </w:r>
            <w:r>
              <w:rPr>
                <w:sz w:val="18"/>
              </w:rPr>
              <w:t xml:space="preserve"> písm. a)</w:t>
            </w:r>
          </w:p>
        </w:tc>
        <w:tc>
          <w:tcPr>
            <w:tcW w:w="4683" w:type="dxa"/>
            <w:gridSpan w:val="4"/>
            <w:tcBorders>
              <w:top w:val="single" w:sz="4" w:space="0" w:color="auto"/>
              <w:left w:val="single" w:sz="4" w:space="0" w:color="auto"/>
              <w:bottom w:val="single" w:sz="4" w:space="0" w:color="auto"/>
              <w:right w:val="single" w:sz="4" w:space="0" w:color="auto"/>
            </w:tcBorders>
          </w:tcPr>
          <w:p w14:paraId="5E3A15D0" w14:textId="6543CA23" w:rsidR="001C423F" w:rsidRPr="00E91A80" w:rsidRDefault="001C423F" w:rsidP="001C423F">
            <w:pPr>
              <w:jc w:val="both"/>
              <w:rPr>
                <w:sz w:val="18"/>
              </w:rPr>
            </w:pPr>
            <w:r w:rsidRPr="00E91A80">
              <w:rPr>
                <w:sz w:val="18"/>
              </w:rPr>
              <w:t>(1)</w:t>
            </w:r>
            <w:r>
              <w:rPr>
                <w:sz w:val="18"/>
              </w:rPr>
              <w:t xml:space="preserve"> </w:t>
            </w:r>
            <w:r w:rsidRPr="00E91A80">
              <w:rPr>
                <w:sz w:val="18"/>
              </w:rPr>
              <w:t xml:space="preserve">Účetní zisk nebo ztráta členské entity, která je entitou s prvkem daňové transparence, se sníží o částku, kterou lze přiřadit entitám, které nejsou členskými entitami skupiny, držícím vlastnický podíl v této členské entitě přímo nebo prostřednictvím daňově transparentní struktury, ledaže je </w:t>
            </w:r>
          </w:p>
          <w:p w14:paraId="4A3EAA1D" w14:textId="35106A1B" w:rsidR="001C423F" w:rsidRPr="00A35751" w:rsidRDefault="001C423F" w:rsidP="001C423F">
            <w:pPr>
              <w:jc w:val="both"/>
              <w:rPr>
                <w:sz w:val="18"/>
              </w:rPr>
            </w:pPr>
            <w:r w:rsidRPr="00E91A80">
              <w:rPr>
                <w:sz w:val="18"/>
              </w:rPr>
              <w:t>a)</w:t>
            </w:r>
            <w:r>
              <w:rPr>
                <w:sz w:val="18"/>
              </w:rPr>
              <w:t xml:space="preserve"> </w:t>
            </w:r>
            <w:r w:rsidRPr="00E91A80">
              <w:rPr>
                <w:sz w:val="18"/>
              </w:rPr>
              <w:t>tato členská entita nejvyšší mateřskou entitou, nebo</w:t>
            </w:r>
          </w:p>
        </w:tc>
        <w:tc>
          <w:tcPr>
            <w:tcW w:w="850" w:type="dxa"/>
            <w:tcBorders>
              <w:top w:val="single" w:sz="4" w:space="0" w:color="auto"/>
              <w:left w:val="single" w:sz="4" w:space="0" w:color="auto"/>
              <w:bottom w:val="single" w:sz="4" w:space="0" w:color="auto"/>
              <w:right w:val="single" w:sz="4" w:space="0" w:color="auto"/>
            </w:tcBorders>
          </w:tcPr>
          <w:p w14:paraId="6110E5D6"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604E31A2" w14:textId="77777777" w:rsidR="001C423F" w:rsidRDefault="001C423F" w:rsidP="001C423F">
            <w:pPr>
              <w:rPr>
                <w:sz w:val="18"/>
              </w:rPr>
            </w:pPr>
          </w:p>
        </w:tc>
      </w:tr>
      <w:tr w:rsidR="001C423F" w14:paraId="79C916AF" w14:textId="77777777" w:rsidTr="00772BDC">
        <w:trPr>
          <w:trHeight w:val="53"/>
        </w:trPr>
        <w:tc>
          <w:tcPr>
            <w:tcW w:w="1413" w:type="dxa"/>
            <w:tcBorders>
              <w:top w:val="single" w:sz="4" w:space="0" w:color="auto"/>
              <w:bottom w:val="single" w:sz="4" w:space="0" w:color="auto"/>
              <w:right w:val="single" w:sz="4" w:space="0" w:color="auto"/>
            </w:tcBorders>
          </w:tcPr>
          <w:p w14:paraId="45ED9E10" w14:textId="45AA4C25" w:rsidR="001C423F" w:rsidRPr="00DE14E1" w:rsidRDefault="001C423F" w:rsidP="001C423F">
            <w:pPr>
              <w:rPr>
                <w:sz w:val="18"/>
              </w:rPr>
            </w:pPr>
            <w:r w:rsidRPr="00DE14E1">
              <w:rPr>
                <w:sz w:val="18"/>
              </w:rPr>
              <w:t>Článek 19 odst. 1</w:t>
            </w:r>
            <w:r>
              <w:rPr>
                <w:sz w:val="18"/>
              </w:rPr>
              <w:t xml:space="preserve"> písm. b)</w:t>
            </w:r>
          </w:p>
        </w:tc>
        <w:tc>
          <w:tcPr>
            <w:tcW w:w="6216" w:type="dxa"/>
            <w:gridSpan w:val="4"/>
            <w:tcBorders>
              <w:top w:val="single" w:sz="4" w:space="0" w:color="auto"/>
              <w:left w:val="single" w:sz="4" w:space="0" w:color="auto"/>
              <w:bottom w:val="single" w:sz="4" w:space="0" w:color="auto"/>
              <w:right w:val="single" w:sz="4" w:space="0" w:color="auto"/>
            </w:tcBorders>
          </w:tcPr>
          <w:p w14:paraId="31152230" w14:textId="4D2F3EDF" w:rsidR="001C423F" w:rsidRPr="00E0190C" w:rsidRDefault="001C423F" w:rsidP="001C423F">
            <w:pPr>
              <w:rPr>
                <w:sz w:val="18"/>
              </w:rPr>
            </w:pPr>
            <w:r w:rsidRPr="00E0190C">
              <w:rPr>
                <w:sz w:val="18"/>
              </w:rPr>
              <w:t>1.</w:t>
            </w:r>
            <w:r>
              <w:rPr>
                <w:sz w:val="18"/>
              </w:rPr>
              <w:t xml:space="preserve"> </w:t>
            </w:r>
            <w:r w:rsidRPr="00E0190C">
              <w:rPr>
                <w:sz w:val="18"/>
              </w:rPr>
              <w:t>Čistý účetní příjem nebo ztráta členského subjektu, který je průtokovým subjektem, se sníží o částku, kterou lze přidělit jeho vlastníkům, kteří nejsou subjekty skupiny a kteří drží svůj vlastnický podíl v tomto průtokovém subjektu přímo nebo prostřednictvím řetězce daňově transparentních subjektů, s výjimkou případů, kdy:</w:t>
            </w:r>
          </w:p>
          <w:p w14:paraId="47D5B0E4" w14:textId="4372426D" w:rsidR="001C423F" w:rsidRPr="00E0190C" w:rsidRDefault="001C423F" w:rsidP="001C423F">
            <w:r w:rsidRPr="00DE14E1">
              <w:rPr>
                <w:sz w:val="18"/>
              </w:rPr>
              <w:t>b) průtokový subjekt je držen nejvyšším mateřským subjektem uvedeným v písmenu a) přímo nebo prostřednictvím řetězce daňově transparentních subjektů.</w:t>
            </w:r>
          </w:p>
        </w:tc>
        <w:tc>
          <w:tcPr>
            <w:tcW w:w="900" w:type="dxa"/>
            <w:tcBorders>
              <w:top w:val="single" w:sz="4" w:space="0" w:color="auto"/>
              <w:left w:val="single" w:sz="4" w:space="0" w:color="auto"/>
              <w:bottom w:val="single" w:sz="4" w:space="0" w:color="auto"/>
              <w:right w:val="single" w:sz="4" w:space="0" w:color="auto"/>
            </w:tcBorders>
          </w:tcPr>
          <w:p w14:paraId="6BEFF5F0" w14:textId="186CB2FE"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FBAF398" w14:textId="667012F4" w:rsidR="001C423F" w:rsidRPr="00DE14E1" w:rsidRDefault="001C423F" w:rsidP="001C423F">
            <w:pPr>
              <w:rPr>
                <w:sz w:val="18"/>
              </w:rPr>
            </w:pPr>
            <w:r w:rsidRPr="00DE14E1">
              <w:rPr>
                <w:sz w:val="18"/>
              </w:rPr>
              <w:t>§</w:t>
            </w:r>
            <w:r>
              <w:rPr>
                <w:sz w:val="18"/>
              </w:rPr>
              <w:t xml:space="preserve"> 56</w:t>
            </w:r>
            <w:r w:rsidRPr="00DE14E1">
              <w:rPr>
                <w:sz w:val="18"/>
              </w:rPr>
              <w:t xml:space="preserve"> odst. 1</w:t>
            </w:r>
            <w:r>
              <w:rPr>
                <w:sz w:val="18"/>
              </w:rPr>
              <w:t xml:space="preserve"> písm. b)</w:t>
            </w:r>
          </w:p>
        </w:tc>
        <w:tc>
          <w:tcPr>
            <w:tcW w:w="4683" w:type="dxa"/>
            <w:gridSpan w:val="4"/>
            <w:tcBorders>
              <w:top w:val="single" w:sz="4" w:space="0" w:color="auto"/>
              <w:left w:val="single" w:sz="4" w:space="0" w:color="auto"/>
              <w:bottom w:val="single" w:sz="4" w:space="0" w:color="auto"/>
              <w:right w:val="single" w:sz="4" w:space="0" w:color="auto"/>
            </w:tcBorders>
          </w:tcPr>
          <w:p w14:paraId="049F52C4" w14:textId="77777777" w:rsidR="001C423F" w:rsidRPr="00E91A80" w:rsidRDefault="001C423F" w:rsidP="001C423F">
            <w:pPr>
              <w:jc w:val="both"/>
              <w:rPr>
                <w:sz w:val="18"/>
              </w:rPr>
            </w:pPr>
            <w:r w:rsidRPr="00E91A80">
              <w:rPr>
                <w:sz w:val="18"/>
              </w:rPr>
              <w:t>(1)</w:t>
            </w:r>
            <w:r>
              <w:rPr>
                <w:sz w:val="18"/>
              </w:rPr>
              <w:t xml:space="preserve"> </w:t>
            </w:r>
            <w:r w:rsidRPr="00E91A80">
              <w:rPr>
                <w:sz w:val="18"/>
              </w:rPr>
              <w:t xml:space="preserve">Účetní zisk nebo ztráta členské entity, která je entitou s prvkem daňové transparence, se sníží o částku, kterou lze přiřadit entitám, které nejsou členskými entitami skupiny, držícím vlastnický podíl v této členské entitě přímo nebo prostřednictvím daňově transparentní struktury, ledaže je </w:t>
            </w:r>
          </w:p>
          <w:p w14:paraId="721FEE59" w14:textId="23E8717A" w:rsidR="001C423F" w:rsidRPr="00E91A80" w:rsidRDefault="001C423F" w:rsidP="001C423F">
            <w:pPr>
              <w:jc w:val="both"/>
              <w:rPr>
                <w:sz w:val="18"/>
              </w:rPr>
            </w:pPr>
            <w:r w:rsidRPr="00E91A80">
              <w:rPr>
                <w:sz w:val="18"/>
              </w:rPr>
              <w:t>b)</w:t>
            </w:r>
            <w:r>
              <w:rPr>
                <w:sz w:val="18"/>
              </w:rPr>
              <w:t xml:space="preserve"> </w:t>
            </w:r>
            <w:r w:rsidRPr="00E91A80">
              <w:rPr>
                <w:sz w:val="18"/>
              </w:rPr>
              <w:t>vlastnický podíl v této členské entitě držen nejvyšší mateřskou entitou, která je entitou s prvkem daňové transparence, a to přímo nebo prostřednictvím daňově transparentní struktury.</w:t>
            </w:r>
          </w:p>
        </w:tc>
        <w:tc>
          <w:tcPr>
            <w:tcW w:w="850" w:type="dxa"/>
            <w:tcBorders>
              <w:top w:val="single" w:sz="4" w:space="0" w:color="auto"/>
              <w:left w:val="single" w:sz="4" w:space="0" w:color="auto"/>
              <w:bottom w:val="single" w:sz="4" w:space="0" w:color="auto"/>
              <w:right w:val="single" w:sz="4" w:space="0" w:color="auto"/>
            </w:tcBorders>
          </w:tcPr>
          <w:p w14:paraId="4E07CE55" w14:textId="27560B32"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1C83726A" w14:textId="77777777" w:rsidR="001C423F" w:rsidRDefault="001C423F" w:rsidP="001C423F">
            <w:pPr>
              <w:rPr>
                <w:sz w:val="18"/>
              </w:rPr>
            </w:pPr>
          </w:p>
        </w:tc>
      </w:tr>
      <w:tr w:rsidR="001C423F" w14:paraId="48A53305" w14:textId="77777777" w:rsidTr="00772BDC">
        <w:trPr>
          <w:trHeight w:val="53"/>
        </w:trPr>
        <w:tc>
          <w:tcPr>
            <w:tcW w:w="1413" w:type="dxa"/>
            <w:tcBorders>
              <w:top w:val="single" w:sz="4" w:space="0" w:color="auto"/>
              <w:bottom w:val="single" w:sz="4" w:space="0" w:color="auto"/>
              <w:right w:val="single" w:sz="4" w:space="0" w:color="auto"/>
            </w:tcBorders>
          </w:tcPr>
          <w:p w14:paraId="65B83A23" w14:textId="77777777" w:rsidR="001C423F" w:rsidRPr="00DE14E1" w:rsidRDefault="001C423F" w:rsidP="001C423F">
            <w:pPr>
              <w:rPr>
                <w:sz w:val="18"/>
              </w:rPr>
            </w:pPr>
            <w:r w:rsidRPr="00DE14E1">
              <w:rPr>
                <w:sz w:val="18"/>
              </w:rPr>
              <w:t>Článek 19 odst. 2</w:t>
            </w:r>
          </w:p>
        </w:tc>
        <w:tc>
          <w:tcPr>
            <w:tcW w:w="6216" w:type="dxa"/>
            <w:gridSpan w:val="4"/>
            <w:tcBorders>
              <w:top w:val="single" w:sz="4" w:space="0" w:color="auto"/>
              <w:left w:val="single" w:sz="4" w:space="0" w:color="auto"/>
              <w:bottom w:val="single" w:sz="4" w:space="0" w:color="auto"/>
              <w:right w:val="single" w:sz="4" w:space="0" w:color="auto"/>
            </w:tcBorders>
          </w:tcPr>
          <w:p w14:paraId="679B3B7C" w14:textId="77777777" w:rsidR="001C423F" w:rsidRPr="00DE14E1" w:rsidRDefault="001C423F" w:rsidP="001C423F">
            <w:pPr>
              <w:rPr>
                <w:sz w:val="18"/>
              </w:rPr>
            </w:pPr>
            <w:r w:rsidRPr="00DE14E1">
              <w:rPr>
                <w:sz w:val="18"/>
              </w:rPr>
              <w:t>2. Čistý účetní příjem nebo ztráta členského subjektu, který je průtokovým subjektem, se sníží o čistý účetní příjem nebo ztrátu, které jsou přiděleny jinému členskému subjektu.</w:t>
            </w:r>
          </w:p>
        </w:tc>
        <w:tc>
          <w:tcPr>
            <w:tcW w:w="900" w:type="dxa"/>
            <w:tcBorders>
              <w:top w:val="single" w:sz="4" w:space="0" w:color="auto"/>
              <w:left w:val="single" w:sz="4" w:space="0" w:color="auto"/>
              <w:bottom w:val="single" w:sz="4" w:space="0" w:color="auto"/>
              <w:right w:val="single" w:sz="4" w:space="0" w:color="auto"/>
            </w:tcBorders>
          </w:tcPr>
          <w:p w14:paraId="4945FE08" w14:textId="40F2090D"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1D2F47A9" w14:textId="19B7A21D" w:rsidR="001C423F" w:rsidRPr="00DE14E1" w:rsidRDefault="001C423F" w:rsidP="001C423F">
            <w:pPr>
              <w:rPr>
                <w:sz w:val="18"/>
              </w:rPr>
            </w:pPr>
            <w:r w:rsidRPr="00DE14E1">
              <w:rPr>
                <w:sz w:val="18"/>
              </w:rPr>
              <w:t>§ 5</w:t>
            </w:r>
            <w:r>
              <w:rPr>
                <w:sz w:val="18"/>
              </w:rPr>
              <w:t>6</w:t>
            </w:r>
            <w:r w:rsidRPr="00DE14E1">
              <w:rPr>
                <w:sz w:val="18"/>
              </w:rPr>
              <w:t xml:space="preserve"> odst. 2</w:t>
            </w:r>
          </w:p>
        </w:tc>
        <w:tc>
          <w:tcPr>
            <w:tcW w:w="4683" w:type="dxa"/>
            <w:gridSpan w:val="4"/>
            <w:tcBorders>
              <w:top w:val="single" w:sz="4" w:space="0" w:color="auto"/>
              <w:left w:val="single" w:sz="4" w:space="0" w:color="auto"/>
              <w:bottom w:val="single" w:sz="4" w:space="0" w:color="auto"/>
              <w:right w:val="single" w:sz="4" w:space="0" w:color="auto"/>
            </w:tcBorders>
          </w:tcPr>
          <w:p w14:paraId="39DCCE33" w14:textId="42B8B315" w:rsidR="001C423F" w:rsidRPr="00A35751" w:rsidRDefault="001C423F" w:rsidP="001C423F">
            <w:pPr>
              <w:jc w:val="both"/>
              <w:rPr>
                <w:sz w:val="18"/>
              </w:rPr>
            </w:pPr>
            <w:r w:rsidRPr="00E91A80">
              <w:rPr>
                <w:sz w:val="18"/>
              </w:rPr>
              <w:t>(2)</w:t>
            </w:r>
            <w:r>
              <w:rPr>
                <w:sz w:val="18"/>
              </w:rPr>
              <w:t xml:space="preserve"> </w:t>
            </w:r>
            <w:r w:rsidRPr="00E91A80">
              <w:rPr>
                <w:sz w:val="18"/>
              </w:rPr>
              <w:t>Účetní zisk nebo ztráta členské entity, která je entitou s prvkem daňové transparence, se sníží o účetní zisk nebo ztrátu, které jsou přiřazeny jiné členské entitě podle odstavců 3 až 5.</w:t>
            </w:r>
          </w:p>
        </w:tc>
        <w:tc>
          <w:tcPr>
            <w:tcW w:w="850" w:type="dxa"/>
            <w:tcBorders>
              <w:top w:val="single" w:sz="4" w:space="0" w:color="auto"/>
              <w:left w:val="single" w:sz="4" w:space="0" w:color="auto"/>
              <w:bottom w:val="single" w:sz="4" w:space="0" w:color="auto"/>
              <w:right w:val="single" w:sz="4" w:space="0" w:color="auto"/>
            </w:tcBorders>
          </w:tcPr>
          <w:p w14:paraId="66DF5005"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200DB353" w14:textId="77777777" w:rsidR="001C423F" w:rsidRDefault="001C423F" w:rsidP="001C423F">
            <w:pPr>
              <w:rPr>
                <w:sz w:val="18"/>
              </w:rPr>
            </w:pPr>
          </w:p>
        </w:tc>
      </w:tr>
      <w:tr w:rsidR="001C423F" w14:paraId="68042348" w14:textId="77777777" w:rsidTr="00C1783A">
        <w:trPr>
          <w:trHeight w:val="53"/>
        </w:trPr>
        <w:tc>
          <w:tcPr>
            <w:tcW w:w="1413" w:type="dxa"/>
            <w:tcBorders>
              <w:top w:val="single" w:sz="4" w:space="0" w:color="auto"/>
              <w:bottom w:val="nil"/>
              <w:right w:val="single" w:sz="4" w:space="0" w:color="auto"/>
            </w:tcBorders>
          </w:tcPr>
          <w:p w14:paraId="04A325AE" w14:textId="77777777" w:rsidR="001C423F" w:rsidRPr="00DE14E1" w:rsidRDefault="001C423F" w:rsidP="001C423F">
            <w:pPr>
              <w:rPr>
                <w:sz w:val="18"/>
              </w:rPr>
            </w:pPr>
            <w:r w:rsidRPr="00DE14E1">
              <w:rPr>
                <w:sz w:val="18"/>
              </w:rPr>
              <w:t>Článek 19 odst. 3</w:t>
            </w:r>
          </w:p>
        </w:tc>
        <w:tc>
          <w:tcPr>
            <w:tcW w:w="6216" w:type="dxa"/>
            <w:gridSpan w:val="4"/>
            <w:tcBorders>
              <w:top w:val="single" w:sz="4" w:space="0" w:color="auto"/>
              <w:left w:val="single" w:sz="4" w:space="0" w:color="auto"/>
              <w:bottom w:val="nil"/>
              <w:right w:val="single" w:sz="4" w:space="0" w:color="auto"/>
            </w:tcBorders>
          </w:tcPr>
          <w:p w14:paraId="01E9360B" w14:textId="77777777" w:rsidR="001C423F" w:rsidRPr="00DE14E1" w:rsidRDefault="001C423F" w:rsidP="001C423F">
            <w:pPr>
              <w:rPr>
                <w:sz w:val="18"/>
              </w:rPr>
            </w:pPr>
            <w:r w:rsidRPr="00DE14E1">
              <w:rPr>
                <w:sz w:val="18"/>
              </w:rPr>
              <w:t>3. Pokud průtokový subjekt zcela nebo částečně vykonává činnost prostřednictvím stálé provozovny, jeho čistý účetní příjem nebo ztráta, které zbydou po uplatnění odstavce 1 tohoto článku, se přidělí této stálé provozovně v souladu s článkem 18.</w:t>
            </w:r>
          </w:p>
        </w:tc>
        <w:tc>
          <w:tcPr>
            <w:tcW w:w="900" w:type="dxa"/>
            <w:tcBorders>
              <w:top w:val="single" w:sz="4" w:space="0" w:color="auto"/>
              <w:left w:val="single" w:sz="4" w:space="0" w:color="auto"/>
              <w:bottom w:val="nil"/>
              <w:right w:val="single" w:sz="4" w:space="0" w:color="auto"/>
            </w:tcBorders>
          </w:tcPr>
          <w:p w14:paraId="6ACAEF74" w14:textId="06B23BE9"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6511C79" w14:textId="29C8B3E0" w:rsidR="001C423F" w:rsidRPr="00DE14E1" w:rsidRDefault="001C423F" w:rsidP="001C423F">
            <w:pPr>
              <w:rPr>
                <w:sz w:val="18"/>
              </w:rPr>
            </w:pPr>
            <w:r w:rsidRPr="00DE14E1">
              <w:rPr>
                <w:sz w:val="18"/>
              </w:rPr>
              <w:t>§ 5</w:t>
            </w:r>
            <w:r>
              <w:rPr>
                <w:sz w:val="18"/>
              </w:rPr>
              <w:t>6</w:t>
            </w:r>
            <w:r w:rsidRPr="00DE14E1">
              <w:rPr>
                <w:sz w:val="18"/>
              </w:rPr>
              <w:t xml:space="preserve"> odst. 3</w:t>
            </w:r>
          </w:p>
        </w:tc>
        <w:tc>
          <w:tcPr>
            <w:tcW w:w="4683" w:type="dxa"/>
            <w:gridSpan w:val="4"/>
            <w:tcBorders>
              <w:top w:val="single" w:sz="4" w:space="0" w:color="auto"/>
              <w:left w:val="single" w:sz="4" w:space="0" w:color="auto"/>
              <w:bottom w:val="nil"/>
              <w:right w:val="single" w:sz="4" w:space="0" w:color="auto"/>
            </w:tcBorders>
          </w:tcPr>
          <w:p w14:paraId="70BE0494" w14:textId="7C308820" w:rsidR="001C423F" w:rsidRPr="00A35751" w:rsidRDefault="001C423F" w:rsidP="001C423F">
            <w:pPr>
              <w:jc w:val="both"/>
              <w:rPr>
                <w:sz w:val="18"/>
              </w:rPr>
            </w:pPr>
            <w:r>
              <w:rPr>
                <w:sz w:val="18"/>
              </w:rPr>
              <w:t>(3) </w:t>
            </w:r>
            <w:r w:rsidRPr="0087714F">
              <w:rPr>
                <w:sz w:val="18"/>
              </w:rPr>
              <w:t>Pokud entita s prvkem daňové transparence zcela nebo částečně vykonává činnost prostřednictvím stálé provozovny,</w:t>
            </w:r>
            <w:r>
              <w:t xml:space="preserve"> </w:t>
            </w:r>
            <w:r w:rsidRPr="00E91A80">
              <w:rPr>
                <w:sz w:val="18"/>
              </w:rPr>
              <w:t>přiřadí se její účetní zisk nebo ztráta, které zbydou po uplatnění postupu podle odstavce 1, této stálé provozovně podle § 55.</w:t>
            </w:r>
          </w:p>
        </w:tc>
        <w:tc>
          <w:tcPr>
            <w:tcW w:w="850" w:type="dxa"/>
            <w:tcBorders>
              <w:top w:val="single" w:sz="4" w:space="0" w:color="auto"/>
              <w:left w:val="single" w:sz="4" w:space="0" w:color="auto"/>
              <w:bottom w:val="nil"/>
              <w:right w:val="single" w:sz="4" w:space="0" w:color="auto"/>
            </w:tcBorders>
          </w:tcPr>
          <w:p w14:paraId="44C28B90"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7670FF6E" w14:textId="77777777" w:rsidR="001C423F" w:rsidRDefault="001C423F" w:rsidP="001C423F">
            <w:pPr>
              <w:rPr>
                <w:sz w:val="18"/>
              </w:rPr>
            </w:pPr>
          </w:p>
        </w:tc>
      </w:tr>
      <w:tr w:rsidR="00C1783A" w14:paraId="600A7B77" w14:textId="77777777" w:rsidTr="00C1783A">
        <w:trPr>
          <w:trHeight w:val="53"/>
        </w:trPr>
        <w:tc>
          <w:tcPr>
            <w:tcW w:w="1413" w:type="dxa"/>
            <w:tcBorders>
              <w:top w:val="nil"/>
              <w:bottom w:val="single" w:sz="4" w:space="0" w:color="auto"/>
              <w:right w:val="single" w:sz="4" w:space="0" w:color="auto"/>
            </w:tcBorders>
            <w:shd w:val="clear" w:color="auto" w:fill="auto"/>
          </w:tcPr>
          <w:p w14:paraId="4EC576F5" w14:textId="77777777" w:rsidR="00C1783A" w:rsidRPr="00DE14E1" w:rsidRDefault="00C1783A"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08717E6F" w14:textId="77777777" w:rsidR="00C1783A" w:rsidRPr="00DE14E1" w:rsidRDefault="00C1783A"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050C0B3F" w14:textId="05997313" w:rsidR="00C1783A" w:rsidRDefault="00C1783A"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3A1815BA" w14:textId="77777777" w:rsidR="00C1783A" w:rsidRPr="00DE14E1" w:rsidRDefault="00C1783A"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49064FFE" w14:textId="77777777" w:rsidR="00C1783A" w:rsidRDefault="00C1783A"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1237B1CC" w14:textId="77777777" w:rsidR="00C1783A" w:rsidRPr="00BE449B" w:rsidRDefault="00C1783A" w:rsidP="001C423F">
            <w:pPr>
              <w:rPr>
                <w:sz w:val="18"/>
              </w:rPr>
            </w:pPr>
          </w:p>
        </w:tc>
        <w:tc>
          <w:tcPr>
            <w:tcW w:w="709" w:type="dxa"/>
            <w:tcBorders>
              <w:top w:val="nil"/>
              <w:left w:val="single" w:sz="4" w:space="0" w:color="auto"/>
              <w:bottom w:val="single" w:sz="4" w:space="0" w:color="auto"/>
            </w:tcBorders>
            <w:shd w:val="clear" w:color="auto" w:fill="auto"/>
          </w:tcPr>
          <w:p w14:paraId="7DAC8F82" w14:textId="77777777" w:rsidR="00C1783A" w:rsidRDefault="00C1783A" w:rsidP="001C423F">
            <w:pPr>
              <w:rPr>
                <w:sz w:val="18"/>
              </w:rPr>
            </w:pPr>
          </w:p>
        </w:tc>
      </w:tr>
      <w:tr w:rsidR="001C423F" w14:paraId="037ECCDA" w14:textId="77777777" w:rsidTr="00C1783A">
        <w:trPr>
          <w:trHeight w:val="53"/>
        </w:trPr>
        <w:tc>
          <w:tcPr>
            <w:tcW w:w="1413" w:type="dxa"/>
            <w:tcBorders>
              <w:top w:val="single" w:sz="4" w:space="0" w:color="auto"/>
              <w:bottom w:val="nil"/>
              <w:right w:val="single" w:sz="4" w:space="0" w:color="auto"/>
            </w:tcBorders>
          </w:tcPr>
          <w:p w14:paraId="01CA78F9" w14:textId="77777777" w:rsidR="001C423F" w:rsidRPr="00DE14E1" w:rsidRDefault="001C423F" w:rsidP="001C423F">
            <w:pPr>
              <w:rPr>
                <w:sz w:val="18"/>
              </w:rPr>
            </w:pPr>
            <w:r w:rsidRPr="00DE14E1">
              <w:rPr>
                <w:sz w:val="18"/>
              </w:rPr>
              <w:t>Článek 19 odst. 4</w:t>
            </w:r>
          </w:p>
        </w:tc>
        <w:tc>
          <w:tcPr>
            <w:tcW w:w="6216" w:type="dxa"/>
            <w:gridSpan w:val="4"/>
            <w:tcBorders>
              <w:top w:val="single" w:sz="4" w:space="0" w:color="auto"/>
              <w:left w:val="single" w:sz="4" w:space="0" w:color="auto"/>
              <w:bottom w:val="nil"/>
              <w:right w:val="single" w:sz="4" w:space="0" w:color="auto"/>
            </w:tcBorders>
          </w:tcPr>
          <w:p w14:paraId="4F8F8694" w14:textId="77777777" w:rsidR="001C423F" w:rsidRPr="00DE14E1" w:rsidRDefault="001C423F" w:rsidP="001C423F">
            <w:pPr>
              <w:rPr>
                <w:sz w:val="18"/>
              </w:rPr>
            </w:pPr>
            <w:r w:rsidRPr="00DE14E1">
              <w:rPr>
                <w:sz w:val="18"/>
              </w:rPr>
              <w:t>4. Není-li daňově transparentní subjekt nejvyšším mateřským subjektem, přidělí se čistý účetní příjem nebo ztráta průtokového subjektu, které zbydou po uplatnění odstavců 1 a 3, jeho vlastnickým členským subjektům v poměru podle jejich vlastnických podílů v tomto průtokovém subjektu.</w:t>
            </w:r>
          </w:p>
        </w:tc>
        <w:tc>
          <w:tcPr>
            <w:tcW w:w="900" w:type="dxa"/>
            <w:tcBorders>
              <w:top w:val="single" w:sz="4" w:space="0" w:color="auto"/>
              <w:left w:val="single" w:sz="4" w:space="0" w:color="auto"/>
              <w:bottom w:val="nil"/>
              <w:right w:val="single" w:sz="4" w:space="0" w:color="auto"/>
            </w:tcBorders>
          </w:tcPr>
          <w:p w14:paraId="502AB65B" w14:textId="6B9E756B"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11A2A2B1" w14:textId="042014DF" w:rsidR="001C423F" w:rsidRPr="00DE14E1" w:rsidRDefault="001C423F" w:rsidP="001C423F">
            <w:pPr>
              <w:rPr>
                <w:sz w:val="18"/>
              </w:rPr>
            </w:pPr>
            <w:r w:rsidRPr="00DE14E1">
              <w:rPr>
                <w:sz w:val="18"/>
              </w:rPr>
              <w:t>§ 5</w:t>
            </w:r>
            <w:r>
              <w:rPr>
                <w:sz w:val="18"/>
              </w:rPr>
              <w:t>6</w:t>
            </w:r>
            <w:r w:rsidRPr="00DE14E1">
              <w:rPr>
                <w:sz w:val="18"/>
              </w:rPr>
              <w:t xml:space="preserve"> odst. 4</w:t>
            </w:r>
          </w:p>
        </w:tc>
        <w:tc>
          <w:tcPr>
            <w:tcW w:w="4683" w:type="dxa"/>
            <w:gridSpan w:val="4"/>
            <w:tcBorders>
              <w:top w:val="single" w:sz="4" w:space="0" w:color="auto"/>
              <w:left w:val="single" w:sz="4" w:space="0" w:color="auto"/>
              <w:bottom w:val="nil"/>
              <w:right w:val="single" w:sz="4" w:space="0" w:color="auto"/>
            </w:tcBorders>
          </w:tcPr>
          <w:p w14:paraId="27482DC7" w14:textId="3DE4F7FE" w:rsidR="001C423F" w:rsidRPr="00DE14E1" w:rsidRDefault="001C423F" w:rsidP="001C423F">
            <w:pPr>
              <w:jc w:val="both"/>
              <w:rPr>
                <w:sz w:val="18"/>
              </w:rPr>
            </w:pPr>
            <w:r w:rsidRPr="00DE14E1">
              <w:rPr>
                <w:sz w:val="18"/>
              </w:rPr>
              <w:t>(4) Není-li daňově transparentní entita nejvyšší mateřskou entitou, při</w:t>
            </w:r>
            <w:r>
              <w:rPr>
                <w:sz w:val="18"/>
              </w:rPr>
              <w:t>řadí</w:t>
            </w:r>
            <w:r w:rsidRPr="00DE14E1">
              <w:rPr>
                <w:sz w:val="18"/>
              </w:rPr>
              <w:t xml:space="preserve"> se účetní zisk nebo ztráta entity s prvkem daňové transparence, které zbydou po uplatnění odstavců 1 až 3, jeho vlastnickým členským entitám v poměru podle jejich vlastnických podílů v této entitě s prvkem daňové transparence.</w:t>
            </w:r>
          </w:p>
        </w:tc>
        <w:tc>
          <w:tcPr>
            <w:tcW w:w="850" w:type="dxa"/>
            <w:tcBorders>
              <w:top w:val="single" w:sz="4" w:space="0" w:color="auto"/>
              <w:left w:val="single" w:sz="4" w:space="0" w:color="auto"/>
              <w:bottom w:val="nil"/>
              <w:right w:val="single" w:sz="4" w:space="0" w:color="auto"/>
            </w:tcBorders>
          </w:tcPr>
          <w:p w14:paraId="1710FE17"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01F0872F" w14:textId="77777777" w:rsidR="001C423F" w:rsidRDefault="001C423F" w:rsidP="001C423F">
            <w:pPr>
              <w:rPr>
                <w:sz w:val="18"/>
              </w:rPr>
            </w:pPr>
          </w:p>
        </w:tc>
      </w:tr>
      <w:tr w:rsidR="00C1783A" w14:paraId="6CE8EA72" w14:textId="77777777" w:rsidTr="00C1783A">
        <w:trPr>
          <w:trHeight w:val="53"/>
        </w:trPr>
        <w:tc>
          <w:tcPr>
            <w:tcW w:w="1413" w:type="dxa"/>
            <w:tcBorders>
              <w:top w:val="nil"/>
              <w:bottom w:val="single" w:sz="4" w:space="0" w:color="auto"/>
              <w:right w:val="single" w:sz="4" w:space="0" w:color="auto"/>
            </w:tcBorders>
            <w:shd w:val="clear" w:color="auto" w:fill="auto"/>
          </w:tcPr>
          <w:p w14:paraId="52C54F18" w14:textId="77777777" w:rsidR="00C1783A" w:rsidRPr="00DE14E1" w:rsidRDefault="00C1783A"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767834EA" w14:textId="77777777" w:rsidR="00C1783A" w:rsidRPr="00DE14E1" w:rsidRDefault="00C1783A"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7C92F61B" w14:textId="5282DE32" w:rsidR="00C1783A" w:rsidRDefault="00C1783A"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2CF868D0" w14:textId="77777777" w:rsidR="00C1783A" w:rsidRPr="00DE14E1" w:rsidRDefault="00C1783A"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50D9C8E8" w14:textId="77777777" w:rsidR="00C1783A" w:rsidRPr="00DE14E1" w:rsidRDefault="00C1783A"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4DFD41D9" w14:textId="77777777" w:rsidR="00C1783A" w:rsidRPr="00BE449B" w:rsidRDefault="00C1783A" w:rsidP="001C423F">
            <w:pPr>
              <w:rPr>
                <w:sz w:val="18"/>
              </w:rPr>
            </w:pPr>
          </w:p>
        </w:tc>
        <w:tc>
          <w:tcPr>
            <w:tcW w:w="709" w:type="dxa"/>
            <w:tcBorders>
              <w:top w:val="nil"/>
              <w:left w:val="single" w:sz="4" w:space="0" w:color="auto"/>
              <w:bottom w:val="single" w:sz="4" w:space="0" w:color="auto"/>
            </w:tcBorders>
            <w:shd w:val="clear" w:color="auto" w:fill="auto"/>
          </w:tcPr>
          <w:p w14:paraId="07D40C4F" w14:textId="77777777" w:rsidR="00C1783A" w:rsidRDefault="00C1783A" w:rsidP="001C423F">
            <w:pPr>
              <w:rPr>
                <w:sz w:val="18"/>
              </w:rPr>
            </w:pPr>
          </w:p>
        </w:tc>
      </w:tr>
      <w:tr w:rsidR="001C423F" w14:paraId="6381A994" w14:textId="77777777" w:rsidTr="00C1783A">
        <w:trPr>
          <w:trHeight w:val="53"/>
        </w:trPr>
        <w:tc>
          <w:tcPr>
            <w:tcW w:w="1413" w:type="dxa"/>
            <w:tcBorders>
              <w:top w:val="single" w:sz="4" w:space="0" w:color="auto"/>
              <w:bottom w:val="nil"/>
              <w:right w:val="single" w:sz="4" w:space="0" w:color="auto"/>
            </w:tcBorders>
          </w:tcPr>
          <w:p w14:paraId="32857235" w14:textId="77777777" w:rsidR="001C423F" w:rsidRPr="00DE14E1" w:rsidRDefault="001C423F" w:rsidP="001C423F">
            <w:pPr>
              <w:rPr>
                <w:sz w:val="18"/>
              </w:rPr>
            </w:pPr>
            <w:r w:rsidRPr="00DE14E1">
              <w:rPr>
                <w:sz w:val="18"/>
              </w:rPr>
              <w:t>Článek 19 odst. 5</w:t>
            </w:r>
          </w:p>
        </w:tc>
        <w:tc>
          <w:tcPr>
            <w:tcW w:w="6216" w:type="dxa"/>
            <w:gridSpan w:val="4"/>
            <w:tcBorders>
              <w:top w:val="single" w:sz="4" w:space="0" w:color="auto"/>
              <w:left w:val="single" w:sz="4" w:space="0" w:color="auto"/>
              <w:bottom w:val="nil"/>
              <w:right w:val="single" w:sz="4" w:space="0" w:color="auto"/>
            </w:tcBorders>
          </w:tcPr>
          <w:p w14:paraId="447B2FC4" w14:textId="77777777" w:rsidR="001C423F" w:rsidRPr="00DE14E1" w:rsidRDefault="001C423F" w:rsidP="001C423F">
            <w:pPr>
              <w:rPr>
                <w:sz w:val="18"/>
              </w:rPr>
            </w:pPr>
            <w:r w:rsidRPr="00DE14E1">
              <w:rPr>
                <w:sz w:val="18"/>
              </w:rPr>
              <w:t>5. Je-li průtokový subjekt daňově transparentním subjektem, jenž je nejvyšším mateřským subjektem nebo reverzním hybridním subjektem, přidělí se čistý účetní příjem nebo ztráta průtokového subjektu, které zbydou po uplatnění odstavců 1 a 3, danému nejvyššímu mateřskému subjektu nebo reverznímu hybridnímu subjektu.</w:t>
            </w:r>
          </w:p>
        </w:tc>
        <w:tc>
          <w:tcPr>
            <w:tcW w:w="900" w:type="dxa"/>
            <w:tcBorders>
              <w:top w:val="single" w:sz="4" w:space="0" w:color="auto"/>
              <w:left w:val="single" w:sz="4" w:space="0" w:color="auto"/>
              <w:bottom w:val="nil"/>
              <w:right w:val="single" w:sz="4" w:space="0" w:color="auto"/>
            </w:tcBorders>
          </w:tcPr>
          <w:p w14:paraId="44E43899" w14:textId="0A8ECEB9"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25C2532" w14:textId="349E2E23" w:rsidR="001C423F" w:rsidRPr="00DE14E1" w:rsidRDefault="001C423F" w:rsidP="001C423F">
            <w:pPr>
              <w:rPr>
                <w:sz w:val="18"/>
              </w:rPr>
            </w:pPr>
            <w:r w:rsidRPr="00DE14E1">
              <w:rPr>
                <w:sz w:val="18"/>
              </w:rPr>
              <w:t>§ 5</w:t>
            </w:r>
            <w:r>
              <w:rPr>
                <w:sz w:val="18"/>
              </w:rPr>
              <w:t>6</w:t>
            </w:r>
            <w:r w:rsidRPr="00DE14E1">
              <w:rPr>
                <w:sz w:val="18"/>
              </w:rPr>
              <w:t xml:space="preserve"> odst. 5</w:t>
            </w:r>
          </w:p>
        </w:tc>
        <w:tc>
          <w:tcPr>
            <w:tcW w:w="4683" w:type="dxa"/>
            <w:gridSpan w:val="4"/>
            <w:tcBorders>
              <w:top w:val="single" w:sz="4" w:space="0" w:color="auto"/>
              <w:left w:val="single" w:sz="4" w:space="0" w:color="auto"/>
              <w:bottom w:val="nil"/>
              <w:right w:val="single" w:sz="4" w:space="0" w:color="auto"/>
            </w:tcBorders>
          </w:tcPr>
          <w:p w14:paraId="240B99F3" w14:textId="58630C9B" w:rsidR="001C423F" w:rsidRPr="00DE14E1" w:rsidRDefault="001C423F" w:rsidP="001C423F">
            <w:pPr>
              <w:jc w:val="both"/>
              <w:rPr>
                <w:sz w:val="18"/>
              </w:rPr>
            </w:pPr>
            <w:r w:rsidRPr="00DE14E1">
              <w:rPr>
                <w:sz w:val="18"/>
              </w:rPr>
              <w:t>(5) Je-li entita s prvkem daňové transparence daňově transparentní entitou, jen</w:t>
            </w:r>
            <w:r>
              <w:rPr>
                <w:sz w:val="18"/>
              </w:rPr>
              <w:t>ž je nejvyšší mateřskou entitou</w:t>
            </w:r>
            <w:r w:rsidRPr="00DE14E1">
              <w:rPr>
                <w:sz w:val="18"/>
              </w:rPr>
              <w:t xml:space="preserve"> nebo reverzní hybridní entitou, při</w:t>
            </w:r>
            <w:r>
              <w:rPr>
                <w:sz w:val="18"/>
              </w:rPr>
              <w:t>řadí</w:t>
            </w:r>
            <w:r w:rsidRPr="00DE14E1">
              <w:rPr>
                <w:sz w:val="18"/>
              </w:rPr>
              <w:t xml:space="preserve"> se účetní zisk nebo ztráta entity s prvkem daňové transparence, které zbydou po uplatnění odstavců 1 až 3, této nejvyšší mateřské entitě nebo reverzní hybridní entitě.</w:t>
            </w:r>
          </w:p>
        </w:tc>
        <w:tc>
          <w:tcPr>
            <w:tcW w:w="850" w:type="dxa"/>
            <w:tcBorders>
              <w:top w:val="single" w:sz="4" w:space="0" w:color="auto"/>
              <w:left w:val="single" w:sz="4" w:space="0" w:color="auto"/>
              <w:bottom w:val="nil"/>
              <w:right w:val="single" w:sz="4" w:space="0" w:color="auto"/>
            </w:tcBorders>
          </w:tcPr>
          <w:p w14:paraId="6C1DCE40"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4E7E6F53" w14:textId="77777777" w:rsidR="001C423F" w:rsidRDefault="001C423F" w:rsidP="001C423F">
            <w:pPr>
              <w:rPr>
                <w:sz w:val="18"/>
              </w:rPr>
            </w:pPr>
          </w:p>
        </w:tc>
      </w:tr>
      <w:tr w:rsidR="00C1783A" w14:paraId="4EBF2666" w14:textId="77777777" w:rsidTr="00C1783A">
        <w:trPr>
          <w:trHeight w:val="53"/>
        </w:trPr>
        <w:tc>
          <w:tcPr>
            <w:tcW w:w="1413" w:type="dxa"/>
            <w:tcBorders>
              <w:top w:val="nil"/>
              <w:bottom w:val="single" w:sz="4" w:space="0" w:color="auto"/>
              <w:right w:val="single" w:sz="4" w:space="0" w:color="auto"/>
            </w:tcBorders>
            <w:shd w:val="clear" w:color="auto" w:fill="auto"/>
          </w:tcPr>
          <w:p w14:paraId="5084A205" w14:textId="77777777" w:rsidR="00C1783A" w:rsidRPr="00DE14E1" w:rsidRDefault="00C1783A"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0B4874DC" w14:textId="77777777" w:rsidR="00C1783A" w:rsidRPr="00DE14E1" w:rsidRDefault="00C1783A"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75B7C3A2" w14:textId="22C0B18D" w:rsidR="00C1783A" w:rsidRDefault="00C1783A"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25D90208" w14:textId="77777777" w:rsidR="00C1783A" w:rsidRPr="00DE14E1" w:rsidRDefault="00C1783A"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112FC134" w14:textId="77777777" w:rsidR="00C1783A" w:rsidRPr="00DE14E1" w:rsidRDefault="00C1783A"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7013A8A0" w14:textId="77777777" w:rsidR="00C1783A" w:rsidRPr="00BE449B" w:rsidRDefault="00C1783A" w:rsidP="001C423F">
            <w:pPr>
              <w:rPr>
                <w:sz w:val="18"/>
              </w:rPr>
            </w:pPr>
          </w:p>
        </w:tc>
        <w:tc>
          <w:tcPr>
            <w:tcW w:w="709" w:type="dxa"/>
            <w:tcBorders>
              <w:top w:val="nil"/>
              <w:left w:val="single" w:sz="4" w:space="0" w:color="auto"/>
              <w:bottom w:val="single" w:sz="4" w:space="0" w:color="auto"/>
            </w:tcBorders>
            <w:shd w:val="clear" w:color="auto" w:fill="auto"/>
          </w:tcPr>
          <w:p w14:paraId="3D38FFEE" w14:textId="77777777" w:rsidR="00C1783A" w:rsidRDefault="00C1783A" w:rsidP="001C423F">
            <w:pPr>
              <w:rPr>
                <w:sz w:val="18"/>
              </w:rPr>
            </w:pPr>
          </w:p>
        </w:tc>
      </w:tr>
      <w:tr w:rsidR="001C423F" w14:paraId="695C217B" w14:textId="77777777" w:rsidTr="00772BDC">
        <w:trPr>
          <w:trHeight w:val="53"/>
        </w:trPr>
        <w:tc>
          <w:tcPr>
            <w:tcW w:w="1413" w:type="dxa"/>
            <w:tcBorders>
              <w:top w:val="single" w:sz="4" w:space="0" w:color="auto"/>
              <w:bottom w:val="single" w:sz="4" w:space="0" w:color="auto"/>
              <w:right w:val="single" w:sz="4" w:space="0" w:color="auto"/>
            </w:tcBorders>
          </w:tcPr>
          <w:p w14:paraId="00537839" w14:textId="77777777" w:rsidR="001C423F" w:rsidRPr="00DE14E1" w:rsidRDefault="001C423F" w:rsidP="001C423F">
            <w:pPr>
              <w:rPr>
                <w:sz w:val="18"/>
              </w:rPr>
            </w:pPr>
            <w:r w:rsidRPr="00DE14E1">
              <w:rPr>
                <w:sz w:val="18"/>
              </w:rPr>
              <w:t>Článek 19 odst. 6</w:t>
            </w:r>
          </w:p>
        </w:tc>
        <w:tc>
          <w:tcPr>
            <w:tcW w:w="6216" w:type="dxa"/>
            <w:gridSpan w:val="4"/>
            <w:tcBorders>
              <w:top w:val="single" w:sz="4" w:space="0" w:color="auto"/>
              <w:left w:val="single" w:sz="4" w:space="0" w:color="auto"/>
              <w:bottom w:val="single" w:sz="4" w:space="0" w:color="auto"/>
              <w:right w:val="single" w:sz="4" w:space="0" w:color="auto"/>
            </w:tcBorders>
          </w:tcPr>
          <w:p w14:paraId="1D37D3F0" w14:textId="77777777" w:rsidR="001C423F" w:rsidRPr="00DE14E1" w:rsidRDefault="001C423F" w:rsidP="001C423F">
            <w:pPr>
              <w:rPr>
                <w:sz w:val="18"/>
              </w:rPr>
            </w:pPr>
            <w:r w:rsidRPr="00DE14E1">
              <w:rPr>
                <w:sz w:val="18"/>
              </w:rPr>
              <w:t>Odstavce 3, 4 a 5 se použijí samostatně na každý vlastnický podíl v průtokovém subjektu.</w:t>
            </w:r>
          </w:p>
        </w:tc>
        <w:tc>
          <w:tcPr>
            <w:tcW w:w="900" w:type="dxa"/>
            <w:tcBorders>
              <w:top w:val="single" w:sz="4" w:space="0" w:color="auto"/>
              <w:left w:val="single" w:sz="4" w:space="0" w:color="auto"/>
              <w:bottom w:val="single" w:sz="4" w:space="0" w:color="auto"/>
              <w:right w:val="single" w:sz="4" w:space="0" w:color="auto"/>
            </w:tcBorders>
          </w:tcPr>
          <w:p w14:paraId="01CA5EA2" w14:textId="62702C9E"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4B9D1071" w14:textId="1887A2F0" w:rsidR="001C423F" w:rsidRPr="00DE14E1" w:rsidRDefault="001C423F" w:rsidP="001C423F">
            <w:pPr>
              <w:rPr>
                <w:sz w:val="18"/>
              </w:rPr>
            </w:pPr>
            <w:r w:rsidRPr="00DE14E1">
              <w:rPr>
                <w:sz w:val="18"/>
              </w:rPr>
              <w:t>§ 5</w:t>
            </w:r>
            <w:r>
              <w:rPr>
                <w:sz w:val="18"/>
              </w:rPr>
              <w:t>6</w:t>
            </w:r>
            <w:r w:rsidRPr="00DE14E1">
              <w:rPr>
                <w:sz w:val="18"/>
              </w:rPr>
              <w:t xml:space="preserve"> odst. 6</w:t>
            </w:r>
          </w:p>
        </w:tc>
        <w:tc>
          <w:tcPr>
            <w:tcW w:w="4683" w:type="dxa"/>
            <w:gridSpan w:val="4"/>
            <w:tcBorders>
              <w:top w:val="single" w:sz="4" w:space="0" w:color="auto"/>
              <w:left w:val="single" w:sz="4" w:space="0" w:color="auto"/>
              <w:bottom w:val="single" w:sz="4" w:space="0" w:color="auto"/>
              <w:right w:val="single" w:sz="4" w:space="0" w:color="auto"/>
            </w:tcBorders>
          </w:tcPr>
          <w:p w14:paraId="638CA39B" w14:textId="141175C6" w:rsidR="001C423F" w:rsidRPr="00DE14E1" w:rsidRDefault="001C423F" w:rsidP="001C423F">
            <w:pPr>
              <w:jc w:val="both"/>
              <w:rPr>
                <w:sz w:val="18"/>
              </w:rPr>
            </w:pPr>
            <w:r w:rsidRPr="00DE14E1">
              <w:rPr>
                <w:sz w:val="18"/>
              </w:rPr>
              <w:t>(6) </w:t>
            </w:r>
            <w:r w:rsidRPr="00E91A80">
              <w:rPr>
                <w:sz w:val="18"/>
              </w:rPr>
              <w:t>Na každý vlastnický podíl v entitě s prvkem daňové transparence se odstavce 3 až 5 použijí samostatně.</w:t>
            </w:r>
          </w:p>
        </w:tc>
        <w:tc>
          <w:tcPr>
            <w:tcW w:w="850" w:type="dxa"/>
            <w:tcBorders>
              <w:top w:val="single" w:sz="4" w:space="0" w:color="auto"/>
              <w:left w:val="single" w:sz="4" w:space="0" w:color="auto"/>
              <w:bottom w:val="single" w:sz="4" w:space="0" w:color="auto"/>
              <w:right w:val="single" w:sz="4" w:space="0" w:color="auto"/>
            </w:tcBorders>
          </w:tcPr>
          <w:p w14:paraId="256D5903"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6EFC8A8C" w14:textId="77777777" w:rsidR="001C423F" w:rsidRDefault="001C423F" w:rsidP="001C423F">
            <w:pPr>
              <w:rPr>
                <w:sz w:val="18"/>
              </w:rPr>
            </w:pPr>
          </w:p>
        </w:tc>
      </w:tr>
      <w:tr w:rsidR="001C423F" w14:paraId="6CF934DF" w14:textId="77777777" w:rsidTr="00772BDC">
        <w:trPr>
          <w:trHeight w:val="53"/>
        </w:trPr>
        <w:tc>
          <w:tcPr>
            <w:tcW w:w="1413" w:type="dxa"/>
            <w:tcBorders>
              <w:top w:val="single" w:sz="4" w:space="0" w:color="auto"/>
              <w:bottom w:val="single" w:sz="4" w:space="0" w:color="auto"/>
              <w:right w:val="single" w:sz="4" w:space="0" w:color="auto"/>
            </w:tcBorders>
          </w:tcPr>
          <w:p w14:paraId="0E7D5902" w14:textId="3372ABB1" w:rsidR="001C423F" w:rsidRPr="00DE14E1" w:rsidRDefault="001C423F" w:rsidP="001C423F">
            <w:pPr>
              <w:rPr>
                <w:sz w:val="18"/>
              </w:rPr>
            </w:pPr>
            <w:r w:rsidRPr="00DE14E1">
              <w:rPr>
                <w:sz w:val="18"/>
              </w:rPr>
              <w:t>Článek 20 odst. 1</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79CC55B9" w14:textId="77777777" w:rsidR="001C423F" w:rsidRPr="00DE14E1" w:rsidRDefault="001C423F" w:rsidP="001C423F">
            <w:pPr>
              <w:rPr>
                <w:sz w:val="18"/>
              </w:rPr>
            </w:pPr>
            <w:r w:rsidRPr="00DE14E1">
              <w:rPr>
                <w:sz w:val="18"/>
              </w:rPr>
              <w:t>1. Mezi zahrnuté daně členského subjektu patří:</w:t>
            </w:r>
          </w:p>
          <w:p w14:paraId="2F019CA9" w14:textId="77777777" w:rsidR="001C423F" w:rsidRPr="00DE14E1" w:rsidRDefault="001C423F" w:rsidP="001C423F">
            <w:pPr>
              <w:rPr>
                <w:sz w:val="18"/>
              </w:rPr>
            </w:pPr>
            <w:r w:rsidRPr="00DE14E1">
              <w:rPr>
                <w:sz w:val="18"/>
              </w:rPr>
              <w:t>a) daně vykázané ve finančních výkazech členského subjektu na základě jeho příjmů nebo zisků, případně jeho podílu na příjmech nebo zisku členského subjektu, v němž drží vlastnický podíl;</w:t>
            </w:r>
          </w:p>
          <w:p w14:paraId="039A17A1" w14:textId="57CA982F" w:rsidR="001C423F" w:rsidRPr="00DE14E1"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49892AB1" w14:textId="52976576"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2E37B2C6" w14:textId="771E5756" w:rsidR="001C423F" w:rsidRPr="00DE14E1" w:rsidRDefault="001C423F" w:rsidP="001C423F">
            <w:pPr>
              <w:rPr>
                <w:sz w:val="18"/>
              </w:rPr>
            </w:pPr>
            <w:r w:rsidRPr="00DE14E1">
              <w:rPr>
                <w:sz w:val="18"/>
              </w:rPr>
              <w:t xml:space="preserve">§ </w:t>
            </w:r>
            <w:r>
              <w:rPr>
                <w:sz w:val="18"/>
              </w:rPr>
              <w:t>57</w:t>
            </w:r>
            <w:r w:rsidRPr="00DE14E1">
              <w:rPr>
                <w:sz w:val="18"/>
              </w:rPr>
              <w:t xml:space="preserve"> odst. 1</w:t>
            </w:r>
            <w:r>
              <w:rPr>
                <w:sz w:val="18"/>
              </w:rPr>
              <w:t xml:space="preserve"> písm. a)</w:t>
            </w:r>
          </w:p>
        </w:tc>
        <w:tc>
          <w:tcPr>
            <w:tcW w:w="4683" w:type="dxa"/>
            <w:gridSpan w:val="4"/>
            <w:tcBorders>
              <w:top w:val="single" w:sz="4" w:space="0" w:color="auto"/>
              <w:left w:val="single" w:sz="4" w:space="0" w:color="auto"/>
              <w:bottom w:val="single" w:sz="4" w:space="0" w:color="auto"/>
              <w:right w:val="single" w:sz="4" w:space="0" w:color="auto"/>
            </w:tcBorders>
          </w:tcPr>
          <w:p w14:paraId="6EEFB3F4" w14:textId="77777777" w:rsidR="001C423F" w:rsidRDefault="001C423F" w:rsidP="001C423F">
            <w:pPr>
              <w:jc w:val="both"/>
              <w:rPr>
                <w:sz w:val="18"/>
              </w:rPr>
            </w:pPr>
            <w:r w:rsidRPr="00E91A80">
              <w:rPr>
                <w:sz w:val="18"/>
              </w:rPr>
              <w:t>(1)</w:t>
            </w:r>
            <w:r>
              <w:rPr>
                <w:sz w:val="18"/>
              </w:rPr>
              <w:t xml:space="preserve"> </w:t>
            </w:r>
            <w:r w:rsidRPr="00E91A80">
              <w:rPr>
                <w:sz w:val="18"/>
              </w:rPr>
              <w:t>Zahrnutou daní je p</w:t>
            </w:r>
            <w:r>
              <w:rPr>
                <w:sz w:val="18"/>
              </w:rPr>
              <w:t>ro účely dorovnávacích daní daň</w:t>
            </w:r>
          </w:p>
          <w:p w14:paraId="76C4E67C" w14:textId="52E9D07A" w:rsidR="001C423F" w:rsidRPr="00E91A80" w:rsidRDefault="001C423F" w:rsidP="001C423F">
            <w:pPr>
              <w:jc w:val="both"/>
              <w:rPr>
                <w:sz w:val="18"/>
              </w:rPr>
            </w:pPr>
            <w:r w:rsidRPr="00E91A80">
              <w:rPr>
                <w:sz w:val="18"/>
              </w:rPr>
              <w:t>a)</w:t>
            </w:r>
            <w:r>
              <w:rPr>
                <w:sz w:val="18"/>
              </w:rPr>
              <w:t xml:space="preserve"> </w:t>
            </w:r>
            <w:r w:rsidRPr="00E91A80">
              <w:rPr>
                <w:sz w:val="18"/>
              </w:rPr>
              <w:t>vykázaná ve finančních výkazech členské entity za dané výkazní období na základě</w:t>
            </w:r>
          </w:p>
          <w:p w14:paraId="7ACB135C" w14:textId="021AFDE7" w:rsidR="001C423F" w:rsidRPr="00E91A80" w:rsidRDefault="001C423F" w:rsidP="001C423F">
            <w:pPr>
              <w:jc w:val="both"/>
              <w:rPr>
                <w:sz w:val="18"/>
              </w:rPr>
            </w:pPr>
            <w:r w:rsidRPr="00E91A80">
              <w:rPr>
                <w:sz w:val="18"/>
              </w:rPr>
              <w:t>1.</w:t>
            </w:r>
            <w:r>
              <w:rPr>
                <w:sz w:val="18"/>
              </w:rPr>
              <w:t xml:space="preserve"> </w:t>
            </w:r>
            <w:r w:rsidRPr="00E91A80">
              <w:rPr>
                <w:sz w:val="18"/>
              </w:rPr>
              <w:t>jejích výnosů nebo zisků, nebo</w:t>
            </w:r>
          </w:p>
          <w:p w14:paraId="71F0F64B" w14:textId="496C1876" w:rsidR="001C423F" w:rsidRPr="00DE14E1" w:rsidRDefault="001C423F" w:rsidP="001C423F">
            <w:pPr>
              <w:jc w:val="both"/>
              <w:rPr>
                <w:sz w:val="18"/>
              </w:rPr>
            </w:pPr>
            <w:r w:rsidRPr="00E91A80">
              <w:rPr>
                <w:sz w:val="18"/>
              </w:rPr>
              <w:t>2.</w:t>
            </w:r>
            <w:r>
              <w:rPr>
                <w:sz w:val="18"/>
              </w:rPr>
              <w:t xml:space="preserve"> </w:t>
            </w:r>
            <w:r w:rsidRPr="00E91A80">
              <w:rPr>
                <w:sz w:val="18"/>
              </w:rPr>
              <w:t>jejího podílu na výnosech nebo zisku členské entit</w:t>
            </w:r>
            <w:r>
              <w:rPr>
                <w:sz w:val="18"/>
              </w:rPr>
              <w:t>y, v níž drží vlastnický podíl,</w:t>
            </w:r>
          </w:p>
        </w:tc>
        <w:tc>
          <w:tcPr>
            <w:tcW w:w="850" w:type="dxa"/>
            <w:tcBorders>
              <w:top w:val="single" w:sz="4" w:space="0" w:color="auto"/>
              <w:left w:val="single" w:sz="4" w:space="0" w:color="auto"/>
              <w:bottom w:val="single" w:sz="4" w:space="0" w:color="auto"/>
              <w:right w:val="single" w:sz="4" w:space="0" w:color="auto"/>
            </w:tcBorders>
          </w:tcPr>
          <w:p w14:paraId="44258B1D"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6F56B8B7" w14:textId="77777777" w:rsidR="001C423F" w:rsidRDefault="001C423F" w:rsidP="001C423F">
            <w:pPr>
              <w:rPr>
                <w:sz w:val="18"/>
              </w:rPr>
            </w:pPr>
          </w:p>
        </w:tc>
      </w:tr>
      <w:tr w:rsidR="001C423F" w14:paraId="4221DECB" w14:textId="77777777" w:rsidTr="00772BDC">
        <w:trPr>
          <w:trHeight w:val="53"/>
        </w:trPr>
        <w:tc>
          <w:tcPr>
            <w:tcW w:w="1413" w:type="dxa"/>
            <w:tcBorders>
              <w:top w:val="single" w:sz="4" w:space="0" w:color="auto"/>
              <w:bottom w:val="single" w:sz="4" w:space="0" w:color="auto"/>
              <w:right w:val="single" w:sz="4" w:space="0" w:color="auto"/>
            </w:tcBorders>
          </w:tcPr>
          <w:p w14:paraId="1B43EE85" w14:textId="7C056489" w:rsidR="001C423F" w:rsidRPr="00DE14E1" w:rsidRDefault="001C423F" w:rsidP="001C423F">
            <w:pPr>
              <w:rPr>
                <w:sz w:val="18"/>
              </w:rPr>
            </w:pPr>
            <w:r w:rsidRPr="00DE14E1">
              <w:rPr>
                <w:sz w:val="18"/>
              </w:rPr>
              <w:t>Článek 20 odst. 1</w:t>
            </w:r>
            <w:r>
              <w:rPr>
                <w:sz w:val="18"/>
              </w:rPr>
              <w:t xml:space="preserve"> písm. b)</w:t>
            </w:r>
          </w:p>
        </w:tc>
        <w:tc>
          <w:tcPr>
            <w:tcW w:w="6216" w:type="dxa"/>
            <w:gridSpan w:val="4"/>
            <w:tcBorders>
              <w:top w:val="single" w:sz="4" w:space="0" w:color="auto"/>
              <w:left w:val="single" w:sz="4" w:space="0" w:color="auto"/>
              <w:bottom w:val="single" w:sz="4" w:space="0" w:color="auto"/>
              <w:right w:val="single" w:sz="4" w:space="0" w:color="auto"/>
            </w:tcBorders>
          </w:tcPr>
          <w:p w14:paraId="4DD4CD51" w14:textId="77777777" w:rsidR="001C423F" w:rsidRPr="00DE14E1" w:rsidRDefault="001C423F" w:rsidP="001C423F">
            <w:pPr>
              <w:rPr>
                <w:sz w:val="18"/>
              </w:rPr>
            </w:pPr>
            <w:r w:rsidRPr="00DE14E1">
              <w:rPr>
                <w:sz w:val="18"/>
              </w:rPr>
              <w:t>1. Mezi zahrnuté daně členského subjektu patří:</w:t>
            </w:r>
          </w:p>
          <w:p w14:paraId="18223192" w14:textId="281085BC" w:rsidR="001C423F" w:rsidRPr="00DE14E1" w:rsidRDefault="001C423F" w:rsidP="001C423F">
            <w:pPr>
              <w:rPr>
                <w:sz w:val="18"/>
              </w:rPr>
            </w:pPr>
            <w:r w:rsidRPr="00DE14E1">
              <w:rPr>
                <w:sz w:val="18"/>
              </w:rPr>
              <w:t>b) daně z rozděleného zisku a zisku považovaného za rozdělený a náklady, které se nevztahují k obchodní činnosti, uložené v rámci způsobilého sy</w:t>
            </w:r>
            <w:r>
              <w:rPr>
                <w:sz w:val="18"/>
              </w:rPr>
              <w:t>stému daně z rozděleného zisku;</w:t>
            </w:r>
          </w:p>
        </w:tc>
        <w:tc>
          <w:tcPr>
            <w:tcW w:w="900" w:type="dxa"/>
            <w:tcBorders>
              <w:top w:val="single" w:sz="4" w:space="0" w:color="auto"/>
              <w:left w:val="single" w:sz="4" w:space="0" w:color="auto"/>
              <w:bottom w:val="single" w:sz="4" w:space="0" w:color="auto"/>
              <w:right w:val="single" w:sz="4" w:space="0" w:color="auto"/>
            </w:tcBorders>
          </w:tcPr>
          <w:p w14:paraId="72D46BED" w14:textId="76184F59"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A3D64A6" w14:textId="40106383" w:rsidR="001C423F" w:rsidRPr="00DE14E1" w:rsidRDefault="001C423F" w:rsidP="001C423F">
            <w:pPr>
              <w:rPr>
                <w:sz w:val="18"/>
              </w:rPr>
            </w:pPr>
            <w:r w:rsidRPr="00DE14E1">
              <w:rPr>
                <w:sz w:val="18"/>
              </w:rPr>
              <w:t xml:space="preserve">§ </w:t>
            </w:r>
            <w:r>
              <w:rPr>
                <w:sz w:val="18"/>
              </w:rPr>
              <w:t>57</w:t>
            </w:r>
            <w:r w:rsidRPr="00DE14E1">
              <w:rPr>
                <w:sz w:val="18"/>
              </w:rPr>
              <w:t xml:space="preserve"> odst. 1</w:t>
            </w:r>
            <w:r>
              <w:rPr>
                <w:sz w:val="18"/>
              </w:rPr>
              <w:t xml:space="preserve"> písm. b)</w:t>
            </w:r>
          </w:p>
        </w:tc>
        <w:tc>
          <w:tcPr>
            <w:tcW w:w="4683" w:type="dxa"/>
            <w:gridSpan w:val="4"/>
            <w:tcBorders>
              <w:top w:val="single" w:sz="4" w:space="0" w:color="auto"/>
              <w:left w:val="single" w:sz="4" w:space="0" w:color="auto"/>
              <w:bottom w:val="single" w:sz="4" w:space="0" w:color="auto"/>
              <w:right w:val="single" w:sz="4" w:space="0" w:color="auto"/>
            </w:tcBorders>
          </w:tcPr>
          <w:p w14:paraId="0BFD7BF3" w14:textId="6599ADE2" w:rsidR="001C423F" w:rsidRPr="00E91A80" w:rsidRDefault="001C423F" w:rsidP="001C423F">
            <w:pPr>
              <w:jc w:val="both"/>
              <w:rPr>
                <w:sz w:val="18"/>
              </w:rPr>
            </w:pPr>
            <w:r w:rsidRPr="00E91A80">
              <w:rPr>
                <w:sz w:val="18"/>
              </w:rPr>
              <w:t>(1)</w:t>
            </w:r>
            <w:r>
              <w:rPr>
                <w:sz w:val="18"/>
              </w:rPr>
              <w:t xml:space="preserve"> </w:t>
            </w:r>
            <w:r w:rsidRPr="00E91A80">
              <w:rPr>
                <w:sz w:val="18"/>
              </w:rPr>
              <w:t>Zahrnutou daní je pro účely d</w:t>
            </w:r>
            <w:r>
              <w:rPr>
                <w:sz w:val="18"/>
              </w:rPr>
              <w:t>orovnávacích daní daň</w:t>
            </w:r>
          </w:p>
          <w:p w14:paraId="004B1065" w14:textId="45193322" w:rsidR="001C423F" w:rsidRPr="00E91A80" w:rsidRDefault="001C423F" w:rsidP="001C423F">
            <w:pPr>
              <w:jc w:val="both"/>
              <w:rPr>
                <w:sz w:val="18"/>
              </w:rPr>
            </w:pPr>
            <w:r w:rsidRPr="00E91A80">
              <w:rPr>
                <w:sz w:val="18"/>
              </w:rPr>
              <w:t>b)</w:t>
            </w:r>
            <w:r>
              <w:rPr>
                <w:sz w:val="18"/>
              </w:rPr>
              <w:t xml:space="preserve"> </w:t>
            </w:r>
            <w:r w:rsidRPr="00E91A80">
              <w:rPr>
                <w:sz w:val="18"/>
              </w:rPr>
              <w:t>z rozděleného zisku, zisku, který je považován za rozdělený, nebo nákladu, který se nevztahuje k podnikatelské činnosti, pokud tyto daně byly stanoveny v rámci způsobilého sy</w:t>
            </w:r>
            <w:r>
              <w:rPr>
                <w:sz w:val="18"/>
              </w:rPr>
              <w:t>stému daně z rozděleného zisku,</w:t>
            </w:r>
          </w:p>
        </w:tc>
        <w:tc>
          <w:tcPr>
            <w:tcW w:w="850" w:type="dxa"/>
            <w:tcBorders>
              <w:top w:val="single" w:sz="4" w:space="0" w:color="auto"/>
              <w:left w:val="single" w:sz="4" w:space="0" w:color="auto"/>
              <w:bottom w:val="single" w:sz="4" w:space="0" w:color="auto"/>
              <w:right w:val="single" w:sz="4" w:space="0" w:color="auto"/>
            </w:tcBorders>
          </w:tcPr>
          <w:p w14:paraId="5AC0AF3B" w14:textId="19FF3CF0"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2D0F61A6" w14:textId="77777777" w:rsidR="001C423F" w:rsidRDefault="001C423F" w:rsidP="001C423F">
            <w:pPr>
              <w:rPr>
                <w:sz w:val="18"/>
              </w:rPr>
            </w:pPr>
          </w:p>
        </w:tc>
      </w:tr>
      <w:tr w:rsidR="001C423F" w14:paraId="6E73FD07" w14:textId="77777777" w:rsidTr="00772BDC">
        <w:trPr>
          <w:trHeight w:val="53"/>
        </w:trPr>
        <w:tc>
          <w:tcPr>
            <w:tcW w:w="1413" w:type="dxa"/>
            <w:tcBorders>
              <w:top w:val="single" w:sz="4" w:space="0" w:color="auto"/>
              <w:bottom w:val="single" w:sz="4" w:space="0" w:color="auto"/>
              <w:right w:val="single" w:sz="4" w:space="0" w:color="auto"/>
            </w:tcBorders>
          </w:tcPr>
          <w:p w14:paraId="0989CF52" w14:textId="395F4418" w:rsidR="001C423F" w:rsidRPr="00DE14E1" w:rsidRDefault="001C423F" w:rsidP="001C423F">
            <w:pPr>
              <w:rPr>
                <w:sz w:val="18"/>
              </w:rPr>
            </w:pPr>
            <w:r w:rsidRPr="00DE14E1">
              <w:rPr>
                <w:sz w:val="18"/>
              </w:rPr>
              <w:t>Článek 20 odst. 1</w:t>
            </w:r>
            <w:r>
              <w:rPr>
                <w:sz w:val="18"/>
              </w:rPr>
              <w:t xml:space="preserve"> písm. c)</w:t>
            </w:r>
          </w:p>
        </w:tc>
        <w:tc>
          <w:tcPr>
            <w:tcW w:w="6216" w:type="dxa"/>
            <w:gridSpan w:val="4"/>
            <w:tcBorders>
              <w:top w:val="single" w:sz="4" w:space="0" w:color="auto"/>
              <w:left w:val="single" w:sz="4" w:space="0" w:color="auto"/>
              <w:bottom w:val="single" w:sz="4" w:space="0" w:color="auto"/>
              <w:right w:val="single" w:sz="4" w:space="0" w:color="auto"/>
            </w:tcBorders>
          </w:tcPr>
          <w:p w14:paraId="654ED697" w14:textId="77777777" w:rsidR="001C423F" w:rsidRPr="00DE14E1" w:rsidRDefault="001C423F" w:rsidP="001C423F">
            <w:pPr>
              <w:rPr>
                <w:sz w:val="18"/>
              </w:rPr>
            </w:pPr>
            <w:r w:rsidRPr="00DE14E1">
              <w:rPr>
                <w:sz w:val="18"/>
              </w:rPr>
              <w:t>1. Mezi zahrnuté daně členského subjektu patří:</w:t>
            </w:r>
          </w:p>
          <w:p w14:paraId="06E33EF4" w14:textId="429E9BB6" w:rsidR="001C423F" w:rsidRPr="00DE14E1" w:rsidRDefault="001C423F" w:rsidP="001C423F">
            <w:pPr>
              <w:rPr>
                <w:sz w:val="18"/>
              </w:rPr>
            </w:pPr>
            <w:r w:rsidRPr="00DE14E1">
              <w:rPr>
                <w:sz w:val="18"/>
              </w:rPr>
              <w:t>c) daně uložené místo obecně použitelné d</w:t>
            </w:r>
            <w:r>
              <w:rPr>
                <w:sz w:val="18"/>
              </w:rPr>
              <w:t>aně z příjmu právnických osob a</w:t>
            </w:r>
          </w:p>
        </w:tc>
        <w:tc>
          <w:tcPr>
            <w:tcW w:w="900" w:type="dxa"/>
            <w:tcBorders>
              <w:top w:val="single" w:sz="4" w:space="0" w:color="auto"/>
              <w:left w:val="single" w:sz="4" w:space="0" w:color="auto"/>
              <w:bottom w:val="single" w:sz="4" w:space="0" w:color="auto"/>
              <w:right w:val="single" w:sz="4" w:space="0" w:color="auto"/>
            </w:tcBorders>
          </w:tcPr>
          <w:p w14:paraId="56F2D907" w14:textId="756D2624"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3D7CB8D6" w14:textId="4FB01659" w:rsidR="001C423F" w:rsidRPr="00DE14E1" w:rsidRDefault="001C423F" w:rsidP="001C423F">
            <w:pPr>
              <w:rPr>
                <w:sz w:val="18"/>
              </w:rPr>
            </w:pPr>
            <w:r w:rsidRPr="00DE14E1">
              <w:rPr>
                <w:sz w:val="18"/>
              </w:rPr>
              <w:t xml:space="preserve">§ </w:t>
            </w:r>
            <w:r>
              <w:rPr>
                <w:sz w:val="18"/>
              </w:rPr>
              <w:t>57</w:t>
            </w:r>
            <w:r w:rsidRPr="00DE14E1">
              <w:rPr>
                <w:sz w:val="18"/>
              </w:rPr>
              <w:t xml:space="preserve"> odst. 1</w:t>
            </w:r>
            <w:r>
              <w:rPr>
                <w:sz w:val="18"/>
              </w:rPr>
              <w:t xml:space="preserve"> písm. c)</w:t>
            </w:r>
          </w:p>
        </w:tc>
        <w:tc>
          <w:tcPr>
            <w:tcW w:w="4683" w:type="dxa"/>
            <w:gridSpan w:val="4"/>
            <w:tcBorders>
              <w:top w:val="single" w:sz="4" w:space="0" w:color="auto"/>
              <w:left w:val="single" w:sz="4" w:space="0" w:color="auto"/>
              <w:bottom w:val="single" w:sz="4" w:space="0" w:color="auto"/>
              <w:right w:val="single" w:sz="4" w:space="0" w:color="auto"/>
            </w:tcBorders>
          </w:tcPr>
          <w:p w14:paraId="08B0FB89" w14:textId="77777777" w:rsidR="001C423F" w:rsidRPr="00E91A80" w:rsidRDefault="001C423F" w:rsidP="001C423F">
            <w:pPr>
              <w:jc w:val="both"/>
              <w:rPr>
                <w:sz w:val="18"/>
              </w:rPr>
            </w:pPr>
            <w:r w:rsidRPr="00E91A80">
              <w:rPr>
                <w:sz w:val="18"/>
              </w:rPr>
              <w:t>(1)</w:t>
            </w:r>
            <w:r>
              <w:rPr>
                <w:sz w:val="18"/>
              </w:rPr>
              <w:t xml:space="preserve"> </w:t>
            </w:r>
            <w:r w:rsidRPr="00E91A80">
              <w:rPr>
                <w:sz w:val="18"/>
              </w:rPr>
              <w:t>Zahrnutou daní je pro účely dorovnávacích daní daň</w:t>
            </w:r>
          </w:p>
          <w:p w14:paraId="74CBB4AB" w14:textId="2F2572AB" w:rsidR="001C423F" w:rsidRPr="00E91A80" w:rsidRDefault="001C423F" w:rsidP="001C423F">
            <w:pPr>
              <w:jc w:val="both"/>
              <w:rPr>
                <w:sz w:val="18"/>
              </w:rPr>
            </w:pPr>
            <w:r w:rsidRPr="00E91A80">
              <w:rPr>
                <w:sz w:val="18"/>
              </w:rPr>
              <w:t>c)</w:t>
            </w:r>
            <w:r>
              <w:rPr>
                <w:sz w:val="18"/>
              </w:rPr>
              <w:t xml:space="preserve"> </w:t>
            </w:r>
            <w:r w:rsidRPr="00E91A80">
              <w:rPr>
                <w:sz w:val="18"/>
              </w:rPr>
              <w:t>stanovená namísto daně stanovované v rámci běžného systému daně z příjmů pr</w:t>
            </w:r>
            <w:r>
              <w:rPr>
                <w:sz w:val="18"/>
              </w:rPr>
              <w:t xml:space="preserve">ávnických osob, </w:t>
            </w:r>
          </w:p>
        </w:tc>
        <w:tc>
          <w:tcPr>
            <w:tcW w:w="850" w:type="dxa"/>
            <w:tcBorders>
              <w:top w:val="single" w:sz="4" w:space="0" w:color="auto"/>
              <w:left w:val="single" w:sz="4" w:space="0" w:color="auto"/>
              <w:bottom w:val="single" w:sz="4" w:space="0" w:color="auto"/>
              <w:right w:val="single" w:sz="4" w:space="0" w:color="auto"/>
            </w:tcBorders>
          </w:tcPr>
          <w:p w14:paraId="45DEF689" w14:textId="497A9F32"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15A4CDB3" w14:textId="77777777" w:rsidR="001C423F" w:rsidRDefault="001C423F" w:rsidP="001C423F">
            <w:pPr>
              <w:rPr>
                <w:sz w:val="18"/>
              </w:rPr>
            </w:pPr>
          </w:p>
        </w:tc>
      </w:tr>
      <w:tr w:rsidR="001C423F" w14:paraId="7903A0E6" w14:textId="77777777" w:rsidTr="00772BDC">
        <w:trPr>
          <w:trHeight w:val="53"/>
        </w:trPr>
        <w:tc>
          <w:tcPr>
            <w:tcW w:w="1413" w:type="dxa"/>
            <w:tcBorders>
              <w:top w:val="single" w:sz="4" w:space="0" w:color="auto"/>
              <w:bottom w:val="single" w:sz="4" w:space="0" w:color="auto"/>
              <w:right w:val="single" w:sz="4" w:space="0" w:color="auto"/>
            </w:tcBorders>
          </w:tcPr>
          <w:p w14:paraId="33DFB2C9" w14:textId="573152C4" w:rsidR="001C423F" w:rsidRPr="00DE14E1" w:rsidRDefault="001C423F" w:rsidP="001C423F">
            <w:pPr>
              <w:rPr>
                <w:sz w:val="18"/>
              </w:rPr>
            </w:pPr>
            <w:r w:rsidRPr="00DE14E1">
              <w:rPr>
                <w:sz w:val="18"/>
              </w:rPr>
              <w:t>Článek 20 odst. 1</w:t>
            </w:r>
            <w:r>
              <w:rPr>
                <w:sz w:val="18"/>
              </w:rPr>
              <w:t xml:space="preserve"> písm. d)</w:t>
            </w:r>
          </w:p>
        </w:tc>
        <w:tc>
          <w:tcPr>
            <w:tcW w:w="6216" w:type="dxa"/>
            <w:gridSpan w:val="4"/>
            <w:tcBorders>
              <w:top w:val="single" w:sz="4" w:space="0" w:color="auto"/>
              <w:left w:val="single" w:sz="4" w:space="0" w:color="auto"/>
              <w:bottom w:val="single" w:sz="4" w:space="0" w:color="auto"/>
              <w:right w:val="single" w:sz="4" w:space="0" w:color="auto"/>
            </w:tcBorders>
          </w:tcPr>
          <w:p w14:paraId="6E7296B2" w14:textId="77777777" w:rsidR="001C423F" w:rsidRPr="00DE14E1" w:rsidRDefault="001C423F" w:rsidP="001C423F">
            <w:pPr>
              <w:rPr>
                <w:sz w:val="18"/>
              </w:rPr>
            </w:pPr>
            <w:r w:rsidRPr="00DE14E1">
              <w:rPr>
                <w:sz w:val="18"/>
              </w:rPr>
              <w:t>1. Mezi zahrnuté daně členského subjektu patří:</w:t>
            </w:r>
          </w:p>
          <w:p w14:paraId="27DA9BAB" w14:textId="22B13581" w:rsidR="001C423F" w:rsidRPr="00DE14E1" w:rsidRDefault="001C423F" w:rsidP="001C423F">
            <w:pPr>
              <w:pStyle w:val="Default"/>
              <w:rPr>
                <w:rFonts w:ascii="Times New Roman" w:hAnsi="Times New Roman" w:cs="Times New Roman"/>
                <w:color w:val="auto"/>
                <w:sz w:val="18"/>
              </w:rPr>
            </w:pPr>
            <w:r w:rsidRPr="00DE14E1">
              <w:rPr>
                <w:sz w:val="18"/>
              </w:rPr>
              <w:t>d) daně vybírané s odkazem na nerozdělený zisk a vlastní kapitál společností, včetně daní z více složek založených na příjmech a vlastním kapitálu.</w:t>
            </w:r>
          </w:p>
        </w:tc>
        <w:tc>
          <w:tcPr>
            <w:tcW w:w="900" w:type="dxa"/>
            <w:tcBorders>
              <w:top w:val="single" w:sz="4" w:space="0" w:color="auto"/>
              <w:left w:val="single" w:sz="4" w:space="0" w:color="auto"/>
              <w:bottom w:val="single" w:sz="4" w:space="0" w:color="auto"/>
              <w:right w:val="single" w:sz="4" w:space="0" w:color="auto"/>
            </w:tcBorders>
          </w:tcPr>
          <w:p w14:paraId="0892B003" w14:textId="4D54452D"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7E77221A" w14:textId="19362779" w:rsidR="001C423F" w:rsidRPr="00DE14E1" w:rsidRDefault="001C423F" w:rsidP="001C423F">
            <w:pPr>
              <w:rPr>
                <w:sz w:val="18"/>
              </w:rPr>
            </w:pPr>
            <w:r w:rsidRPr="00DE14E1">
              <w:rPr>
                <w:sz w:val="18"/>
              </w:rPr>
              <w:t xml:space="preserve">§ </w:t>
            </w:r>
            <w:r>
              <w:rPr>
                <w:sz w:val="18"/>
              </w:rPr>
              <w:t>57</w:t>
            </w:r>
            <w:r w:rsidRPr="00DE14E1">
              <w:rPr>
                <w:sz w:val="18"/>
              </w:rPr>
              <w:t xml:space="preserve"> odst. 1</w:t>
            </w:r>
            <w:r>
              <w:rPr>
                <w:sz w:val="18"/>
              </w:rPr>
              <w:t xml:space="preserve"> písm. d)</w:t>
            </w:r>
          </w:p>
        </w:tc>
        <w:tc>
          <w:tcPr>
            <w:tcW w:w="4683" w:type="dxa"/>
            <w:gridSpan w:val="4"/>
            <w:tcBorders>
              <w:top w:val="single" w:sz="4" w:space="0" w:color="auto"/>
              <w:left w:val="single" w:sz="4" w:space="0" w:color="auto"/>
              <w:bottom w:val="single" w:sz="4" w:space="0" w:color="auto"/>
              <w:right w:val="single" w:sz="4" w:space="0" w:color="auto"/>
            </w:tcBorders>
          </w:tcPr>
          <w:p w14:paraId="027A3312" w14:textId="77777777" w:rsidR="001C423F" w:rsidRPr="00E91A80" w:rsidRDefault="001C423F" w:rsidP="001C423F">
            <w:pPr>
              <w:jc w:val="both"/>
              <w:rPr>
                <w:sz w:val="18"/>
              </w:rPr>
            </w:pPr>
            <w:r w:rsidRPr="00E91A80">
              <w:rPr>
                <w:sz w:val="18"/>
              </w:rPr>
              <w:t>(1)</w:t>
            </w:r>
            <w:r>
              <w:rPr>
                <w:sz w:val="18"/>
              </w:rPr>
              <w:t xml:space="preserve"> </w:t>
            </w:r>
            <w:r w:rsidRPr="00E91A80">
              <w:rPr>
                <w:sz w:val="18"/>
              </w:rPr>
              <w:t>Zahrnutou daní je pro účely dorovnávacích daní daň</w:t>
            </w:r>
          </w:p>
          <w:p w14:paraId="3B64366F" w14:textId="4A1686ED" w:rsidR="001C423F" w:rsidRPr="00E91A80" w:rsidRDefault="001C423F" w:rsidP="001C423F">
            <w:pPr>
              <w:jc w:val="both"/>
              <w:rPr>
                <w:sz w:val="18"/>
              </w:rPr>
            </w:pPr>
            <w:r w:rsidRPr="00E91A80">
              <w:rPr>
                <w:sz w:val="18"/>
              </w:rPr>
              <w:t>d)</w:t>
            </w:r>
            <w:r>
              <w:rPr>
                <w:sz w:val="18"/>
              </w:rPr>
              <w:t xml:space="preserve"> </w:t>
            </w:r>
            <w:r w:rsidRPr="00E91A80">
              <w:rPr>
                <w:sz w:val="18"/>
              </w:rPr>
              <w:t>stanovená v souvislosti s nerozděleným ziskem a vlastním kapitálem entity, včetně daní z více složek založených na příjmu a vlastním kapitálu.</w:t>
            </w:r>
          </w:p>
        </w:tc>
        <w:tc>
          <w:tcPr>
            <w:tcW w:w="850" w:type="dxa"/>
            <w:tcBorders>
              <w:top w:val="single" w:sz="4" w:space="0" w:color="auto"/>
              <w:left w:val="single" w:sz="4" w:space="0" w:color="auto"/>
              <w:bottom w:val="single" w:sz="4" w:space="0" w:color="auto"/>
              <w:right w:val="single" w:sz="4" w:space="0" w:color="auto"/>
            </w:tcBorders>
          </w:tcPr>
          <w:p w14:paraId="0E8904E3" w14:textId="5D4311A1"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398D33A9" w14:textId="77777777" w:rsidR="001C423F" w:rsidRDefault="001C423F" w:rsidP="001C423F">
            <w:pPr>
              <w:rPr>
                <w:sz w:val="18"/>
              </w:rPr>
            </w:pPr>
          </w:p>
        </w:tc>
      </w:tr>
      <w:tr w:rsidR="001C423F" w14:paraId="6DFAF831" w14:textId="77777777" w:rsidTr="00772BDC">
        <w:trPr>
          <w:trHeight w:val="53"/>
        </w:trPr>
        <w:tc>
          <w:tcPr>
            <w:tcW w:w="1413" w:type="dxa"/>
            <w:tcBorders>
              <w:top w:val="single" w:sz="4" w:space="0" w:color="auto"/>
              <w:bottom w:val="single" w:sz="4" w:space="0" w:color="auto"/>
              <w:right w:val="single" w:sz="4" w:space="0" w:color="auto"/>
            </w:tcBorders>
          </w:tcPr>
          <w:p w14:paraId="2F6E3A89" w14:textId="694442AE" w:rsidR="001C423F" w:rsidRPr="00DE14E1" w:rsidRDefault="001C423F" w:rsidP="001C423F">
            <w:pPr>
              <w:rPr>
                <w:sz w:val="18"/>
              </w:rPr>
            </w:pPr>
            <w:r w:rsidRPr="00DE14E1">
              <w:rPr>
                <w:sz w:val="18"/>
              </w:rPr>
              <w:t>Článek 20 odst. 2</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32C8666C" w14:textId="77777777" w:rsidR="001C423F" w:rsidRPr="00DE14E1" w:rsidRDefault="001C423F" w:rsidP="001C423F">
            <w:pPr>
              <w:pStyle w:val="Default"/>
              <w:rPr>
                <w:rFonts w:ascii="Times New Roman" w:hAnsi="Times New Roman" w:cs="Times New Roman"/>
                <w:color w:val="auto"/>
                <w:sz w:val="18"/>
              </w:rPr>
            </w:pPr>
            <w:r w:rsidRPr="00DE14E1">
              <w:rPr>
                <w:rFonts w:ascii="Times New Roman" w:hAnsi="Times New Roman" w:cs="Times New Roman"/>
                <w:color w:val="auto"/>
                <w:sz w:val="18"/>
              </w:rPr>
              <w:t>2. Mezi zahrnuté daně členského subjektu nepatří:</w:t>
            </w:r>
          </w:p>
          <w:p w14:paraId="7F8F8CE4" w14:textId="4849CC17" w:rsidR="001C423F" w:rsidRPr="00573B96" w:rsidRDefault="001C423F" w:rsidP="001C423F">
            <w:pPr>
              <w:pStyle w:val="Default"/>
              <w:rPr>
                <w:rFonts w:ascii="Times New Roman" w:hAnsi="Times New Roman" w:cs="Times New Roman"/>
                <w:color w:val="auto"/>
                <w:sz w:val="18"/>
              </w:rPr>
            </w:pPr>
            <w:r w:rsidRPr="00DE14E1">
              <w:rPr>
                <w:rFonts w:ascii="Times New Roman" w:hAnsi="Times New Roman" w:cs="Times New Roman"/>
                <w:color w:val="auto"/>
                <w:sz w:val="18"/>
              </w:rPr>
              <w:t>a) dorovnávací daň vzniklá mateřskému subjektu podle kvalifikovanéh</w:t>
            </w:r>
            <w:r>
              <w:rPr>
                <w:rFonts w:ascii="Times New Roman" w:hAnsi="Times New Roman" w:cs="Times New Roman"/>
                <w:color w:val="auto"/>
                <w:sz w:val="18"/>
              </w:rPr>
              <w:t>o pravidla pro zahrnutí příjmů;</w:t>
            </w:r>
          </w:p>
        </w:tc>
        <w:tc>
          <w:tcPr>
            <w:tcW w:w="900" w:type="dxa"/>
            <w:tcBorders>
              <w:top w:val="single" w:sz="4" w:space="0" w:color="auto"/>
              <w:left w:val="single" w:sz="4" w:space="0" w:color="auto"/>
              <w:bottom w:val="single" w:sz="4" w:space="0" w:color="auto"/>
              <w:right w:val="single" w:sz="4" w:space="0" w:color="auto"/>
            </w:tcBorders>
          </w:tcPr>
          <w:p w14:paraId="411CF74C" w14:textId="43E5DC36"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0F47EAD1" w14:textId="4C48D6D7" w:rsidR="001C423F" w:rsidRPr="00DE14E1" w:rsidRDefault="001C423F" w:rsidP="001C423F">
            <w:pPr>
              <w:rPr>
                <w:sz w:val="18"/>
              </w:rPr>
            </w:pPr>
            <w:r w:rsidRPr="00DE14E1">
              <w:rPr>
                <w:sz w:val="18"/>
              </w:rPr>
              <w:t xml:space="preserve">§ </w:t>
            </w:r>
            <w:r>
              <w:rPr>
                <w:sz w:val="18"/>
              </w:rPr>
              <w:t>57</w:t>
            </w:r>
            <w:r w:rsidRPr="00DE14E1">
              <w:rPr>
                <w:sz w:val="18"/>
              </w:rPr>
              <w:t xml:space="preserve"> odst. 2</w:t>
            </w:r>
            <w:r>
              <w:rPr>
                <w:sz w:val="18"/>
              </w:rPr>
              <w:t xml:space="preserve"> písm. a)</w:t>
            </w:r>
          </w:p>
        </w:tc>
        <w:tc>
          <w:tcPr>
            <w:tcW w:w="4683" w:type="dxa"/>
            <w:gridSpan w:val="4"/>
            <w:tcBorders>
              <w:top w:val="single" w:sz="4" w:space="0" w:color="auto"/>
              <w:left w:val="single" w:sz="4" w:space="0" w:color="auto"/>
              <w:bottom w:val="single" w:sz="4" w:space="0" w:color="auto"/>
              <w:right w:val="single" w:sz="4" w:space="0" w:color="auto"/>
            </w:tcBorders>
          </w:tcPr>
          <w:p w14:paraId="6ED52FB9" w14:textId="450A3F43" w:rsidR="001C423F" w:rsidRPr="00E91A80" w:rsidRDefault="001C423F" w:rsidP="001C423F">
            <w:pPr>
              <w:jc w:val="both"/>
              <w:rPr>
                <w:sz w:val="18"/>
              </w:rPr>
            </w:pPr>
            <w:r w:rsidRPr="00E91A80">
              <w:rPr>
                <w:sz w:val="18"/>
              </w:rPr>
              <w:t>(2)</w:t>
            </w:r>
            <w:r>
              <w:rPr>
                <w:sz w:val="18"/>
              </w:rPr>
              <w:t> </w:t>
            </w:r>
            <w:r w:rsidRPr="00E91A80">
              <w:rPr>
                <w:sz w:val="18"/>
              </w:rPr>
              <w:t>Zahrnutou daní pro účely dorovnávacích daní není</w:t>
            </w:r>
          </w:p>
          <w:p w14:paraId="5AB61F5D" w14:textId="07B32E98" w:rsidR="001C423F" w:rsidRPr="00DE14E1" w:rsidRDefault="001C423F" w:rsidP="001C423F">
            <w:pPr>
              <w:jc w:val="both"/>
              <w:rPr>
                <w:sz w:val="18"/>
              </w:rPr>
            </w:pPr>
            <w:r w:rsidRPr="00E91A80">
              <w:rPr>
                <w:sz w:val="18"/>
              </w:rPr>
              <w:t>a)</w:t>
            </w:r>
            <w:r>
              <w:rPr>
                <w:sz w:val="18"/>
              </w:rPr>
              <w:t xml:space="preserve"> </w:t>
            </w:r>
            <w:r w:rsidRPr="00E91A80">
              <w:rPr>
                <w:sz w:val="18"/>
              </w:rPr>
              <w:t>dorovnávací daň stanovená mateřské entitě na základě kvalifikované</w:t>
            </w:r>
            <w:r>
              <w:rPr>
                <w:sz w:val="18"/>
              </w:rPr>
              <w:t>ho pravidla pro zahrnutí zisku,</w:t>
            </w:r>
          </w:p>
        </w:tc>
        <w:tc>
          <w:tcPr>
            <w:tcW w:w="850" w:type="dxa"/>
            <w:tcBorders>
              <w:top w:val="single" w:sz="4" w:space="0" w:color="auto"/>
              <w:left w:val="single" w:sz="4" w:space="0" w:color="auto"/>
              <w:bottom w:val="single" w:sz="4" w:space="0" w:color="auto"/>
              <w:right w:val="single" w:sz="4" w:space="0" w:color="auto"/>
            </w:tcBorders>
          </w:tcPr>
          <w:p w14:paraId="17DE1BEA"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3EE18D6A" w14:textId="77777777" w:rsidR="001C423F" w:rsidRDefault="001C423F" w:rsidP="001C423F">
            <w:pPr>
              <w:rPr>
                <w:sz w:val="18"/>
              </w:rPr>
            </w:pPr>
          </w:p>
        </w:tc>
      </w:tr>
      <w:tr w:rsidR="001C423F" w14:paraId="4B7EA38C" w14:textId="77777777" w:rsidTr="00772BDC">
        <w:trPr>
          <w:trHeight w:val="53"/>
        </w:trPr>
        <w:tc>
          <w:tcPr>
            <w:tcW w:w="1413" w:type="dxa"/>
            <w:tcBorders>
              <w:top w:val="single" w:sz="4" w:space="0" w:color="auto"/>
              <w:bottom w:val="single" w:sz="4" w:space="0" w:color="auto"/>
              <w:right w:val="single" w:sz="4" w:space="0" w:color="auto"/>
            </w:tcBorders>
          </w:tcPr>
          <w:p w14:paraId="6CE0C704" w14:textId="2B823DF0" w:rsidR="001C423F" w:rsidRPr="00DE14E1" w:rsidRDefault="001C423F" w:rsidP="001C423F">
            <w:pPr>
              <w:rPr>
                <w:sz w:val="18"/>
              </w:rPr>
            </w:pPr>
            <w:r w:rsidRPr="00DE14E1">
              <w:rPr>
                <w:sz w:val="18"/>
              </w:rPr>
              <w:t>Článek 20 odst. 2</w:t>
            </w:r>
            <w:r>
              <w:rPr>
                <w:sz w:val="18"/>
              </w:rPr>
              <w:t xml:space="preserve"> písm. b)</w:t>
            </w:r>
          </w:p>
        </w:tc>
        <w:tc>
          <w:tcPr>
            <w:tcW w:w="6216" w:type="dxa"/>
            <w:gridSpan w:val="4"/>
            <w:tcBorders>
              <w:top w:val="single" w:sz="4" w:space="0" w:color="auto"/>
              <w:left w:val="single" w:sz="4" w:space="0" w:color="auto"/>
              <w:bottom w:val="single" w:sz="4" w:space="0" w:color="auto"/>
              <w:right w:val="single" w:sz="4" w:space="0" w:color="auto"/>
            </w:tcBorders>
          </w:tcPr>
          <w:p w14:paraId="550F1DAE" w14:textId="77777777" w:rsidR="001C423F" w:rsidRPr="00DE14E1" w:rsidRDefault="001C423F" w:rsidP="001C423F">
            <w:pPr>
              <w:pStyle w:val="Default"/>
              <w:rPr>
                <w:rFonts w:ascii="Times New Roman" w:hAnsi="Times New Roman" w:cs="Times New Roman"/>
                <w:color w:val="auto"/>
                <w:sz w:val="18"/>
              </w:rPr>
            </w:pPr>
            <w:r w:rsidRPr="00DE14E1">
              <w:rPr>
                <w:rFonts w:ascii="Times New Roman" w:hAnsi="Times New Roman" w:cs="Times New Roman"/>
                <w:color w:val="auto"/>
                <w:sz w:val="18"/>
              </w:rPr>
              <w:t>2. Mezi zahrnuté daně členského subjektu nepatří:</w:t>
            </w:r>
          </w:p>
          <w:p w14:paraId="063FE52F" w14:textId="28C912F9" w:rsidR="001C423F" w:rsidRPr="00ED57E0" w:rsidRDefault="001C423F" w:rsidP="001C423F">
            <w:pPr>
              <w:pStyle w:val="Default"/>
              <w:rPr>
                <w:rFonts w:ascii="Times New Roman" w:hAnsi="Times New Roman" w:cs="Times New Roman"/>
                <w:color w:val="auto"/>
                <w:sz w:val="18"/>
              </w:rPr>
            </w:pPr>
            <w:r w:rsidRPr="00DE14E1">
              <w:rPr>
                <w:rFonts w:ascii="Times New Roman" w:hAnsi="Times New Roman" w:cs="Times New Roman"/>
                <w:color w:val="auto"/>
                <w:sz w:val="18"/>
              </w:rPr>
              <w:t>b) dorovnávací daň vzniklá členskému subjektu v režimu kvalifikované</w:t>
            </w:r>
            <w:r>
              <w:rPr>
                <w:rFonts w:ascii="Times New Roman" w:hAnsi="Times New Roman" w:cs="Times New Roman"/>
                <w:color w:val="auto"/>
                <w:sz w:val="18"/>
              </w:rPr>
              <w:t xml:space="preserve"> vnitrostátní dorovnávací daně;</w:t>
            </w:r>
          </w:p>
        </w:tc>
        <w:tc>
          <w:tcPr>
            <w:tcW w:w="900" w:type="dxa"/>
            <w:tcBorders>
              <w:top w:val="single" w:sz="4" w:space="0" w:color="auto"/>
              <w:left w:val="single" w:sz="4" w:space="0" w:color="auto"/>
              <w:bottom w:val="single" w:sz="4" w:space="0" w:color="auto"/>
              <w:right w:val="single" w:sz="4" w:space="0" w:color="auto"/>
            </w:tcBorders>
          </w:tcPr>
          <w:p w14:paraId="5C47F1F2" w14:textId="3500DC31"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4F19C1C1" w14:textId="03D106C6" w:rsidR="001C423F" w:rsidRPr="00DE14E1" w:rsidRDefault="001C423F" w:rsidP="001C423F">
            <w:pPr>
              <w:rPr>
                <w:sz w:val="18"/>
              </w:rPr>
            </w:pPr>
            <w:r w:rsidRPr="00DE14E1">
              <w:rPr>
                <w:sz w:val="18"/>
              </w:rPr>
              <w:t xml:space="preserve">§ </w:t>
            </w:r>
            <w:r>
              <w:rPr>
                <w:sz w:val="18"/>
              </w:rPr>
              <w:t>57</w:t>
            </w:r>
            <w:r w:rsidRPr="00DE14E1">
              <w:rPr>
                <w:sz w:val="18"/>
              </w:rPr>
              <w:t xml:space="preserve"> odst. 2</w:t>
            </w:r>
            <w:r>
              <w:rPr>
                <w:sz w:val="18"/>
              </w:rPr>
              <w:t xml:space="preserve"> písm. b)</w:t>
            </w:r>
          </w:p>
        </w:tc>
        <w:tc>
          <w:tcPr>
            <w:tcW w:w="4683" w:type="dxa"/>
            <w:gridSpan w:val="4"/>
            <w:tcBorders>
              <w:top w:val="single" w:sz="4" w:space="0" w:color="auto"/>
              <w:left w:val="single" w:sz="4" w:space="0" w:color="auto"/>
              <w:bottom w:val="single" w:sz="4" w:space="0" w:color="auto"/>
              <w:right w:val="single" w:sz="4" w:space="0" w:color="auto"/>
            </w:tcBorders>
          </w:tcPr>
          <w:p w14:paraId="6FB4C83B" w14:textId="581EC3C8" w:rsidR="001C423F" w:rsidRPr="00E91A80" w:rsidRDefault="001C423F" w:rsidP="001C423F">
            <w:pPr>
              <w:jc w:val="both"/>
              <w:rPr>
                <w:sz w:val="18"/>
              </w:rPr>
            </w:pPr>
            <w:r w:rsidRPr="00E91A80">
              <w:rPr>
                <w:sz w:val="18"/>
              </w:rPr>
              <w:t>(2)</w:t>
            </w:r>
            <w:r>
              <w:rPr>
                <w:sz w:val="18"/>
              </w:rPr>
              <w:t> </w:t>
            </w:r>
            <w:r w:rsidRPr="00E91A80">
              <w:rPr>
                <w:sz w:val="18"/>
              </w:rPr>
              <w:t>Zahrnutou daní pro účely dorovnávacích daní není</w:t>
            </w:r>
          </w:p>
          <w:p w14:paraId="2A2AF815" w14:textId="597FF114" w:rsidR="001C423F" w:rsidRPr="00DE14E1" w:rsidRDefault="001C423F" w:rsidP="001C423F">
            <w:pPr>
              <w:jc w:val="both"/>
              <w:rPr>
                <w:sz w:val="18"/>
              </w:rPr>
            </w:pPr>
            <w:r w:rsidRPr="00E91A80">
              <w:rPr>
                <w:sz w:val="18"/>
              </w:rPr>
              <w:t>b)</w:t>
            </w:r>
            <w:r>
              <w:rPr>
                <w:sz w:val="18"/>
              </w:rPr>
              <w:t xml:space="preserve"> </w:t>
            </w:r>
            <w:r w:rsidRPr="00E91A80">
              <w:rPr>
                <w:sz w:val="18"/>
              </w:rPr>
              <w:t xml:space="preserve">kvalifikovaná vnitrostátní </w:t>
            </w:r>
            <w:r>
              <w:rPr>
                <w:sz w:val="18"/>
              </w:rPr>
              <w:t>dorovnávací daň členské entity,</w:t>
            </w:r>
          </w:p>
        </w:tc>
        <w:tc>
          <w:tcPr>
            <w:tcW w:w="850" w:type="dxa"/>
            <w:tcBorders>
              <w:top w:val="single" w:sz="4" w:space="0" w:color="auto"/>
              <w:left w:val="single" w:sz="4" w:space="0" w:color="auto"/>
              <w:bottom w:val="single" w:sz="4" w:space="0" w:color="auto"/>
              <w:right w:val="single" w:sz="4" w:space="0" w:color="auto"/>
            </w:tcBorders>
          </w:tcPr>
          <w:p w14:paraId="4D7C17D8" w14:textId="06DE8532"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2CAB879F" w14:textId="77777777" w:rsidR="001C423F" w:rsidRDefault="001C423F" w:rsidP="001C423F">
            <w:pPr>
              <w:rPr>
                <w:sz w:val="18"/>
              </w:rPr>
            </w:pPr>
          </w:p>
        </w:tc>
      </w:tr>
      <w:tr w:rsidR="001C423F" w14:paraId="4C8532AA" w14:textId="77777777" w:rsidTr="00772BDC">
        <w:trPr>
          <w:trHeight w:val="53"/>
        </w:trPr>
        <w:tc>
          <w:tcPr>
            <w:tcW w:w="1413" w:type="dxa"/>
            <w:tcBorders>
              <w:top w:val="single" w:sz="4" w:space="0" w:color="auto"/>
              <w:bottom w:val="single" w:sz="4" w:space="0" w:color="auto"/>
              <w:right w:val="single" w:sz="4" w:space="0" w:color="auto"/>
            </w:tcBorders>
          </w:tcPr>
          <w:p w14:paraId="52595518" w14:textId="79ACD433" w:rsidR="001C423F" w:rsidRPr="00DE14E1" w:rsidRDefault="001C423F" w:rsidP="001C423F">
            <w:pPr>
              <w:rPr>
                <w:sz w:val="18"/>
              </w:rPr>
            </w:pPr>
            <w:r w:rsidRPr="00DE14E1">
              <w:rPr>
                <w:sz w:val="18"/>
              </w:rPr>
              <w:t>Článek 20 odst. 2</w:t>
            </w:r>
            <w:r>
              <w:rPr>
                <w:sz w:val="18"/>
              </w:rPr>
              <w:t xml:space="preserve"> písm. c)</w:t>
            </w:r>
          </w:p>
        </w:tc>
        <w:tc>
          <w:tcPr>
            <w:tcW w:w="6216" w:type="dxa"/>
            <w:gridSpan w:val="4"/>
            <w:tcBorders>
              <w:top w:val="single" w:sz="4" w:space="0" w:color="auto"/>
              <w:left w:val="single" w:sz="4" w:space="0" w:color="auto"/>
              <w:bottom w:val="single" w:sz="4" w:space="0" w:color="auto"/>
              <w:right w:val="single" w:sz="4" w:space="0" w:color="auto"/>
            </w:tcBorders>
          </w:tcPr>
          <w:p w14:paraId="352A9618" w14:textId="77777777" w:rsidR="001C423F" w:rsidRPr="00DE14E1" w:rsidRDefault="001C423F" w:rsidP="001C423F">
            <w:pPr>
              <w:pStyle w:val="Default"/>
              <w:rPr>
                <w:rFonts w:ascii="Times New Roman" w:hAnsi="Times New Roman" w:cs="Times New Roman"/>
                <w:color w:val="auto"/>
                <w:sz w:val="18"/>
              </w:rPr>
            </w:pPr>
            <w:r w:rsidRPr="00DE14E1">
              <w:rPr>
                <w:rFonts w:ascii="Times New Roman" w:hAnsi="Times New Roman" w:cs="Times New Roman"/>
                <w:color w:val="auto"/>
                <w:sz w:val="18"/>
              </w:rPr>
              <w:t>2. Mezi zahrnuté daně členského subjektu nepatří:</w:t>
            </w:r>
          </w:p>
          <w:p w14:paraId="48225C06" w14:textId="51420F5B" w:rsidR="001C423F" w:rsidRPr="00ED57E0" w:rsidRDefault="001C423F" w:rsidP="001C423F">
            <w:pPr>
              <w:pStyle w:val="Default"/>
              <w:rPr>
                <w:rFonts w:ascii="Times New Roman" w:hAnsi="Times New Roman" w:cs="Times New Roman"/>
                <w:color w:val="auto"/>
                <w:sz w:val="18"/>
              </w:rPr>
            </w:pPr>
            <w:r w:rsidRPr="00DE14E1">
              <w:rPr>
                <w:rFonts w:ascii="Times New Roman" w:hAnsi="Times New Roman" w:cs="Times New Roman"/>
                <w:color w:val="auto"/>
                <w:sz w:val="18"/>
              </w:rPr>
              <w:t>c) daně, které je možné přičíst úpravě provedené členským subjektem v důsledku uplatnění kvalifikovaného pravidla</w:t>
            </w:r>
            <w:r>
              <w:rPr>
                <w:rFonts w:ascii="Times New Roman" w:hAnsi="Times New Roman" w:cs="Times New Roman"/>
                <w:color w:val="auto"/>
                <w:sz w:val="18"/>
              </w:rPr>
              <w:t xml:space="preserve"> pro nedostatečně zdaněný zisk;</w:t>
            </w:r>
          </w:p>
        </w:tc>
        <w:tc>
          <w:tcPr>
            <w:tcW w:w="900" w:type="dxa"/>
            <w:tcBorders>
              <w:top w:val="single" w:sz="4" w:space="0" w:color="auto"/>
              <w:left w:val="single" w:sz="4" w:space="0" w:color="auto"/>
              <w:bottom w:val="single" w:sz="4" w:space="0" w:color="auto"/>
              <w:right w:val="single" w:sz="4" w:space="0" w:color="auto"/>
            </w:tcBorders>
          </w:tcPr>
          <w:p w14:paraId="69313801" w14:textId="55EDE1D5"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203E78CC" w14:textId="296D6D14" w:rsidR="001C423F" w:rsidRPr="00DE14E1" w:rsidRDefault="001C423F" w:rsidP="001C423F">
            <w:pPr>
              <w:rPr>
                <w:sz w:val="18"/>
              </w:rPr>
            </w:pPr>
            <w:r w:rsidRPr="00DE14E1">
              <w:rPr>
                <w:sz w:val="18"/>
              </w:rPr>
              <w:t xml:space="preserve">§ </w:t>
            </w:r>
            <w:r>
              <w:rPr>
                <w:sz w:val="18"/>
              </w:rPr>
              <w:t>57</w:t>
            </w:r>
            <w:r w:rsidRPr="00DE14E1">
              <w:rPr>
                <w:sz w:val="18"/>
              </w:rPr>
              <w:t xml:space="preserve"> odst. 2</w:t>
            </w:r>
            <w:r>
              <w:rPr>
                <w:sz w:val="18"/>
              </w:rPr>
              <w:t xml:space="preserve"> písm. c)</w:t>
            </w:r>
          </w:p>
        </w:tc>
        <w:tc>
          <w:tcPr>
            <w:tcW w:w="4683" w:type="dxa"/>
            <w:gridSpan w:val="4"/>
            <w:tcBorders>
              <w:top w:val="single" w:sz="4" w:space="0" w:color="auto"/>
              <w:left w:val="single" w:sz="4" w:space="0" w:color="auto"/>
              <w:bottom w:val="single" w:sz="4" w:space="0" w:color="auto"/>
              <w:right w:val="single" w:sz="4" w:space="0" w:color="auto"/>
            </w:tcBorders>
          </w:tcPr>
          <w:p w14:paraId="6E32D3EC" w14:textId="1DD48E88" w:rsidR="001C423F" w:rsidRPr="00E91A80" w:rsidRDefault="001C423F" w:rsidP="001C423F">
            <w:pPr>
              <w:jc w:val="both"/>
              <w:rPr>
                <w:sz w:val="18"/>
              </w:rPr>
            </w:pPr>
            <w:r w:rsidRPr="00E91A80">
              <w:rPr>
                <w:sz w:val="18"/>
              </w:rPr>
              <w:t>(2)Zahrnutou daní pr</w:t>
            </w:r>
            <w:r>
              <w:rPr>
                <w:sz w:val="18"/>
              </w:rPr>
              <w:t>o účely dorovnávacích daní není</w:t>
            </w:r>
          </w:p>
          <w:p w14:paraId="17ACFC4F" w14:textId="74AA8440" w:rsidR="001C423F" w:rsidRPr="00DE14E1" w:rsidRDefault="001C423F" w:rsidP="001C423F">
            <w:pPr>
              <w:jc w:val="both"/>
              <w:rPr>
                <w:sz w:val="18"/>
              </w:rPr>
            </w:pPr>
            <w:r w:rsidRPr="00E91A80">
              <w:rPr>
                <w:sz w:val="18"/>
              </w:rPr>
              <w:t>c)</w:t>
            </w:r>
            <w:r>
              <w:rPr>
                <w:sz w:val="18"/>
              </w:rPr>
              <w:t> </w:t>
            </w:r>
            <w:r w:rsidRPr="00E91A80">
              <w:rPr>
                <w:sz w:val="18"/>
              </w:rPr>
              <w:t>daň stanovená členské entitě na základě kvalifikovaného pravidla</w:t>
            </w:r>
            <w:r>
              <w:rPr>
                <w:sz w:val="18"/>
              </w:rPr>
              <w:t xml:space="preserve"> pro nedostatečně zdaněný zisk,</w:t>
            </w:r>
          </w:p>
        </w:tc>
        <w:tc>
          <w:tcPr>
            <w:tcW w:w="850" w:type="dxa"/>
            <w:tcBorders>
              <w:top w:val="single" w:sz="4" w:space="0" w:color="auto"/>
              <w:left w:val="single" w:sz="4" w:space="0" w:color="auto"/>
              <w:bottom w:val="single" w:sz="4" w:space="0" w:color="auto"/>
              <w:right w:val="single" w:sz="4" w:space="0" w:color="auto"/>
            </w:tcBorders>
          </w:tcPr>
          <w:p w14:paraId="62582023" w14:textId="28C5FD90"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69D5DCD1" w14:textId="77777777" w:rsidR="001C423F" w:rsidRDefault="001C423F" w:rsidP="001C423F">
            <w:pPr>
              <w:rPr>
                <w:sz w:val="18"/>
              </w:rPr>
            </w:pPr>
          </w:p>
        </w:tc>
      </w:tr>
      <w:tr w:rsidR="001C423F" w14:paraId="793350D2" w14:textId="77777777" w:rsidTr="00772BDC">
        <w:trPr>
          <w:trHeight w:val="53"/>
        </w:trPr>
        <w:tc>
          <w:tcPr>
            <w:tcW w:w="1413" w:type="dxa"/>
            <w:tcBorders>
              <w:top w:val="single" w:sz="4" w:space="0" w:color="auto"/>
              <w:bottom w:val="single" w:sz="4" w:space="0" w:color="auto"/>
              <w:right w:val="single" w:sz="4" w:space="0" w:color="auto"/>
            </w:tcBorders>
          </w:tcPr>
          <w:p w14:paraId="17489C4F" w14:textId="0C9D6353" w:rsidR="001C423F" w:rsidRPr="00DE14E1" w:rsidRDefault="001C423F" w:rsidP="001C423F">
            <w:pPr>
              <w:rPr>
                <w:sz w:val="18"/>
              </w:rPr>
            </w:pPr>
            <w:r w:rsidRPr="00DE14E1">
              <w:rPr>
                <w:sz w:val="18"/>
              </w:rPr>
              <w:t>Článek 20 odst. 2</w:t>
            </w:r>
            <w:r>
              <w:rPr>
                <w:sz w:val="18"/>
              </w:rPr>
              <w:t xml:space="preserve"> písm. d)</w:t>
            </w:r>
          </w:p>
        </w:tc>
        <w:tc>
          <w:tcPr>
            <w:tcW w:w="6216" w:type="dxa"/>
            <w:gridSpan w:val="4"/>
            <w:tcBorders>
              <w:top w:val="single" w:sz="4" w:space="0" w:color="auto"/>
              <w:left w:val="single" w:sz="4" w:space="0" w:color="auto"/>
              <w:bottom w:val="single" w:sz="4" w:space="0" w:color="auto"/>
              <w:right w:val="single" w:sz="4" w:space="0" w:color="auto"/>
            </w:tcBorders>
          </w:tcPr>
          <w:p w14:paraId="7E64CA0C" w14:textId="77777777" w:rsidR="001C423F" w:rsidRPr="00DE14E1" w:rsidRDefault="001C423F" w:rsidP="001C423F">
            <w:pPr>
              <w:pStyle w:val="Default"/>
              <w:rPr>
                <w:rFonts w:ascii="Times New Roman" w:hAnsi="Times New Roman" w:cs="Times New Roman"/>
                <w:color w:val="auto"/>
                <w:sz w:val="18"/>
              </w:rPr>
            </w:pPr>
            <w:r w:rsidRPr="00DE14E1">
              <w:rPr>
                <w:rFonts w:ascii="Times New Roman" w:hAnsi="Times New Roman" w:cs="Times New Roman"/>
                <w:color w:val="auto"/>
                <w:sz w:val="18"/>
              </w:rPr>
              <w:t>2. Mezi zahrnuté daně členského subjektu nepatří:</w:t>
            </w:r>
          </w:p>
          <w:p w14:paraId="57A14C94" w14:textId="567826DF" w:rsidR="001C423F" w:rsidRPr="00ED57E0" w:rsidRDefault="001C423F" w:rsidP="001C423F">
            <w:pPr>
              <w:pStyle w:val="Default"/>
              <w:rPr>
                <w:rFonts w:ascii="Times New Roman" w:hAnsi="Times New Roman" w:cs="Times New Roman"/>
                <w:color w:val="auto"/>
                <w:sz w:val="18"/>
              </w:rPr>
            </w:pPr>
            <w:r w:rsidRPr="00DE14E1">
              <w:rPr>
                <w:rFonts w:ascii="Times New Roman" w:hAnsi="Times New Roman" w:cs="Times New Roman"/>
                <w:color w:val="auto"/>
                <w:sz w:val="18"/>
              </w:rPr>
              <w:t>d) nekvali</w:t>
            </w:r>
            <w:r>
              <w:rPr>
                <w:rFonts w:ascii="Times New Roman" w:hAnsi="Times New Roman" w:cs="Times New Roman"/>
                <w:color w:val="auto"/>
                <w:sz w:val="18"/>
              </w:rPr>
              <w:t>fikovaná vratná imputační daň a</w:t>
            </w:r>
          </w:p>
        </w:tc>
        <w:tc>
          <w:tcPr>
            <w:tcW w:w="900" w:type="dxa"/>
            <w:tcBorders>
              <w:top w:val="single" w:sz="4" w:space="0" w:color="auto"/>
              <w:left w:val="single" w:sz="4" w:space="0" w:color="auto"/>
              <w:bottom w:val="single" w:sz="4" w:space="0" w:color="auto"/>
              <w:right w:val="single" w:sz="4" w:space="0" w:color="auto"/>
            </w:tcBorders>
          </w:tcPr>
          <w:p w14:paraId="6203A759" w14:textId="1961C303"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4137FC84" w14:textId="716C9066" w:rsidR="001C423F" w:rsidRPr="00DE14E1" w:rsidRDefault="001C423F" w:rsidP="001C423F">
            <w:pPr>
              <w:rPr>
                <w:sz w:val="18"/>
              </w:rPr>
            </w:pPr>
            <w:r w:rsidRPr="00DE14E1">
              <w:rPr>
                <w:sz w:val="18"/>
              </w:rPr>
              <w:t xml:space="preserve">§ </w:t>
            </w:r>
            <w:r>
              <w:rPr>
                <w:sz w:val="18"/>
              </w:rPr>
              <w:t>57</w:t>
            </w:r>
            <w:r w:rsidRPr="00DE14E1">
              <w:rPr>
                <w:sz w:val="18"/>
              </w:rPr>
              <w:t xml:space="preserve"> odst. 2</w:t>
            </w:r>
            <w:r>
              <w:rPr>
                <w:sz w:val="18"/>
              </w:rPr>
              <w:t xml:space="preserve"> písm. d)</w:t>
            </w:r>
          </w:p>
        </w:tc>
        <w:tc>
          <w:tcPr>
            <w:tcW w:w="4683" w:type="dxa"/>
            <w:gridSpan w:val="4"/>
            <w:tcBorders>
              <w:top w:val="single" w:sz="4" w:space="0" w:color="auto"/>
              <w:left w:val="single" w:sz="4" w:space="0" w:color="auto"/>
              <w:bottom w:val="single" w:sz="4" w:space="0" w:color="auto"/>
              <w:right w:val="single" w:sz="4" w:space="0" w:color="auto"/>
            </w:tcBorders>
          </w:tcPr>
          <w:p w14:paraId="459575E7" w14:textId="3C96E034" w:rsidR="001C423F" w:rsidRPr="00E91A80" w:rsidRDefault="001C423F" w:rsidP="001C423F">
            <w:pPr>
              <w:jc w:val="both"/>
              <w:rPr>
                <w:sz w:val="18"/>
              </w:rPr>
            </w:pPr>
            <w:r w:rsidRPr="00E91A80">
              <w:rPr>
                <w:sz w:val="18"/>
              </w:rPr>
              <w:t>(2)Zahrnutou daní pr</w:t>
            </w:r>
            <w:r>
              <w:rPr>
                <w:sz w:val="18"/>
              </w:rPr>
              <w:t>o účely dorovnávacích daní není</w:t>
            </w:r>
          </w:p>
          <w:p w14:paraId="1BDF1F1C" w14:textId="7C8C0EB1" w:rsidR="001C423F" w:rsidRPr="00DE14E1" w:rsidRDefault="001C423F" w:rsidP="001C423F">
            <w:pPr>
              <w:jc w:val="both"/>
              <w:rPr>
                <w:sz w:val="18"/>
              </w:rPr>
            </w:pPr>
            <w:r w:rsidRPr="00E91A80">
              <w:rPr>
                <w:sz w:val="18"/>
              </w:rPr>
              <w:t>d)</w:t>
            </w:r>
            <w:r>
              <w:rPr>
                <w:sz w:val="18"/>
              </w:rPr>
              <w:t xml:space="preserve"> </w:t>
            </w:r>
            <w:r w:rsidRPr="00E91A80">
              <w:rPr>
                <w:sz w:val="18"/>
              </w:rPr>
              <w:t>nekvalifikovaná vratná daň ze zisku,</w:t>
            </w:r>
          </w:p>
        </w:tc>
        <w:tc>
          <w:tcPr>
            <w:tcW w:w="850" w:type="dxa"/>
            <w:tcBorders>
              <w:top w:val="single" w:sz="4" w:space="0" w:color="auto"/>
              <w:left w:val="single" w:sz="4" w:space="0" w:color="auto"/>
              <w:bottom w:val="single" w:sz="4" w:space="0" w:color="auto"/>
              <w:right w:val="single" w:sz="4" w:space="0" w:color="auto"/>
            </w:tcBorders>
          </w:tcPr>
          <w:p w14:paraId="59B92FC4" w14:textId="40482082"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306A4DB1" w14:textId="77777777" w:rsidR="001C423F" w:rsidRDefault="001C423F" w:rsidP="001C423F">
            <w:pPr>
              <w:rPr>
                <w:sz w:val="18"/>
              </w:rPr>
            </w:pPr>
          </w:p>
        </w:tc>
      </w:tr>
      <w:tr w:rsidR="001C423F" w14:paraId="5778E726" w14:textId="77777777" w:rsidTr="00772BDC">
        <w:trPr>
          <w:trHeight w:val="53"/>
        </w:trPr>
        <w:tc>
          <w:tcPr>
            <w:tcW w:w="1413" w:type="dxa"/>
            <w:tcBorders>
              <w:top w:val="single" w:sz="4" w:space="0" w:color="auto"/>
              <w:bottom w:val="single" w:sz="4" w:space="0" w:color="auto"/>
              <w:right w:val="single" w:sz="4" w:space="0" w:color="auto"/>
            </w:tcBorders>
          </w:tcPr>
          <w:p w14:paraId="304001D1" w14:textId="36CDD113" w:rsidR="001C423F" w:rsidRPr="00DE14E1" w:rsidRDefault="001C423F" w:rsidP="001C423F">
            <w:pPr>
              <w:rPr>
                <w:sz w:val="18"/>
              </w:rPr>
            </w:pPr>
            <w:r w:rsidRPr="00DE14E1">
              <w:rPr>
                <w:sz w:val="18"/>
              </w:rPr>
              <w:t>Článek 20 odst. 2</w:t>
            </w:r>
            <w:r>
              <w:rPr>
                <w:sz w:val="18"/>
              </w:rPr>
              <w:t xml:space="preserve"> písm. e)</w:t>
            </w:r>
          </w:p>
        </w:tc>
        <w:tc>
          <w:tcPr>
            <w:tcW w:w="6216" w:type="dxa"/>
            <w:gridSpan w:val="4"/>
            <w:tcBorders>
              <w:top w:val="single" w:sz="4" w:space="0" w:color="auto"/>
              <w:left w:val="single" w:sz="4" w:space="0" w:color="auto"/>
              <w:bottom w:val="single" w:sz="4" w:space="0" w:color="auto"/>
              <w:right w:val="single" w:sz="4" w:space="0" w:color="auto"/>
            </w:tcBorders>
          </w:tcPr>
          <w:p w14:paraId="79F819D9" w14:textId="77777777" w:rsidR="001C423F" w:rsidRPr="00DE14E1" w:rsidRDefault="001C423F" w:rsidP="001C423F">
            <w:pPr>
              <w:pStyle w:val="Default"/>
              <w:rPr>
                <w:rFonts w:ascii="Times New Roman" w:hAnsi="Times New Roman" w:cs="Times New Roman"/>
                <w:color w:val="auto"/>
                <w:sz w:val="18"/>
              </w:rPr>
            </w:pPr>
            <w:r w:rsidRPr="00DE14E1">
              <w:rPr>
                <w:rFonts w:ascii="Times New Roman" w:hAnsi="Times New Roman" w:cs="Times New Roman"/>
                <w:color w:val="auto"/>
                <w:sz w:val="18"/>
              </w:rPr>
              <w:t>2. Mezi zahrnuté daně členského subjektu nepatří:</w:t>
            </w:r>
          </w:p>
          <w:p w14:paraId="22926B8B" w14:textId="710D6D2A" w:rsidR="001C423F" w:rsidRPr="00DE14E1" w:rsidRDefault="001C423F" w:rsidP="001C423F">
            <w:pPr>
              <w:rPr>
                <w:sz w:val="18"/>
              </w:rPr>
            </w:pPr>
            <w:r w:rsidRPr="00DE14E1">
              <w:rPr>
                <w:sz w:val="18"/>
              </w:rPr>
              <w:t>e) daně zaplacené pojišťovnou v souvislosti s výnosy pojistníků.</w:t>
            </w:r>
          </w:p>
        </w:tc>
        <w:tc>
          <w:tcPr>
            <w:tcW w:w="900" w:type="dxa"/>
            <w:tcBorders>
              <w:top w:val="single" w:sz="4" w:space="0" w:color="auto"/>
              <w:left w:val="single" w:sz="4" w:space="0" w:color="auto"/>
              <w:bottom w:val="single" w:sz="4" w:space="0" w:color="auto"/>
              <w:right w:val="single" w:sz="4" w:space="0" w:color="auto"/>
            </w:tcBorders>
          </w:tcPr>
          <w:p w14:paraId="66348B4F" w14:textId="7DC18D41"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08D15169" w14:textId="5BFE9773" w:rsidR="001C423F" w:rsidRPr="00DE14E1" w:rsidRDefault="001C423F" w:rsidP="001C423F">
            <w:pPr>
              <w:rPr>
                <w:sz w:val="18"/>
              </w:rPr>
            </w:pPr>
            <w:r w:rsidRPr="00DE14E1">
              <w:rPr>
                <w:sz w:val="18"/>
              </w:rPr>
              <w:t xml:space="preserve">§ </w:t>
            </w:r>
            <w:r>
              <w:rPr>
                <w:sz w:val="18"/>
              </w:rPr>
              <w:t>57</w:t>
            </w:r>
            <w:r w:rsidRPr="00DE14E1">
              <w:rPr>
                <w:sz w:val="18"/>
              </w:rPr>
              <w:t xml:space="preserve"> odst. 2</w:t>
            </w:r>
            <w:r>
              <w:rPr>
                <w:sz w:val="18"/>
              </w:rPr>
              <w:t xml:space="preserve"> písm. e)</w:t>
            </w:r>
          </w:p>
        </w:tc>
        <w:tc>
          <w:tcPr>
            <w:tcW w:w="4683" w:type="dxa"/>
            <w:gridSpan w:val="4"/>
            <w:tcBorders>
              <w:top w:val="single" w:sz="4" w:space="0" w:color="auto"/>
              <w:left w:val="single" w:sz="4" w:space="0" w:color="auto"/>
              <w:bottom w:val="single" w:sz="4" w:space="0" w:color="auto"/>
              <w:right w:val="single" w:sz="4" w:space="0" w:color="auto"/>
            </w:tcBorders>
          </w:tcPr>
          <w:p w14:paraId="1795CAA2" w14:textId="438A5746" w:rsidR="001C423F" w:rsidRPr="00E91A80" w:rsidRDefault="001C423F" w:rsidP="001C423F">
            <w:pPr>
              <w:jc w:val="both"/>
              <w:rPr>
                <w:sz w:val="18"/>
              </w:rPr>
            </w:pPr>
            <w:r w:rsidRPr="00E91A80">
              <w:rPr>
                <w:sz w:val="18"/>
              </w:rPr>
              <w:t>(2)Zahrnutou daní pr</w:t>
            </w:r>
            <w:r>
              <w:rPr>
                <w:sz w:val="18"/>
              </w:rPr>
              <w:t>o účely dorovnávacích daní není</w:t>
            </w:r>
          </w:p>
          <w:p w14:paraId="612CD859" w14:textId="688B7307" w:rsidR="001C423F" w:rsidRPr="00DE14E1" w:rsidRDefault="001C423F" w:rsidP="001C423F">
            <w:pPr>
              <w:jc w:val="both"/>
              <w:rPr>
                <w:sz w:val="18"/>
              </w:rPr>
            </w:pPr>
            <w:r w:rsidRPr="00E91A80">
              <w:rPr>
                <w:sz w:val="18"/>
              </w:rPr>
              <w:t>e)</w:t>
            </w:r>
            <w:r>
              <w:rPr>
                <w:sz w:val="18"/>
              </w:rPr>
              <w:t xml:space="preserve"> </w:t>
            </w:r>
            <w:r w:rsidRPr="00E91A80">
              <w:rPr>
                <w:sz w:val="18"/>
              </w:rPr>
              <w:t>daň zaplacená pojišťovnou v souvislosti s výnosy pojistníků.</w:t>
            </w:r>
          </w:p>
        </w:tc>
        <w:tc>
          <w:tcPr>
            <w:tcW w:w="850" w:type="dxa"/>
            <w:tcBorders>
              <w:top w:val="single" w:sz="4" w:space="0" w:color="auto"/>
              <w:left w:val="single" w:sz="4" w:space="0" w:color="auto"/>
              <w:bottom w:val="single" w:sz="4" w:space="0" w:color="auto"/>
              <w:right w:val="single" w:sz="4" w:space="0" w:color="auto"/>
            </w:tcBorders>
          </w:tcPr>
          <w:p w14:paraId="1074B8CF" w14:textId="48C8CD00"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68E294F2" w14:textId="77777777" w:rsidR="001C423F" w:rsidRDefault="001C423F" w:rsidP="001C423F">
            <w:pPr>
              <w:rPr>
                <w:sz w:val="18"/>
              </w:rPr>
            </w:pPr>
          </w:p>
        </w:tc>
      </w:tr>
      <w:tr w:rsidR="001C423F" w14:paraId="0BE995FF" w14:textId="77777777" w:rsidTr="00772BDC">
        <w:trPr>
          <w:trHeight w:val="53"/>
        </w:trPr>
        <w:tc>
          <w:tcPr>
            <w:tcW w:w="1413" w:type="dxa"/>
            <w:tcBorders>
              <w:top w:val="single" w:sz="4" w:space="0" w:color="auto"/>
              <w:bottom w:val="single" w:sz="4" w:space="0" w:color="auto"/>
              <w:right w:val="single" w:sz="4" w:space="0" w:color="auto"/>
            </w:tcBorders>
          </w:tcPr>
          <w:p w14:paraId="50106417" w14:textId="77777777" w:rsidR="001C423F" w:rsidRPr="00DE14E1" w:rsidRDefault="001C423F" w:rsidP="001C423F">
            <w:pPr>
              <w:rPr>
                <w:sz w:val="18"/>
              </w:rPr>
            </w:pPr>
            <w:r w:rsidRPr="00DE14E1">
              <w:rPr>
                <w:sz w:val="18"/>
              </w:rPr>
              <w:t>Článek 20 odst. 3</w:t>
            </w:r>
          </w:p>
        </w:tc>
        <w:tc>
          <w:tcPr>
            <w:tcW w:w="6216" w:type="dxa"/>
            <w:gridSpan w:val="4"/>
            <w:tcBorders>
              <w:top w:val="single" w:sz="4" w:space="0" w:color="auto"/>
              <w:left w:val="single" w:sz="4" w:space="0" w:color="auto"/>
              <w:bottom w:val="single" w:sz="4" w:space="0" w:color="auto"/>
              <w:right w:val="single" w:sz="4" w:space="0" w:color="auto"/>
            </w:tcBorders>
          </w:tcPr>
          <w:p w14:paraId="1FDC9C9A" w14:textId="77777777" w:rsidR="001C423F" w:rsidRPr="00DE14E1" w:rsidRDefault="001C423F" w:rsidP="001C423F">
            <w:pPr>
              <w:rPr>
                <w:sz w:val="18"/>
              </w:rPr>
            </w:pPr>
            <w:r w:rsidRPr="00DE14E1">
              <w:rPr>
                <w:sz w:val="18"/>
              </w:rPr>
              <w:t>3. Zahrnuté daně z jakéhokoli čistého zisku nebo ztráty vyplývajících ze zcizení místních hmotných aktiv podle čl. 16 odst. 7 prvního pododstavce v účetním období, ve kterém je učiněno rozhodnutí zmíněné v uvedeném pododstavci, jsou vyloučeny z výpočtu zahrnutých daní.</w:t>
            </w:r>
          </w:p>
        </w:tc>
        <w:tc>
          <w:tcPr>
            <w:tcW w:w="900" w:type="dxa"/>
            <w:tcBorders>
              <w:top w:val="single" w:sz="4" w:space="0" w:color="auto"/>
              <w:left w:val="single" w:sz="4" w:space="0" w:color="auto"/>
              <w:bottom w:val="single" w:sz="4" w:space="0" w:color="auto"/>
              <w:right w:val="single" w:sz="4" w:space="0" w:color="auto"/>
            </w:tcBorders>
          </w:tcPr>
          <w:p w14:paraId="6D70760B" w14:textId="25C1965E"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0E6D6362" w14:textId="75CA2AC8" w:rsidR="001C423F" w:rsidRPr="00DE14E1" w:rsidRDefault="001C423F" w:rsidP="001C423F">
            <w:pPr>
              <w:rPr>
                <w:sz w:val="18"/>
              </w:rPr>
            </w:pPr>
            <w:r w:rsidRPr="00DE14E1">
              <w:rPr>
                <w:sz w:val="18"/>
              </w:rPr>
              <w:t xml:space="preserve">§ </w:t>
            </w:r>
            <w:r>
              <w:rPr>
                <w:sz w:val="18"/>
              </w:rPr>
              <w:t>57</w:t>
            </w:r>
            <w:r w:rsidRPr="00DE14E1">
              <w:rPr>
                <w:sz w:val="18"/>
              </w:rPr>
              <w:t xml:space="preserve"> odst. 3</w:t>
            </w:r>
          </w:p>
        </w:tc>
        <w:tc>
          <w:tcPr>
            <w:tcW w:w="4683" w:type="dxa"/>
            <w:gridSpan w:val="4"/>
            <w:tcBorders>
              <w:top w:val="single" w:sz="4" w:space="0" w:color="auto"/>
              <w:left w:val="single" w:sz="4" w:space="0" w:color="auto"/>
              <w:bottom w:val="single" w:sz="4" w:space="0" w:color="auto"/>
              <w:right w:val="single" w:sz="4" w:space="0" w:color="auto"/>
            </w:tcBorders>
          </w:tcPr>
          <w:p w14:paraId="158A62EC" w14:textId="77777777" w:rsidR="001C423F" w:rsidRPr="00DE14E1" w:rsidRDefault="001C423F" w:rsidP="001C423F">
            <w:pPr>
              <w:jc w:val="both"/>
              <w:rPr>
                <w:sz w:val="18"/>
              </w:rPr>
            </w:pPr>
            <w:r w:rsidRPr="00DE14E1">
              <w:rPr>
                <w:sz w:val="18"/>
              </w:rPr>
              <w:t>(3) Pro účely určení zahrnutých daní se nezohlední zahrnuté daně ze zisku nebo ztráty, pokud tento zisk nebo ztráta vyplývají ze zcizení místních hmotných aktiv ve výkazním období, pro které je učiněno krátkodobé rozhodnutí týkající se zcizení místních hmotných aktiv.</w:t>
            </w:r>
          </w:p>
        </w:tc>
        <w:tc>
          <w:tcPr>
            <w:tcW w:w="850" w:type="dxa"/>
            <w:tcBorders>
              <w:top w:val="single" w:sz="4" w:space="0" w:color="auto"/>
              <w:left w:val="single" w:sz="4" w:space="0" w:color="auto"/>
              <w:bottom w:val="single" w:sz="4" w:space="0" w:color="auto"/>
              <w:right w:val="single" w:sz="4" w:space="0" w:color="auto"/>
            </w:tcBorders>
          </w:tcPr>
          <w:p w14:paraId="7901B3AD"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5156D9AD" w14:textId="77777777" w:rsidR="001C423F" w:rsidRDefault="001C423F" w:rsidP="001C423F">
            <w:pPr>
              <w:rPr>
                <w:sz w:val="18"/>
              </w:rPr>
            </w:pPr>
          </w:p>
        </w:tc>
      </w:tr>
      <w:tr w:rsidR="001C423F" w14:paraId="61EBF1D5" w14:textId="77777777" w:rsidTr="00C1783A">
        <w:trPr>
          <w:trHeight w:val="53"/>
        </w:trPr>
        <w:tc>
          <w:tcPr>
            <w:tcW w:w="1413" w:type="dxa"/>
            <w:tcBorders>
              <w:top w:val="single" w:sz="4" w:space="0" w:color="auto"/>
              <w:bottom w:val="nil"/>
              <w:right w:val="single" w:sz="4" w:space="0" w:color="auto"/>
            </w:tcBorders>
          </w:tcPr>
          <w:p w14:paraId="1B2C0A71" w14:textId="0269ED49" w:rsidR="001C423F" w:rsidRPr="00DE14E1" w:rsidRDefault="001C423F" w:rsidP="001C423F">
            <w:pPr>
              <w:rPr>
                <w:sz w:val="18"/>
              </w:rPr>
            </w:pPr>
            <w:r w:rsidRPr="00DE14E1">
              <w:rPr>
                <w:sz w:val="18"/>
              </w:rPr>
              <w:t>Článek 21 odst. 1</w:t>
            </w:r>
            <w:r>
              <w:rPr>
                <w:sz w:val="18"/>
              </w:rPr>
              <w:t xml:space="preserve"> písm. a)</w:t>
            </w:r>
          </w:p>
        </w:tc>
        <w:tc>
          <w:tcPr>
            <w:tcW w:w="6216" w:type="dxa"/>
            <w:gridSpan w:val="4"/>
            <w:tcBorders>
              <w:top w:val="single" w:sz="4" w:space="0" w:color="auto"/>
              <w:left w:val="single" w:sz="4" w:space="0" w:color="auto"/>
              <w:bottom w:val="nil"/>
              <w:right w:val="single" w:sz="4" w:space="0" w:color="auto"/>
            </w:tcBorders>
          </w:tcPr>
          <w:p w14:paraId="03994A60" w14:textId="77777777" w:rsidR="001C423F" w:rsidRPr="00DE14E1" w:rsidRDefault="001C423F" w:rsidP="001C423F">
            <w:pPr>
              <w:rPr>
                <w:sz w:val="18"/>
              </w:rPr>
            </w:pPr>
            <w:r w:rsidRPr="00DE14E1">
              <w:rPr>
                <w:sz w:val="18"/>
              </w:rPr>
              <w:t>1. Upravené zahrnuté daně členského subjektu za účetní období se určí tak, že se součet stávajících daňových nákladů vykázaných do jeho čistého účetního příjmu nebo ztráty ve vztahu k zahrnutým daním za dané účetní období upraví:</w:t>
            </w:r>
          </w:p>
          <w:p w14:paraId="2AC6F6A1" w14:textId="77777777" w:rsidR="001C423F" w:rsidRPr="00DE14E1" w:rsidRDefault="001C423F" w:rsidP="001C423F">
            <w:pPr>
              <w:rPr>
                <w:sz w:val="18"/>
              </w:rPr>
            </w:pPr>
            <w:r w:rsidRPr="00DE14E1">
              <w:rPr>
                <w:sz w:val="18"/>
              </w:rPr>
              <w:t>a) o čistou částku položek připočítávaných k zahrnutým daním a odečítaných od zahrnutých daní za dané účetní období podle odstavců 2 a 3;</w:t>
            </w:r>
          </w:p>
          <w:p w14:paraId="763A7A0D" w14:textId="1F4726BA" w:rsidR="001C423F" w:rsidRPr="00DE14E1" w:rsidRDefault="001C423F" w:rsidP="001C423F">
            <w:pPr>
              <w:rPr>
                <w:sz w:val="18"/>
              </w:rPr>
            </w:pPr>
          </w:p>
        </w:tc>
        <w:tc>
          <w:tcPr>
            <w:tcW w:w="900" w:type="dxa"/>
            <w:tcBorders>
              <w:top w:val="single" w:sz="4" w:space="0" w:color="auto"/>
              <w:left w:val="single" w:sz="4" w:space="0" w:color="auto"/>
              <w:bottom w:val="nil"/>
              <w:right w:val="single" w:sz="4" w:space="0" w:color="auto"/>
            </w:tcBorders>
          </w:tcPr>
          <w:p w14:paraId="3C6930B2" w14:textId="6A809F21"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2A7DECC4" w14:textId="0B7A04E7" w:rsidR="001C423F" w:rsidRPr="00DE14E1" w:rsidRDefault="001C423F" w:rsidP="001C423F">
            <w:pPr>
              <w:rPr>
                <w:sz w:val="18"/>
              </w:rPr>
            </w:pPr>
            <w:r w:rsidRPr="00DE14E1">
              <w:rPr>
                <w:sz w:val="18"/>
              </w:rPr>
              <w:t xml:space="preserve">§ </w:t>
            </w:r>
            <w:r>
              <w:rPr>
                <w:sz w:val="18"/>
              </w:rPr>
              <w:t>59</w:t>
            </w:r>
            <w:r w:rsidRPr="00DE14E1">
              <w:rPr>
                <w:sz w:val="18"/>
              </w:rPr>
              <w:t xml:space="preserve"> odst. 1</w:t>
            </w:r>
            <w:r>
              <w:rPr>
                <w:sz w:val="18"/>
              </w:rPr>
              <w:t xml:space="preserve"> písm. a) a b)</w:t>
            </w:r>
          </w:p>
        </w:tc>
        <w:tc>
          <w:tcPr>
            <w:tcW w:w="4683" w:type="dxa"/>
            <w:gridSpan w:val="4"/>
            <w:tcBorders>
              <w:top w:val="single" w:sz="4" w:space="0" w:color="auto"/>
              <w:left w:val="single" w:sz="4" w:space="0" w:color="auto"/>
              <w:bottom w:val="nil"/>
              <w:right w:val="single" w:sz="4" w:space="0" w:color="auto"/>
            </w:tcBorders>
          </w:tcPr>
          <w:p w14:paraId="3BF0D559" w14:textId="73A735C3" w:rsidR="001C423F" w:rsidRPr="00DE14E1" w:rsidRDefault="001C423F" w:rsidP="001C423F">
            <w:pPr>
              <w:jc w:val="both"/>
              <w:rPr>
                <w:sz w:val="18"/>
              </w:rPr>
            </w:pPr>
            <w:r w:rsidRPr="00DE14E1">
              <w:rPr>
                <w:sz w:val="18"/>
              </w:rPr>
              <w:t>(1)</w:t>
            </w:r>
            <w:r>
              <w:rPr>
                <w:sz w:val="18"/>
              </w:rPr>
              <w:t xml:space="preserve"> </w:t>
            </w:r>
            <w:r w:rsidRPr="00AC45F2">
              <w:rPr>
                <w:sz w:val="18"/>
              </w:rPr>
              <w:t>Upravená výše zahrnutých daní členské entity za dané výkazní období činí úhrn nákladů na daň vykázaných do jejího účetního zisku nebo ztráty v souvislosti se zahrnutými daněmi za toto výkazní období, který se</w:t>
            </w:r>
          </w:p>
          <w:p w14:paraId="21358F60" w14:textId="77777777" w:rsidR="001C423F" w:rsidRPr="00DE14E1" w:rsidRDefault="001C423F" w:rsidP="001C423F">
            <w:pPr>
              <w:jc w:val="both"/>
              <w:rPr>
                <w:sz w:val="18"/>
              </w:rPr>
            </w:pPr>
            <w:r w:rsidRPr="00DE14E1">
              <w:rPr>
                <w:sz w:val="18"/>
              </w:rPr>
              <w:t>a) zvýší o čistou částku položek připočítávaných k zahrnutým daním za dané výkazní období,</w:t>
            </w:r>
          </w:p>
          <w:p w14:paraId="1ECA19C3" w14:textId="77777777" w:rsidR="001C423F" w:rsidRPr="00DE14E1" w:rsidRDefault="001C423F" w:rsidP="001C423F">
            <w:pPr>
              <w:jc w:val="both"/>
              <w:rPr>
                <w:sz w:val="18"/>
              </w:rPr>
            </w:pPr>
            <w:r w:rsidRPr="00DE14E1">
              <w:rPr>
                <w:sz w:val="18"/>
              </w:rPr>
              <w:t>b) sníží o čistou částku položek odčítaných od zahrnutých daní za dané výkazní období,</w:t>
            </w:r>
          </w:p>
          <w:p w14:paraId="4A4B170B" w14:textId="77777777" w:rsidR="001C423F" w:rsidRPr="00DE14E1" w:rsidRDefault="001C423F" w:rsidP="001C423F">
            <w:pPr>
              <w:jc w:val="both"/>
              <w:rPr>
                <w:sz w:val="18"/>
              </w:rPr>
            </w:pPr>
            <w:r w:rsidRPr="00DE14E1">
              <w:rPr>
                <w:sz w:val="18"/>
              </w:rPr>
              <w:t>c) upraví o celkovou částku úpravy odložené daně a</w:t>
            </w:r>
          </w:p>
          <w:p w14:paraId="3DBFEC98" w14:textId="125DD2BF" w:rsidR="001C423F" w:rsidRPr="00DE14E1" w:rsidRDefault="001C423F" w:rsidP="001C423F">
            <w:pPr>
              <w:jc w:val="both"/>
              <w:rPr>
                <w:sz w:val="18"/>
              </w:rPr>
            </w:pPr>
            <w:r w:rsidRPr="00DE14E1">
              <w:rPr>
                <w:sz w:val="18"/>
              </w:rPr>
              <w:t>d) upraví o zvýšení nebo snížení zahrnutých daní vykázané do vlastního kapitálu nebo ostatního úplného výsledku hospodaření v souvislosti s částkami zahrnutými do výpočtu kvalifikovaného zisku nebo ztráty, které budou předmětem daně podle právního řádu určitého státu.</w:t>
            </w:r>
          </w:p>
        </w:tc>
        <w:tc>
          <w:tcPr>
            <w:tcW w:w="850" w:type="dxa"/>
            <w:tcBorders>
              <w:top w:val="single" w:sz="4" w:space="0" w:color="auto"/>
              <w:left w:val="single" w:sz="4" w:space="0" w:color="auto"/>
              <w:bottom w:val="nil"/>
              <w:right w:val="single" w:sz="4" w:space="0" w:color="auto"/>
            </w:tcBorders>
          </w:tcPr>
          <w:p w14:paraId="06E456C5"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00E164FD" w14:textId="77777777" w:rsidR="001C423F" w:rsidRDefault="001C423F" w:rsidP="001C423F">
            <w:pPr>
              <w:rPr>
                <w:sz w:val="18"/>
              </w:rPr>
            </w:pPr>
          </w:p>
        </w:tc>
      </w:tr>
      <w:tr w:rsidR="00C1783A" w14:paraId="49C7EA28" w14:textId="77777777" w:rsidTr="00C1783A">
        <w:trPr>
          <w:trHeight w:val="53"/>
        </w:trPr>
        <w:tc>
          <w:tcPr>
            <w:tcW w:w="1413" w:type="dxa"/>
            <w:tcBorders>
              <w:top w:val="nil"/>
              <w:bottom w:val="single" w:sz="4" w:space="0" w:color="auto"/>
              <w:right w:val="single" w:sz="4" w:space="0" w:color="auto"/>
            </w:tcBorders>
            <w:shd w:val="clear" w:color="auto" w:fill="auto"/>
          </w:tcPr>
          <w:p w14:paraId="2C0C659E" w14:textId="77777777" w:rsidR="00C1783A" w:rsidRPr="00DE14E1" w:rsidRDefault="00C1783A"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72A32EB8" w14:textId="77777777" w:rsidR="00C1783A" w:rsidRPr="00DE14E1" w:rsidRDefault="00C1783A"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79443E41" w14:textId="3B969861" w:rsidR="00C1783A" w:rsidRDefault="00C1783A"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4A1535BB" w14:textId="77777777" w:rsidR="00C1783A" w:rsidRPr="00DE14E1" w:rsidRDefault="00C1783A"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2ABB12FD" w14:textId="77777777" w:rsidR="00C1783A" w:rsidRPr="00DE14E1" w:rsidRDefault="00C1783A"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65D43565" w14:textId="77777777" w:rsidR="00C1783A" w:rsidRPr="00BE449B" w:rsidRDefault="00C1783A" w:rsidP="001C423F">
            <w:pPr>
              <w:rPr>
                <w:sz w:val="18"/>
              </w:rPr>
            </w:pPr>
          </w:p>
        </w:tc>
        <w:tc>
          <w:tcPr>
            <w:tcW w:w="709" w:type="dxa"/>
            <w:tcBorders>
              <w:top w:val="nil"/>
              <w:left w:val="single" w:sz="4" w:space="0" w:color="auto"/>
              <w:bottom w:val="single" w:sz="4" w:space="0" w:color="auto"/>
            </w:tcBorders>
            <w:shd w:val="clear" w:color="auto" w:fill="auto"/>
          </w:tcPr>
          <w:p w14:paraId="19115A75" w14:textId="77777777" w:rsidR="00C1783A" w:rsidRDefault="00C1783A" w:rsidP="001C423F">
            <w:pPr>
              <w:rPr>
                <w:sz w:val="18"/>
              </w:rPr>
            </w:pPr>
          </w:p>
        </w:tc>
      </w:tr>
      <w:tr w:rsidR="001C423F" w14:paraId="03C86E71" w14:textId="77777777" w:rsidTr="00C1783A">
        <w:trPr>
          <w:trHeight w:val="53"/>
        </w:trPr>
        <w:tc>
          <w:tcPr>
            <w:tcW w:w="1413" w:type="dxa"/>
            <w:tcBorders>
              <w:top w:val="single" w:sz="4" w:space="0" w:color="auto"/>
              <w:bottom w:val="nil"/>
              <w:right w:val="single" w:sz="4" w:space="0" w:color="auto"/>
            </w:tcBorders>
          </w:tcPr>
          <w:p w14:paraId="23EF5225" w14:textId="4432BB16" w:rsidR="001C423F" w:rsidRPr="00DE14E1" w:rsidRDefault="001C423F" w:rsidP="001C423F">
            <w:pPr>
              <w:rPr>
                <w:sz w:val="18"/>
              </w:rPr>
            </w:pPr>
            <w:r w:rsidRPr="00DE14E1">
              <w:rPr>
                <w:sz w:val="18"/>
              </w:rPr>
              <w:t>Článek 21 odst. 1</w:t>
            </w:r>
            <w:r>
              <w:rPr>
                <w:sz w:val="18"/>
              </w:rPr>
              <w:t xml:space="preserve"> písm. b)</w:t>
            </w:r>
          </w:p>
        </w:tc>
        <w:tc>
          <w:tcPr>
            <w:tcW w:w="6216" w:type="dxa"/>
            <w:gridSpan w:val="4"/>
            <w:tcBorders>
              <w:top w:val="single" w:sz="4" w:space="0" w:color="auto"/>
              <w:left w:val="single" w:sz="4" w:space="0" w:color="auto"/>
              <w:bottom w:val="nil"/>
              <w:right w:val="single" w:sz="4" w:space="0" w:color="auto"/>
            </w:tcBorders>
          </w:tcPr>
          <w:p w14:paraId="31E88F39" w14:textId="77777777" w:rsidR="001C423F" w:rsidRPr="00DE14E1" w:rsidRDefault="001C423F" w:rsidP="001C423F">
            <w:pPr>
              <w:rPr>
                <w:sz w:val="18"/>
              </w:rPr>
            </w:pPr>
            <w:r w:rsidRPr="00DE14E1">
              <w:rPr>
                <w:sz w:val="18"/>
              </w:rPr>
              <w:t>1. Upravené zahrnuté daně členského subjektu za účetní období se určí tak, že se součet stávajících daňových nákladů vykázaných do jeho čistého účetního příjmu nebo ztráty ve vztahu k zahrnutým daním za dané účetní období upraví:</w:t>
            </w:r>
          </w:p>
          <w:p w14:paraId="2F2F23BE" w14:textId="1B1BCB4F" w:rsidR="001C423F" w:rsidRPr="00DE14E1" w:rsidRDefault="001C423F" w:rsidP="001C423F">
            <w:pPr>
              <w:rPr>
                <w:sz w:val="18"/>
              </w:rPr>
            </w:pPr>
            <w:r w:rsidRPr="00DE14E1">
              <w:rPr>
                <w:sz w:val="18"/>
              </w:rPr>
              <w:t xml:space="preserve">b) o celkovou částku úpravy </w:t>
            </w:r>
            <w:r>
              <w:rPr>
                <w:sz w:val="18"/>
              </w:rPr>
              <w:t>odložené daně podle článku 22 a</w:t>
            </w:r>
          </w:p>
        </w:tc>
        <w:tc>
          <w:tcPr>
            <w:tcW w:w="900" w:type="dxa"/>
            <w:tcBorders>
              <w:top w:val="single" w:sz="4" w:space="0" w:color="auto"/>
              <w:left w:val="single" w:sz="4" w:space="0" w:color="auto"/>
              <w:bottom w:val="nil"/>
              <w:right w:val="single" w:sz="4" w:space="0" w:color="auto"/>
            </w:tcBorders>
          </w:tcPr>
          <w:p w14:paraId="3E7B02BF" w14:textId="4C0AF6D5"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1025213F" w14:textId="276F120B" w:rsidR="001C423F" w:rsidRDefault="001C423F" w:rsidP="001C423F">
            <w:pPr>
              <w:rPr>
                <w:sz w:val="18"/>
              </w:rPr>
            </w:pPr>
            <w:r w:rsidRPr="00DE14E1">
              <w:rPr>
                <w:sz w:val="18"/>
              </w:rPr>
              <w:t xml:space="preserve">§ </w:t>
            </w:r>
            <w:r>
              <w:rPr>
                <w:sz w:val="18"/>
              </w:rPr>
              <w:t>59</w:t>
            </w:r>
            <w:r w:rsidRPr="00DE14E1">
              <w:rPr>
                <w:sz w:val="18"/>
              </w:rPr>
              <w:t xml:space="preserve"> odst. 1</w:t>
            </w:r>
            <w:r>
              <w:rPr>
                <w:sz w:val="18"/>
              </w:rPr>
              <w:t xml:space="preserve"> písm. c)</w:t>
            </w:r>
          </w:p>
        </w:tc>
        <w:tc>
          <w:tcPr>
            <w:tcW w:w="4683" w:type="dxa"/>
            <w:gridSpan w:val="4"/>
            <w:tcBorders>
              <w:top w:val="single" w:sz="4" w:space="0" w:color="auto"/>
              <w:left w:val="single" w:sz="4" w:space="0" w:color="auto"/>
              <w:bottom w:val="nil"/>
              <w:right w:val="single" w:sz="4" w:space="0" w:color="auto"/>
            </w:tcBorders>
          </w:tcPr>
          <w:p w14:paraId="1F2BD72F" w14:textId="77777777" w:rsidR="001C423F" w:rsidRPr="00DE14E1" w:rsidRDefault="001C423F" w:rsidP="001C423F">
            <w:pPr>
              <w:jc w:val="both"/>
              <w:rPr>
                <w:sz w:val="18"/>
              </w:rPr>
            </w:pPr>
            <w:r w:rsidRPr="00DE14E1">
              <w:rPr>
                <w:sz w:val="18"/>
              </w:rPr>
              <w:t>(1)</w:t>
            </w:r>
            <w:r>
              <w:rPr>
                <w:sz w:val="18"/>
              </w:rPr>
              <w:t xml:space="preserve"> </w:t>
            </w:r>
            <w:r w:rsidRPr="00AC45F2">
              <w:rPr>
                <w:sz w:val="18"/>
              </w:rPr>
              <w:t>Upravená výše zahrnutých daní členské entity za dané výkazní období činí úhrn nákladů na daň vykázaných do jejího účetního zisku nebo ztráty v souvislosti se zahrnutými daněmi za toto výkazní období, který se</w:t>
            </w:r>
          </w:p>
          <w:p w14:paraId="7B7928C7" w14:textId="4C32E943" w:rsidR="001C423F" w:rsidRDefault="001C423F" w:rsidP="001C423F">
            <w:pPr>
              <w:jc w:val="both"/>
              <w:rPr>
                <w:sz w:val="18"/>
              </w:rPr>
            </w:pPr>
            <w:r w:rsidRPr="00DE14E1">
              <w:rPr>
                <w:sz w:val="18"/>
              </w:rPr>
              <w:t>c) upraví o celkovo</w:t>
            </w:r>
            <w:r>
              <w:rPr>
                <w:sz w:val="18"/>
              </w:rPr>
              <w:t>u částku úpravy odložené daně a</w:t>
            </w:r>
          </w:p>
        </w:tc>
        <w:tc>
          <w:tcPr>
            <w:tcW w:w="850" w:type="dxa"/>
            <w:tcBorders>
              <w:top w:val="single" w:sz="4" w:space="0" w:color="auto"/>
              <w:left w:val="single" w:sz="4" w:space="0" w:color="auto"/>
              <w:bottom w:val="nil"/>
              <w:right w:val="single" w:sz="4" w:space="0" w:color="auto"/>
            </w:tcBorders>
          </w:tcPr>
          <w:p w14:paraId="721E51A7" w14:textId="6A6F3C1E"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102F5B26" w14:textId="77777777" w:rsidR="001C423F" w:rsidRDefault="001C423F" w:rsidP="001C423F">
            <w:pPr>
              <w:rPr>
                <w:sz w:val="18"/>
              </w:rPr>
            </w:pPr>
          </w:p>
        </w:tc>
      </w:tr>
      <w:tr w:rsidR="00C1783A" w14:paraId="3F6034A8" w14:textId="77777777" w:rsidTr="00C1783A">
        <w:trPr>
          <w:trHeight w:val="53"/>
        </w:trPr>
        <w:tc>
          <w:tcPr>
            <w:tcW w:w="1413" w:type="dxa"/>
            <w:tcBorders>
              <w:top w:val="nil"/>
              <w:bottom w:val="single" w:sz="4" w:space="0" w:color="auto"/>
              <w:right w:val="single" w:sz="4" w:space="0" w:color="auto"/>
            </w:tcBorders>
            <w:shd w:val="clear" w:color="auto" w:fill="auto"/>
          </w:tcPr>
          <w:p w14:paraId="63EF8E3D" w14:textId="77777777" w:rsidR="00C1783A" w:rsidRPr="00DE14E1" w:rsidRDefault="00C1783A"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7830A7A1" w14:textId="77777777" w:rsidR="00C1783A" w:rsidRPr="00DE14E1" w:rsidRDefault="00C1783A"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7D9BB3C9" w14:textId="3C9D8CF1" w:rsidR="00C1783A" w:rsidRDefault="00C1783A"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594D203A" w14:textId="77777777" w:rsidR="00C1783A" w:rsidRPr="00DE14E1" w:rsidRDefault="00C1783A"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7EDA34CC" w14:textId="77777777" w:rsidR="00C1783A" w:rsidRPr="00DE14E1" w:rsidRDefault="00C1783A"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14286D40" w14:textId="77777777" w:rsidR="00C1783A" w:rsidRPr="00BE449B" w:rsidRDefault="00C1783A" w:rsidP="001C423F">
            <w:pPr>
              <w:rPr>
                <w:sz w:val="18"/>
              </w:rPr>
            </w:pPr>
          </w:p>
        </w:tc>
        <w:tc>
          <w:tcPr>
            <w:tcW w:w="709" w:type="dxa"/>
            <w:tcBorders>
              <w:top w:val="nil"/>
              <w:left w:val="single" w:sz="4" w:space="0" w:color="auto"/>
              <w:bottom w:val="single" w:sz="4" w:space="0" w:color="auto"/>
            </w:tcBorders>
            <w:shd w:val="clear" w:color="auto" w:fill="auto"/>
          </w:tcPr>
          <w:p w14:paraId="6DF3DC88" w14:textId="77777777" w:rsidR="00C1783A" w:rsidRDefault="00C1783A" w:rsidP="001C423F">
            <w:pPr>
              <w:rPr>
                <w:sz w:val="18"/>
              </w:rPr>
            </w:pPr>
          </w:p>
        </w:tc>
      </w:tr>
      <w:tr w:rsidR="001C423F" w14:paraId="22214ED2" w14:textId="77777777" w:rsidTr="00C1783A">
        <w:trPr>
          <w:trHeight w:val="53"/>
        </w:trPr>
        <w:tc>
          <w:tcPr>
            <w:tcW w:w="1413" w:type="dxa"/>
            <w:tcBorders>
              <w:top w:val="single" w:sz="4" w:space="0" w:color="auto"/>
              <w:bottom w:val="nil"/>
              <w:right w:val="single" w:sz="4" w:space="0" w:color="auto"/>
            </w:tcBorders>
          </w:tcPr>
          <w:p w14:paraId="1D123B57" w14:textId="3B138B22" w:rsidR="001C423F" w:rsidRPr="00DE14E1" w:rsidRDefault="001C423F" w:rsidP="001C423F">
            <w:pPr>
              <w:rPr>
                <w:sz w:val="18"/>
              </w:rPr>
            </w:pPr>
            <w:r w:rsidRPr="00DE14E1">
              <w:rPr>
                <w:sz w:val="18"/>
              </w:rPr>
              <w:t>Článek 21 odst. 1</w:t>
            </w:r>
            <w:r>
              <w:rPr>
                <w:sz w:val="18"/>
              </w:rPr>
              <w:t xml:space="preserve"> písm. c)</w:t>
            </w:r>
          </w:p>
        </w:tc>
        <w:tc>
          <w:tcPr>
            <w:tcW w:w="6216" w:type="dxa"/>
            <w:gridSpan w:val="4"/>
            <w:tcBorders>
              <w:top w:val="single" w:sz="4" w:space="0" w:color="auto"/>
              <w:left w:val="single" w:sz="4" w:space="0" w:color="auto"/>
              <w:bottom w:val="nil"/>
              <w:right w:val="single" w:sz="4" w:space="0" w:color="auto"/>
            </w:tcBorders>
          </w:tcPr>
          <w:p w14:paraId="09EA837E" w14:textId="77777777" w:rsidR="001C423F" w:rsidRPr="00DE14E1" w:rsidRDefault="001C423F" w:rsidP="001C423F">
            <w:pPr>
              <w:rPr>
                <w:sz w:val="18"/>
              </w:rPr>
            </w:pPr>
            <w:r w:rsidRPr="00DE14E1">
              <w:rPr>
                <w:sz w:val="18"/>
              </w:rPr>
              <w:t>1. Upravené zahrnuté daně členského subjektu za účetní období se určí tak, že se součet stávajících daňových nákladů vykázaných do jeho čistého účetního příjmu nebo ztráty ve vztahu k zahrnutým daním za dané účetní období upraví:</w:t>
            </w:r>
          </w:p>
          <w:p w14:paraId="5F7B3047" w14:textId="28972E03" w:rsidR="001C423F" w:rsidRPr="00DE14E1" w:rsidRDefault="001C423F" w:rsidP="001C423F">
            <w:pPr>
              <w:rPr>
                <w:sz w:val="18"/>
              </w:rPr>
            </w:pPr>
            <w:r w:rsidRPr="00DE14E1">
              <w:rPr>
                <w:sz w:val="18"/>
              </w:rPr>
              <w:t>c) jakékoli zvýšení nebo snížení zahrnutých daní vykázané do vlastního kapitálu nebo ostatního úplného výsledku hospodaření v souvislosti s částkami zahrnutými do výpočtu kvalifikovaného příjmu nebo ztráty, které budou předmětem daně podle místních daňových předpisů.</w:t>
            </w:r>
          </w:p>
        </w:tc>
        <w:tc>
          <w:tcPr>
            <w:tcW w:w="900" w:type="dxa"/>
            <w:tcBorders>
              <w:top w:val="single" w:sz="4" w:space="0" w:color="auto"/>
              <w:left w:val="single" w:sz="4" w:space="0" w:color="auto"/>
              <w:bottom w:val="nil"/>
              <w:right w:val="single" w:sz="4" w:space="0" w:color="auto"/>
            </w:tcBorders>
          </w:tcPr>
          <w:p w14:paraId="13F7EC10" w14:textId="74DB9801"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2927D43E" w14:textId="4E3F3902" w:rsidR="001C423F" w:rsidRDefault="001C423F" w:rsidP="001C423F">
            <w:pPr>
              <w:rPr>
                <w:sz w:val="18"/>
              </w:rPr>
            </w:pPr>
            <w:r w:rsidRPr="00DE14E1">
              <w:rPr>
                <w:sz w:val="18"/>
              </w:rPr>
              <w:t xml:space="preserve">§ </w:t>
            </w:r>
            <w:r>
              <w:rPr>
                <w:sz w:val="18"/>
              </w:rPr>
              <w:t>59</w:t>
            </w:r>
            <w:r w:rsidRPr="00DE14E1">
              <w:rPr>
                <w:sz w:val="18"/>
              </w:rPr>
              <w:t xml:space="preserve"> odst. 1</w:t>
            </w:r>
            <w:r>
              <w:rPr>
                <w:sz w:val="18"/>
              </w:rPr>
              <w:t xml:space="preserve"> písm. d)</w:t>
            </w:r>
          </w:p>
        </w:tc>
        <w:tc>
          <w:tcPr>
            <w:tcW w:w="4683" w:type="dxa"/>
            <w:gridSpan w:val="4"/>
            <w:tcBorders>
              <w:top w:val="single" w:sz="4" w:space="0" w:color="auto"/>
              <w:left w:val="single" w:sz="4" w:space="0" w:color="auto"/>
              <w:bottom w:val="nil"/>
              <w:right w:val="single" w:sz="4" w:space="0" w:color="auto"/>
            </w:tcBorders>
          </w:tcPr>
          <w:p w14:paraId="1D9C42F1" w14:textId="77777777" w:rsidR="001C423F" w:rsidRPr="00DE14E1" w:rsidRDefault="001C423F" w:rsidP="001C423F">
            <w:pPr>
              <w:jc w:val="both"/>
              <w:rPr>
                <w:sz w:val="18"/>
              </w:rPr>
            </w:pPr>
            <w:r w:rsidRPr="00DE14E1">
              <w:rPr>
                <w:sz w:val="18"/>
              </w:rPr>
              <w:t>(1)</w:t>
            </w:r>
            <w:r>
              <w:rPr>
                <w:sz w:val="18"/>
              </w:rPr>
              <w:t xml:space="preserve"> </w:t>
            </w:r>
            <w:r w:rsidRPr="00AC45F2">
              <w:rPr>
                <w:sz w:val="18"/>
              </w:rPr>
              <w:t>Upravená výše zahrnutých daní členské entity za dané výkazní období činí úhrn nákladů na daň vykázaných do jejího účetního zisku nebo ztráty v souvislosti se zahrnutými daněmi za toto výkazní období, který se</w:t>
            </w:r>
          </w:p>
          <w:p w14:paraId="78060B5D" w14:textId="1227DCFD" w:rsidR="001C423F" w:rsidRDefault="001C423F" w:rsidP="001C423F">
            <w:pPr>
              <w:jc w:val="both"/>
              <w:rPr>
                <w:sz w:val="18"/>
              </w:rPr>
            </w:pPr>
            <w:r w:rsidRPr="00DE14E1">
              <w:rPr>
                <w:sz w:val="18"/>
              </w:rPr>
              <w:t>d) upraví o zvýšení nebo snížení zahrnutých daní vykázané do vlastního kapitálu nebo ostatního úplného výsledku hospodaření v souvislosti s částkami zahrnutými do výpočtu kvalifikovaného zisku nebo ztráty, které budou předmětem daně podle právního řádu určitého státu.</w:t>
            </w:r>
          </w:p>
        </w:tc>
        <w:tc>
          <w:tcPr>
            <w:tcW w:w="850" w:type="dxa"/>
            <w:tcBorders>
              <w:top w:val="single" w:sz="4" w:space="0" w:color="auto"/>
              <w:left w:val="single" w:sz="4" w:space="0" w:color="auto"/>
              <w:bottom w:val="nil"/>
              <w:right w:val="single" w:sz="4" w:space="0" w:color="auto"/>
            </w:tcBorders>
          </w:tcPr>
          <w:p w14:paraId="1AEEDB82" w14:textId="1E5597A0"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867D348" w14:textId="77777777" w:rsidR="001C423F" w:rsidRDefault="001C423F" w:rsidP="001C423F">
            <w:pPr>
              <w:rPr>
                <w:sz w:val="18"/>
              </w:rPr>
            </w:pPr>
          </w:p>
        </w:tc>
      </w:tr>
      <w:tr w:rsidR="00C1783A" w14:paraId="405F0073" w14:textId="77777777" w:rsidTr="00C1783A">
        <w:trPr>
          <w:trHeight w:val="53"/>
        </w:trPr>
        <w:tc>
          <w:tcPr>
            <w:tcW w:w="1413" w:type="dxa"/>
            <w:tcBorders>
              <w:top w:val="nil"/>
              <w:bottom w:val="single" w:sz="4" w:space="0" w:color="auto"/>
              <w:right w:val="single" w:sz="4" w:space="0" w:color="auto"/>
            </w:tcBorders>
            <w:shd w:val="clear" w:color="auto" w:fill="auto"/>
          </w:tcPr>
          <w:p w14:paraId="39ED37BD" w14:textId="77777777" w:rsidR="00C1783A" w:rsidRPr="00DE14E1" w:rsidRDefault="00C1783A"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5C801657" w14:textId="77777777" w:rsidR="00C1783A" w:rsidRPr="00DE14E1" w:rsidRDefault="00C1783A"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38E5E8CA" w14:textId="07D54AF4" w:rsidR="00C1783A" w:rsidRDefault="00C1783A"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67205769" w14:textId="77777777" w:rsidR="00C1783A" w:rsidRPr="00DE14E1" w:rsidRDefault="00C1783A"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5EC642AA" w14:textId="77777777" w:rsidR="00C1783A" w:rsidRPr="00DE14E1" w:rsidRDefault="00C1783A"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76F866B2" w14:textId="77777777" w:rsidR="00C1783A" w:rsidRPr="00BE449B" w:rsidRDefault="00C1783A" w:rsidP="001C423F">
            <w:pPr>
              <w:rPr>
                <w:sz w:val="18"/>
              </w:rPr>
            </w:pPr>
          </w:p>
        </w:tc>
        <w:tc>
          <w:tcPr>
            <w:tcW w:w="709" w:type="dxa"/>
            <w:tcBorders>
              <w:top w:val="nil"/>
              <w:left w:val="single" w:sz="4" w:space="0" w:color="auto"/>
              <w:bottom w:val="single" w:sz="4" w:space="0" w:color="auto"/>
            </w:tcBorders>
            <w:shd w:val="clear" w:color="auto" w:fill="auto"/>
          </w:tcPr>
          <w:p w14:paraId="3288ACEE" w14:textId="77777777" w:rsidR="00C1783A" w:rsidRDefault="00C1783A" w:rsidP="001C423F">
            <w:pPr>
              <w:rPr>
                <w:sz w:val="18"/>
              </w:rPr>
            </w:pPr>
          </w:p>
        </w:tc>
      </w:tr>
      <w:tr w:rsidR="001C423F" w14:paraId="3E8757B7" w14:textId="77777777" w:rsidTr="00C1783A">
        <w:trPr>
          <w:trHeight w:val="53"/>
        </w:trPr>
        <w:tc>
          <w:tcPr>
            <w:tcW w:w="1413" w:type="dxa"/>
            <w:tcBorders>
              <w:top w:val="single" w:sz="4" w:space="0" w:color="auto"/>
              <w:bottom w:val="nil"/>
              <w:right w:val="single" w:sz="4" w:space="0" w:color="auto"/>
            </w:tcBorders>
          </w:tcPr>
          <w:p w14:paraId="33A973DD" w14:textId="1ABA021D" w:rsidR="001C423F" w:rsidRPr="00DE14E1" w:rsidRDefault="001C423F" w:rsidP="001C423F">
            <w:pPr>
              <w:rPr>
                <w:sz w:val="18"/>
              </w:rPr>
            </w:pPr>
            <w:r w:rsidRPr="00DE14E1">
              <w:rPr>
                <w:sz w:val="18"/>
              </w:rPr>
              <w:t>Článek 21 odst. 2</w:t>
            </w:r>
            <w:r>
              <w:rPr>
                <w:sz w:val="18"/>
              </w:rPr>
              <w:t xml:space="preserve"> písm. a)</w:t>
            </w:r>
          </w:p>
        </w:tc>
        <w:tc>
          <w:tcPr>
            <w:tcW w:w="6216" w:type="dxa"/>
            <w:gridSpan w:val="4"/>
            <w:tcBorders>
              <w:top w:val="single" w:sz="4" w:space="0" w:color="auto"/>
              <w:left w:val="single" w:sz="4" w:space="0" w:color="auto"/>
              <w:bottom w:val="nil"/>
              <w:right w:val="single" w:sz="4" w:space="0" w:color="auto"/>
            </w:tcBorders>
          </w:tcPr>
          <w:p w14:paraId="06CEB16B" w14:textId="77777777" w:rsidR="001C423F" w:rsidRPr="00DE14E1" w:rsidRDefault="001C423F" w:rsidP="001C423F">
            <w:pPr>
              <w:rPr>
                <w:sz w:val="18"/>
              </w:rPr>
            </w:pPr>
            <w:r w:rsidRPr="00DE14E1">
              <w:rPr>
                <w:sz w:val="18"/>
              </w:rPr>
              <w:t>2. Položky připočítávané k zahrnutým daním členského subjektu za dané účetní období zahrnují:</w:t>
            </w:r>
          </w:p>
          <w:p w14:paraId="150A434D" w14:textId="3DA60D0A" w:rsidR="001C423F" w:rsidRPr="00DE14E1" w:rsidRDefault="001C423F" w:rsidP="001C423F">
            <w:pPr>
              <w:rPr>
                <w:sz w:val="18"/>
              </w:rPr>
            </w:pPr>
            <w:r w:rsidRPr="00DE14E1">
              <w:rPr>
                <w:sz w:val="18"/>
              </w:rPr>
              <w:t>a) jakoukoli částku zahrnutých daní vykázaných ve finančních výkazech jako</w:t>
            </w:r>
            <w:r>
              <w:rPr>
                <w:sz w:val="18"/>
              </w:rPr>
              <w:t xml:space="preserve"> náklad do zisku před zdaněním;</w:t>
            </w:r>
          </w:p>
        </w:tc>
        <w:tc>
          <w:tcPr>
            <w:tcW w:w="900" w:type="dxa"/>
            <w:tcBorders>
              <w:top w:val="single" w:sz="4" w:space="0" w:color="auto"/>
              <w:left w:val="single" w:sz="4" w:space="0" w:color="auto"/>
              <w:bottom w:val="nil"/>
              <w:right w:val="single" w:sz="4" w:space="0" w:color="auto"/>
            </w:tcBorders>
          </w:tcPr>
          <w:p w14:paraId="45C491C0" w14:textId="2ADF0A76"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2118561B" w14:textId="65C1463B" w:rsidR="001C423F" w:rsidRDefault="001C423F" w:rsidP="001C423F">
            <w:pPr>
              <w:rPr>
                <w:sz w:val="18"/>
              </w:rPr>
            </w:pPr>
            <w:r>
              <w:rPr>
                <w:sz w:val="18"/>
              </w:rPr>
              <w:t>§ 59 odst. 2 písm. a)</w:t>
            </w:r>
          </w:p>
        </w:tc>
        <w:tc>
          <w:tcPr>
            <w:tcW w:w="4683" w:type="dxa"/>
            <w:gridSpan w:val="4"/>
            <w:tcBorders>
              <w:top w:val="single" w:sz="4" w:space="0" w:color="auto"/>
              <w:left w:val="single" w:sz="4" w:space="0" w:color="auto"/>
              <w:bottom w:val="nil"/>
              <w:right w:val="single" w:sz="4" w:space="0" w:color="auto"/>
            </w:tcBorders>
          </w:tcPr>
          <w:p w14:paraId="3DAC1E1A" w14:textId="77777777" w:rsidR="001C423F" w:rsidRPr="00F17E56" w:rsidRDefault="001C423F" w:rsidP="001C423F">
            <w:pPr>
              <w:jc w:val="both"/>
              <w:rPr>
                <w:sz w:val="18"/>
              </w:rPr>
            </w:pPr>
            <w:r>
              <w:rPr>
                <w:sz w:val="18"/>
              </w:rPr>
              <w:t>(2) </w:t>
            </w:r>
            <w:r w:rsidRPr="00F17E56">
              <w:rPr>
                <w:sz w:val="18"/>
              </w:rPr>
              <w:t>Položkou připočítávanou k zahrnutým daním členské entity za dané výkazní období je</w:t>
            </w:r>
          </w:p>
          <w:p w14:paraId="2976F1EB" w14:textId="5B174704" w:rsidR="001C423F" w:rsidRPr="00246312" w:rsidRDefault="001C423F" w:rsidP="001C423F">
            <w:pPr>
              <w:jc w:val="both"/>
              <w:rPr>
                <w:sz w:val="18"/>
              </w:rPr>
            </w:pPr>
            <w:r w:rsidRPr="00AC45F2">
              <w:rPr>
                <w:sz w:val="18"/>
              </w:rPr>
              <w:t>a)</w:t>
            </w:r>
            <w:r>
              <w:rPr>
                <w:sz w:val="18"/>
              </w:rPr>
              <w:t xml:space="preserve"> </w:t>
            </w:r>
            <w:r w:rsidRPr="00AC45F2">
              <w:rPr>
                <w:sz w:val="18"/>
              </w:rPr>
              <w:t>zahrnutá daň vykázaná ve finančních výkazech jako</w:t>
            </w:r>
            <w:r>
              <w:rPr>
                <w:sz w:val="18"/>
              </w:rPr>
              <w:t xml:space="preserve"> náklad do zisku před zdaněním,</w:t>
            </w:r>
          </w:p>
        </w:tc>
        <w:tc>
          <w:tcPr>
            <w:tcW w:w="850" w:type="dxa"/>
            <w:tcBorders>
              <w:top w:val="single" w:sz="4" w:space="0" w:color="auto"/>
              <w:left w:val="single" w:sz="4" w:space="0" w:color="auto"/>
              <w:bottom w:val="nil"/>
              <w:right w:val="single" w:sz="4" w:space="0" w:color="auto"/>
            </w:tcBorders>
          </w:tcPr>
          <w:p w14:paraId="532B869B"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47D7D807" w14:textId="77777777" w:rsidR="001C423F" w:rsidRDefault="001C423F" w:rsidP="001C423F">
            <w:pPr>
              <w:rPr>
                <w:sz w:val="18"/>
              </w:rPr>
            </w:pPr>
          </w:p>
        </w:tc>
      </w:tr>
      <w:tr w:rsidR="00C1783A" w14:paraId="5F14E346" w14:textId="77777777" w:rsidTr="00C1783A">
        <w:trPr>
          <w:trHeight w:val="53"/>
        </w:trPr>
        <w:tc>
          <w:tcPr>
            <w:tcW w:w="1413" w:type="dxa"/>
            <w:tcBorders>
              <w:top w:val="nil"/>
              <w:bottom w:val="single" w:sz="4" w:space="0" w:color="auto"/>
              <w:right w:val="single" w:sz="4" w:space="0" w:color="auto"/>
            </w:tcBorders>
            <w:shd w:val="clear" w:color="auto" w:fill="auto"/>
          </w:tcPr>
          <w:p w14:paraId="0141D015" w14:textId="77777777" w:rsidR="00C1783A" w:rsidRPr="00DE14E1" w:rsidRDefault="00C1783A"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54D86150" w14:textId="77777777" w:rsidR="00C1783A" w:rsidRPr="00DE14E1" w:rsidRDefault="00C1783A"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0C1A0FEF" w14:textId="2AF40767" w:rsidR="00C1783A" w:rsidRDefault="00C1783A"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5EE208E8" w14:textId="77777777" w:rsidR="00C1783A" w:rsidRDefault="00C1783A"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207C9841" w14:textId="77777777" w:rsidR="00C1783A" w:rsidRDefault="00C1783A"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66E9C5A2" w14:textId="77777777" w:rsidR="00C1783A" w:rsidRPr="00BE449B" w:rsidRDefault="00C1783A" w:rsidP="001C423F">
            <w:pPr>
              <w:rPr>
                <w:sz w:val="18"/>
              </w:rPr>
            </w:pPr>
          </w:p>
        </w:tc>
        <w:tc>
          <w:tcPr>
            <w:tcW w:w="709" w:type="dxa"/>
            <w:tcBorders>
              <w:top w:val="nil"/>
              <w:left w:val="single" w:sz="4" w:space="0" w:color="auto"/>
              <w:bottom w:val="single" w:sz="4" w:space="0" w:color="auto"/>
            </w:tcBorders>
            <w:shd w:val="clear" w:color="auto" w:fill="auto"/>
          </w:tcPr>
          <w:p w14:paraId="314FD7C1" w14:textId="77777777" w:rsidR="00C1783A" w:rsidRDefault="00C1783A" w:rsidP="001C423F">
            <w:pPr>
              <w:rPr>
                <w:sz w:val="18"/>
              </w:rPr>
            </w:pPr>
          </w:p>
        </w:tc>
      </w:tr>
      <w:tr w:rsidR="001C423F" w14:paraId="07BE8EBC" w14:textId="77777777" w:rsidTr="00C1783A">
        <w:trPr>
          <w:trHeight w:val="53"/>
        </w:trPr>
        <w:tc>
          <w:tcPr>
            <w:tcW w:w="1413" w:type="dxa"/>
            <w:tcBorders>
              <w:top w:val="single" w:sz="4" w:space="0" w:color="auto"/>
              <w:bottom w:val="nil"/>
              <w:right w:val="single" w:sz="4" w:space="0" w:color="auto"/>
            </w:tcBorders>
          </w:tcPr>
          <w:p w14:paraId="130336E1" w14:textId="0CD798FB" w:rsidR="001C423F" w:rsidRPr="00DE14E1" w:rsidRDefault="001C423F" w:rsidP="001C423F">
            <w:pPr>
              <w:rPr>
                <w:sz w:val="18"/>
              </w:rPr>
            </w:pPr>
            <w:r w:rsidRPr="00DE14E1">
              <w:rPr>
                <w:sz w:val="18"/>
              </w:rPr>
              <w:t>Článek 21 odst. 2</w:t>
            </w:r>
            <w:r>
              <w:rPr>
                <w:sz w:val="18"/>
              </w:rPr>
              <w:t xml:space="preserve"> písm. b)</w:t>
            </w:r>
          </w:p>
        </w:tc>
        <w:tc>
          <w:tcPr>
            <w:tcW w:w="6216" w:type="dxa"/>
            <w:gridSpan w:val="4"/>
            <w:tcBorders>
              <w:top w:val="single" w:sz="4" w:space="0" w:color="auto"/>
              <w:left w:val="single" w:sz="4" w:space="0" w:color="auto"/>
              <w:bottom w:val="nil"/>
              <w:right w:val="single" w:sz="4" w:space="0" w:color="auto"/>
            </w:tcBorders>
          </w:tcPr>
          <w:p w14:paraId="3AA9740E" w14:textId="77777777" w:rsidR="001C423F" w:rsidRPr="00DE14E1" w:rsidRDefault="001C423F" w:rsidP="001C423F">
            <w:pPr>
              <w:rPr>
                <w:sz w:val="18"/>
              </w:rPr>
            </w:pPr>
            <w:r w:rsidRPr="00DE14E1">
              <w:rPr>
                <w:sz w:val="18"/>
              </w:rPr>
              <w:t>2. Položky připočítávané k zahrnutým daním členského subjektu za dané účetní období zahrnují:</w:t>
            </w:r>
          </w:p>
          <w:p w14:paraId="7D5D0204" w14:textId="40E0B012" w:rsidR="001C423F" w:rsidRPr="00DE14E1" w:rsidRDefault="001C423F" w:rsidP="001C423F">
            <w:pPr>
              <w:rPr>
                <w:sz w:val="18"/>
              </w:rPr>
            </w:pPr>
            <w:r w:rsidRPr="00DE14E1">
              <w:rPr>
                <w:sz w:val="18"/>
              </w:rPr>
              <w:t>b) jakoukoli částku odložené daňové pohledávky vzniklé z kvalifikované ztráty, která byl</w:t>
            </w:r>
            <w:r>
              <w:rPr>
                <w:sz w:val="18"/>
              </w:rPr>
              <w:t>a použita podle čl. 23 odst. 2;</w:t>
            </w:r>
          </w:p>
        </w:tc>
        <w:tc>
          <w:tcPr>
            <w:tcW w:w="900" w:type="dxa"/>
            <w:tcBorders>
              <w:top w:val="single" w:sz="4" w:space="0" w:color="auto"/>
              <w:left w:val="single" w:sz="4" w:space="0" w:color="auto"/>
              <w:bottom w:val="nil"/>
              <w:right w:val="single" w:sz="4" w:space="0" w:color="auto"/>
            </w:tcBorders>
          </w:tcPr>
          <w:p w14:paraId="74236111" w14:textId="43B178CD"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C4FAEB5" w14:textId="1FA0522C" w:rsidR="001C423F" w:rsidRDefault="001C423F" w:rsidP="001C423F">
            <w:pPr>
              <w:rPr>
                <w:sz w:val="18"/>
              </w:rPr>
            </w:pPr>
            <w:r>
              <w:rPr>
                <w:sz w:val="18"/>
              </w:rPr>
              <w:t>§ 59 odst. 2 písm. b)</w:t>
            </w:r>
          </w:p>
        </w:tc>
        <w:tc>
          <w:tcPr>
            <w:tcW w:w="4683" w:type="dxa"/>
            <w:gridSpan w:val="4"/>
            <w:tcBorders>
              <w:top w:val="single" w:sz="4" w:space="0" w:color="auto"/>
              <w:left w:val="single" w:sz="4" w:space="0" w:color="auto"/>
              <w:bottom w:val="nil"/>
              <w:right w:val="single" w:sz="4" w:space="0" w:color="auto"/>
            </w:tcBorders>
          </w:tcPr>
          <w:p w14:paraId="3F1C6EBF" w14:textId="079341BE" w:rsidR="001C423F" w:rsidRPr="00AC45F2" w:rsidRDefault="001C423F" w:rsidP="001C423F">
            <w:pPr>
              <w:jc w:val="both"/>
              <w:rPr>
                <w:sz w:val="18"/>
              </w:rPr>
            </w:pPr>
            <w:r>
              <w:rPr>
                <w:sz w:val="18"/>
              </w:rPr>
              <w:t>(2) </w:t>
            </w:r>
            <w:r w:rsidRPr="00F17E56">
              <w:rPr>
                <w:sz w:val="18"/>
              </w:rPr>
              <w:t>Položkou připočítávanou k zahrnutým daním členské e</w:t>
            </w:r>
            <w:r>
              <w:rPr>
                <w:sz w:val="18"/>
              </w:rPr>
              <w:t>ntity za dané výkazní období je</w:t>
            </w:r>
          </w:p>
          <w:p w14:paraId="67EE0E06" w14:textId="38DDE948" w:rsidR="001C423F" w:rsidRDefault="001C423F" w:rsidP="001C423F">
            <w:pPr>
              <w:jc w:val="both"/>
              <w:rPr>
                <w:sz w:val="18"/>
              </w:rPr>
            </w:pPr>
            <w:r w:rsidRPr="00AC45F2">
              <w:rPr>
                <w:sz w:val="18"/>
              </w:rPr>
              <w:t>b)</w:t>
            </w:r>
            <w:r>
              <w:rPr>
                <w:sz w:val="18"/>
              </w:rPr>
              <w:t xml:space="preserve"> </w:t>
            </w:r>
            <w:r w:rsidRPr="00AC45F2">
              <w:rPr>
                <w:sz w:val="18"/>
              </w:rPr>
              <w:t>odložená daňová pohledávka vzniklá z kvalifikované ztráty, která je použita na základě dlouhodobého rozhodnutí ohledně kvalifikované ztráty podle § 64 odst. 4,</w:t>
            </w:r>
          </w:p>
        </w:tc>
        <w:tc>
          <w:tcPr>
            <w:tcW w:w="850" w:type="dxa"/>
            <w:tcBorders>
              <w:top w:val="single" w:sz="4" w:space="0" w:color="auto"/>
              <w:left w:val="single" w:sz="4" w:space="0" w:color="auto"/>
              <w:bottom w:val="nil"/>
              <w:right w:val="single" w:sz="4" w:space="0" w:color="auto"/>
            </w:tcBorders>
          </w:tcPr>
          <w:p w14:paraId="329CE5D4" w14:textId="0D05277A"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4829D433" w14:textId="77777777" w:rsidR="001C423F" w:rsidRDefault="001C423F" w:rsidP="001C423F">
            <w:pPr>
              <w:rPr>
                <w:sz w:val="18"/>
              </w:rPr>
            </w:pPr>
          </w:p>
        </w:tc>
      </w:tr>
      <w:tr w:rsidR="00C1783A" w14:paraId="15FB674B" w14:textId="77777777" w:rsidTr="00C1783A">
        <w:trPr>
          <w:trHeight w:val="53"/>
        </w:trPr>
        <w:tc>
          <w:tcPr>
            <w:tcW w:w="1413" w:type="dxa"/>
            <w:tcBorders>
              <w:top w:val="nil"/>
              <w:bottom w:val="single" w:sz="4" w:space="0" w:color="auto"/>
              <w:right w:val="single" w:sz="4" w:space="0" w:color="auto"/>
            </w:tcBorders>
            <w:shd w:val="clear" w:color="auto" w:fill="auto"/>
          </w:tcPr>
          <w:p w14:paraId="58B80AB6" w14:textId="77777777" w:rsidR="00C1783A" w:rsidRPr="00DE14E1" w:rsidRDefault="00C1783A"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277FD092" w14:textId="77777777" w:rsidR="00C1783A" w:rsidRPr="00DE14E1" w:rsidRDefault="00C1783A"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6D712C74" w14:textId="1E93130B" w:rsidR="00C1783A" w:rsidRDefault="00C1783A"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29C35FEB" w14:textId="77777777" w:rsidR="00C1783A" w:rsidRDefault="00C1783A"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474384ED" w14:textId="77777777" w:rsidR="00C1783A" w:rsidRDefault="00C1783A"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044F47AD" w14:textId="77777777" w:rsidR="00C1783A" w:rsidRPr="00BE449B" w:rsidRDefault="00C1783A" w:rsidP="001C423F">
            <w:pPr>
              <w:rPr>
                <w:sz w:val="18"/>
              </w:rPr>
            </w:pPr>
          </w:p>
        </w:tc>
        <w:tc>
          <w:tcPr>
            <w:tcW w:w="709" w:type="dxa"/>
            <w:tcBorders>
              <w:top w:val="nil"/>
              <w:left w:val="single" w:sz="4" w:space="0" w:color="auto"/>
              <w:bottom w:val="single" w:sz="4" w:space="0" w:color="auto"/>
            </w:tcBorders>
            <w:shd w:val="clear" w:color="auto" w:fill="auto"/>
          </w:tcPr>
          <w:p w14:paraId="707D6793" w14:textId="77777777" w:rsidR="00C1783A" w:rsidRDefault="00C1783A" w:rsidP="001C423F">
            <w:pPr>
              <w:rPr>
                <w:sz w:val="18"/>
              </w:rPr>
            </w:pPr>
          </w:p>
        </w:tc>
      </w:tr>
      <w:tr w:rsidR="001C423F" w14:paraId="17C53542" w14:textId="77777777" w:rsidTr="00C1783A">
        <w:trPr>
          <w:trHeight w:val="53"/>
        </w:trPr>
        <w:tc>
          <w:tcPr>
            <w:tcW w:w="1413" w:type="dxa"/>
            <w:tcBorders>
              <w:top w:val="single" w:sz="4" w:space="0" w:color="auto"/>
              <w:bottom w:val="nil"/>
              <w:right w:val="single" w:sz="4" w:space="0" w:color="auto"/>
            </w:tcBorders>
          </w:tcPr>
          <w:p w14:paraId="77F626A5" w14:textId="27023AC1" w:rsidR="001C423F" w:rsidRPr="00DE14E1" w:rsidRDefault="001C423F" w:rsidP="001C423F">
            <w:pPr>
              <w:rPr>
                <w:sz w:val="18"/>
              </w:rPr>
            </w:pPr>
            <w:r w:rsidRPr="00DE14E1">
              <w:rPr>
                <w:sz w:val="18"/>
              </w:rPr>
              <w:t>Článek 21 odst. 2</w:t>
            </w:r>
            <w:r>
              <w:rPr>
                <w:sz w:val="18"/>
              </w:rPr>
              <w:t xml:space="preserve"> písm. c)</w:t>
            </w:r>
          </w:p>
        </w:tc>
        <w:tc>
          <w:tcPr>
            <w:tcW w:w="6216" w:type="dxa"/>
            <w:gridSpan w:val="4"/>
            <w:tcBorders>
              <w:top w:val="single" w:sz="4" w:space="0" w:color="auto"/>
              <w:left w:val="single" w:sz="4" w:space="0" w:color="auto"/>
              <w:bottom w:val="nil"/>
              <w:right w:val="single" w:sz="4" w:space="0" w:color="auto"/>
            </w:tcBorders>
          </w:tcPr>
          <w:p w14:paraId="32A43860" w14:textId="77777777" w:rsidR="001C423F" w:rsidRPr="00DE14E1" w:rsidRDefault="001C423F" w:rsidP="001C423F">
            <w:pPr>
              <w:rPr>
                <w:sz w:val="18"/>
              </w:rPr>
            </w:pPr>
            <w:r w:rsidRPr="00DE14E1">
              <w:rPr>
                <w:sz w:val="18"/>
              </w:rPr>
              <w:t>2. Položky připočítávané k zahrnutým daním členského subjektu za dané účetní období zahrnují:</w:t>
            </w:r>
          </w:p>
          <w:p w14:paraId="39358DC4" w14:textId="2BFC89A9" w:rsidR="001C423F" w:rsidRPr="00DE14E1" w:rsidRDefault="001C423F" w:rsidP="001C423F">
            <w:pPr>
              <w:rPr>
                <w:sz w:val="18"/>
              </w:rPr>
            </w:pPr>
            <w:r w:rsidRPr="00DE14E1">
              <w:rPr>
                <w:sz w:val="18"/>
              </w:rPr>
              <w:t>c) jakoukoli částku zahrnutých daní související s nejistou daňovou pozicí dříve vyloučenou podle odst. 3 písm. d), která je v d</w:t>
            </w:r>
            <w:r>
              <w:rPr>
                <w:sz w:val="18"/>
              </w:rPr>
              <w:t>aném účetní období zaplacena, a</w:t>
            </w:r>
          </w:p>
        </w:tc>
        <w:tc>
          <w:tcPr>
            <w:tcW w:w="900" w:type="dxa"/>
            <w:tcBorders>
              <w:top w:val="single" w:sz="4" w:space="0" w:color="auto"/>
              <w:left w:val="single" w:sz="4" w:space="0" w:color="auto"/>
              <w:bottom w:val="nil"/>
              <w:right w:val="single" w:sz="4" w:space="0" w:color="auto"/>
            </w:tcBorders>
          </w:tcPr>
          <w:p w14:paraId="568C5B90" w14:textId="25B8EE8A"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61A18877" w14:textId="3200059D" w:rsidR="001C423F" w:rsidRDefault="001C423F" w:rsidP="001C423F">
            <w:pPr>
              <w:rPr>
                <w:sz w:val="18"/>
              </w:rPr>
            </w:pPr>
            <w:r>
              <w:rPr>
                <w:sz w:val="18"/>
              </w:rPr>
              <w:t>§ 59 odst. 2 písm. c)</w:t>
            </w:r>
          </w:p>
        </w:tc>
        <w:tc>
          <w:tcPr>
            <w:tcW w:w="4683" w:type="dxa"/>
            <w:gridSpan w:val="4"/>
            <w:tcBorders>
              <w:top w:val="single" w:sz="4" w:space="0" w:color="auto"/>
              <w:left w:val="single" w:sz="4" w:space="0" w:color="auto"/>
              <w:bottom w:val="nil"/>
              <w:right w:val="single" w:sz="4" w:space="0" w:color="auto"/>
            </w:tcBorders>
          </w:tcPr>
          <w:p w14:paraId="5CF22630" w14:textId="77777777" w:rsidR="001C423F" w:rsidRPr="00F17E56" w:rsidRDefault="001C423F" w:rsidP="001C423F">
            <w:pPr>
              <w:jc w:val="both"/>
              <w:rPr>
                <w:sz w:val="18"/>
              </w:rPr>
            </w:pPr>
            <w:r>
              <w:rPr>
                <w:sz w:val="18"/>
              </w:rPr>
              <w:t>(2) </w:t>
            </w:r>
            <w:r w:rsidRPr="00F17E56">
              <w:rPr>
                <w:sz w:val="18"/>
              </w:rPr>
              <w:t>Položkou připočítávanou k zahrnutým daním členské entity za dané výkazní období je</w:t>
            </w:r>
          </w:p>
          <w:p w14:paraId="0CFD1F51" w14:textId="64EDBAEE" w:rsidR="001C423F" w:rsidRDefault="001C423F" w:rsidP="001C423F">
            <w:pPr>
              <w:jc w:val="both"/>
              <w:rPr>
                <w:sz w:val="18"/>
              </w:rPr>
            </w:pPr>
            <w:r w:rsidRPr="00AC45F2">
              <w:rPr>
                <w:sz w:val="18"/>
              </w:rPr>
              <w:t>c)</w:t>
            </w:r>
            <w:r>
              <w:rPr>
                <w:sz w:val="18"/>
              </w:rPr>
              <w:t xml:space="preserve"> </w:t>
            </w:r>
            <w:r w:rsidRPr="00AC45F2">
              <w:rPr>
                <w:sz w:val="18"/>
              </w:rPr>
              <w:t>zahrnutá daň související s nejistou daňovou pozicí dříve vyloučenou podle odstavce 3 písm. d), která je zapl</w:t>
            </w:r>
            <w:r>
              <w:rPr>
                <w:sz w:val="18"/>
              </w:rPr>
              <w:t xml:space="preserve">acena v daném výkazním období, </w:t>
            </w:r>
          </w:p>
        </w:tc>
        <w:tc>
          <w:tcPr>
            <w:tcW w:w="850" w:type="dxa"/>
            <w:tcBorders>
              <w:top w:val="single" w:sz="4" w:space="0" w:color="auto"/>
              <w:left w:val="single" w:sz="4" w:space="0" w:color="auto"/>
              <w:bottom w:val="nil"/>
              <w:right w:val="single" w:sz="4" w:space="0" w:color="auto"/>
            </w:tcBorders>
          </w:tcPr>
          <w:p w14:paraId="65A710FC" w14:textId="40C3843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54373FB" w14:textId="77777777" w:rsidR="001C423F" w:rsidRDefault="001C423F" w:rsidP="001C423F">
            <w:pPr>
              <w:rPr>
                <w:sz w:val="18"/>
              </w:rPr>
            </w:pPr>
          </w:p>
        </w:tc>
      </w:tr>
      <w:tr w:rsidR="00C1783A" w14:paraId="36A14C21" w14:textId="77777777" w:rsidTr="00C1783A">
        <w:trPr>
          <w:trHeight w:val="53"/>
        </w:trPr>
        <w:tc>
          <w:tcPr>
            <w:tcW w:w="1413" w:type="dxa"/>
            <w:tcBorders>
              <w:top w:val="nil"/>
              <w:bottom w:val="single" w:sz="4" w:space="0" w:color="auto"/>
              <w:right w:val="single" w:sz="4" w:space="0" w:color="auto"/>
            </w:tcBorders>
            <w:shd w:val="clear" w:color="auto" w:fill="auto"/>
          </w:tcPr>
          <w:p w14:paraId="7B34EBB4" w14:textId="77777777" w:rsidR="00C1783A" w:rsidRPr="00DE14E1" w:rsidRDefault="00C1783A"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38436089" w14:textId="77777777" w:rsidR="00C1783A" w:rsidRPr="00DE14E1" w:rsidRDefault="00C1783A"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0BDB4343" w14:textId="57B2680E" w:rsidR="00C1783A" w:rsidRDefault="00C1783A"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75B00C7F" w14:textId="77777777" w:rsidR="00C1783A" w:rsidRDefault="00C1783A"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7DDC55F3" w14:textId="77777777" w:rsidR="00C1783A" w:rsidRDefault="00C1783A"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08DA4830" w14:textId="77777777" w:rsidR="00C1783A" w:rsidRPr="00BE449B" w:rsidRDefault="00C1783A" w:rsidP="001C423F">
            <w:pPr>
              <w:rPr>
                <w:sz w:val="18"/>
              </w:rPr>
            </w:pPr>
          </w:p>
        </w:tc>
        <w:tc>
          <w:tcPr>
            <w:tcW w:w="709" w:type="dxa"/>
            <w:tcBorders>
              <w:top w:val="nil"/>
              <w:left w:val="single" w:sz="4" w:space="0" w:color="auto"/>
              <w:bottom w:val="single" w:sz="4" w:space="0" w:color="auto"/>
            </w:tcBorders>
            <w:shd w:val="clear" w:color="auto" w:fill="auto"/>
          </w:tcPr>
          <w:p w14:paraId="3910051F" w14:textId="77777777" w:rsidR="00C1783A" w:rsidRDefault="00C1783A" w:rsidP="001C423F">
            <w:pPr>
              <w:rPr>
                <w:sz w:val="18"/>
              </w:rPr>
            </w:pPr>
          </w:p>
        </w:tc>
      </w:tr>
      <w:tr w:rsidR="001C423F" w14:paraId="6E917111" w14:textId="77777777" w:rsidTr="00C1783A">
        <w:trPr>
          <w:trHeight w:val="53"/>
        </w:trPr>
        <w:tc>
          <w:tcPr>
            <w:tcW w:w="1413" w:type="dxa"/>
            <w:tcBorders>
              <w:top w:val="single" w:sz="4" w:space="0" w:color="auto"/>
              <w:bottom w:val="nil"/>
              <w:right w:val="single" w:sz="4" w:space="0" w:color="auto"/>
            </w:tcBorders>
          </w:tcPr>
          <w:p w14:paraId="2362B2A3" w14:textId="266F3277" w:rsidR="001C423F" w:rsidRPr="00DE14E1" w:rsidRDefault="001C423F" w:rsidP="001C423F">
            <w:pPr>
              <w:rPr>
                <w:sz w:val="18"/>
              </w:rPr>
            </w:pPr>
            <w:r w:rsidRPr="00DE14E1">
              <w:rPr>
                <w:sz w:val="18"/>
              </w:rPr>
              <w:t>Článek 21 odst. 2</w:t>
            </w:r>
            <w:r>
              <w:rPr>
                <w:sz w:val="18"/>
              </w:rPr>
              <w:t xml:space="preserve"> písm. d)</w:t>
            </w:r>
          </w:p>
        </w:tc>
        <w:tc>
          <w:tcPr>
            <w:tcW w:w="6216" w:type="dxa"/>
            <w:gridSpan w:val="4"/>
            <w:tcBorders>
              <w:top w:val="single" w:sz="4" w:space="0" w:color="auto"/>
              <w:left w:val="single" w:sz="4" w:space="0" w:color="auto"/>
              <w:bottom w:val="nil"/>
              <w:right w:val="single" w:sz="4" w:space="0" w:color="auto"/>
            </w:tcBorders>
          </w:tcPr>
          <w:p w14:paraId="3BD29468" w14:textId="77777777" w:rsidR="001C423F" w:rsidRPr="00DE14E1" w:rsidRDefault="001C423F" w:rsidP="001C423F">
            <w:pPr>
              <w:rPr>
                <w:sz w:val="18"/>
              </w:rPr>
            </w:pPr>
            <w:r w:rsidRPr="00DE14E1">
              <w:rPr>
                <w:sz w:val="18"/>
              </w:rPr>
              <w:t>2. Položky připočítávané k zahrnutým daním členského subjektu za dané účetní období zahrnují:</w:t>
            </w:r>
          </w:p>
          <w:p w14:paraId="1C6BCC44" w14:textId="3F4BD34A" w:rsidR="001C423F" w:rsidRPr="00DE14E1" w:rsidRDefault="001C423F" w:rsidP="001C423F">
            <w:pPr>
              <w:rPr>
                <w:sz w:val="18"/>
              </w:rPr>
            </w:pPr>
            <w:r w:rsidRPr="00DE14E1">
              <w:rPr>
                <w:sz w:val="18"/>
              </w:rPr>
              <w:t>d) jakoukoli částku zápočtu nebo náhrady související s kvalifikovaným vratným daňovým zápočtem, která vznikla jako snížení stávajícího daňového nákladu.</w:t>
            </w:r>
          </w:p>
        </w:tc>
        <w:tc>
          <w:tcPr>
            <w:tcW w:w="900" w:type="dxa"/>
            <w:tcBorders>
              <w:top w:val="single" w:sz="4" w:space="0" w:color="auto"/>
              <w:left w:val="single" w:sz="4" w:space="0" w:color="auto"/>
              <w:bottom w:val="nil"/>
              <w:right w:val="single" w:sz="4" w:space="0" w:color="auto"/>
            </w:tcBorders>
          </w:tcPr>
          <w:p w14:paraId="6E881741" w14:textId="2381E29D"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5F10E8C" w14:textId="513B8C5B" w:rsidR="001C423F" w:rsidRDefault="001C423F" w:rsidP="001C423F">
            <w:pPr>
              <w:rPr>
                <w:sz w:val="18"/>
              </w:rPr>
            </w:pPr>
            <w:r>
              <w:rPr>
                <w:sz w:val="18"/>
              </w:rPr>
              <w:t>§ 59 odst. 2 písm. d)</w:t>
            </w:r>
          </w:p>
        </w:tc>
        <w:tc>
          <w:tcPr>
            <w:tcW w:w="4683" w:type="dxa"/>
            <w:gridSpan w:val="4"/>
            <w:tcBorders>
              <w:top w:val="single" w:sz="4" w:space="0" w:color="auto"/>
              <w:left w:val="single" w:sz="4" w:space="0" w:color="auto"/>
              <w:bottom w:val="nil"/>
              <w:right w:val="single" w:sz="4" w:space="0" w:color="auto"/>
            </w:tcBorders>
          </w:tcPr>
          <w:p w14:paraId="3311D90A" w14:textId="294A8E78" w:rsidR="001C423F" w:rsidRPr="00AC45F2" w:rsidRDefault="001C423F" w:rsidP="001C423F">
            <w:pPr>
              <w:jc w:val="both"/>
              <w:rPr>
                <w:sz w:val="18"/>
              </w:rPr>
            </w:pPr>
            <w:r>
              <w:rPr>
                <w:sz w:val="18"/>
              </w:rPr>
              <w:t>(2) </w:t>
            </w:r>
            <w:r w:rsidRPr="00F17E56">
              <w:rPr>
                <w:sz w:val="18"/>
              </w:rPr>
              <w:t>Položkou připočítávanou k zahrnutým daním členské e</w:t>
            </w:r>
            <w:r>
              <w:rPr>
                <w:sz w:val="18"/>
              </w:rPr>
              <w:t>ntity za dané výkazní období je</w:t>
            </w:r>
            <w:r w:rsidRPr="00AC45F2">
              <w:rPr>
                <w:sz w:val="18"/>
              </w:rPr>
              <w:t xml:space="preserve"> </w:t>
            </w:r>
          </w:p>
          <w:p w14:paraId="3BC80D77" w14:textId="4EC025DB" w:rsidR="001C423F" w:rsidRDefault="001C423F" w:rsidP="001C423F">
            <w:pPr>
              <w:jc w:val="both"/>
              <w:rPr>
                <w:sz w:val="18"/>
              </w:rPr>
            </w:pPr>
            <w:r w:rsidRPr="00AC45F2">
              <w:rPr>
                <w:sz w:val="18"/>
              </w:rPr>
              <w:t>d)</w:t>
            </w:r>
            <w:r>
              <w:rPr>
                <w:sz w:val="18"/>
              </w:rPr>
              <w:t xml:space="preserve"> </w:t>
            </w:r>
            <w:r w:rsidRPr="00AC45F2">
              <w:rPr>
                <w:sz w:val="18"/>
              </w:rPr>
              <w:t xml:space="preserve">daňové zvýhodnění související s kvalifikovaným daňovým zvýhodněním </w:t>
            </w:r>
            <w:r w:rsidRPr="00EC5DA2">
              <w:rPr>
                <w:sz w:val="18"/>
              </w:rPr>
              <w:t xml:space="preserve">nebo daňovým zvýhodněním, které je ve vztahu k entitě oprávněné jej uplatnit převoditelným daňovým zvýhodněním a obchodovatelným daňovým zvýhodněním, pokud tato daňová zvýhodnění vznikla jako snížení nákladu </w:t>
            </w:r>
            <w:r w:rsidRPr="00AC45F2">
              <w:rPr>
                <w:sz w:val="18"/>
              </w:rPr>
              <w:t>na daň za toto výkazní období.</w:t>
            </w:r>
          </w:p>
        </w:tc>
        <w:tc>
          <w:tcPr>
            <w:tcW w:w="850" w:type="dxa"/>
            <w:tcBorders>
              <w:top w:val="single" w:sz="4" w:space="0" w:color="auto"/>
              <w:left w:val="single" w:sz="4" w:space="0" w:color="auto"/>
              <w:bottom w:val="nil"/>
              <w:right w:val="single" w:sz="4" w:space="0" w:color="auto"/>
            </w:tcBorders>
          </w:tcPr>
          <w:p w14:paraId="04B96AC5" w14:textId="3C791880"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841C78E" w14:textId="77777777" w:rsidR="001C423F" w:rsidRDefault="001C423F" w:rsidP="001C423F">
            <w:pPr>
              <w:rPr>
                <w:sz w:val="18"/>
              </w:rPr>
            </w:pPr>
          </w:p>
        </w:tc>
      </w:tr>
      <w:tr w:rsidR="00C1783A" w14:paraId="38B3C0B6" w14:textId="77777777" w:rsidTr="00C1783A">
        <w:trPr>
          <w:trHeight w:val="53"/>
        </w:trPr>
        <w:tc>
          <w:tcPr>
            <w:tcW w:w="1413" w:type="dxa"/>
            <w:tcBorders>
              <w:top w:val="nil"/>
              <w:bottom w:val="single" w:sz="4" w:space="0" w:color="auto"/>
              <w:right w:val="single" w:sz="4" w:space="0" w:color="auto"/>
            </w:tcBorders>
            <w:shd w:val="clear" w:color="auto" w:fill="auto"/>
          </w:tcPr>
          <w:p w14:paraId="768D5D77" w14:textId="77777777" w:rsidR="00C1783A" w:rsidRPr="00DE14E1" w:rsidRDefault="00C1783A"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2847858F" w14:textId="77777777" w:rsidR="00C1783A" w:rsidRPr="00DE14E1" w:rsidRDefault="00C1783A"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5ADB8502" w14:textId="45BE070D" w:rsidR="00C1783A" w:rsidRDefault="00C1783A"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328A7133" w14:textId="77777777" w:rsidR="00C1783A" w:rsidRDefault="00C1783A"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04257258" w14:textId="77777777" w:rsidR="00C1783A" w:rsidRDefault="00C1783A"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2BA05204" w14:textId="77777777" w:rsidR="00C1783A" w:rsidRPr="00BE449B" w:rsidRDefault="00C1783A" w:rsidP="001C423F">
            <w:pPr>
              <w:rPr>
                <w:sz w:val="18"/>
              </w:rPr>
            </w:pPr>
          </w:p>
        </w:tc>
        <w:tc>
          <w:tcPr>
            <w:tcW w:w="709" w:type="dxa"/>
            <w:tcBorders>
              <w:top w:val="nil"/>
              <w:left w:val="single" w:sz="4" w:space="0" w:color="auto"/>
              <w:bottom w:val="single" w:sz="4" w:space="0" w:color="auto"/>
            </w:tcBorders>
            <w:shd w:val="clear" w:color="auto" w:fill="auto"/>
          </w:tcPr>
          <w:p w14:paraId="40773833" w14:textId="77777777" w:rsidR="00C1783A" w:rsidRDefault="00C1783A" w:rsidP="001C423F">
            <w:pPr>
              <w:rPr>
                <w:sz w:val="18"/>
              </w:rPr>
            </w:pPr>
          </w:p>
        </w:tc>
      </w:tr>
      <w:tr w:rsidR="001C423F" w14:paraId="31DBDA9C" w14:textId="77777777" w:rsidTr="00C1783A">
        <w:trPr>
          <w:trHeight w:val="53"/>
        </w:trPr>
        <w:tc>
          <w:tcPr>
            <w:tcW w:w="1413" w:type="dxa"/>
            <w:tcBorders>
              <w:top w:val="single" w:sz="4" w:space="0" w:color="auto"/>
              <w:bottom w:val="nil"/>
              <w:right w:val="single" w:sz="4" w:space="0" w:color="auto"/>
            </w:tcBorders>
          </w:tcPr>
          <w:p w14:paraId="693CD2C8" w14:textId="123B6F00" w:rsidR="001C423F" w:rsidRPr="00DE14E1" w:rsidRDefault="001C423F" w:rsidP="001C423F">
            <w:pPr>
              <w:rPr>
                <w:sz w:val="18"/>
              </w:rPr>
            </w:pPr>
            <w:r w:rsidRPr="00DE14E1">
              <w:rPr>
                <w:sz w:val="18"/>
              </w:rPr>
              <w:t>Článek 21 odst. 3</w:t>
            </w:r>
            <w:r>
              <w:rPr>
                <w:sz w:val="18"/>
              </w:rPr>
              <w:t xml:space="preserve"> písm. a)</w:t>
            </w:r>
          </w:p>
        </w:tc>
        <w:tc>
          <w:tcPr>
            <w:tcW w:w="6216" w:type="dxa"/>
            <w:gridSpan w:val="4"/>
            <w:tcBorders>
              <w:top w:val="single" w:sz="4" w:space="0" w:color="auto"/>
              <w:left w:val="single" w:sz="4" w:space="0" w:color="auto"/>
              <w:bottom w:val="nil"/>
              <w:right w:val="single" w:sz="4" w:space="0" w:color="auto"/>
            </w:tcBorders>
          </w:tcPr>
          <w:p w14:paraId="5D6F318C" w14:textId="77777777" w:rsidR="001C423F" w:rsidRPr="00DE14E1" w:rsidRDefault="001C423F" w:rsidP="001C423F">
            <w:pPr>
              <w:rPr>
                <w:sz w:val="18"/>
              </w:rPr>
            </w:pPr>
            <w:r w:rsidRPr="00DE14E1">
              <w:rPr>
                <w:sz w:val="18"/>
              </w:rPr>
              <w:t>3. Položky odečítané od zahrnutých daní členského subjektu za dané účetní období zahrnují:</w:t>
            </w:r>
          </w:p>
          <w:p w14:paraId="0DCCC179" w14:textId="77777777" w:rsidR="001C423F" w:rsidRPr="00DE14E1" w:rsidRDefault="001C423F" w:rsidP="001C423F">
            <w:pPr>
              <w:rPr>
                <w:sz w:val="18"/>
              </w:rPr>
            </w:pPr>
            <w:r w:rsidRPr="00DE14E1">
              <w:rPr>
                <w:sz w:val="18"/>
              </w:rPr>
              <w:t>a) částku stávajících daňových nákladů v souvislosti s příjmy vyloučenými z výpočtu kvalifikovaného příjmu nebo ztráty podle kapitoly III;</w:t>
            </w:r>
          </w:p>
          <w:p w14:paraId="0BB82249" w14:textId="6C4DC12B" w:rsidR="001C423F" w:rsidRPr="00DE14E1" w:rsidRDefault="001C423F" w:rsidP="001C423F">
            <w:pPr>
              <w:rPr>
                <w:sz w:val="18"/>
              </w:rPr>
            </w:pPr>
          </w:p>
        </w:tc>
        <w:tc>
          <w:tcPr>
            <w:tcW w:w="900" w:type="dxa"/>
            <w:tcBorders>
              <w:top w:val="single" w:sz="4" w:space="0" w:color="auto"/>
              <w:left w:val="single" w:sz="4" w:space="0" w:color="auto"/>
              <w:bottom w:val="nil"/>
              <w:right w:val="single" w:sz="4" w:space="0" w:color="auto"/>
            </w:tcBorders>
          </w:tcPr>
          <w:p w14:paraId="32080860" w14:textId="3B24527A"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9360F65" w14:textId="57398C09" w:rsidR="001C423F" w:rsidRDefault="001C423F" w:rsidP="001C423F">
            <w:pPr>
              <w:rPr>
                <w:sz w:val="18"/>
              </w:rPr>
            </w:pPr>
            <w:r>
              <w:rPr>
                <w:sz w:val="18"/>
              </w:rPr>
              <w:t>§ 59 odst. 3 písm. a)</w:t>
            </w:r>
          </w:p>
        </w:tc>
        <w:tc>
          <w:tcPr>
            <w:tcW w:w="4683" w:type="dxa"/>
            <w:gridSpan w:val="4"/>
            <w:tcBorders>
              <w:top w:val="single" w:sz="4" w:space="0" w:color="auto"/>
              <w:left w:val="single" w:sz="4" w:space="0" w:color="auto"/>
              <w:bottom w:val="nil"/>
              <w:right w:val="single" w:sz="4" w:space="0" w:color="auto"/>
            </w:tcBorders>
          </w:tcPr>
          <w:p w14:paraId="29F986F2" w14:textId="77777777" w:rsidR="001C423F" w:rsidRPr="00F17E56" w:rsidRDefault="001C423F" w:rsidP="001C423F">
            <w:pPr>
              <w:jc w:val="both"/>
              <w:rPr>
                <w:sz w:val="18"/>
              </w:rPr>
            </w:pPr>
            <w:r>
              <w:rPr>
                <w:sz w:val="18"/>
              </w:rPr>
              <w:t>(3) </w:t>
            </w:r>
            <w:r w:rsidRPr="00F17E56">
              <w:rPr>
                <w:sz w:val="18"/>
              </w:rPr>
              <w:t>Položkou odčítanou od zahrnutých daní členské entity za dané výkazní období je</w:t>
            </w:r>
          </w:p>
          <w:p w14:paraId="21C80DBB" w14:textId="26F8F3BD" w:rsidR="001C423F" w:rsidRPr="00246312" w:rsidRDefault="001C423F" w:rsidP="001C423F">
            <w:pPr>
              <w:jc w:val="both"/>
              <w:rPr>
                <w:sz w:val="18"/>
              </w:rPr>
            </w:pPr>
            <w:r w:rsidRPr="00AC45F2">
              <w:rPr>
                <w:sz w:val="18"/>
              </w:rPr>
              <w:t>a)</w:t>
            </w:r>
            <w:r>
              <w:rPr>
                <w:sz w:val="18"/>
              </w:rPr>
              <w:t xml:space="preserve"> </w:t>
            </w:r>
            <w:r w:rsidRPr="00AC45F2">
              <w:rPr>
                <w:sz w:val="18"/>
              </w:rPr>
              <w:t>náklad na daň za toto výkazní období vzniklý v souvislosti s příjmy vyloučenými z výpočtu kvalifikovaného zisku nebo z</w:t>
            </w:r>
            <w:r>
              <w:rPr>
                <w:sz w:val="18"/>
              </w:rPr>
              <w:t>tráty podle hlavy I této části,</w:t>
            </w:r>
          </w:p>
        </w:tc>
        <w:tc>
          <w:tcPr>
            <w:tcW w:w="850" w:type="dxa"/>
            <w:tcBorders>
              <w:top w:val="single" w:sz="4" w:space="0" w:color="auto"/>
              <w:left w:val="single" w:sz="4" w:space="0" w:color="auto"/>
              <w:bottom w:val="nil"/>
              <w:right w:val="single" w:sz="4" w:space="0" w:color="auto"/>
            </w:tcBorders>
          </w:tcPr>
          <w:p w14:paraId="12C38824"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724A924F" w14:textId="77777777" w:rsidR="001C423F" w:rsidRDefault="001C423F" w:rsidP="001C423F">
            <w:pPr>
              <w:rPr>
                <w:sz w:val="18"/>
              </w:rPr>
            </w:pPr>
          </w:p>
        </w:tc>
      </w:tr>
      <w:tr w:rsidR="00C1783A" w14:paraId="775670DD" w14:textId="77777777" w:rsidTr="00C1783A">
        <w:trPr>
          <w:trHeight w:val="53"/>
        </w:trPr>
        <w:tc>
          <w:tcPr>
            <w:tcW w:w="1413" w:type="dxa"/>
            <w:tcBorders>
              <w:top w:val="nil"/>
              <w:bottom w:val="single" w:sz="4" w:space="0" w:color="auto"/>
              <w:right w:val="single" w:sz="4" w:space="0" w:color="auto"/>
            </w:tcBorders>
            <w:shd w:val="clear" w:color="auto" w:fill="auto"/>
          </w:tcPr>
          <w:p w14:paraId="26822040" w14:textId="77777777" w:rsidR="00C1783A" w:rsidRPr="00DE14E1" w:rsidRDefault="00C1783A"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691C0AF1" w14:textId="77777777" w:rsidR="00C1783A" w:rsidRPr="00DE14E1" w:rsidRDefault="00C1783A"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73DCBBA1" w14:textId="3315B168" w:rsidR="00C1783A" w:rsidRDefault="00C1783A"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761707E5" w14:textId="77777777" w:rsidR="00C1783A" w:rsidRDefault="00C1783A"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6C96D87F" w14:textId="77777777" w:rsidR="00C1783A" w:rsidRDefault="00C1783A"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71FC6729" w14:textId="77777777" w:rsidR="00C1783A" w:rsidRPr="00BE449B" w:rsidRDefault="00C1783A" w:rsidP="001C423F">
            <w:pPr>
              <w:rPr>
                <w:sz w:val="18"/>
              </w:rPr>
            </w:pPr>
          </w:p>
        </w:tc>
        <w:tc>
          <w:tcPr>
            <w:tcW w:w="709" w:type="dxa"/>
            <w:tcBorders>
              <w:top w:val="nil"/>
              <w:left w:val="single" w:sz="4" w:space="0" w:color="auto"/>
              <w:bottom w:val="single" w:sz="4" w:space="0" w:color="auto"/>
            </w:tcBorders>
            <w:shd w:val="clear" w:color="auto" w:fill="auto"/>
          </w:tcPr>
          <w:p w14:paraId="7B0E86CD" w14:textId="77777777" w:rsidR="00C1783A" w:rsidRDefault="00C1783A" w:rsidP="001C423F">
            <w:pPr>
              <w:rPr>
                <w:sz w:val="18"/>
              </w:rPr>
            </w:pPr>
          </w:p>
        </w:tc>
      </w:tr>
      <w:tr w:rsidR="001C423F" w14:paraId="3C9EF2C5" w14:textId="77777777" w:rsidTr="00C1783A">
        <w:trPr>
          <w:trHeight w:val="53"/>
        </w:trPr>
        <w:tc>
          <w:tcPr>
            <w:tcW w:w="1413" w:type="dxa"/>
            <w:tcBorders>
              <w:top w:val="single" w:sz="4" w:space="0" w:color="auto"/>
              <w:bottom w:val="nil"/>
              <w:right w:val="single" w:sz="4" w:space="0" w:color="auto"/>
            </w:tcBorders>
          </w:tcPr>
          <w:p w14:paraId="35DAE325" w14:textId="318BB9EA" w:rsidR="001C423F" w:rsidRPr="00DE14E1" w:rsidRDefault="001C423F" w:rsidP="001C423F">
            <w:pPr>
              <w:rPr>
                <w:sz w:val="18"/>
              </w:rPr>
            </w:pPr>
            <w:r w:rsidRPr="00DE14E1">
              <w:rPr>
                <w:sz w:val="18"/>
              </w:rPr>
              <w:t>Článek 21 odst. 3</w:t>
            </w:r>
            <w:r>
              <w:rPr>
                <w:sz w:val="18"/>
              </w:rPr>
              <w:t xml:space="preserve"> písm. b)</w:t>
            </w:r>
          </w:p>
        </w:tc>
        <w:tc>
          <w:tcPr>
            <w:tcW w:w="6216" w:type="dxa"/>
            <w:gridSpan w:val="4"/>
            <w:tcBorders>
              <w:top w:val="single" w:sz="4" w:space="0" w:color="auto"/>
              <w:left w:val="single" w:sz="4" w:space="0" w:color="auto"/>
              <w:bottom w:val="nil"/>
              <w:right w:val="single" w:sz="4" w:space="0" w:color="auto"/>
            </w:tcBorders>
          </w:tcPr>
          <w:p w14:paraId="6359C111" w14:textId="77777777" w:rsidR="001C423F" w:rsidRPr="00DE14E1" w:rsidRDefault="001C423F" w:rsidP="001C423F">
            <w:pPr>
              <w:rPr>
                <w:sz w:val="18"/>
              </w:rPr>
            </w:pPr>
            <w:r w:rsidRPr="00DE14E1">
              <w:rPr>
                <w:sz w:val="18"/>
              </w:rPr>
              <w:t>3. Položky odečítané od zahrnutých daní členského subjektu za dané účetní období zahrnují:</w:t>
            </w:r>
          </w:p>
          <w:p w14:paraId="2948D085" w14:textId="79792E75" w:rsidR="001C423F" w:rsidRPr="00DE14E1" w:rsidRDefault="001C423F" w:rsidP="001C423F">
            <w:pPr>
              <w:rPr>
                <w:sz w:val="18"/>
              </w:rPr>
            </w:pPr>
            <w:r w:rsidRPr="00DE14E1">
              <w:rPr>
                <w:sz w:val="18"/>
              </w:rPr>
              <w:t>b) jakoukoli částku zápočtu nebo náhrady související s nekvalifikovaným vratným daňovým zápočtem, která nebyla vykázána jako snížen</w:t>
            </w:r>
            <w:r>
              <w:rPr>
                <w:sz w:val="18"/>
              </w:rPr>
              <w:t>í stávajícího daňového nákladu;</w:t>
            </w:r>
          </w:p>
        </w:tc>
        <w:tc>
          <w:tcPr>
            <w:tcW w:w="900" w:type="dxa"/>
            <w:tcBorders>
              <w:top w:val="single" w:sz="4" w:space="0" w:color="auto"/>
              <w:left w:val="single" w:sz="4" w:space="0" w:color="auto"/>
              <w:bottom w:val="nil"/>
              <w:right w:val="single" w:sz="4" w:space="0" w:color="auto"/>
            </w:tcBorders>
          </w:tcPr>
          <w:p w14:paraId="69743C21" w14:textId="0290D1AA"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2B33B893" w14:textId="1DA0FF07" w:rsidR="001C423F" w:rsidRDefault="001C423F" w:rsidP="001C423F">
            <w:pPr>
              <w:rPr>
                <w:sz w:val="18"/>
              </w:rPr>
            </w:pPr>
            <w:r>
              <w:rPr>
                <w:sz w:val="18"/>
              </w:rPr>
              <w:t>§ 59 odst. 3 písm. b)</w:t>
            </w:r>
          </w:p>
        </w:tc>
        <w:tc>
          <w:tcPr>
            <w:tcW w:w="4683" w:type="dxa"/>
            <w:gridSpan w:val="4"/>
            <w:tcBorders>
              <w:top w:val="single" w:sz="4" w:space="0" w:color="auto"/>
              <w:left w:val="single" w:sz="4" w:space="0" w:color="auto"/>
              <w:bottom w:val="nil"/>
              <w:right w:val="single" w:sz="4" w:space="0" w:color="auto"/>
            </w:tcBorders>
          </w:tcPr>
          <w:p w14:paraId="2B90A87B" w14:textId="77777777" w:rsidR="001C423F" w:rsidRPr="00F17E56" w:rsidRDefault="001C423F" w:rsidP="001C423F">
            <w:pPr>
              <w:jc w:val="both"/>
              <w:rPr>
                <w:sz w:val="18"/>
              </w:rPr>
            </w:pPr>
            <w:r>
              <w:rPr>
                <w:sz w:val="18"/>
              </w:rPr>
              <w:t>(3) </w:t>
            </w:r>
            <w:r w:rsidRPr="00F17E56">
              <w:rPr>
                <w:sz w:val="18"/>
              </w:rPr>
              <w:t>Položkou odčítanou od zahrnutých daní členské entity za dané výkazní období je</w:t>
            </w:r>
          </w:p>
          <w:p w14:paraId="7A3C992B" w14:textId="1F78A2B3" w:rsidR="001C423F" w:rsidRDefault="001C423F" w:rsidP="001C423F">
            <w:pPr>
              <w:jc w:val="both"/>
              <w:rPr>
                <w:sz w:val="18"/>
              </w:rPr>
            </w:pPr>
            <w:r w:rsidRPr="00AC45F2">
              <w:rPr>
                <w:sz w:val="18"/>
              </w:rPr>
              <w:t>b)</w:t>
            </w:r>
            <w:r>
              <w:rPr>
                <w:sz w:val="18"/>
              </w:rPr>
              <w:t> </w:t>
            </w:r>
            <w:r w:rsidRPr="00AC45F2">
              <w:rPr>
                <w:sz w:val="18"/>
              </w:rPr>
              <w:t>daňové zvýhodnění související s jiným daňovým zvýhodněním než podle odstavce 2 písm. d), pokud toto daňové zvýhodnění nebylo vykázáno jako sníž</w:t>
            </w:r>
            <w:r>
              <w:rPr>
                <w:sz w:val="18"/>
              </w:rPr>
              <w:t>ení stávajícího nákladu na daň,</w:t>
            </w:r>
          </w:p>
        </w:tc>
        <w:tc>
          <w:tcPr>
            <w:tcW w:w="850" w:type="dxa"/>
            <w:tcBorders>
              <w:top w:val="single" w:sz="4" w:space="0" w:color="auto"/>
              <w:left w:val="single" w:sz="4" w:space="0" w:color="auto"/>
              <w:bottom w:val="nil"/>
              <w:right w:val="single" w:sz="4" w:space="0" w:color="auto"/>
            </w:tcBorders>
          </w:tcPr>
          <w:p w14:paraId="01CD088D" w14:textId="4B810FF3"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31CDBB80" w14:textId="77777777" w:rsidR="001C423F" w:rsidRDefault="001C423F" w:rsidP="001C423F">
            <w:pPr>
              <w:rPr>
                <w:sz w:val="18"/>
              </w:rPr>
            </w:pPr>
          </w:p>
        </w:tc>
      </w:tr>
      <w:tr w:rsidR="00C1783A" w14:paraId="59E849A3" w14:textId="77777777" w:rsidTr="00C1783A">
        <w:trPr>
          <w:trHeight w:val="53"/>
        </w:trPr>
        <w:tc>
          <w:tcPr>
            <w:tcW w:w="1413" w:type="dxa"/>
            <w:tcBorders>
              <w:top w:val="nil"/>
              <w:bottom w:val="single" w:sz="4" w:space="0" w:color="auto"/>
              <w:right w:val="single" w:sz="4" w:space="0" w:color="auto"/>
            </w:tcBorders>
            <w:shd w:val="clear" w:color="auto" w:fill="auto"/>
          </w:tcPr>
          <w:p w14:paraId="4CE54D70" w14:textId="77777777" w:rsidR="00C1783A" w:rsidRPr="00DE14E1" w:rsidRDefault="00C1783A"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13D8ABA4" w14:textId="77777777" w:rsidR="00C1783A" w:rsidRPr="00DE14E1" w:rsidRDefault="00C1783A"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7A3D5FE8" w14:textId="3C2F384C" w:rsidR="00C1783A" w:rsidRDefault="00C1783A"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1F95435D" w14:textId="77777777" w:rsidR="00C1783A" w:rsidRDefault="00C1783A"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3C4618D5" w14:textId="77777777" w:rsidR="00C1783A" w:rsidRDefault="00C1783A"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6833793F" w14:textId="77777777" w:rsidR="00C1783A" w:rsidRPr="00BE449B" w:rsidRDefault="00C1783A" w:rsidP="001C423F">
            <w:pPr>
              <w:rPr>
                <w:sz w:val="18"/>
              </w:rPr>
            </w:pPr>
          </w:p>
        </w:tc>
        <w:tc>
          <w:tcPr>
            <w:tcW w:w="709" w:type="dxa"/>
            <w:tcBorders>
              <w:top w:val="nil"/>
              <w:left w:val="single" w:sz="4" w:space="0" w:color="auto"/>
              <w:bottom w:val="single" w:sz="4" w:space="0" w:color="auto"/>
            </w:tcBorders>
            <w:shd w:val="clear" w:color="auto" w:fill="auto"/>
          </w:tcPr>
          <w:p w14:paraId="19BF45DF" w14:textId="77777777" w:rsidR="00C1783A" w:rsidRDefault="00C1783A" w:rsidP="001C423F">
            <w:pPr>
              <w:rPr>
                <w:sz w:val="18"/>
              </w:rPr>
            </w:pPr>
          </w:p>
        </w:tc>
      </w:tr>
      <w:tr w:rsidR="001C423F" w14:paraId="1D9ADBF2" w14:textId="77777777" w:rsidTr="00C1783A">
        <w:trPr>
          <w:trHeight w:val="53"/>
        </w:trPr>
        <w:tc>
          <w:tcPr>
            <w:tcW w:w="1413" w:type="dxa"/>
            <w:tcBorders>
              <w:top w:val="single" w:sz="4" w:space="0" w:color="auto"/>
              <w:bottom w:val="nil"/>
              <w:right w:val="single" w:sz="4" w:space="0" w:color="auto"/>
            </w:tcBorders>
          </w:tcPr>
          <w:p w14:paraId="3524A394" w14:textId="24472D50" w:rsidR="001C423F" w:rsidRPr="00DE14E1" w:rsidRDefault="001C423F" w:rsidP="001C423F">
            <w:pPr>
              <w:rPr>
                <w:sz w:val="18"/>
              </w:rPr>
            </w:pPr>
            <w:r w:rsidRPr="00DE14E1">
              <w:rPr>
                <w:sz w:val="18"/>
              </w:rPr>
              <w:t>Článek 21 odst. 3</w:t>
            </w:r>
            <w:r>
              <w:rPr>
                <w:sz w:val="18"/>
              </w:rPr>
              <w:t xml:space="preserve"> písm. c)</w:t>
            </w:r>
          </w:p>
        </w:tc>
        <w:tc>
          <w:tcPr>
            <w:tcW w:w="6216" w:type="dxa"/>
            <w:gridSpan w:val="4"/>
            <w:tcBorders>
              <w:top w:val="single" w:sz="4" w:space="0" w:color="auto"/>
              <w:left w:val="single" w:sz="4" w:space="0" w:color="auto"/>
              <w:bottom w:val="nil"/>
              <w:right w:val="single" w:sz="4" w:space="0" w:color="auto"/>
            </w:tcBorders>
          </w:tcPr>
          <w:p w14:paraId="24484017" w14:textId="77777777" w:rsidR="001C423F" w:rsidRPr="00DE14E1" w:rsidRDefault="001C423F" w:rsidP="001C423F">
            <w:pPr>
              <w:rPr>
                <w:sz w:val="18"/>
              </w:rPr>
            </w:pPr>
            <w:r w:rsidRPr="00DE14E1">
              <w:rPr>
                <w:sz w:val="18"/>
              </w:rPr>
              <w:t>3. Položky odečítané od zahrnutých daní členského subjektu za dané účetní období zahrnují:</w:t>
            </w:r>
          </w:p>
          <w:p w14:paraId="59A4267A" w14:textId="21ADBD89" w:rsidR="001C423F" w:rsidRPr="00DE14E1" w:rsidRDefault="001C423F" w:rsidP="001C423F">
            <w:pPr>
              <w:rPr>
                <w:sz w:val="18"/>
              </w:rPr>
            </w:pPr>
            <w:r w:rsidRPr="00DE14E1">
              <w:rPr>
                <w:sz w:val="18"/>
              </w:rPr>
              <w:t>c) jakoukoli částku zahrnutých daní vrácenou nebo započtenou členskému subjektu, se kterou se ve finančních výkazech nezacházelo jako s úpravou stávajících daňových nákladů, s výjimkou případů, kdy se vztahuje ke kvalifikova</w:t>
            </w:r>
            <w:r>
              <w:rPr>
                <w:sz w:val="18"/>
              </w:rPr>
              <w:t>nému vratnému daňovému zápočtu;</w:t>
            </w:r>
          </w:p>
        </w:tc>
        <w:tc>
          <w:tcPr>
            <w:tcW w:w="900" w:type="dxa"/>
            <w:tcBorders>
              <w:top w:val="single" w:sz="4" w:space="0" w:color="auto"/>
              <w:left w:val="single" w:sz="4" w:space="0" w:color="auto"/>
              <w:bottom w:val="nil"/>
              <w:right w:val="single" w:sz="4" w:space="0" w:color="auto"/>
            </w:tcBorders>
          </w:tcPr>
          <w:p w14:paraId="0964FBA1" w14:textId="0101F1B3"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215F2C9" w14:textId="32C6B15F" w:rsidR="001C423F" w:rsidRDefault="001C423F" w:rsidP="001C423F">
            <w:pPr>
              <w:rPr>
                <w:sz w:val="18"/>
              </w:rPr>
            </w:pPr>
            <w:r>
              <w:rPr>
                <w:sz w:val="18"/>
              </w:rPr>
              <w:t>§ 59 odst. 3 písm. c)</w:t>
            </w:r>
          </w:p>
        </w:tc>
        <w:tc>
          <w:tcPr>
            <w:tcW w:w="4683" w:type="dxa"/>
            <w:gridSpan w:val="4"/>
            <w:tcBorders>
              <w:top w:val="single" w:sz="4" w:space="0" w:color="auto"/>
              <w:left w:val="single" w:sz="4" w:space="0" w:color="auto"/>
              <w:bottom w:val="nil"/>
              <w:right w:val="single" w:sz="4" w:space="0" w:color="auto"/>
            </w:tcBorders>
          </w:tcPr>
          <w:p w14:paraId="3DD072C8" w14:textId="77777777" w:rsidR="001C423F" w:rsidRPr="00F17E56" w:rsidRDefault="001C423F" w:rsidP="001C423F">
            <w:pPr>
              <w:jc w:val="both"/>
              <w:rPr>
                <w:sz w:val="18"/>
              </w:rPr>
            </w:pPr>
            <w:r>
              <w:rPr>
                <w:sz w:val="18"/>
              </w:rPr>
              <w:t>(3) </w:t>
            </w:r>
            <w:r w:rsidRPr="00F17E56">
              <w:rPr>
                <w:sz w:val="18"/>
              </w:rPr>
              <w:t>Položkou odčítanou od zahrnutých daní členské entity za dané výkazní období je</w:t>
            </w:r>
          </w:p>
          <w:p w14:paraId="1F0FAB57" w14:textId="5E55D1DD" w:rsidR="001C423F" w:rsidRDefault="001C423F" w:rsidP="001C423F">
            <w:pPr>
              <w:jc w:val="both"/>
              <w:rPr>
                <w:sz w:val="18"/>
              </w:rPr>
            </w:pPr>
            <w:r w:rsidRPr="00AC45F2">
              <w:rPr>
                <w:sz w:val="18"/>
              </w:rPr>
              <w:t>c)</w:t>
            </w:r>
            <w:r>
              <w:rPr>
                <w:sz w:val="18"/>
              </w:rPr>
              <w:t> </w:t>
            </w:r>
            <w:r w:rsidRPr="00AC45F2">
              <w:rPr>
                <w:sz w:val="18"/>
              </w:rPr>
              <w:t>zahrnutá daň poskytnutá členské entitě zpět jako daňové zvýhodnění, se kterou se v jejích finančních výkazech nezachází jako s úpravou stávajících nákladů na daň, ledaže se tato zahrnutá daň vztahuje k daňovému zvýhod</w:t>
            </w:r>
            <w:r>
              <w:rPr>
                <w:sz w:val="18"/>
              </w:rPr>
              <w:t>nění podle odstavce 2 písm. d),</w:t>
            </w:r>
          </w:p>
        </w:tc>
        <w:tc>
          <w:tcPr>
            <w:tcW w:w="850" w:type="dxa"/>
            <w:tcBorders>
              <w:top w:val="single" w:sz="4" w:space="0" w:color="auto"/>
              <w:left w:val="single" w:sz="4" w:space="0" w:color="auto"/>
              <w:bottom w:val="nil"/>
              <w:right w:val="single" w:sz="4" w:space="0" w:color="auto"/>
            </w:tcBorders>
          </w:tcPr>
          <w:p w14:paraId="372CE36D" w14:textId="6DB9C49B"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01DADA1" w14:textId="77777777" w:rsidR="001C423F" w:rsidRDefault="001C423F" w:rsidP="001C423F">
            <w:pPr>
              <w:rPr>
                <w:sz w:val="18"/>
              </w:rPr>
            </w:pPr>
          </w:p>
        </w:tc>
      </w:tr>
      <w:tr w:rsidR="00C1783A" w14:paraId="28785B89" w14:textId="77777777" w:rsidTr="00C1783A">
        <w:trPr>
          <w:trHeight w:val="53"/>
        </w:trPr>
        <w:tc>
          <w:tcPr>
            <w:tcW w:w="1413" w:type="dxa"/>
            <w:tcBorders>
              <w:top w:val="nil"/>
              <w:bottom w:val="single" w:sz="4" w:space="0" w:color="auto"/>
              <w:right w:val="single" w:sz="4" w:space="0" w:color="auto"/>
            </w:tcBorders>
            <w:shd w:val="clear" w:color="auto" w:fill="auto"/>
          </w:tcPr>
          <w:p w14:paraId="13AB18A2" w14:textId="77777777" w:rsidR="00C1783A" w:rsidRPr="00DE14E1" w:rsidRDefault="00C1783A"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25DCC643" w14:textId="77777777" w:rsidR="00C1783A" w:rsidRPr="00DE14E1" w:rsidRDefault="00C1783A"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21AEAFCA" w14:textId="20C75648" w:rsidR="00C1783A" w:rsidRDefault="00C1783A"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459A9BBE" w14:textId="77777777" w:rsidR="00C1783A" w:rsidRDefault="00C1783A"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5755AD2D" w14:textId="77777777" w:rsidR="00C1783A" w:rsidRDefault="00C1783A"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0CE1796F" w14:textId="77777777" w:rsidR="00C1783A" w:rsidRPr="00BE449B" w:rsidRDefault="00C1783A" w:rsidP="001C423F">
            <w:pPr>
              <w:rPr>
                <w:sz w:val="18"/>
              </w:rPr>
            </w:pPr>
          </w:p>
        </w:tc>
        <w:tc>
          <w:tcPr>
            <w:tcW w:w="709" w:type="dxa"/>
            <w:tcBorders>
              <w:top w:val="nil"/>
              <w:left w:val="single" w:sz="4" w:space="0" w:color="auto"/>
              <w:bottom w:val="single" w:sz="4" w:space="0" w:color="auto"/>
            </w:tcBorders>
            <w:shd w:val="clear" w:color="auto" w:fill="auto"/>
          </w:tcPr>
          <w:p w14:paraId="40FC41E2" w14:textId="77777777" w:rsidR="00C1783A" w:rsidRDefault="00C1783A" w:rsidP="001C423F">
            <w:pPr>
              <w:rPr>
                <w:sz w:val="18"/>
              </w:rPr>
            </w:pPr>
          </w:p>
        </w:tc>
      </w:tr>
      <w:tr w:rsidR="001C423F" w14:paraId="3BD5E885" w14:textId="77777777" w:rsidTr="00C1783A">
        <w:trPr>
          <w:trHeight w:val="53"/>
        </w:trPr>
        <w:tc>
          <w:tcPr>
            <w:tcW w:w="1413" w:type="dxa"/>
            <w:tcBorders>
              <w:top w:val="single" w:sz="4" w:space="0" w:color="auto"/>
              <w:bottom w:val="nil"/>
              <w:right w:val="single" w:sz="4" w:space="0" w:color="auto"/>
            </w:tcBorders>
          </w:tcPr>
          <w:p w14:paraId="1D2C7097" w14:textId="297EDC10" w:rsidR="001C423F" w:rsidRPr="00DE14E1" w:rsidRDefault="001C423F" w:rsidP="001C423F">
            <w:pPr>
              <w:rPr>
                <w:sz w:val="18"/>
              </w:rPr>
            </w:pPr>
            <w:r w:rsidRPr="00DE14E1">
              <w:rPr>
                <w:sz w:val="18"/>
              </w:rPr>
              <w:t>Článek 21 odst. 3</w:t>
            </w:r>
            <w:r>
              <w:rPr>
                <w:sz w:val="18"/>
              </w:rPr>
              <w:t xml:space="preserve"> písm. d)</w:t>
            </w:r>
          </w:p>
        </w:tc>
        <w:tc>
          <w:tcPr>
            <w:tcW w:w="6216" w:type="dxa"/>
            <w:gridSpan w:val="4"/>
            <w:tcBorders>
              <w:top w:val="single" w:sz="4" w:space="0" w:color="auto"/>
              <w:left w:val="single" w:sz="4" w:space="0" w:color="auto"/>
              <w:bottom w:val="nil"/>
              <w:right w:val="single" w:sz="4" w:space="0" w:color="auto"/>
            </w:tcBorders>
          </w:tcPr>
          <w:p w14:paraId="185D3B04" w14:textId="77777777" w:rsidR="001C423F" w:rsidRPr="00DE14E1" w:rsidRDefault="001C423F" w:rsidP="001C423F">
            <w:pPr>
              <w:rPr>
                <w:sz w:val="18"/>
              </w:rPr>
            </w:pPr>
            <w:r w:rsidRPr="00DE14E1">
              <w:rPr>
                <w:sz w:val="18"/>
              </w:rPr>
              <w:t>3. Položky odečítané od zahrnutých daní členského subjektu za dané účetní období zahrnují:</w:t>
            </w:r>
          </w:p>
          <w:p w14:paraId="4CE80DEC" w14:textId="3B944004" w:rsidR="001C423F" w:rsidRPr="00DE14E1" w:rsidRDefault="001C423F" w:rsidP="001C423F">
            <w:pPr>
              <w:rPr>
                <w:sz w:val="18"/>
              </w:rPr>
            </w:pPr>
            <w:r w:rsidRPr="00DE14E1">
              <w:rPr>
                <w:sz w:val="18"/>
              </w:rPr>
              <w:t>d) částku stávajících daňových nákladů, která souvisí s nejistou daňovou p</w:t>
            </w:r>
            <w:r>
              <w:rPr>
                <w:sz w:val="18"/>
              </w:rPr>
              <w:t>ozicí, a</w:t>
            </w:r>
          </w:p>
        </w:tc>
        <w:tc>
          <w:tcPr>
            <w:tcW w:w="900" w:type="dxa"/>
            <w:tcBorders>
              <w:top w:val="single" w:sz="4" w:space="0" w:color="auto"/>
              <w:left w:val="single" w:sz="4" w:space="0" w:color="auto"/>
              <w:bottom w:val="nil"/>
              <w:right w:val="single" w:sz="4" w:space="0" w:color="auto"/>
            </w:tcBorders>
          </w:tcPr>
          <w:p w14:paraId="7D6AF1FE" w14:textId="5BD8F3D3"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AD2A69F" w14:textId="246020E9" w:rsidR="001C423F" w:rsidRDefault="001C423F" w:rsidP="001C423F">
            <w:pPr>
              <w:rPr>
                <w:sz w:val="18"/>
              </w:rPr>
            </w:pPr>
            <w:r>
              <w:rPr>
                <w:sz w:val="18"/>
              </w:rPr>
              <w:t>§ 59 odst. 3 písm. d)</w:t>
            </w:r>
          </w:p>
        </w:tc>
        <w:tc>
          <w:tcPr>
            <w:tcW w:w="4683" w:type="dxa"/>
            <w:gridSpan w:val="4"/>
            <w:tcBorders>
              <w:top w:val="single" w:sz="4" w:space="0" w:color="auto"/>
              <w:left w:val="single" w:sz="4" w:space="0" w:color="auto"/>
              <w:bottom w:val="nil"/>
              <w:right w:val="single" w:sz="4" w:space="0" w:color="auto"/>
            </w:tcBorders>
          </w:tcPr>
          <w:p w14:paraId="4F667004" w14:textId="77777777" w:rsidR="001C423F" w:rsidRPr="00F17E56" w:rsidRDefault="001C423F" w:rsidP="001C423F">
            <w:pPr>
              <w:jc w:val="both"/>
              <w:rPr>
                <w:sz w:val="18"/>
              </w:rPr>
            </w:pPr>
            <w:r>
              <w:rPr>
                <w:sz w:val="18"/>
              </w:rPr>
              <w:t>(3) </w:t>
            </w:r>
            <w:r w:rsidRPr="00F17E56">
              <w:rPr>
                <w:sz w:val="18"/>
              </w:rPr>
              <w:t>Položkou odčítanou od zahrnutých daní členské entity za dané výkazní období je</w:t>
            </w:r>
          </w:p>
          <w:p w14:paraId="4E4ED34A" w14:textId="19249118" w:rsidR="001C423F" w:rsidRDefault="001C423F" w:rsidP="001C423F">
            <w:pPr>
              <w:jc w:val="both"/>
              <w:rPr>
                <w:sz w:val="18"/>
              </w:rPr>
            </w:pPr>
            <w:r w:rsidRPr="00AC45F2">
              <w:rPr>
                <w:sz w:val="18"/>
              </w:rPr>
              <w:t>d)</w:t>
            </w:r>
            <w:r>
              <w:rPr>
                <w:sz w:val="18"/>
              </w:rPr>
              <w:t> </w:t>
            </w:r>
            <w:r w:rsidRPr="00AC45F2">
              <w:rPr>
                <w:sz w:val="18"/>
              </w:rPr>
              <w:t>stávající náklad na daň, který sou</w:t>
            </w:r>
            <w:r>
              <w:rPr>
                <w:sz w:val="18"/>
              </w:rPr>
              <w:t>visí s nejistou daňovou pozicí,</w:t>
            </w:r>
          </w:p>
        </w:tc>
        <w:tc>
          <w:tcPr>
            <w:tcW w:w="850" w:type="dxa"/>
            <w:tcBorders>
              <w:top w:val="single" w:sz="4" w:space="0" w:color="auto"/>
              <w:left w:val="single" w:sz="4" w:space="0" w:color="auto"/>
              <w:bottom w:val="nil"/>
              <w:right w:val="single" w:sz="4" w:space="0" w:color="auto"/>
            </w:tcBorders>
          </w:tcPr>
          <w:p w14:paraId="410C9A32" w14:textId="6F3C409D"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1B84419D" w14:textId="77777777" w:rsidR="001C423F" w:rsidRDefault="001C423F" w:rsidP="001C423F">
            <w:pPr>
              <w:rPr>
                <w:sz w:val="18"/>
              </w:rPr>
            </w:pPr>
          </w:p>
        </w:tc>
      </w:tr>
      <w:tr w:rsidR="00C1783A" w14:paraId="5FED7C5C" w14:textId="77777777" w:rsidTr="00C1783A">
        <w:trPr>
          <w:trHeight w:val="53"/>
        </w:trPr>
        <w:tc>
          <w:tcPr>
            <w:tcW w:w="1413" w:type="dxa"/>
            <w:tcBorders>
              <w:top w:val="nil"/>
              <w:bottom w:val="single" w:sz="4" w:space="0" w:color="auto"/>
              <w:right w:val="single" w:sz="4" w:space="0" w:color="auto"/>
            </w:tcBorders>
            <w:shd w:val="clear" w:color="auto" w:fill="auto"/>
          </w:tcPr>
          <w:p w14:paraId="4F13BEB8" w14:textId="77777777" w:rsidR="00C1783A" w:rsidRPr="00DE14E1" w:rsidRDefault="00C1783A"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43887CE0" w14:textId="77777777" w:rsidR="00C1783A" w:rsidRPr="00DE14E1" w:rsidRDefault="00C1783A"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662B7AA9" w14:textId="703DE99C" w:rsidR="00C1783A" w:rsidRDefault="00C1783A"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2D0D84B4" w14:textId="77777777" w:rsidR="00C1783A" w:rsidRDefault="00C1783A"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7AA8C906" w14:textId="77777777" w:rsidR="00C1783A" w:rsidRDefault="00C1783A"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3834F101" w14:textId="77777777" w:rsidR="00C1783A" w:rsidRPr="00BE449B" w:rsidRDefault="00C1783A" w:rsidP="001C423F">
            <w:pPr>
              <w:rPr>
                <w:sz w:val="18"/>
              </w:rPr>
            </w:pPr>
          </w:p>
        </w:tc>
        <w:tc>
          <w:tcPr>
            <w:tcW w:w="709" w:type="dxa"/>
            <w:tcBorders>
              <w:top w:val="nil"/>
              <w:left w:val="single" w:sz="4" w:space="0" w:color="auto"/>
              <w:bottom w:val="single" w:sz="4" w:space="0" w:color="auto"/>
            </w:tcBorders>
            <w:shd w:val="clear" w:color="auto" w:fill="auto"/>
          </w:tcPr>
          <w:p w14:paraId="620E76B9" w14:textId="77777777" w:rsidR="00C1783A" w:rsidRDefault="00C1783A" w:rsidP="001C423F">
            <w:pPr>
              <w:rPr>
                <w:sz w:val="18"/>
              </w:rPr>
            </w:pPr>
          </w:p>
        </w:tc>
      </w:tr>
      <w:tr w:rsidR="001C423F" w14:paraId="76A3BAE9" w14:textId="77777777" w:rsidTr="00C1783A">
        <w:trPr>
          <w:trHeight w:val="53"/>
        </w:trPr>
        <w:tc>
          <w:tcPr>
            <w:tcW w:w="1413" w:type="dxa"/>
            <w:tcBorders>
              <w:top w:val="single" w:sz="4" w:space="0" w:color="auto"/>
              <w:bottom w:val="nil"/>
              <w:right w:val="single" w:sz="4" w:space="0" w:color="auto"/>
            </w:tcBorders>
          </w:tcPr>
          <w:p w14:paraId="50EAF006" w14:textId="0B8FE452" w:rsidR="001C423F" w:rsidRPr="00DE14E1" w:rsidRDefault="001C423F" w:rsidP="001C423F">
            <w:pPr>
              <w:rPr>
                <w:sz w:val="18"/>
              </w:rPr>
            </w:pPr>
            <w:r w:rsidRPr="00DE14E1">
              <w:rPr>
                <w:sz w:val="18"/>
              </w:rPr>
              <w:t>Článek 21 odst. 3</w:t>
            </w:r>
            <w:r>
              <w:rPr>
                <w:sz w:val="18"/>
              </w:rPr>
              <w:t xml:space="preserve"> písm. e)</w:t>
            </w:r>
          </w:p>
        </w:tc>
        <w:tc>
          <w:tcPr>
            <w:tcW w:w="6216" w:type="dxa"/>
            <w:gridSpan w:val="4"/>
            <w:tcBorders>
              <w:top w:val="single" w:sz="4" w:space="0" w:color="auto"/>
              <w:left w:val="single" w:sz="4" w:space="0" w:color="auto"/>
              <w:bottom w:val="nil"/>
              <w:right w:val="single" w:sz="4" w:space="0" w:color="auto"/>
            </w:tcBorders>
          </w:tcPr>
          <w:p w14:paraId="3ECB1CEB" w14:textId="77777777" w:rsidR="001C423F" w:rsidRPr="00DE14E1" w:rsidRDefault="001C423F" w:rsidP="001C423F">
            <w:pPr>
              <w:rPr>
                <w:sz w:val="18"/>
              </w:rPr>
            </w:pPr>
            <w:r w:rsidRPr="00DE14E1">
              <w:rPr>
                <w:sz w:val="18"/>
              </w:rPr>
              <w:t>3. Položky odečítané od zahrnutých daní členského subjektu za dané účetní období zahrnují:</w:t>
            </w:r>
          </w:p>
          <w:p w14:paraId="6006EAD9" w14:textId="11EF792B" w:rsidR="001C423F" w:rsidRPr="00DE14E1" w:rsidRDefault="001C423F" w:rsidP="001C423F">
            <w:pPr>
              <w:rPr>
                <w:sz w:val="18"/>
              </w:rPr>
            </w:pPr>
            <w:r w:rsidRPr="00DE14E1">
              <w:rPr>
                <w:sz w:val="18"/>
              </w:rPr>
              <w:t>e) jakoukoli částku stávajících daňových nákladů, u které se neočekává, že bude uhrazena do tří let od konce účetního období.</w:t>
            </w:r>
          </w:p>
        </w:tc>
        <w:tc>
          <w:tcPr>
            <w:tcW w:w="900" w:type="dxa"/>
            <w:tcBorders>
              <w:top w:val="single" w:sz="4" w:space="0" w:color="auto"/>
              <w:left w:val="single" w:sz="4" w:space="0" w:color="auto"/>
              <w:bottom w:val="nil"/>
              <w:right w:val="single" w:sz="4" w:space="0" w:color="auto"/>
            </w:tcBorders>
          </w:tcPr>
          <w:p w14:paraId="046C75E1" w14:textId="2936FD8F"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4FF2F38E" w14:textId="537961EE" w:rsidR="001C423F" w:rsidRDefault="001C423F" w:rsidP="001C423F">
            <w:pPr>
              <w:rPr>
                <w:sz w:val="18"/>
              </w:rPr>
            </w:pPr>
            <w:r>
              <w:rPr>
                <w:sz w:val="18"/>
              </w:rPr>
              <w:t>§ 59 odst. 3 písm. e)</w:t>
            </w:r>
          </w:p>
        </w:tc>
        <w:tc>
          <w:tcPr>
            <w:tcW w:w="4683" w:type="dxa"/>
            <w:gridSpan w:val="4"/>
            <w:tcBorders>
              <w:top w:val="single" w:sz="4" w:space="0" w:color="auto"/>
              <w:left w:val="single" w:sz="4" w:space="0" w:color="auto"/>
              <w:bottom w:val="nil"/>
              <w:right w:val="single" w:sz="4" w:space="0" w:color="auto"/>
            </w:tcBorders>
          </w:tcPr>
          <w:p w14:paraId="0D304570" w14:textId="77777777" w:rsidR="001C423F" w:rsidRPr="00F17E56" w:rsidRDefault="001C423F" w:rsidP="001C423F">
            <w:pPr>
              <w:jc w:val="both"/>
              <w:rPr>
                <w:sz w:val="18"/>
              </w:rPr>
            </w:pPr>
            <w:r>
              <w:rPr>
                <w:sz w:val="18"/>
              </w:rPr>
              <w:t>(3) </w:t>
            </w:r>
            <w:r w:rsidRPr="00F17E56">
              <w:rPr>
                <w:sz w:val="18"/>
              </w:rPr>
              <w:t>Položkou odčítanou od zahrnutých daní členské entity za dané výkazní období je</w:t>
            </w:r>
          </w:p>
          <w:p w14:paraId="36767EFB" w14:textId="5F6A1DFE" w:rsidR="001C423F" w:rsidRDefault="001C423F" w:rsidP="001C423F">
            <w:pPr>
              <w:jc w:val="both"/>
              <w:rPr>
                <w:sz w:val="18"/>
              </w:rPr>
            </w:pPr>
            <w:r w:rsidRPr="00AC45F2">
              <w:rPr>
                <w:sz w:val="18"/>
              </w:rPr>
              <w:t>e)</w:t>
            </w:r>
            <w:r>
              <w:rPr>
                <w:sz w:val="18"/>
              </w:rPr>
              <w:t xml:space="preserve"> </w:t>
            </w:r>
            <w:r w:rsidRPr="00AC45F2">
              <w:rPr>
                <w:sz w:val="18"/>
              </w:rPr>
              <w:t>stávající náklad na daň, u kterého se nepředpokládá, že bude uhrazen do 3 let od konce výkazního období.</w:t>
            </w:r>
          </w:p>
        </w:tc>
        <w:tc>
          <w:tcPr>
            <w:tcW w:w="850" w:type="dxa"/>
            <w:tcBorders>
              <w:top w:val="single" w:sz="4" w:space="0" w:color="auto"/>
              <w:left w:val="single" w:sz="4" w:space="0" w:color="auto"/>
              <w:bottom w:val="nil"/>
              <w:right w:val="single" w:sz="4" w:space="0" w:color="auto"/>
            </w:tcBorders>
          </w:tcPr>
          <w:p w14:paraId="7AF22857" w14:textId="050D949C"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3702848C" w14:textId="77777777" w:rsidR="001C423F" w:rsidRDefault="001C423F" w:rsidP="001C423F">
            <w:pPr>
              <w:rPr>
                <w:sz w:val="18"/>
              </w:rPr>
            </w:pPr>
          </w:p>
        </w:tc>
      </w:tr>
      <w:tr w:rsidR="00C1783A" w14:paraId="7D6D0F9B" w14:textId="77777777" w:rsidTr="00C1783A">
        <w:trPr>
          <w:trHeight w:val="53"/>
        </w:trPr>
        <w:tc>
          <w:tcPr>
            <w:tcW w:w="1413" w:type="dxa"/>
            <w:tcBorders>
              <w:top w:val="nil"/>
              <w:bottom w:val="single" w:sz="4" w:space="0" w:color="auto"/>
              <w:right w:val="single" w:sz="4" w:space="0" w:color="auto"/>
            </w:tcBorders>
            <w:shd w:val="clear" w:color="auto" w:fill="auto"/>
          </w:tcPr>
          <w:p w14:paraId="3F225597" w14:textId="77777777" w:rsidR="00C1783A" w:rsidRPr="00DE14E1" w:rsidRDefault="00C1783A"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233A6AD5" w14:textId="77777777" w:rsidR="00C1783A" w:rsidRPr="00DE14E1" w:rsidRDefault="00C1783A"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13213337" w14:textId="04F6DFC2" w:rsidR="00C1783A" w:rsidRDefault="00C1783A"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7BB6838B" w14:textId="77777777" w:rsidR="00C1783A" w:rsidRDefault="00C1783A"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23E15F0A" w14:textId="77777777" w:rsidR="00C1783A" w:rsidRDefault="00C1783A"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1807B9B5" w14:textId="77777777" w:rsidR="00C1783A" w:rsidRPr="00BE449B" w:rsidRDefault="00C1783A" w:rsidP="001C423F">
            <w:pPr>
              <w:rPr>
                <w:sz w:val="18"/>
              </w:rPr>
            </w:pPr>
          </w:p>
        </w:tc>
        <w:tc>
          <w:tcPr>
            <w:tcW w:w="709" w:type="dxa"/>
            <w:tcBorders>
              <w:top w:val="nil"/>
              <w:left w:val="single" w:sz="4" w:space="0" w:color="auto"/>
              <w:bottom w:val="single" w:sz="4" w:space="0" w:color="auto"/>
            </w:tcBorders>
            <w:shd w:val="clear" w:color="auto" w:fill="auto"/>
          </w:tcPr>
          <w:p w14:paraId="7B6C1BA2" w14:textId="77777777" w:rsidR="00C1783A" w:rsidRDefault="00C1783A" w:rsidP="001C423F">
            <w:pPr>
              <w:rPr>
                <w:sz w:val="18"/>
              </w:rPr>
            </w:pPr>
          </w:p>
        </w:tc>
      </w:tr>
      <w:tr w:rsidR="001C423F" w14:paraId="4B9A3B20" w14:textId="77777777" w:rsidTr="00C1783A">
        <w:trPr>
          <w:trHeight w:val="53"/>
        </w:trPr>
        <w:tc>
          <w:tcPr>
            <w:tcW w:w="1413" w:type="dxa"/>
            <w:tcBorders>
              <w:top w:val="single" w:sz="4" w:space="0" w:color="auto"/>
              <w:bottom w:val="nil"/>
              <w:right w:val="single" w:sz="4" w:space="0" w:color="auto"/>
            </w:tcBorders>
          </w:tcPr>
          <w:p w14:paraId="5A5E5A87" w14:textId="77777777" w:rsidR="001C423F" w:rsidRPr="00DE14E1" w:rsidRDefault="001C423F" w:rsidP="001C423F">
            <w:pPr>
              <w:rPr>
                <w:sz w:val="18"/>
              </w:rPr>
            </w:pPr>
            <w:r w:rsidRPr="00DE14E1">
              <w:rPr>
                <w:sz w:val="18"/>
              </w:rPr>
              <w:t>Článek 21 odst. 4</w:t>
            </w:r>
          </w:p>
        </w:tc>
        <w:tc>
          <w:tcPr>
            <w:tcW w:w="6216" w:type="dxa"/>
            <w:gridSpan w:val="4"/>
            <w:tcBorders>
              <w:top w:val="single" w:sz="4" w:space="0" w:color="auto"/>
              <w:left w:val="single" w:sz="4" w:space="0" w:color="auto"/>
              <w:bottom w:val="nil"/>
              <w:right w:val="single" w:sz="4" w:space="0" w:color="auto"/>
            </w:tcBorders>
          </w:tcPr>
          <w:p w14:paraId="70C3CE4C" w14:textId="77777777" w:rsidR="001C423F" w:rsidRPr="00DE14E1" w:rsidRDefault="001C423F" w:rsidP="001C423F">
            <w:pPr>
              <w:rPr>
                <w:sz w:val="18"/>
              </w:rPr>
            </w:pPr>
            <w:r w:rsidRPr="00DE14E1">
              <w:rPr>
                <w:sz w:val="18"/>
              </w:rPr>
              <w:t>4. Je-li částka zahrnuté daně popsána v odstavcích 1 až 3 ve více než jednom písmenu, zohlední se pro účely výpočtu upravených zahrnutých daní pouze jednou.</w:t>
            </w:r>
          </w:p>
        </w:tc>
        <w:tc>
          <w:tcPr>
            <w:tcW w:w="900" w:type="dxa"/>
            <w:tcBorders>
              <w:top w:val="single" w:sz="4" w:space="0" w:color="auto"/>
              <w:left w:val="single" w:sz="4" w:space="0" w:color="auto"/>
              <w:bottom w:val="nil"/>
              <w:right w:val="single" w:sz="4" w:space="0" w:color="auto"/>
            </w:tcBorders>
          </w:tcPr>
          <w:p w14:paraId="22CE30F9" w14:textId="44862DE9"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B398192" w14:textId="0E3000C2" w:rsidR="001C423F" w:rsidRDefault="001C423F" w:rsidP="001C423F">
            <w:pPr>
              <w:rPr>
                <w:sz w:val="18"/>
              </w:rPr>
            </w:pPr>
            <w:r>
              <w:rPr>
                <w:sz w:val="18"/>
              </w:rPr>
              <w:t>§ 59 odst. 4</w:t>
            </w:r>
          </w:p>
        </w:tc>
        <w:tc>
          <w:tcPr>
            <w:tcW w:w="4683" w:type="dxa"/>
            <w:gridSpan w:val="4"/>
            <w:tcBorders>
              <w:top w:val="single" w:sz="4" w:space="0" w:color="auto"/>
              <w:left w:val="single" w:sz="4" w:space="0" w:color="auto"/>
              <w:bottom w:val="nil"/>
              <w:right w:val="single" w:sz="4" w:space="0" w:color="auto"/>
            </w:tcBorders>
          </w:tcPr>
          <w:p w14:paraId="482C91F5" w14:textId="4145B920" w:rsidR="001C423F" w:rsidRPr="00246312" w:rsidRDefault="001C423F" w:rsidP="001C423F">
            <w:pPr>
              <w:jc w:val="both"/>
              <w:rPr>
                <w:sz w:val="18"/>
              </w:rPr>
            </w:pPr>
            <w:r>
              <w:rPr>
                <w:sz w:val="18"/>
              </w:rPr>
              <w:t xml:space="preserve">(4) </w:t>
            </w:r>
            <w:r w:rsidRPr="00AC45F2">
              <w:rPr>
                <w:sz w:val="18"/>
              </w:rPr>
              <w:t>Pokud více položek podle odstavců 1 až 3 zahrnuje stejnou částku, zohlední se tato částka pro účely výpočtu upravených zahrnutých daní pouze jednou.</w:t>
            </w:r>
          </w:p>
        </w:tc>
        <w:tc>
          <w:tcPr>
            <w:tcW w:w="850" w:type="dxa"/>
            <w:tcBorders>
              <w:top w:val="single" w:sz="4" w:space="0" w:color="auto"/>
              <w:left w:val="single" w:sz="4" w:space="0" w:color="auto"/>
              <w:bottom w:val="nil"/>
              <w:right w:val="single" w:sz="4" w:space="0" w:color="auto"/>
            </w:tcBorders>
          </w:tcPr>
          <w:p w14:paraId="70E84EA0"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1B1D3C2D" w14:textId="77777777" w:rsidR="001C423F" w:rsidRDefault="001C423F" w:rsidP="001C423F">
            <w:pPr>
              <w:rPr>
                <w:sz w:val="18"/>
              </w:rPr>
            </w:pPr>
          </w:p>
        </w:tc>
      </w:tr>
      <w:tr w:rsidR="00C1783A" w14:paraId="234E7323" w14:textId="77777777" w:rsidTr="00C1783A">
        <w:trPr>
          <w:trHeight w:val="53"/>
        </w:trPr>
        <w:tc>
          <w:tcPr>
            <w:tcW w:w="1413" w:type="dxa"/>
            <w:tcBorders>
              <w:top w:val="nil"/>
              <w:bottom w:val="single" w:sz="4" w:space="0" w:color="auto"/>
              <w:right w:val="single" w:sz="4" w:space="0" w:color="auto"/>
            </w:tcBorders>
            <w:shd w:val="clear" w:color="auto" w:fill="auto"/>
          </w:tcPr>
          <w:p w14:paraId="01F8A828" w14:textId="77777777" w:rsidR="00C1783A" w:rsidRPr="00DE14E1" w:rsidRDefault="00C1783A"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3B57C6D2" w14:textId="77777777" w:rsidR="00C1783A" w:rsidRPr="00DE14E1" w:rsidRDefault="00C1783A"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31733A4A" w14:textId="2A410739" w:rsidR="00C1783A" w:rsidRDefault="00C1783A"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2C8FE4C1" w14:textId="77777777" w:rsidR="00C1783A" w:rsidRDefault="00C1783A"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2747789C" w14:textId="77777777" w:rsidR="00C1783A" w:rsidRDefault="00C1783A"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7BEAD0DC" w14:textId="77777777" w:rsidR="00C1783A" w:rsidRPr="00BE449B" w:rsidRDefault="00C1783A" w:rsidP="001C423F">
            <w:pPr>
              <w:rPr>
                <w:sz w:val="18"/>
              </w:rPr>
            </w:pPr>
          </w:p>
        </w:tc>
        <w:tc>
          <w:tcPr>
            <w:tcW w:w="709" w:type="dxa"/>
            <w:tcBorders>
              <w:top w:val="nil"/>
              <w:left w:val="single" w:sz="4" w:space="0" w:color="auto"/>
              <w:bottom w:val="single" w:sz="4" w:space="0" w:color="auto"/>
            </w:tcBorders>
            <w:shd w:val="clear" w:color="auto" w:fill="auto"/>
          </w:tcPr>
          <w:p w14:paraId="7A5B801B" w14:textId="77777777" w:rsidR="00C1783A" w:rsidRDefault="00C1783A" w:rsidP="001C423F">
            <w:pPr>
              <w:rPr>
                <w:sz w:val="18"/>
              </w:rPr>
            </w:pPr>
          </w:p>
        </w:tc>
      </w:tr>
      <w:tr w:rsidR="001C423F" w14:paraId="04EC600E" w14:textId="77777777" w:rsidTr="00C1783A">
        <w:trPr>
          <w:trHeight w:val="53"/>
        </w:trPr>
        <w:tc>
          <w:tcPr>
            <w:tcW w:w="1413" w:type="dxa"/>
            <w:tcBorders>
              <w:top w:val="single" w:sz="4" w:space="0" w:color="auto"/>
              <w:bottom w:val="nil"/>
              <w:right w:val="single" w:sz="4" w:space="0" w:color="auto"/>
            </w:tcBorders>
          </w:tcPr>
          <w:p w14:paraId="76DB1DFA" w14:textId="77777777" w:rsidR="001C423F" w:rsidRPr="00DE14E1" w:rsidRDefault="001C423F" w:rsidP="001C423F">
            <w:pPr>
              <w:rPr>
                <w:sz w:val="18"/>
              </w:rPr>
            </w:pPr>
            <w:r w:rsidRPr="00DE14E1">
              <w:rPr>
                <w:sz w:val="18"/>
              </w:rPr>
              <w:t>Článek 21 odst. 5</w:t>
            </w:r>
          </w:p>
        </w:tc>
        <w:tc>
          <w:tcPr>
            <w:tcW w:w="6216" w:type="dxa"/>
            <w:gridSpan w:val="4"/>
            <w:tcBorders>
              <w:top w:val="single" w:sz="4" w:space="0" w:color="auto"/>
              <w:left w:val="single" w:sz="4" w:space="0" w:color="auto"/>
              <w:bottom w:val="nil"/>
              <w:right w:val="single" w:sz="4" w:space="0" w:color="auto"/>
            </w:tcBorders>
          </w:tcPr>
          <w:p w14:paraId="4F19FA7A" w14:textId="77777777" w:rsidR="001C423F" w:rsidRPr="00DE14E1" w:rsidRDefault="001C423F" w:rsidP="001C423F">
            <w:pPr>
              <w:rPr>
                <w:sz w:val="18"/>
              </w:rPr>
            </w:pPr>
            <w:r w:rsidRPr="00DE14E1">
              <w:rPr>
                <w:sz w:val="18"/>
              </w:rPr>
              <w:t>5. Pokud v účetním období neexistuje v určité jurisdikci čistý kvalifikovaný příjem a výše upravených zahrnutých daní pro tuto jurisdikci je záporná a nižší než částka rovnající se čisté kvalifikované ztrátě vynásobené minimální daňovou sazbou („očekávané upravené zahrnuté daně“), považuje se částka rovnající se rozdílu mezi částkou upravených zahrnutých daní a částkou očekávaných upravených zahrnutých daní za dodatečnou dorovnávací daň za uvedené účetní období. Částka dodatečné dorovnávací daně se přidělí jednotlivým členským subjektům v dané jurisdikci v souladu s čl. 29 odst. 3.</w:t>
            </w:r>
          </w:p>
        </w:tc>
        <w:tc>
          <w:tcPr>
            <w:tcW w:w="900" w:type="dxa"/>
            <w:tcBorders>
              <w:top w:val="single" w:sz="4" w:space="0" w:color="auto"/>
              <w:left w:val="single" w:sz="4" w:space="0" w:color="auto"/>
              <w:bottom w:val="nil"/>
              <w:right w:val="single" w:sz="4" w:space="0" w:color="auto"/>
            </w:tcBorders>
          </w:tcPr>
          <w:p w14:paraId="32AB017F" w14:textId="004F64CE"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6565438B" w14:textId="165DF22E" w:rsidR="001C423F" w:rsidRDefault="001C423F" w:rsidP="001C423F">
            <w:pPr>
              <w:rPr>
                <w:sz w:val="18"/>
              </w:rPr>
            </w:pPr>
            <w:r>
              <w:rPr>
                <w:sz w:val="18"/>
              </w:rPr>
              <w:t>§ 60 odst. 1</w:t>
            </w:r>
          </w:p>
        </w:tc>
        <w:tc>
          <w:tcPr>
            <w:tcW w:w="4683" w:type="dxa"/>
            <w:gridSpan w:val="4"/>
            <w:tcBorders>
              <w:top w:val="single" w:sz="4" w:space="0" w:color="auto"/>
              <w:left w:val="single" w:sz="4" w:space="0" w:color="auto"/>
              <w:bottom w:val="nil"/>
              <w:right w:val="single" w:sz="4" w:space="0" w:color="auto"/>
            </w:tcBorders>
          </w:tcPr>
          <w:p w14:paraId="78DD269A" w14:textId="67C840D3" w:rsidR="001C423F" w:rsidRPr="00246312" w:rsidRDefault="001C423F" w:rsidP="001C423F">
            <w:pPr>
              <w:jc w:val="both"/>
              <w:rPr>
                <w:sz w:val="18"/>
              </w:rPr>
            </w:pPr>
            <w:r w:rsidRPr="00AC45F2">
              <w:rPr>
                <w:sz w:val="18"/>
              </w:rPr>
              <w:t>(1)</w:t>
            </w:r>
            <w:r>
              <w:rPr>
                <w:sz w:val="18"/>
              </w:rPr>
              <w:t xml:space="preserve"> </w:t>
            </w:r>
            <w:r w:rsidRPr="00AC45F2">
              <w:rPr>
                <w:sz w:val="18"/>
              </w:rPr>
              <w:t>Jurisdikční úhrn upravených výší zahrnutých daní skupiny v jednotlivém zdaňovacím období a státě činí úhrn upravených výší zahrnutých daní členských entit skupiny z tohoto státu v tomto zdaňovacím období.</w:t>
            </w:r>
          </w:p>
        </w:tc>
        <w:tc>
          <w:tcPr>
            <w:tcW w:w="850" w:type="dxa"/>
            <w:tcBorders>
              <w:top w:val="single" w:sz="4" w:space="0" w:color="auto"/>
              <w:left w:val="single" w:sz="4" w:space="0" w:color="auto"/>
              <w:bottom w:val="nil"/>
              <w:right w:val="single" w:sz="4" w:space="0" w:color="auto"/>
            </w:tcBorders>
          </w:tcPr>
          <w:p w14:paraId="571ECC7E"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397E300" w14:textId="77777777" w:rsidR="001C423F" w:rsidRDefault="001C423F" w:rsidP="001C423F">
            <w:pPr>
              <w:rPr>
                <w:sz w:val="18"/>
              </w:rPr>
            </w:pPr>
          </w:p>
        </w:tc>
      </w:tr>
      <w:tr w:rsidR="00C1783A" w14:paraId="34DCC1B6" w14:textId="77777777" w:rsidTr="00C1783A">
        <w:trPr>
          <w:trHeight w:val="53"/>
        </w:trPr>
        <w:tc>
          <w:tcPr>
            <w:tcW w:w="1413" w:type="dxa"/>
            <w:tcBorders>
              <w:top w:val="nil"/>
              <w:bottom w:val="single" w:sz="4" w:space="0" w:color="auto"/>
              <w:right w:val="single" w:sz="4" w:space="0" w:color="auto"/>
            </w:tcBorders>
            <w:shd w:val="clear" w:color="auto" w:fill="auto"/>
          </w:tcPr>
          <w:p w14:paraId="704128A3" w14:textId="77777777" w:rsidR="00C1783A" w:rsidRPr="00DE14E1" w:rsidRDefault="00C1783A"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0EC0FB57" w14:textId="77777777" w:rsidR="00C1783A" w:rsidRPr="00DE14E1" w:rsidRDefault="00C1783A"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1C76F17B" w14:textId="7412F57D" w:rsidR="00C1783A" w:rsidRDefault="00C1783A"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1A1AA9FE" w14:textId="77777777" w:rsidR="00C1783A" w:rsidRDefault="00C1783A"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0BF8327E" w14:textId="77777777" w:rsidR="00C1783A" w:rsidRPr="00AC45F2" w:rsidRDefault="00C1783A"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4BB5CE9C" w14:textId="77777777" w:rsidR="00C1783A" w:rsidRPr="00BE449B" w:rsidRDefault="00C1783A" w:rsidP="001C423F">
            <w:pPr>
              <w:rPr>
                <w:sz w:val="18"/>
              </w:rPr>
            </w:pPr>
          </w:p>
        </w:tc>
        <w:tc>
          <w:tcPr>
            <w:tcW w:w="709" w:type="dxa"/>
            <w:tcBorders>
              <w:top w:val="nil"/>
              <w:left w:val="single" w:sz="4" w:space="0" w:color="auto"/>
              <w:bottom w:val="single" w:sz="4" w:space="0" w:color="auto"/>
            </w:tcBorders>
            <w:shd w:val="clear" w:color="auto" w:fill="auto"/>
          </w:tcPr>
          <w:p w14:paraId="18C4116A" w14:textId="77777777" w:rsidR="00C1783A" w:rsidRDefault="00C1783A" w:rsidP="001C423F">
            <w:pPr>
              <w:rPr>
                <w:sz w:val="18"/>
              </w:rPr>
            </w:pPr>
          </w:p>
        </w:tc>
      </w:tr>
      <w:tr w:rsidR="001C423F" w14:paraId="598B89A8" w14:textId="77777777" w:rsidTr="00C1783A">
        <w:trPr>
          <w:trHeight w:val="53"/>
        </w:trPr>
        <w:tc>
          <w:tcPr>
            <w:tcW w:w="1413" w:type="dxa"/>
            <w:tcBorders>
              <w:top w:val="single" w:sz="4" w:space="0" w:color="auto"/>
              <w:bottom w:val="nil"/>
              <w:right w:val="single" w:sz="4" w:space="0" w:color="auto"/>
            </w:tcBorders>
          </w:tcPr>
          <w:p w14:paraId="4E499A2A" w14:textId="42E4E0CB" w:rsidR="001C423F" w:rsidRPr="00DE14E1" w:rsidRDefault="001C423F" w:rsidP="001C423F">
            <w:pPr>
              <w:rPr>
                <w:sz w:val="18"/>
              </w:rPr>
            </w:pPr>
            <w:r w:rsidRPr="00DE14E1">
              <w:rPr>
                <w:sz w:val="18"/>
              </w:rPr>
              <w:t>Článek 22 odst. 1</w:t>
            </w:r>
            <w:r>
              <w:rPr>
                <w:sz w:val="18"/>
              </w:rPr>
              <w:t xml:space="preserve"> písm. a)</w:t>
            </w:r>
          </w:p>
        </w:tc>
        <w:tc>
          <w:tcPr>
            <w:tcW w:w="6216" w:type="dxa"/>
            <w:gridSpan w:val="4"/>
            <w:tcBorders>
              <w:top w:val="single" w:sz="4" w:space="0" w:color="auto"/>
              <w:left w:val="single" w:sz="4" w:space="0" w:color="auto"/>
              <w:bottom w:val="nil"/>
              <w:right w:val="single" w:sz="4" w:space="0" w:color="auto"/>
            </w:tcBorders>
          </w:tcPr>
          <w:p w14:paraId="78AC1C44" w14:textId="77777777" w:rsidR="001C423F" w:rsidRPr="00DE14E1" w:rsidRDefault="001C423F" w:rsidP="001C423F">
            <w:pPr>
              <w:rPr>
                <w:sz w:val="18"/>
              </w:rPr>
            </w:pPr>
            <w:r w:rsidRPr="00DE14E1">
              <w:rPr>
                <w:sz w:val="18"/>
              </w:rPr>
              <w:t>1. Pro účely tohoto článku se rozumí:</w:t>
            </w:r>
          </w:p>
          <w:p w14:paraId="7DC542D4" w14:textId="77777777" w:rsidR="001C423F" w:rsidRPr="00DE14E1" w:rsidRDefault="001C423F" w:rsidP="001C423F">
            <w:pPr>
              <w:rPr>
                <w:sz w:val="18"/>
              </w:rPr>
            </w:pPr>
            <w:r w:rsidRPr="00DE14E1">
              <w:rPr>
                <w:sz w:val="18"/>
              </w:rPr>
              <w:t>a) „nepovoleným výdajem příštích období“:</w:t>
            </w:r>
          </w:p>
          <w:p w14:paraId="13A1AF09" w14:textId="77777777" w:rsidR="001C423F" w:rsidRPr="00DE14E1" w:rsidRDefault="001C423F" w:rsidP="001C423F">
            <w:pPr>
              <w:rPr>
                <w:sz w:val="18"/>
              </w:rPr>
            </w:pPr>
            <w:r w:rsidRPr="00DE14E1">
              <w:rPr>
                <w:sz w:val="18"/>
              </w:rPr>
              <w:t xml:space="preserve">  i) jakýkoli pohyb odloženého daňového nákladu vykázaného ve finančních výkazech členského subjektu, který souvisí s nejistou daňovou pozicí, a</w:t>
            </w:r>
          </w:p>
          <w:p w14:paraId="3CC4B507" w14:textId="77777777" w:rsidR="001C423F" w:rsidRPr="00DE14E1" w:rsidRDefault="001C423F" w:rsidP="001C423F">
            <w:pPr>
              <w:rPr>
                <w:sz w:val="18"/>
              </w:rPr>
            </w:pPr>
            <w:r w:rsidRPr="00DE14E1">
              <w:rPr>
                <w:sz w:val="18"/>
              </w:rPr>
              <w:t xml:space="preserve">  ii) jakýkoli pohyb odloženého daňového nákladu vykázaného ve finančních výkazech členského subjektu, který souvisí s rozdělením zisku členského subjektu;</w:t>
            </w:r>
          </w:p>
          <w:p w14:paraId="61618F54" w14:textId="77777777" w:rsidR="001C423F" w:rsidRPr="00DE14E1" w:rsidRDefault="001C423F" w:rsidP="001C423F">
            <w:pPr>
              <w:rPr>
                <w:sz w:val="18"/>
              </w:rPr>
            </w:pPr>
            <w:r w:rsidRPr="00DE14E1">
              <w:rPr>
                <w:sz w:val="18"/>
              </w:rPr>
              <w:t>rozhodne v souladu s čl. 45 odst. 2 nezahrnout do celkové částky úpravy odložené daně za toto účetní období.</w:t>
            </w:r>
          </w:p>
        </w:tc>
        <w:tc>
          <w:tcPr>
            <w:tcW w:w="900" w:type="dxa"/>
            <w:tcBorders>
              <w:top w:val="single" w:sz="4" w:space="0" w:color="auto"/>
              <w:left w:val="single" w:sz="4" w:space="0" w:color="auto"/>
              <w:bottom w:val="nil"/>
              <w:right w:val="single" w:sz="4" w:space="0" w:color="auto"/>
            </w:tcBorders>
          </w:tcPr>
          <w:p w14:paraId="76C475C9" w14:textId="65DF9DF8"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69E78BEA" w14:textId="29532ADC" w:rsidR="001C423F" w:rsidRDefault="001C423F" w:rsidP="001C423F">
            <w:pPr>
              <w:rPr>
                <w:sz w:val="18"/>
              </w:rPr>
            </w:pPr>
            <w:r>
              <w:rPr>
                <w:sz w:val="18"/>
              </w:rPr>
              <w:t>§ 58 písm. a)</w:t>
            </w:r>
          </w:p>
        </w:tc>
        <w:tc>
          <w:tcPr>
            <w:tcW w:w="4683" w:type="dxa"/>
            <w:gridSpan w:val="4"/>
            <w:tcBorders>
              <w:top w:val="single" w:sz="4" w:space="0" w:color="auto"/>
              <w:left w:val="single" w:sz="4" w:space="0" w:color="auto"/>
              <w:bottom w:val="nil"/>
              <w:right w:val="single" w:sz="4" w:space="0" w:color="auto"/>
            </w:tcBorders>
          </w:tcPr>
          <w:p w14:paraId="72EF7F6C" w14:textId="77777777" w:rsidR="001C423F" w:rsidRPr="00486A0D" w:rsidRDefault="001C423F" w:rsidP="001C423F">
            <w:pPr>
              <w:jc w:val="both"/>
              <w:rPr>
                <w:sz w:val="18"/>
              </w:rPr>
            </w:pPr>
            <w:r w:rsidRPr="00486A0D">
              <w:rPr>
                <w:sz w:val="18"/>
              </w:rPr>
              <w:t>Pro účely dorovnávacích daní se rozumí</w:t>
            </w:r>
          </w:p>
          <w:p w14:paraId="68F85642" w14:textId="5396693C" w:rsidR="001C423F" w:rsidRPr="00486A0D" w:rsidRDefault="001C423F" w:rsidP="001C423F">
            <w:pPr>
              <w:jc w:val="both"/>
              <w:rPr>
                <w:sz w:val="18"/>
              </w:rPr>
            </w:pPr>
            <w:r>
              <w:rPr>
                <w:sz w:val="18"/>
              </w:rPr>
              <w:t>a) </w:t>
            </w:r>
            <w:r>
              <w:t> </w:t>
            </w:r>
            <w:r w:rsidRPr="003F46AA">
              <w:rPr>
                <w:sz w:val="18"/>
              </w:rPr>
              <w:t>nepovoleným časovým rozlišením změna nákladu na odloženou daň vykázaného ve finančních výkazech členské entity, která souvisí s</w:t>
            </w:r>
          </w:p>
          <w:p w14:paraId="1A11FDEB" w14:textId="77777777" w:rsidR="001C423F" w:rsidRPr="00486A0D" w:rsidRDefault="001C423F" w:rsidP="001C423F">
            <w:pPr>
              <w:jc w:val="both"/>
              <w:rPr>
                <w:sz w:val="18"/>
              </w:rPr>
            </w:pPr>
            <w:r>
              <w:rPr>
                <w:sz w:val="18"/>
              </w:rPr>
              <w:t>1. </w:t>
            </w:r>
            <w:r w:rsidRPr="00486A0D">
              <w:rPr>
                <w:sz w:val="18"/>
              </w:rPr>
              <w:t>nejistou daňovou pozicí, nebo</w:t>
            </w:r>
          </w:p>
          <w:p w14:paraId="3F46CEFA" w14:textId="77777777" w:rsidR="001C423F" w:rsidRDefault="001C423F" w:rsidP="001C423F">
            <w:pPr>
              <w:jc w:val="both"/>
              <w:rPr>
                <w:sz w:val="18"/>
              </w:rPr>
            </w:pPr>
            <w:r>
              <w:rPr>
                <w:sz w:val="18"/>
              </w:rPr>
              <w:t>2. </w:t>
            </w:r>
            <w:r w:rsidRPr="00486A0D">
              <w:rPr>
                <w:sz w:val="18"/>
              </w:rPr>
              <w:t>rozdělením zisku členské entity,</w:t>
            </w:r>
          </w:p>
        </w:tc>
        <w:tc>
          <w:tcPr>
            <w:tcW w:w="850" w:type="dxa"/>
            <w:tcBorders>
              <w:top w:val="single" w:sz="4" w:space="0" w:color="auto"/>
              <w:left w:val="single" w:sz="4" w:space="0" w:color="auto"/>
              <w:bottom w:val="nil"/>
              <w:right w:val="single" w:sz="4" w:space="0" w:color="auto"/>
            </w:tcBorders>
          </w:tcPr>
          <w:p w14:paraId="1A7F25EA"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1ADE345D" w14:textId="77777777" w:rsidR="001C423F" w:rsidRDefault="001C423F" w:rsidP="001C423F">
            <w:pPr>
              <w:rPr>
                <w:sz w:val="18"/>
              </w:rPr>
            </w:pPr>
          </w:p>
        </w:tc>
      </w:tr>
      <w:tr w:rsidR="001C423F" w14:paraId="244EDDED" w14:textId="77777777" w:rsidTr="00772BDC">
        <w:trPr>
          <w:trHeight w:val="53"/>
        </w:trPr>
        <w:tc>
          <w:tcPr>
            <w:tcW w:w="1413" w:type="dxa"/>
            <w:tcBorders>
              <w:top w:val="single" w:sz="4" w:space="0" w:color="auto"/>
              <w:bottom w:val="nil"/>
              <w:right w:val="single" w:sz="4" w:space="0" w:color="auto"/>
            </w:tcBorders>
          </w:tcPr>
          <w:p w14:paraId="0F33F6FD" w14:textId="24DF0A24" w:rsidR="001C423F" w:rsidRPr="00DE14E1" w:rsidRDefault="001C423F" w:rsidP="001C423F">
            <w:pPr>
              <w:rPr>
                <w:sz w:val="18"/>
              </w:rPr>
            </w:pPr>
            <w:r w:rsidRPr="00DE14E1">
              <w:rPr>
                <w:sz w:val="18"/>
              </w:rPr>
              <w:t>Článek 22 odst. 1</w:t>
            </w:r>
            <w:r>
              <w:rPr>
                <w:sz w:val="18"/>
              </w:rPr>
              <w:t xml:space="preserve"> písm. b)</w:t>
            </w:r>
          </w:p>
        </w:tc>
        <w:tc>
          <w:tcPr>
            <w:tcW w:w="6216" w:type="dxa"/>
            <w:gridSpan w:val="4"/>
            <w:tcBorders>
              <w:top w:val="single" w:sz="4" w:space="0" w:color="auto"/>
              <w:left w:val="single" w:sz="4" w:space="0" w:color="auto"/>
              <w:bottom w:val="nil"/>
              <w:right w:val="single" w:sz="4" w:space="0" w:color="auto"/>
            </w:tcBorders>
          </w:tcPr>
          <w:p w14:paraId="79542A41" w14:textId="77777777" w:rsidR="001C423F" w:rsidRPr="00DE14E1" w:rsidRDefault="001C423F" w:rsidP="001C423F">
            <w:pPr>
              <w:rPr>
                <w:sz w:val="18"/>
              </w:rPr>
            </w:pPr>
            <w:r w:rsidRPr="00DE14E1">
              <w:rPr>
                <w:sz w:val="18"/>
              </w:rPr>
              <w:t>1. Pro účely tohoto článku se rozumí:</w:t>
            </w:r>
          </w:p>
          <w:p w14:paraId="5796FC5C" w14:textId="172EC146" w:rsidR="001C423F" w:rsidRPr="00DE14E1" w:rsidRDefault="001C423F" w:rsidP="001C423F">
            <w:pPr>
              <w:rPr>
                <w:sz w:val="18"/>
              </w:rPr>
            </w:pPr>
            <w:r w:rsidRPr="00DE14E1">
              <w:rPr>
                <w:sz w:val="18"/>
              </w:rPr>
              <w:t>b) „nenárokovaným výdajem příštích období“ jakékoli zvýšení odloženého daňového závazku vykázaného ve finančních výkazech členského subjektu za účetní období, u něhož se neočekává, že bude uhrazen ve lhůtě stanovené v odstavci 7 tohoto článku, a který se podávající členský subjekt každoročně</w:t>
            </w:r>
            <w:r>
              <w:rPr>
                <w:sz w:val="18"/>
              </w:rPr>
              <w:t xml:space="preserve"> rozhodne v souladu s čl. 45 odst. 2 nezahrnout do celkové částky úpravy odložené daně za toto účetní období.</w:t>
            </w:r>
          </w:p>
        </w:tc>
        <w:tc>
          <w:tcPr>
            <w:tcW w:w="900" w:type="dxa"/>
            <w:tcBorders>
              <w:top w:val="single" w:sz="4" w:space="0" w:color="auto"/>
              <w:left w:val="single" w:sz="4" w:space="0" w:color="auto"/>
              <w:bottom w:val="nil"/>
              <w:right w:val="single" w:sz="4" w:space="0" w:color="auto"/>
            </w:tcBorders>
          </w:tcPr>
          <w:p w14:paraId="565C34F4" w14:textId="24DD1FBF"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2A68652F" w14:textId="244D9FEB" w:rsidR="001C423F" w:rsidRDefault="001C423F" w:rsidP="001C423F">
            <w:pPr>
              <w:rPr>
                <w:sz w:val="18"/>
              </w:rPr>
            </w:pPr>
            <w:r>
              <w:rPr>
                <w:sz w:val="18"/>
              </w:rPr>
              <w:t>§ 58 písm. b)</w:t>
            </w:r>
          </w:p>
        </w:tc>
        <w:tc>
          <w:tcPr>
            <w:tcW w:w="4683" w:type="dxa"/>
            <w:gridSpan w:val="4"/>
            <w:tcBorders>
              <w:top w:val="single" w:sz="4" w:space="0" w:color="auto"/>
              <w:left w:val="single" w:sz="4" w:space="0" w:color="auto"/>
              <w:bottom w:val="nil"/>
              <w:right w:val="single" w:sz="4" w:space="0" w:color="auto"/>
            </w:tcBorders>
          </w:tcPr>
          <w:p w14:paraId="50FCC719" w14:textId="77777777" w:rsidR="001C423F" w:rsidRDefault="001C423F" w:rsidP="001C423F">
            <w:pPr>
              <w:jc w:val="both"/>
              <w:rPr>
                <w:sz w:val="18"/>
              </w:rPr>
            </w:pPr>
            <w:r w:rsidRPr="00486A0D">
              <w:rPr>
                <w:sz w:val="18"/>
              </w:rPr>
              <w:t>Pro účely dorovnávacích daní se rozumí</w:t>
            </w:r>
          </w:p>
          <w:p w14:paraId="0C6EE3ED" w14:textId="77777777" w:rsidR="001C423F" w:rsidRPr="003F46AA" w:rsidRDefault="001C423F" w:rsidP="001C423F">
            <w:pPr>
              <w:jc w:val="both"/>
              <w:rPr>
                <w:sz w:val="18"/>
              </w:rPr>
            </w:pPr>
            <w:r w:rsidRPr="003F46AA">
              <w:rPr>
                <w:sz w:val="18"/>
              </w:rPr>
              <w:t>b)</w:t>
            </w:r>
            <w:r>
              <w:rPr>
                <w:sz w:val="18"/>
              </w:rPr>
              <w:t xml:space="preserve"> </w:t>
            </w:r>
            <w:r w:rsidRPr="003F46AA">
              <w:rPr>
                <w:sz w:val="18"/>
              </w:rPr>
              <w:t>nenárokovaným časovým rozlišením zvýšení odloženého daňového dluhu vykázaného ve finančních výkazech členské entity za výkazní období,</w:t>
            </w:r>
          </w:p>
          <w:p w14:paraId="152AA669" w14:textId="77777777" w:rsidR="001C423F" w:rsidRPr="003F46AA" w:rsidRDefault="001C423F" w:rsidP="001C423F">
            <w:pPr>
              <w:jc w:val="both"/>
              <w:rPr>
                <w:sz w:val="18"/>
              </w:rPr>
            </w:pPr>
            <w:r w:rsidRPr="003F46AA">
              <w:rPr>
                <w:sz w:val="18"/>
              </w:rPr>
              <w:t>1.</w:t>
            </w:r>
            <w:r>
              <w:rPr>
                <w:sz w:val="18"/>
              </w:rPr>
              <w:t xml:space="preserve"> </w:t>
            </w:r>
            <w:r w:rsidRPr="003F46AA">
              <w:rPr>
                <w:sz w:val="18"/>
              </w:rPr>
              <w:t>u něhož se nepředpokládá, že bude uhrazen ve lhůtě podle § 62 odst. 2, a</w:t>
            </w:r>
          </w:p>
          <w:p w14:paraId="01FE8F2C" w14:textId="203EBD2C" w:rsidR="001C423F" w:rsidRPr="003F46AA" w:rsidRDefault="001C423F" w:rsidP="001C423F">
            <w:pPr>
              <w:jc w:val="both"/>
              <w:rPr>
                <w:sz w:val="18"/>
              </w:rPr>
            </w:pPr>
            <w:r w:rsidRPr="003F46AA">
              <w:rPr>
                <w:sz w:val="18"/>
              </w:rPr>
              <w:t>2.</w:t>
            </w:r>
            <w:r>
              <w:rPr>
                <w:sz w:val="18"/>
              </w:rPr>
              <w:t xml:space="preserve"> </w:t>
            </w:r>
            <w:r w:rsidRPr="003F46AA">
              <w:rPr>
                <w:sz w:val="18"/>
              </w:rPr>
              <w:t>který není na základě krátkodobého rozhodnutí zahrnut do celkové částky úpravy odlož</w:t>
            </w:r>
            <w:r>
              <w:rPr>
                <w:sz w:val="18"/>
              </w:rPr>
              <w:t>ené daně za toto výkazní období,</w:t>
            </w:r>
          </w:p>
        </w:tc>
        <w:tc>
          <w:tcPr>
            <w:tcW w:w="850" w:type="dxa"/>
            <w:tcBorders>
              <w:top w:val="single" w:sz="4" w:space="0" w:color="auto"/>
              <w:left w:val="single" w:sz="4" w:space="0" w:color="auto"/>
              <w:bottom w:val="nil"/>
              <w:right w:val="single" w:sz="4" w:space="0" w:color="auto"/>
            </w:tcBorders>
          </w:tcPr>
          <w:p w14:paraId="1DC74F52" w14:textId="36931158"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023AC972" w14:textId="77777777" w:rsidR="001C423F" w:rsidRDefault="001C423F" w:rsidP="001C423F">
            <w:pPr>
              <w:rPr>
                <w:sz w:val="18"/>
              </w:rPr>
            </w:pPr>
          </w:p>
        </w:tc>
      </w:tr>
      <w:tr w:rsidR="001C423F" w14:paraId="23DB9195" w14:textId="77777777" w:rsidTr="003331D1">
        <w:trPr>
          <w:trHeight w:val="53"/>
        </w:trPr>
        <w:tc>
          <w:tcPr>
            <w:tcW w:w="1413" w:type="dxa"/>
            <w:tcBorders>
              <w:top w:val="single" w:sz="4" w:space="0" w:color="auto"/>
              <w:bottom w:val="single" w:sz="4" w:space="0" w:color="auto"/>
              <w:right w:val="single" w:sz="4" w:space="0" w:color="auto"/>
            </w:tcBorders>
          </w:tcPr>
          <w:p w14:paraId="65677C2F" w14:textId="7E130D20" w:rsidR="001C423F" w:rsidRPr="00DE14E1" w:rsidRDefault="001C423F" w:rsidP="001C423F">
            <w:pPr>
              <w:rPr>
                <w:sz w:val="18"/>
              </w:rPr>
            </w:pPr>
            <w:r w:rsidRPr="00DE14E1">
              <w:rPr>
                <w:sz w:val="18"/>
              </w:rPr>
              <w:t>Článek 22 odst. 2</w:t>
            </w:r>
            <w:r>
              <w:rPr>
                <w:sz w:val="18"/>
              </w:rPr>
              <w:t xml:space="preserve"> první pododstavec</w:t>
            </w:r>
          </w:p>
        </w:tc>
        <w:tc>
          <w:tcPr>
            <w:tcW w:w="6216" w:type="dxa"/>
            <w:gridSpan w:val="4"/>
            <w:tcBorders>
              <w:top w:val="single" w:sz="4" w:space="0" w:color="auto"/>
              <w:left w:val="single" w:sz="4" w:space="0" w:color="auto"/>
              <w:bottom w:val="single" w:sz="4" w:space="0" w:color="auto"/>
              <w:right w:val="single" w:sz="4" w:space="0" w:color="auto"/>
            </w:tcBorders>
          </w:tcPr>
          <w:p w14:paraId="2A8C1E1C" w14:textId="42B44806" w:rsidR="001C423F" w:rsidRPr="00DE14E1" w:rsidRDefault="001C423F" w:rsidP="001C423F">
            <w:pPr>
              <w:rPr>
                <w:sz w:val="18"/>
              </w:rPr>
            </w:pPr>
            <w:r w:rsidRPr="00DE14E1">
              <w:rPr>
                <w:sz w:val="18"/>
              </w:rPr>
              <w:t>2. Nepřesahuje-li daňová sazba uplatňovaná pro účely výpočtu odloženého daňového nákladu minimální daňovou sazbu, celková částka úpravy odložené daně, která má být připočtena k upraveným zahrnutým daním členského subjektu za dané účetní období podle čl. 21 odst. 1 písm. b), je odložený daňový náklad vykázaný v jeho finančních výkazech ve vztahu k zahrnutým daním, s výhradou úprav podle odstavců 3 až 6 tohoto článku.</w:t>
            </w:r>
          </w:p>
        </w:tc>
        <w:tc>
          <w:tcPr>
            <w:tcW w:w="900" w:type="dxa"/>
            <w:tcBorders>
              <w:top w:val="single" w:sz="4" w:space="0" w:color="auto"/>
              <w:left w:val="single" w:sz="4" w:space="0" w:color="auto"/>
              <w:bottom w:val="single" w:sz="4" w:space="0" w:color="auto"/>
              <w:right w:val="single" w:sz="4" w:space="0" w:color="auto"/>
            </w:tcBorders>
          </w:tcPr>
          <w:p w14:paraId="5C6BEDAA" w14:textId="6DCEB19A"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33897643" w14:textId="49F006B5" w:rsidR="001C423F" w:rsidRDefault="001C423F" w:rsidP="001C423F">
            <w:pPr>
              <w:rPr>
                <w:sz w:val="18"/>
              </w:rPr>
            </w:pPr>
            <w:r>
              <w:rPr>
                <w:sz w:val="18"/>
              </w:rPr>
              <w:t xml:space="preserve">§ 61 odst. 1 </w:t>
            </w:r>
          </w:p>
        </w:tc>
        <w:tc>
          <w:tcPr>
            <w:tcW w:w="4683" w:type="dxa"/>
            <w:gridSpan w:val="4"/>
            <w:tcBorders>
              <w:top w:val="single" w:sz="4" w:space="0" w:color="auto"/>
              <w:left w:val="single" w:sz="4" w:space="0" w:color="auto"/>
              <w:bottom w:val="single" w:sz="4" w:space="0" w:color="auto"/>
              <w:right w:val="single" w:sz="4" w:space="0" w:color="auto"/>
            </w:tcBorders>
          </w:tcPr>
          <w:p w14:paraId="568A21E6" w14:textId="064692E1" w:rsidR="001C423F" w:rsidRPr="00DC2095" w:rsidRDefault="001C423F" w:rsidP="001C423F">
            <w:pPr>
              <w:jc w:val="both"/>
              <w:rPr>
                <w:sz w:val="18"/>
              </w:rPr>
            </w:pPr>
            <w:r w:rsidRPr="003F46AA">
              <w:rPr>
                <w:sz w:val="18"/>
              </w:rPr>
              <w:t>(1)</w:t>
            </w:r>
            <w:r>
              <w:rPr>
                <w:sz w:val="18"/>
              </w:rPr>
              <w:t> </w:t>
            </w:r>
            <w:r w:rsidRPr="003F46AA">
              <w:rPr>
                <w:sz w:val="18"/>
              </w:rPr>
              <w:t>Celková výše úpravy odložené daně zvyšující výši zahrnutých daní členské entity za dané výkazní období činí úhrn nákladů na odloženou daň vykázaný v jejích finančních výkazech ve vztahu k zahrnutým daním a upravený podle odstavců 3 až 6.</w:t>
            </w:r>
          </w:p>
        </w:tc>
        <w:tc>
          <w:tcPr>
            <w:tcW w:w="850" w:type="dxa"/>
            <w:tcBorders>
              <w:top w:val="single" w:sz="4" w:space="0" w:color="auto"/>
              <w:left w:val="single" w:sz="4" w:space="0" w:color="auto"/>
              <w:bottom w:val="single" w:sz="4" w:space="0" w:color="auto"/>
              <w:right w:val="single" w:sz="4" w:space="0" w:color="auto"/>
            </w:tcBorders>
          </w:tcPr>
          <w:p w14:paraId="0C434CC0"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0CE40D36" w14:textId="77777777" w:rsidR="001C423F" w:rsidRDefault="001C423F" w:rsidP="001C423F">
            <w:pPr>
              <w:rPr>
                <w:sz w:val="18"/>
              </w:rPr>
            </w:pPr>
          </w:p>
        </w:tc>
      </w:tr>
      <w:tr w:rsidR="001C423F" w14:paraId="544FD9F8" w14:textId="77777777" w:rsidTr="003331D1">
        <w:trPr>
          <w:trHeight w:val="53"/>
        </w:trPr>
        <w:tc>
          <w:tcPr>
            <w:tcW w:w="1413" w:type="dxa"/>
            <w:tcBorders>
              <w:top w:val="single" w:sz="4" w:space="0" w:color="auto"/>
              <w:bottom w:val="single" w:sz="4" w:space="0" w:color="auto"/>
              <w:right w:val="single" w:sz="4" w:space="0" w:color="auto"/>
            </w:tcBorders>
          </w:tcPr>
          <w:p w14:paraId="396CC71D" w14:textId="46733C35" w:rsidR="001C423F" w:rsidRPr="00DE14E1" w:rsidRDefault="001C423F" w:rsidP="001C423F">
            <w:pPr>
              <w:rPr>
                <w:sz w:val="18"/>
              </w:rPr>
            </w:pPr>
            <w:r w:rsidRPr="00DE14E1">
              <w:rPr>
                <w:sz w:val="18"/>
              </w:rPr>
              <w:t>Článek 22 odst. 2</w:t>
            </w:r>
            <w:r>
              <w:rPr>
                <w:sz w:val="18"/>
              </w:rPr>
              <w:t xml:space="preserve"> druhý pododstavec</w:t>
            </w:r>
          </w:p>
        </w:tc>
        <w:tc>
          <w:tcPr>
            <w:tcW w:w="6216" w:type="dxa"/>
            <w:gridSpan w:val="4"/>
            <w:tcBorders>
              <w:top w:val="single" w:sz="4" w:space="0" w:color="auto"/>
              <w:left w:val="single" w:sz="4" w:space="0" w:color="auto"/>
              <w:bottom w:val="single" w:sz="4" w:space="0" w:color="auto"/>
              <w:right w:val="single" w:sz="4" w:space="0" w:color="auto"/>
            </w:tcBorders>
          </w:tcPr>
          <w:p w14:paraId="1D1F700A" w14:textId="77777777" w:rsidR="001C423F" w:rsidRPr="00DE14E1" w:rsidRDefault="001C423F" w:rsidP="001C423F">
            <w:pPr>
              <w:rPr>
                <w:sz w:val="18"/>
              </w:rPr>
            </w:pPr>
            <w:r w:rsidRPr="00DE14E1">
              <w:rPr>
                <w:sz w:val="18"/>
              </w:rPr>
              <w:t>Přesahuje-li daňová sazba uplatňovaná pro účely výpočtu odloženého daňového nákladu minimální daňovou sazbu, celková částka úpravy odložené daně, která má být připočtena k upraveným zahrnutým daním členského subjektu za dané účetní období podle čl. 21 odst. 1 písm. b), je odložený daňový náklad vykázaný v jeho finančních výkazech ve vztahu k zahrnutým daním přepočítaný podle minimální daňové sazby, s výhradou úprav podle odstavců 3 až 6 tohoto článku.</w:t>
            </w:r>
          </w:p>
        </w:tc>
        <w:tc>
          <w:tcPr>
            <w:tcW w:w="900" w:type="dxa"/>
            <w:tcBorders>
              <w:top w:val="single" w:sz="4" w:space="0" w:color="auto"/>
              <w:left w:val="single" w:sz="4" w:space="0" w:color="auto"/>
              <w:bottom w:val="single" w:sz="4" w:space="0" w:color="auto"/>
              <w:right w:val="single" w:sz="4" w:space="0" w:color="auto"/>
            </w:tcBorders>
          </w:tcPr>
          <w:p w14:paraId="5A19F491" w14:textId="2E613FE7" w:rsidR="001C423F" w:rsidRPr="00DE14E1"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30C83CB6" w14:textId="23581B6E" w:rsidR="001C423F" w:rsidRDefault="001C423F" w:rsidP="001C423F">
            <w:pPr>
              <w:rPr>
                <w:sz w:val="18"/>
              </w:rPr>
            </w:pPr>
            <w:r>
              <w:rPr>
                <w:sz w:val="18"/>
              </w:rPr>
              <w:t xml:space="preserve">§ 61 odst. 2 </w:t>
            </w:r>
          </w:p>
        </w:tc>
        <w:tc>
          <w:tcPr>
            <w:tcW w:w="4683" w:type="dxa"/>
            <w:gridSpan w:val="4"/>
            <w:tcBorders>
              <w:top w:val="single" w:sz="4" w:space="0" w:color="auto"/>
              <w:left w:val="single" w:sz="4" w:space="0" w:color="auto"/>
              <w:bottom w:val="single" w:sz="4" w:space="0" w:color="auto"/>
              <w:right w:val="single" w:sz="4" w:space="0" w:color="auto"/>
            </w:tcBorders>
          </w:tcPr>
          <w:p w14:paraId="52A58A64" w14:textId="1C81F32F" w:rsidR="001C423F" w:rsidRPr="00DC2095" w:rsidRDefault="001C423F" w:rsidP="001C423F">
            <w:pPr>
              <w:jc w:val="both"/>
              <w:rPr>
                <w:sz w:val="18"/>
              </w:rPr>
            </w:pPr>
            <w:r w:rsidRPr="003F46AA">
              <w:rPr>
                <w:sz w:val="18"/>
              </w:rPr>
              <w:t>(2)</w:t>
            </w:r>
            <w:r>
              <w:rPr>
                <w:sz w:val="18"/>
              </w:rPr>
              <w:t xml:space="preserve"> </w:t>
            </w:r>
            <w:r w:rsidRPr="003F46AA">
              <w:rPr>
                <w:sz w:val="18"/>
              </w:rPr>
              <w:t>Přesahuje-li daňová sazba uplatňovaná pro účely výpočtu nákladu na odloženou daň minimální daňovou sazbu, přepočítá se úhrn nákladů na odloženou daň podle odstavce 1 podle minimální daňové sazby.</w:t>
            </w:r>
          </w:p>
        </w:tc>
        <w:tc>
          <w:tcPr>
            <w:tcW w:w="850" w:type="dxa"/>
            <w:tcBorders>
              <w:top w:val="single" w:sz="4" w:space="0" w:color="auto"/>
              <w:left w:val="single" w:sz="4" w:space="0" w:color="auto"/>
              <w:bottom w:val="single" w:sz="4" w:space="0" w:color="auto"/>
              <w:right w:val="single" w:sz="4" w:space="0" w:color="auto"/>
            </w:tcBorders>
          </w:tcPr>
          <w:p w14:paraId="33BB0189" w14:textId="7BDDD3A9"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2836AB21" w14:textId="77777777" w:rsidR="001C423F" w:rsidRDefault="001C423F" w:rsidP="001C423F">
            <w:pPr>
              <w:rPr>
                <w:sz w:val="18"/>
              </w:rPr>
            </w:pPr>
          </w:p>
        </w:tc>
      </w:tr>
      <w:tr w:rsidR="001C423F" w14:paraId="43DC48F0" w14:textId="77777777" w:rsidTr="00772BDC">
        <w:trPr>
          <w:trHeight w:val="53"/>
        </w:trPr>
        <w:tc>
          <w:tcPr>
            <w:tcW w:w="1413" w:type="dxa"/>
            <w:tcBorders>
              <w:top w:val="single" w:sz="4" w:space="0" w:color="auto"/>
              <w:bottom w:val="single" w:sz="4" w:space="0" w:color="auto"/>
              <w:right w:val="single" w:sz="4" w:space="0" w:color="auto"/>
            </w:tcBorders>
          </w:tcPr>
          <w:p w14:paraId="1669D5CA" w14:textId="7BC75E40" w:rsidR="001C423F" w:rsidRPr="00DE14E1" w:rsidRDefault="001C423F" w:rsidP="001C423F">
            <w:pPr>
              <w:rPr>
                <w:sz w:val="18"/>
              </w:rPr>
            </w:pPr>
            <w:r w:rsidRPr="00DE14E1">
              <w:rPr>
                <w:sz w:val="18"/>
              </w:rPr>
              <w:t>Článek 22 odst. 3</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753B5FED" w14:textId="77777777" w:rsidR="001C423F" w:rsidRPr="00DE14E1" w:rsidRDefault="001C423F" w:rsidP="001C423F">
            <w:pPr>
              <w:rPr>
                <w:sz w:val="18"/>
              </w:rPr>
            </w:pPr>
            <w:r w:rsidRPr="00DE14E1">
              <w:rPr>
                <w:sz w:val="18"/>
              </w:rPr>
              <w:t>3. Celková částka úpravy odložené daně se zvýší o:</w:t>
            </w:r>
          </w:p>
          <w:p w14:paraId="01DBF41F" w14:textId="77777777" w:rsidR="001C423F" w:rsidRPr="00DE14E1" w:rsidRDefault="001C423F" w:rsidP="001C423F">
            <w:pPr>
              <w:rPr>
                <w:sz w:val="18"/>
              </w:rPr>
            </w:pPr>
            <w:r w:rsidRPr="00DE14E1">
              <w:rPr>
                <w:sz w:val="18"/>
              </w:rPr>
              <w:t>a) jakoukoli částku nepovoleného výdaje příštích období nebo nenárokovaného výdaje příštích období uhrazené v průběhu daného účetního období a</w:t>
            </w:r>
          </w:p>
          <w:p w14:paraId="6E3107D3" w14:textId="374A4EAD" w:rsidR="001C423F" w:rsidRPr="00DE14E1"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6A061D31" w14:textId="3E76B012"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079AD52B" w14:textId="6C4986CD" w:rsidR="001C423F" w:rsidRDefault="001C423F" w:rsidP="001C423F">
            <w:pPr>
              <w:rPr>
                <w:sz w:val="18"/>
              </w:rPr>
            </w:pPr>
            <w:r>
              <w:rPr>
                <w:sz w:val="18"/>
              </w:rPr>
              <w:t>§ 61 odst. 3 písm. a)</w:t>
            </w:r>
          </w:p>
        </w:tc>
        <w:tc>
          <w:tcPr>
            <w:tcW w:w="4683" w:type="dxa"/>
            <w:gridSpan w:val="4"/>
            <w:tcBorders>
              <w:top w:val="single" w:sz="4" w:space="0" w:color="auto"/>
              <w:left w:val="single" w:sz="4" w:space="0" w:color="auto"/>
              <w:bottom w:val="single" w:sz="4" w:space="0" w:color="auto"/>
              <w:right w:val="single" w:sz="4" w:space="0" w:color="auto"/>
            </w:tcBorders>
          </w:tcPr>
          <w:p w14:paraId="73873A23" w14:textId="469C048D" w:rsidR="001C423F" w:rsidRPr="00CE78E3" w:rsidRDefault="001C423F" w:rsidP="001C423F">
            <w:pPr>
              <w:jc w:val="both"/>
              <w:rPr>
                <w:sz w:val="18"/>
              </w:rPr>
            </w:pPr>
            <w:r w:rsidRPr="00CE78E3">
              <w:rPr>
                <w:sz w:val="18"/>
              </w:rPr>
              <w:t>(3)</w:t>
            </w:r>
            <w:r>
              <w:rPr>
                <w:sz w:val="18"/>
              </w:rPr>
              <w:t xml:space="preserve"> </w:t>
            </w:r>
            <w:r w:rsidRPr="00CE78E3">
              <w:rPr>
                <w:sz w:val="18"/>
              </w:rPr>
              <w:t>Celková výše úpravy odložené daně se v daném výkazním období zvýší o úhrn</w:t>
            </w:r>
          </w:p>
          <w:p w14:paraId="25917388" w14:textId="3C9067A0" w:rsidR="001C423F" w:rsidRPr="00DC2095" w:rsidRDefault="001C423F" w:rsidP="001C423F">
            <w:pPr>
              <w:jc w:val="both"/>
              <w:rPr>
                <w:sz w:val="18"/>
              </w:rPr>
            </w:pPr>
            <w:r w:rsidRPr="00CE78E3">
              <w:rPr>
                <w:sz w:val="18"/>
              </w:rPr>
              <w:t>a)</w:t>
            </w:r>
            <w:r>
              <w:rPr>
                <w:sz w:val="18"/>
              </w:rPr>
              <w:t xml:space="preserve"> </w:t>
            </w:r>
            <w:r w:rsidRPr="00CE78E3">
              <w:rPr>
                <w:sz w:val="18"/>
              </w:rPr>
              <w:t>nepovolených nákladů příštích období nebo nenárokovaného časového rozlišení uhrazeného v průběhu</w:t>
            </w:r>
            <w:r>
              <w:rPr>
                <w:sz w:val="18"/>
              </w:rPr>
              <w:t xml:space="preserve"> tohoto výkazního období a</w:t>
            </w:r>
          </w:p>
        </w:tc>
        <w:tc>
          <w:tcPr>
            <w:tcW w:w="850" w:type="dxa"/>
            <w:tcBorders>
              <w:top w:val="single" w:sz="4" w:space="0" w:color="auto"/>
              <w:left w:val="single" w:sz="4" w:space="0" w:color="auto"/>
              <w:bottom w:val="single" w:sz="4" w:space="0" w:color="auto"/>
              <w:right w:val="single" w:sz="4" w:space="0" w:color="auto"/>
            </w:tcBorders>
          </w:tcPr>
          <w:p w14:paraId="5809EC97"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0FC641F0" w14:textId="77777777" w:rsidR="001C423F" w:rsidRDefault="001C423F" w:rsidP="001C423F">
            <w:pPr>
              <w:rPr>
                <w:sz w:val="18"/>
              </w:rPr>
            </w:pPr>
          </w:p>
        </w:tc>
      </w:tr>
      <w:tr w:rsidR="001C423F" w14:paraId="6290B53A" w14:textId="77777777" w:rsidTr="00772BDC">
        <w:trPr>
          <w:trHeight w:val="53"/>
        </w:trPr>
        <w:tc>
          <w:tcPr>
            <w:tcW w:w="1413" w:type="dxa"/>
            <w:tcBorders>
              <w:top w:val="single" w:sz="4" w:space="0" w:color="auto"/>
              <w:bottom w:val="single" w:sz="4" w:space="0" w:color="auto"/>
              <w:right w:val="single" w:sz="4" w:space="0" w:color="auto"/>
            </w:tcBorders>
          </w:tcPr>
          <w:p w14:paraId="7CF92EFF" w14:textId="3099525A" w:rsidR="001C423F" w:rsidRPr="00DE14E1" w:rsidRDefault="001C423F" w:rsidP="001C423F">
            <w:pPr>
              <w:rPr>
                <w:sz w:val="18"/>
              </w:rPr>
            </w:pPr>
            <w:r w:rsidRPr="00DE14E1">
              <w:rPr>
                <w:sz w:val="18"/>
              </w:rPr>
              <w:t>Článek 22 odst. 3</w:t>
            </w:r>
            <w:r>
              <w:rPr>
                <w:sz w:val="18"/>
              </w:rPr>
              <w:t xml:space="preserve"> písm. b)</w:t>
            </w:r>
          </w:p>
        </w:tc>
        <w:tc>
          <w:tcPr>
            <w:tcW w:w="6216" w:type="dxa"/>
            <w:gridSpan w:val="4"/>
            <w:tcBorders>
              <w:top w:val="single" w:sz="4" w:space="0" w:color="auto"/>
              <w:left w:val="single" w:sz="4" w:space="0" w:color="auto"/>
              <w:bottom w:val="single" w:sz="4" w:space="0" w:color="auto"/>
              <w:right w:val="single" w:sz="4" w:space="0" w:color="auto"/>
            </w:tcBorders>
          </w:tcPr>
          <w:p w14:paraId="3EA9D7AE" w14:textId="77777777" w:rsidR="001C423F" w:rsidRPr="00DE14E1" w:rsidRDefault="001C423F" w:rsidP="001C423F">
            <w:pPr>
              <w:rPr>
                <w:sz w:val="18"/>
              </w:rPr>
            </w:pPr>
            <w:r w:rsidRPr="00DE14E1">
              <w:rPr>
                <w:sz w:val="18"/>
              </w:rPr>
              <w:t>3. Celková částka úpravy odložené daně se zvýší o:</w:t>
            </w:r>
          </w:p>
          <w:p w14:paraId="7E8CE737" w14:textId="7032226B" w:rsidR="001C423F" w:rsidRPr="00DE14E1" w:rsidRDefault="001C423F" w:rsidP="001C423F">
            <w:pPr>
              <w:rPr>
                <w:sz w:val="18"/>
              </w:rPr>
            </w:pPr>
            <w:r w:rsidRPr="00DE14E1">
              <w:rPr>
                <w:sz w:val="18"/>
              </w:rPr>
              <w:t>b) jakoukoli částku opětovně zachyceného odloženého daňového závazku stanoveného v předchozím účetním období, která byla uhrazena v průběhu daného účetního období.</w:t>
            </w:r>
          </w:p>
        </w:tc>
        <w:tc>
          <w:tcPr>
            <w:tcW w:w="900" w:type="dxa"/>
            <w:tcBorders>
              <w:top w:val="single" w:sz="4" w:space="0" w:color="auto"/>
              <w:left w:val="single" w:sz="4" w:space="0" w:color="auto"/>
              <w:bottom w:val="single" w:sz="4" w:space="0" w:color="auto"/>
              <w:right w:val="single" w:sz="4" w:space="0" w:color="auto"/>
            </w:tcBorders>
          </w:tcPr>
          <w:p w14:paraId="7E8F2F79" w14:textId="39504AEC"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61D36F5" w14:textId="366CF991" w:rsidR="001C423F" w:rsidRDefault="001C423F" w:rsidP="001C423F">
            <w:pPr>
              <w:rPr>
                <w:sz w:val="18"/>
              </w:rPr>
            </w:pPr>
            <w:r>
              <w:rPr>
                <w:sz w:val="18"/>
              </w:rPr>
              <w:t>§ 61 odst. 3 písm. b)</w:t>
            </w:r>
          </w:p>
        </w:tc>
        <w:tc>
          <w:tcPr>
            <w:tcW w:w="4683" w:type="dxa"/>
            <w:gridSpan w:val="4"/>
            <w:tcBorders>
              <w:top w:val="single" w:sz="4" w:space="0" w:color="auto"/>
              <w:left w:val="single" w:sz="4" w:space="0" w:color="auto"/>
              <w:bottom w:val="single" w:sz="4" w:space="0" w:color="auto"/>
              <w:right w:val="single" w:sz="4" w:space="0" w:color="auto"/>
            </w:tcBorders>
          </w:tcPr>
          <w:p w14:paraId="2921155E" w14:textId="77777777" w:rsidR="001C423F" w:rsidRPr="00CE78E3" w:rsidRDefault="001C423F" w:rsidP="001C423F">
            <w:pPr>
              <w:jc w:val="both"/>
              <w:rPr>
                <w:sz w:val="18"/>
              </w:rPr>
            </w:pPr>
            <w:r w:rsidRPr="00CE78E3">
              <w:rPr>
                <w:sz w:val="18"/>
              </w:rPr>
              <w:t>(3)</w:t>
            </w:r>
            <w:r>
              <w:rPr>
                <w:sz w:val="18"/>
              </w:rPr>
              <w:t xml:space="preserve"> </w:t>
            </w:r>
            <w:r w:rsidRPr="00CE78E3">
              <w:rPr>
                <w:sz w:val="18"/>
              </w:rPr>
              <w:t>Celková výše úpravy odložené daně se v daném výkazním období zvýší o úhrn</w:t>
            </w:r>
          </w:p>
          <w:p w14:paraId="5488BBBF" w14:textId="77777777" w:rsidR="001C423F" w:rsidRPr="00CE78E3" w:rsidRDefault="001C423F" w:rsidP="001C423F">
            <w:pPr>
              <w:jc w:val="both"/>
              <w:rPr>
                <w:sz w:val="18"/>
              </w:rPr>
            </w:pPr>
            <w:r w:rsidRPr="00CE78E3">
              <w:rPr>
                <w:sz w:val="18"/>
              </w:rPr>
              <w:t>b)</w:t>
            </w:r>
            <w:r>
              <w:rPr>
                <w:sz w:val="18"/>
              </w:rPr>
              <w:t xml:space="preserve"> </w:t>
            </w:r>
            <w:r w:rsidRPr="00CE78E3">
              <w:rPr>
                <w:sz w:val="18"/>
              </w:rPr>
              <w:t>opětovně zahrnutých odložených daňových dluhů, které jsou</w:t>
            </w:r>
          </w:p>
          <w:p w14:paraId="1C977843" w14:textId="77777777" w:rsidR="001C423F" w:rsidRPr="00CE78E3" w:rsidRDefault="001C423F" w:rsidP="001C423F">
            <w:pPr>
              <w:jc w:val="both"/>
              <w:rPr>
                <w:sz w:val="18"/>
              </w:rPr>
            </w:pPr>
            <w:r w:rsidRPr="00CE78E3">
              <w:rPr>
                <w:sz w:val="18"/>
              </w:rPr>
              <w:t>1.</w:t>
            </w:r>
            <w:r>
              <w:rPr>
                <w:sz w:val="18"/>
              </w:rPr>
              <w:t xml:space="preserve"> </w:t>
            </w:r>
            <w:r w:rsidRPr="00CE78E3">
              <w:rPr>
                <w:sz w:val="18"/>
              </w:rPr>
              <w:t>uhrazeny v průběhu tohoto výkazního období a</w:t>
            </w:r>
          </w:p>
          <w:p w14:paraId="39D2348A" w14:textId="7121FCA1" w:rsidR="001C423F" w:rsidRPr="00CE78E3" w:rsidRDefault="001C423F" w:rsidP="001C423F">
            <w:pPr>
              <w:jc w:val="both"/>
              <w:rPr>
                <w:sz w:val="18"/>
              </w:rPr>
            </w:pPr>
            <w:r w:rsidRPr="00CE78E3">
              <w:rPr>
                <w:sz w:val="18"/>
              </w:rPr>
              <w:t>2.</w:t>
            </w:r>
            <w:r>
              <w:rPr>
                <w:sz w:val="18"/>
              </w:rPr>
              <w:t> </w:t>
            </w:r>
            <w:r w:rsidRPr="00CE78E3">
              <w:rPr>
                <w:sz w:val="18"/>
              </w:rPr>
              <w:t>stanoveny ve výkazním období předcházejícím tomuto výkaznímu období.</w:t>
            </w:r>
          </w:p>
        </w:tc>
        <w:tc>
          <w:tcPr>
            <w:tcW w:w="850" w:type="dxa"/>
            <w:tcBorders>
              <w:top w:val="single" w:sz="4" w:space="0" w:color="auto"/>
              <w:left w:val="single" w:sz="4" w:space="0" w:color="auto"/>
              <w:bottom w:val="single" w:sz="4" w:space="0" w:color="auto"/>
              <w:right w:val="single" w:sz="4" w:space="0" w:color="auto"/>
            </w:tcBorders>
          </w:tcPr>
          <w:p w14:paraId="50365C50" w14:textId="24CAB904"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50803C28" w14:textId="77777777" w:rsidR="001C423F" w:rsidRDefault="001C423F" w:rsidP="001C423F">
            <w:pPr>
              <w:rPr>
                <w:sz w:val="18"/>
              </w:rPr>
            </w:pPr>
          </w:p>
        </w:tc>
      </w:tr>
      <w:tr w:rsidR="001C423F" w14:paraId="6590EB04" w14:textId="77777777" w:rsidTr="00772BDC">
        <w:trPr>
          <w:trHeight w:val="53"/>
        </w:trPr>
        <w:tc>
          <w:tcPr>
            <w:tcW w:w="1413" w:type="dxa"/>
            <w:tcBorders>
              <w:top w:val="single" w:sz="4" w:space="0" w:color="auto"/>
              <w:bottom w:val="single" w:sz="4" w:space="0" w:color="auto"/>
              <w:right w:val="single" w:sz="4" w:space="0" w:color="auto"/>
            </w:tcBorders>
          </w:tcPr>
          <w:p w14:paraId="74E6F43A" w14:textId="77777777" w:rsidR="001C423F" w:rsidRPr="00DE14E1" w:rsidRDefault="001C423F" w:rsidP="001C423F">
            <w:pPr>
              <w:rPr>
                <w:sz w:val="18"/>
              </w:rPr>
            </w:pPr>
            <w:r w:rsidRPr="00DE14E1">
              <w:rPr>
                <w:sz w:val="18"/>
              </w:rPr>
              <w:t>Článek 22 odst. 4</w:t>
            </w:r>
          </w:p>
        </w:tc>
        <w:tc>
          <w:tcPr>
            <w:tcW w:w="6216" w:type="dxa"/>
            <w:gridSpan w:val="4"/>
            <w:tcBorders>
              <w:top w:val="single" w:sz="4" w:space="0" w:color="auto"/>
              <w:left w:val="single" w:sz="4" w:space="0" w:color="auto"/>
              <w:bottom w:val="single" w:sz="4" w:space="0" w:color="auto"/>
              <w:right w:val="single" w:sz="4" w:space="0" w:color="auto"/>
            </w:tcBorders>
          </w:tcPr>
          <w:p w14:paraId="5B345B7E" w14:textId="77777777" w:rsidR="001C423F" w:rsidRPr="00DE14E1" w:rsidRDefault="001C423F" w:rsidP="001C423F">
            <w:pPr>
              <w:rPr>
                <w:sz w:val="18"/>
              </w:rPr>
            </w:pPr>
            <w:r w:rsidRPr="00DE14E1">
              <w:rPr>
                <w:sz w:val="18"/>
              </w:rPr>
              <w:t>4. Pokud za dané účetní období nebyla ve finančních výkazech vykázána odložená daňová pohledávka ze ztráty, protože nejsou splněna kritéria pro uznání, celková částka úpravy odložené daně se sníží o částku, o kterou by se snížila celková částka úpravy odložené daně, pokud by odložená daňová pohledávka ze ztráty za účetní období byla vykázána.</w:t>
            </w:r>
          </w:p>
        </w:tc>
        <w:tc>
          <w:tcPr>
            <w:tcW w:w="900" w:type="dxa"/>
            <w:tcBorders>
              <w:top w:val="single" w:sz="4" w:space="0" w:color="auto"/>
              <w:left w:val="single" w:sz="4" w:space="0" w:color="auto"/>
              <w:bottom w:val="single" w:sz="4" w:space="0" w:color="auto"/>
              <w:right w:val="single" w:sz="4" w:space="0" w:color="auto"/>
            </w:tcBorders>
          </w:tcPr>
          <w:p w14:paraId="02A6C585" w14:textId="1C91BB36"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2F44380" w14:textId="3EBE54BD" w:rsidR="001C423F" w:rsidRDefault="001C423F" w:rsidP="001C423F">
            <w:pPr>
              <w:rPr>
                <w:sz w:val="18"/>
              </w:rPr>
            </w:pPr>
            <w:r>
              <w:rPr>
                <w:sz w:val="18"/>
              </w:rPr>
              <w:t>§ 61 odst. 4</w:t>
            </w:r>
          </w:p>
        </w:tc>
        <w:tc>
          <w:tcPr>
            <w:tcW w:w="4683" w:type="dxa"/>
            <w:gridSpan w:val="4"/>
            <w:tcBorders>
              <w:top w:val="single" w:sz="4" w:space="0" w:color="auto"/>
              <w:left w:val="single" w:sz="4" w:space="0" w:color="auto"/>
              <w:bottom w:val="single" w:sz="4" w:space="0" w:color="auto"/>
              <w:right w:val="single" w:sz="4" w:space="0" w:color="auto"/>
            </w:tcBorders>
          </w:tcPr>
          <w:p w14:paraId="7FCE6A94" w14:textId="38D4E569" w:rsidR="001C423F" w:rsidRPr="00DC2095" w:rsidRDefault="001C423F" w:rsidP="001C423F">
            <w:pPr>
              <w:jc w:val="both"/>
              <w:rPr>
                <w:sz w:val="18"/>
              </w:rPr>
            </w:pPr>
            <w:r w:rsidRPr="00CE78E3">
              <w:rPr>
                <w:sz w:val="18"/>
              </w:rPr>
              <w:t>(4)</w:t>
            </w:r>
            <w:r>
              <w:rPr>
                <w:sz w:val="18"/>
              </w:rPr>
              <w:t xml:space="preserve"> </w:t>
            </w:r>
            <w:r w:rsidRPr="00CE78E3">
              <w:rPr>
                <w:sz w:val="18"/>
              </w:rPr>
              <w:t>Pokud za dané výkazní období není ve finančních výkazech vykázána odložená daňová pohledávka ze ztráty, protože nejsou splněna kritéria pro její uznání, celková výše úpravy odložené daně se sníží o částku, o kterou by se snížila celková výše úpravy odložené daně, pokud by odložená daňová pohledávka ze ztráty za toto výkazní období byla vykázána.</w:t>
            </w:r>
          </w:p>
        </w:tc>
        <w:tc>
          <w:tcPr>
            <w:tcW w:w="850" w:type="dxa"/>
            <w:tcBorders>
              <w:top w:val="single" w:sz="4" w:space="0" w:color="auto"/>
              <w:left w:val="single" w:sz="4" w:space="0" w:color="auto"/>
              <w:bottom w:val="single" w:sz="4" w:space="0" w:color="auto"/>
              <w:right w:val="single" w:sz="4" w:space="0" w:color="auto"/>
            </w:tcBorders>
          </w:tcPr>
          <w:p w14:paraId="2CDBA1E2"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00DE2728" w14:textId="77777777" w:rsidR="001C423F" w:rsidRDefault="001C423F" w:rsidP="001C423F">
            <w:pPr>
              <w:rPr>
                <w:sz w:val="18"/>
              </w:rPr>
            </w:pPr>
          </w:p>
        </w:tc>
      </w:tr>
      <w:tr w:rsidR="001C423F" w14:paraId="0585C688" w14:textId="77777777" w:rsidTr="00772BDC">
        <w:trPr>
          <w:trHeight w:val="53"/>
        </w:trPr>
        <w:tc>
          <w:tcPr>
            <w:tcW w:w="1413" w:type="dxa"/>
            <w:tcBorders>
              <w:top w:val="single" w:sz="4" w:space="0" w:color="auto"/>
              <w:bottom w:val="single" w:sz="4" w:space="0" w:color="auto"/>
              <w:right w:val="single" w:sz="4" w:space="0" w:color="auto"/>
            </w:tcBorders>
          </w:tcPr>
          <w:p w14:paraId="0394EF38" w14:textId="04777B3B" w:rsidR="001C423F" w:rsidRPr="00DE14E1" w:rsidRDefault="001C423F" w:rsidP="001C423F">
            <w:pPr>
              <w:rPr>
                <w:sz w:val="18"/>
              </w:rPr>
            </w:pPr>
            <w:r w:rsidRPr="00DE14E1">
              <w:rPr>
                <w:sz w:val="18"/>
              </w:rPr>
              <w:t>Článek 22 odst. 5</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03A9F277" w14:textId="77777777" w:rsidR="001C423F" w:rsidRPr="00DE14E1" w:rsidRDefault="001C423F" w:rsidP="001C423F">
            <w:pPr>
              <w:rPr>
                <w:sz w:val="18"/>
              </w:rPr>
            </w:pPr>
            <w:r w:rsidRPr="00DE14E1">
              <w:rPr>
                <w:sz w:val="18"/>
              </w:rPr>
              <w:t>5. Celková částka úpravy odložené daně nezahrnuje:</w:t>
            </w:r>
          </w:p>
          <w:p w14:paraId="29C77EC5" w14:textId="77777777" w:rsidR="001C423F" w:rsidRPr="00DE14E1" w:rsidRDefault="001C423F" w:rsidP="001C423F">
            <w:pPr>
              <w:rPr>
                <w:sz w:val="18"/>
              </w:rPr>
            </w:pPr>
            <w:r w:rsidRPr="00DE14E1">
              <w:rPr>
                <w:sz w:val="18"/>
              </w:rPr>
              <w:t>a) částku odložených daňových nákladů související s položkami vyloučenými z výpočtu kvalifikovaného příjmu nebo ztráty podle kapitoly III;</w:t>
            </w:r>
          </w:p>
          <w:p w14:paraId="4F9739E0" w14:textId="6EA37819" w:rsidR="001C423F" w:rsidRPr="00DE14E1"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77942681" w14:textId="14FB3CB5"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099624CB" w14:textId="36602F45" w:rsidR="001C423F" w:rsidRDefault="001C423F" w:rsidP="001C423F">
            <w:pPr>
              <w:rPr>
                <w:sz w:val="18"/>
              </w:rPr>
            </w:pPr>
            <w:r>
              <w:rPr>
                <w:sz w:val="18"/>
              </w:rPr>
              <w:t>§ 61 odst. 5 písm. a)</w:t>
            </w:r>
          </w:p>
        </w:tc>
        <w:tc>
          <w:tcPr>
            <w:tcW w:w="4683" w:type="dxa"/>
            <w:gridSpan w:val="4"/>
            <w:tcBorders>
              <w:top w:val="single" w:sz="4" w:space="0" w:color="auto"/>
              <w:left w:val="single" w:sz="4" w:space="0" w:color="auto"/>
              <w:bottom w:val="single" w:sz="4" w:space="0" w:color="auto"/>
              <w:right w:val="single" w:sz="4" w:space="0" w:color="auto"/>
            </w:tcBorders>
          </w:tcPr>
          <w:p w14:paraId="02AD9EFE" w14:textId="0F474CC4" w:rsidR="001C423F" w:rsidRPr="00CE78E3" w:rsidRDefault="001C423F" w:rsidP="001C423F">
            <w:pPr>
              <w:jc w:val="both"/>
              <w:rPr>
                <w:sz w:val="18"/>
              </w:rPr>
            </w:pPr>
            <w:r w:rsidRPr="00CE78E3">
              <w:rPr>
                <w:sz w:val="18"/>
              </w:rPr>
              <w:t>(5)</w:t>
            </w:r>
            <w:r>
              <w:rPr>
                <w:sz w:val="18"/>
              </w:rPr>
              <w:t xml:space="preserve"> </w:t>
            </w:r>
            <w:r w:rsidRPr="00CE78E3">
              <w:rPr>
                <w:sz w:val="18"/>
              </w:rPr>
              <w:t>Celková výše úpravy odložené daně nezahrnuje</w:t>
            </w:r>
          </w:p>
          <w:p w14:paraId="7B790E58" w14:textId="1CA2C748" w:rsidR="001C423F" w:rsidRPr="00DC2095" w:rsidRDefault="001C423F" w:rsidP="001C423F">
            <w:pPr>
              <w:jc w:val="both"/>
              <w:rPr>
                <w:sz w:val="18"/>
              </w:rPr>
            </w:pPr>
            <w:r w:rsidRPr="00CE78E3">
              <w:rPr>
                <w:sz w:val="18"/>
              </w:rPr>
              <w:t>a)</w:t>
            </w:r>
            <w:r>
              <w:rPr>
                <w:sz w:val="18"/>
              </w:rPr>
              <w:t> </w:t>
            </w:r>
            <w:r w:rsidRPr="00CE78E3">
              <w:rPr>
                <w:sz w:val="18"/>
              </w:rPr>
              <w:t>náklad na odloženou daň související s položkami vyloučenými z výpočtu kvalifikovaného zisku nebo z</w:t>
            </w:r>
            <w:r>
              <w:rPr>
                <w:sz w:val="18"/>
              </w:rPr>
              <w:t>tráty podle hlavy I této části,</w:t>
            </w:r>
          </w:p>
        </w:tc>
        <w:tc>
          <w:tcPr>
            <w:tcW w:w="850" w:type="dxa"/>
            <w:tcBorders>
              <w:top w:val="single" w:sz="4" w:space="0" w:color="auto"/>
              <w:left w:val="single" w:sz="4" w:space="0" w:color="auto"/>
              <w:bottom w:val="single" w:sz="4" w:space="0" w:color="auto"/>
              <w:right w:val="single" w:sz="4" w:space="0" w:color="auto"/>
            </w:tcBorders>
          </w:tcPr>
          <w:p w14:paraId="6E283635"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17B4935B" w14:textId="77777777" w:rsidR="001C423F" w:rsidRDefault="001C423F" w:rsidP="001C423F">
            <w:pPr>
              <w:rPr>
                <w:sz w:val="18"/>
              </w:rPr>
            </w:pPr>
          </w:p>
        </w:tc>
      </w:tr>
      <w:tr w:rsidR="001C423F" w14:paraId="7A925E9A" w14:textId="77777777" w:rsidTr="00772BDC">
        <w:trPr>
          <w:trHeight w:val="53"/>
        </w:trPr>
        <w:tc>
          <w:tcPr>
            <w:tcW w:w="1413" w:type="dxa"/>
            <w:tcBorders>
              <w:top w:val="single" w:sz="4" w:space="0" w:color="auto"/>
              <w:bottom w:val="single" w:sz="4" w:space="0" w:color="auto"/>
              <w:right w:val="single" w:sz="4" w:space="0" w:color="auto"/>
            </w:tcBorders>
          </w:tcPr>
          <w:p w14:paraId="13202A21" w14:textId="55A8377B" w:rsidR="001C423F" w:rsidRPr="00DE14E1" w:rsidRDefault="001C423F" w:rsidP="001C423F">
            <w:pPr>
              <w:rPr>
                <w:sz w:val="18"/>
              </w:rPr>
            </w:pPr>
            <w:r w:rsidRPr="00DE14E1">
              <w:rPr>
                <w:sz w:val="18"/>
              </w:rPr>
              <w:t>Článek 22 odst. 5</w:t>
            </w:r>
            <w:r>
              <w:rPr>
                <w:sz w:val="18"/>
              </w:rPr>
              <w:t xml:space="preserve"> písm. b)</w:t>
            </w:r>
          </w:p>
        </w:tc>
        <w:tc>
          <w:tcPr>
            <w:tcW w:w="6216" w:type="dxa"/>
            <w:gridSpan w:val="4"/>
            <w:tcBorders>
              <w:top w:val="single" w:sz="4" w:space="0" w:color="auto"/>
              <w:left w:val="single" w:sz="4" w:space="0" w:color="auto"/>
              <w:bottom w:val="single" w:sz="4" w:space="0" w:color="auto"/>
              <w:right w:val="single" w:sz="4" w:space="0" w:color="auto"/>
            </w:tcBorders>
          </w:tcPr>
          <w:p w14:paraId="45BA6EF7" w14:textId="77777777" w:rsidR="001C423F" w:rsidRPr="00DE14E1" w:rsidRDefault="001C423F" w:rsidP="001C423F">
            <w:pPr>
              <w:rPr>
                <w:sz w:val="18"/>
              </w:rPr>
            </w:pPr>
            <w:r w:rsidRPr="00DE14E1">
              <w:rPr>
                <w:sz w:val="18"/>
              </w:rPr>
              <w:t>5. Celková částka úpravy odložené daně nezahrnuje:</w:t>
            </w:r>
          </w:p>
          <w:p w14:paraId="53FCED28" w14:textId="34C96221" w:rsidR="001C423F" w:rsidRPr="00DE14E1" w:rsidRDefault="001C423F" w:rsidP="001C423F">
            <w:pPr>
              <w:rPr>
                <w:sz w:val="18"/>
              </w:rPr>
            </w:pPr>
            <w:r w:rsidRPr="00DE14E1">
              <w:rPr>
                <w:sz w:val="18"/>
              </w:rPr>
              <w:t>b)</w:t>
            </w:r>
            <w:r>
              <w:rPr>
                <w:sz w:val="18"/>
              </w:rPr>
              <w:t xml:space="preserve"> </w:t>
            </w:r>
            <w:r w:rsidRPr="00DE14E1">
              <w:rPr>
                <w:sz w:val="18"/>
              </w:rPr>
              <w:t>částku odložených daňových nákladů související s nepovolenými a nenárok</w:t>
            </w:r>
            <w:r>
              <w:rPr>
                <w:sz w:val="18"/>
              </w:rPr>
              <w:t>ovanými výdaji příštích období;</w:t>
            </w:r>
          </w:p>
        </w:tc>
        <w:tc>
          <w:tcPr>
            <w:tcW w:w="900" w:type="dxa"/>
            <w:tcBorders>
              <w:top w:val="single" w:sz="4" w:space="0" w:color="auto"/>
              <w:left w:val="single" w:sz="4" w:space="0" w:color="auto"/>
              <w:bottom w:val="single" w:sz="4" w:space="0" w:color="auto"/>
              <w:right w:val="single" w:sz="4" w:space="0" w:color="auto"/>
            </w:tcBorders>
          </w:tcPr>
          <w:p w14:paraId="29230813" w14:textId="1E475FC0"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3FF99400" w14:textId="4ABD9CA2" w:rsidR="001C423F" w:rsidRDefault="001C423F" w:rsidP="001C423F">
            <w:pPr>
              <w:rPr>
                <w:sz w:val="18"/>
              </w:rPr>
            </w:pPr>
            <w:r>
              <w:rPr>
                <w:sz w:val="18"/>
              </w:rPr>
              <w:t>§ 61 odst. 5 písm. b)</w:t>
            </w:r>
          </w:p>
        </w:tc>
        <w:tc>
          <w:tcPr>
            <w:tcW w:w="4683" w:type="dxa"/>
            <w:gridSpan w:val="4"/>
            <w:tcBorders>
              <w:top w:val="single" w:sz="4" w:space="0" w:color="auto"/>
              <w:left w:val="single" w:sz="4" w:space="0" w:color="auto"/>
              <w:bottom w:val="single" w:sz="4" w:space="0" w:color="auto"/>
              <w:right w:val="single" w:sz="4" w:space="0" w:color="auto"/>
            </w:tcBorders>
          </w:tcPr>
          <w:p w14:paraId="52294490" w14:textId="1B2A5B45" w:rsidR="001C423F" w:rsidRPr="00CE78E3" w:rsidRDefault="001C423F" w:rsidP="001C423F">
            <w:pPr>
              <w:jc w:val="both"/>
              <w:rPr>
                <w:sz w:val="18"/>
              </w:rPr>
            </w:pPr>
            <w:r w:rsidRPr="00CE78E3">
              <w:rPr>
                <w:sz w:val="18"/>
              </w:rPr>
              <w:t>(5)</w:t>
            </w:r>
            <w:r>
              <w:rPr>
                <w:sz w:val="18"/>
              </w:rPr>
              <w:t xml:space="preserve"> </w:t>
            </w:r>
            <w:r w:rsidRPr="00CE78E3">
              <w:rPr>
                <w:sz w:val="18"/>
              </w:rPr>
              <w:t xml:space="preserve">Celková výše </w:t>
            </w:r>
            <w:r>
              <w:rPr>
                <w:sz w:val="18"/>
              </w:rPr>
              <w:t>úpravy odložené daně nezahrnuje</w:t>
            </w:r>
          </w:p>
          <w:p w14:paraId="64AF8855" w14:textId="52B6124F" w:rsidR="001C423F" w:rsidRPr="00CE78E3" w:rsidRDefault="001C423F" w:rsidP="001C423F">
            <w:pPr>
              <w:jc w:val="both"/>
              <w:rPr>
                <w:sz w:val="18"/>
              </w:rPr>
            </w:pPr>
            <w:r w:rsidRPr="00CE78E3">
              <w:rPr>
                <w:sz w:val="18"/>
              </w:rPr>
              <w:t>b)</w:t>
            </w:r>
            <w:r>
              <w:rPr>
                <w:sz w:val="18"/>
              </w:rPr>
              <w:t xml:space="preserve"> </w:t>
            </w:r>
            <w:r w:rsidRPr="00CE78E3">
              <w:rPr>
                <w:sz w:val="18"/>
              </w:rPr>
              <w:t>náklad na odloženou daň související s nepovoleným nebo ne</w:t>
            </w:r>
            <w:r>
              <w:rPr>
                <w:sz w:val="18"/>
              </w:rPr>
              <w:t>nárokovaným časovým rozlišením,</w:t>
            </w:r>
          </w:p>
        </w:tc>
        <w:tc>
          <w:tcPr>
            <w:tcW w:w="850" w:type="dxa"/>
            <w:tcBorders>
              <w:top w:val="single" w:sz="4" w:space="0" w:color="auto"/>
              <w:left w:val="single" w:sz="4" w:space="0" w:color="auto"/>
              <w:bottom w:val="single" w:sz="4" w:space="0" w:color="auto"/>
              <w:right w:val="single" w:sz="4" w:space="0" w:color="auto"/>
            </w:tcBorders>
          </w:tcPr>
          <w:p w14:paraId="3D0E17E5" w14:textId="642AF5BA"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60B77F0F" w14:textId="77777777" w:rsidR="001C423F" w:rsidRDefault="001C423F" w:rsidP="001C423F">
            <w:pPr>
              <w:rPr>
                <w:sz w:val="18"/>
              </w:rPr>
            </w:pPr>
          </w:p>
        </w:tc>
      </w:tr>
      <w:tr w:rsidR="001C423F" w14:paraId="552834F9" w14:textId="77777777" w:rsidTr="00772BDC">
        <w:trPr>
          <w:trHeight w:val="53"/>
        </w:trPr>
        <w:tc>
          <w:tcPr>
            <w:tcW w:w="1413" w:type="dxa"/>
            <w:tcBorders>
              <w:top w:val="single" w:sz="4" w:space="0" w:color="auto"/>
              <w:bottom w:val="single" w:sz="4" w:space="0" w:color="auto"/>
              <w:right w:val="single" w:sz="4" w:space="0" w:color="auto"/>
            </w:tcBorders>
          </w:tcPr>
          <w:p w14:paraId="064B7E5D" w14:textId="2AF9A986" w:rsidR="001C423F" w:rsidRPr="002A3B47" w:rsidRDefault="001C423F" w:rsidP="001C423F">
            <w:pPr>
              <w:rPr>
                <w:b/>
                <w:sz w:val="18"/>
              </w:rPr>
            </w:pPr>
            <w:r w:rsidRPr="00DE14E1">
              <w:rPr>
                <w:sz w:val="18"/>
              </w:rPr>
              <w:t>Článek 22 odst. 5</w:t>
            </w:r>
            <w:r>
              <w:rPr>
                <w:sz w:val="18"/>
              </w:rPr>
              <w:t xml:space="preserve"> písm. c)</w:t>
            </w:r>
          </w:p>
        </w:tc>
        <w:tc>
          <w:tcPr>
            <w:tcW w:w="6216" w:type="dxa"/>
            <w:gridSpan w:val="4"/>
            <w:tcBorders>
              <w:top w:val="single" w:sz="4" w:space="0" w:color="auto"/>
              <w:left w:val="single" w:sz="4" w:space="0" w:color="auto"/>
              <w:bottom w:val="single" w:sz="4" w:space="0" w:color="auto"/>
              <w:right w:val="single" w:sz="4" w:space="0" w:color="auto"/>
            </w:tcBorders>
          </w:tcPr>
          <w:p w14:paraId="50DB51BF" w14:textId="77777777" w:rsidR="001C423F" w:rsidRPr="00DE14E1" w:rsidRDefault="001C423F" w:rsidP="001C423F">
            <w:pPr>
              <w:rPr>
                <w:sz w:val="18"/>
              </w:rPr>
            </w:pPr>
            <w:r w:rsidRPr="00DE14E1">
              <w:rPr>
                <w:sz w:val="18"/>
              </w:rPr>
              <w:t>5. Celková částka úpravy odložené daně nezahrnuje:</w:t>
            </w:r>
          </w:p>
          <w:p w14:paraId="193B739B" w14:textId="2F9512AD" w:rsidR="001C423F" w:rsidRPr="00DE14E1" w:rsidRDefault="001C423F" w:rsidP="001C423F">
            <w:pPr>
              <w:rPr>
                <w:sz w:val="18"/>
              </w:rPr>
            </w:pPr>
            <w:r w:rsidRPr="00DE14E1">
              <w:rPr>
                <w:sz w:val="18"/>
              </w:rPr>
              <w:t>c) dopad úpravy ocenění nebo úpravy účetního uznání související s</w:t>
            </w:r>
            <w:r>
              <w:rPr>
                <w:sz w:val="18"/>
              </w:rPr>
              <w:t xml:space="preserve"> odloženou daňovou pohledávkou;</w:t>
            </w:r>
          </w:p>
        </w:tc>
        <w:tc>
          <w:tcPr>
            <w:tcW w:w="900" w:type="dxa"/>
            <w:tcBorders>
              <w:top w:val="single" w:sz="4" w:space="0" w:color="auto"/>
              <w:left w:val="single" w:sz="4" w:space="0" w:color="auto"/>
              <w:bottom w:val="single" w:sz="4" w:space="0" w:color="auto"/>
              <w:right w:val="single" w:sz="4" w:space="0" w:color="auto"/>
            </w:tcBorders>
          </w:tcPr>
          <w:p w14:paraId="18CEAF2B" w14:textId="7A1AE54C"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4C22BE64" w14:textId="0CE985CC" w:rsidR="001C423F" w:rsidRDefault="001C423F" w:rsidP="001C423F">
            <w:pPr>
              <w:rPr>
                <w:sz w:val="18"/>
              </w:rPr>
            </w:pPr>
            <w:r>
              <w:rPr>
                <w:sz w:val="18"/>
              </w:rPr>
              <w:t>§ 61 odst. 5 písm. c)</w:t>
            </w:r>
          </w:p>
        </w:tc>
        <w:tc>
          <w:tcPr>
            <w:tcW w:w="4683" w:type="dxa"/>
            <w:gridSpan w:val="4"/>
            <w:tcBorders>
              <w:top w:val="single" w:sz="4" w:space="0" w:color="auto"/>
              <w:left w:val="single" w:sz="4" w:space="0" w:color="auto"/>
              <w:bottom w:val="single" w:sz="4" w:space="0" w:color="auto"/>
              <w:right w:val="single" w:sz="4" w:space="0" w:color="auto"/>
            </w:tcBorders>
          </w:tcPr>
          <w:p w14:paraId="5758588A" w14:textId="77777777" w:rsidR="001C423F" w:rsidRPr="00CE78E3" w:rsidRDefault="001C423F" w:rsidP="001C423F">
            <w:pPr>
              <w:jc w:val="both"/>
              <w:rPr>
                <w:sz w:val="18"/>
              </w:rPr>
            </w:pPr>
            <w:r w:rsidRPr="00CE78E3">
              <w:rPr>
                <w:sz w:val="18"/>
              </w:rPr>
              <w:t>(5)</w:t>
            </w:r>
            <w:r>
              <w:rPr>
                <w:sz w:val="18"/>
              </w:rPr>
              <w:t xml:space="preserve"> </w:t>
            </w:r>
            <w:r w:rsidRPr="00CE78E3">
              <w:rPr>
                <w:sz w:val="18"/>
              </w:rPr>
              <w:t>Celková výše úpravy odložené daně nezahrnuje</w:t>
            </w:r>
          </w:p>
          <w:p w14:paraId="6BEEDDE3" w14:textId="4DFDDF23" w:rsidR="001C423F" w:rsidRPr="00CE78E3" w:rsidRDefault="001C423F" w:rsidP="001C423F">
            <w:pPr>
              <w:jc w:val="both"/>
              <w:rPr>
                <w:sz w:val="18"/>
              </w:rPr>
            </w:pPr>
            <w:r w:rsidRPr="00CE78E3">
              <w:rPr>
                <w:sz w:val="18"/>
              </w:rPr>
              <w:t>c)</w:t>
            </w:r>
            <w:r>
              <w:rPr>
                <w:sz w:val="18"/>
              </w:rPr>
              <w:t xml:space="preserve"> </w:t>
            </w:r>
            <w:r w:rsidRPr="00CE78E3">
              <w:rPr>
                <w:sz w:val="18"/>
              </w:rPr>
              <w:t>dopad úpravy ocenění nebo úpravy účetního uzn</w:t>
            </w:r>
            <w:r>
              <w:rPr>
                <w:sz w:val="18"/>
              </w:rPr>
              <w:t>ání odložené daňové pohledávky,</w:t>
            </w:r>
          </w:p>
        </w:tc>
        <w:tc>
          <w:tcPr>
            <w:tcW w:w="850" w:type="dxa"/>
            <w:tcBorders>
              <w:top w:val="single" w:sz="4" w:space="0" w:color="auto"/>
              <w:left w:val="single" w:sz="4" w:space="0" w:color="auto"/>
              <w:bottom w:val="single" w:sz="4" w:space="0" w:color="auto"/>
              <w:right w:val="single" w:sz="4" w:space="0" w:color="auto"/>
            </w:tcBorders>
          </w:tcPr>
          <w:p w14:paraId="45C34C52" w14:textId="0FC67A00"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7053AD31" w14:textId="77777777" w:rsidR="001C423F" w:rsidRDefault="001C423F" w:rsidP="001C423F">
            <w:pPr>
              <w:rPr>
                <w:sz w:val="18"/>
              </w:rPr>
            </w:pPr>
          </w:p>
        </w:tc>
      </w:tr>
      <w:tr w:rsidR="001C423F" w14:paraId="4C4477CE" w14:textId="77777777" w:rsidTr="00772BDC">
        <w:trPr>
          <w:trHeight w:val="53"/>
        </w:trPr>
        <w:tc>
          <w:tcPr>
            <w:tcW w:w="1413" w:type="dxa"/>
            <w:tcBorders>
              <w:top w:val="single" w:sz="4" w:space="0" w:color="auto"/>
              <w:bottom w:val="single" w:sz="4" w:space="0" w:color="auto"/>
              <w:right w:val="single" w:sz="4" w:space="0" w:color="auto"/>
            </w:tcBorders>
          </w:tcPr>
          <w:p w14:paraId="3060F999" w14:textId="64C8402D" w:rsidR="001C423F" w:rsidRPr="00DE14E1" w:rsidRDefault="001C423F" w:rsidP="001C423F">
            <w:pPr>
              <w:rPr>
                <w:sz w:val="18"/>
              </w:rPr>
            </w:pPr>
            <w:r w:rsidRPr="00DE14E1">
              <w:rPr>
                <w:sz w:val="18"/>
              </w:rPr>
              <w:t>Článek 22 odst. 5</w:t>
            </w:r>
            <w:r>
              <w:rPr>
                <w:sz w:val="18"/>
              </w:rPr>
              <w:t xml:space="preserve"> písm. d)</w:t>
            </w:r>
          </w:p>
        </w:tc>
        <w:tc>
          <w:tcPr>
            <w:tcW w:w="6216" w:type="dxa"/>
            <w:gridSpan w:val="4"/>
            <w:tcBorders>
              <w:top w:val="single" w:sz="4" w:space="0" w:color="auto"/>
              <w:left w:val="single" w:sz="4" w:space="0" w:color="auto"/>
              <w:bottom w:val="single" w:sz="4" w:space="0" w:color="auto"/>
              <w:right w:val="single" w:sz="4" w:space="0" w:color="auto"/>
            </w:tcBorders>
          </w:tcPr>
          <w:p w14:paraId="5CE58157" w14:textId="77777777" w:rsidR="001C423F" w:rsidRPr="00DE14E1" w:rsidRDefault="001C423F" w:rsidP="001C423F">
            <w:pPr>
              <w:rPr>
                <w:sz w:val="18"/>
              </w:rPr>
            </w:pPr>
            <w:r w:rsidRPr="00DE14E1">
              <w:rPr>
                <w:sz w:val="18"/>
              </w:rPr>
              <w:t>5. Celková částka úpravy odložené daně nezahrnuje:</w:t>
            </w:r>
          </w:p>
          <w:p w14:paraId="13543156" w14:textId="038BE9E6" w:rsidR="001C423F" w:rsidRPr="00DE14E1" w:rsidRDefault="001C423F" w:rsidP="001C423F">
            <w:pPr>
              <w:rPr>
                <w:sz w:val="18"/>
              </w:rPr>
            </w:pPr>
            <w:r w:rsidRPr="00DE14E1">
              <w:rPr>
                <w:sz w:val="18"/>
              </w:rPr>
              <w:t>d) částku odložených daňových nákladů vyplývající z přepočtu související se změnou použite</w:t>
            </w:r>
            <w:r>
              <w:rPr>
                <w:sz w:val="18"/>
              </w:rPr>
              <w:t>lné vnitrostátní daňové sazby a</w:t>
            </w:r>
          </w:p>
        </w:tc>
        <w:tc>
          <w:tcPr>
            <w:tcW w:w="900" w:type="dxa"/>
            <w:tcBorders>
              <w:top w:val="single" w:sz="4" w:space="0" w:color="auto"/>
              <w:left w:val="single" w:sz="4" w:space="0" w:color="auto"/>
              <w:bottom w:val="single" w:sz="4" w:space="0" w:color="auto"/>
              <w:right w:val="single" w:sz="4" w:space="0" w:color="auto"/>
            </w:tcBorders>
          </w:tcPr>
          <w:p w14:paraId="1FF5600C" w14:textId="27C057B0"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237281DB" w14:textId="5B65A07D" w:rsidR="001C423F" w:rsidRDefault="001C423F" w:rsidP="001C423F">
            <w:pPr>
              <w:rPr>
                <w:sz w:val="18"/>
              </w:rPr>
            </w:pPr>
            <w:r>
              <w:rPr>
                <w:sz w:val="18"/>
              </w:rPr>
              <w:t>§ 61 odst. 5 písm. d)</w:t>
            </w:r>
          </w:p>
        </w:tc>
        <w:tc>
          <w:tcPr>
            <w:tcW w:w="4683" w:type="dxa"/>
            <w:gridSpan w:val="4"/>
            <w:tcBorders>
              <w:top w:val="single" w:sz="4" w:space="0" w:color="auto"/>
              <w:left w:val="single" w:sz="4" w:space="0" w:color="auto"/>
              <w:bottom w:val="single" w:sz="4" w:space="0" w:color="auto"/>
              <w:right w:val="single" w:sz="4" w:space="0" w:color="auto"/>
            </w:tcBorders>
          </w:tcPr>
          <w:p w14:paraId="3255D284" w14:textId="77777777" w:rsidR="001C423F" w:rsidRPr="00CE78E3" w:rsidRDefault="001C423F" w:rsidP="001C423F">
            <w:pPr>
              <w:jc w:val="both"/>
              <w:rPr>
                <w:sz w:val="18"/>
              </w:rPr>
            </w:pPr>
            <w:r w:rsidRPr="00CE78E3">
              <w:rPr>
                <w:sz w:val="18"/>
              </w:rPr>
              <w:t>(5)</w:t>
            </w:r>
            <w:r>
              <w:rPr>
                <w:sz w:val="18"/>
              </w:rPr>
              <w:t xml:space="preserve"> </w:t>
            </w:r>
            <w:r w:rsidRPr="00CE78E3">
              <w:rPr>
                <w:sz w:val="18"/>
              </w:rPr>
              <w:t>Celková výše úpravy odložené daně nezahrnuje</w:t>
            </w:r>
          </w:p>
          <w:p w14:paraId="7AEC6BB2" w14:textId="4389A676" w:rsidR="001C423F" w:rsidRPr="00CE78E3" w:rsidRDefault="001C423F" w:rsidP="001C423F">
            <w:pPr>
              <w:jc w:val="both"/>
              <w:rPr>
                <w:sz w:val="18"/>
              </w:rPr>
            </w:pPr>
            <w:r w:rsidRPr="00CE78E3">
              <w:rPr>
                <w:sz w:val="18"/>
              </w:rPr>
              <w:t>d)</w:t>
            </w:r>
            <w:r>
              <w:rPr>
                <w:sz w:val="18"/>
              </w:rPr>
              <w:t xml:space="preserve"> </w:t>
            </w:r>
            <w:r w:rsidRPr="00CE78E3">
              <w:rPr>
                <w:sz w:val="18"/>
              </w:rPr>
              <w:t>náklad na odloženou daň vyplývající z přepočtu odložené daně souvisejícího se změnou použitelné daňové sazby stanove</w:t>
            </w:r>
            <w:r>
              <w:rPr>
                <w:sz w:val="18"/>
              </w:rPr>
              <w:t>né právním řádem daného státu a</w:t>
            </w:r>
          </w:p>
        </w:tc>
        <w:tc>
          <w:tcPr>
            <w:tcW w:w="850" w:type="dxa"/>
            <w:tcBorders>
              <w:top w:val="single" w:sz="4" w:space="0" w:color="auto"/>
              <w:left w:val="single" w:sz="4" w:space="0" w:color="auto"/>
              <w:bottom w:val="single" w:sz="4" w:space="0" w:color="auto"/>
              <w:right w:val="single" w:sz="4" w:space="0" w:color="auto"/>
            </w:tcBorders>
          </w:tcPr>
          <w:p w14:paraId="5AEC9442" w14:textId="7560685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410086E9" w14:textId="77777777" w:rsidR="001C423F" w:rsidRDefault="001C423F" w:rsidP="001C423F">
            <w:pPr>
              <w:rPr>
                <w:sz w:val="18"/>
              </w:rPr>
            </w:pPr>
          </w:p>
        </w:tc>
      </w:tr>
      <w:tr w:rsidR="001C423F" w14:paraId="12C954E6" w14:textId="77777777" w:rsidTr="00772BDC">
        <w:trPr>
          <w:trHeight w:val="53"/>
        </w:trPr>
        <w:tc>
          <w:tcPr>
            <w:tcW w:w="1413" w:type="dxa"/>
            <w:tcBorders>
              <w:top w:val="single" w:sz="4" w:space="0" w:color="auto"/>
              <w:bottom w:val="single" w:sz="4" w:space="0" w:color="auto"/>
              <w:right w:val="single" w:sz="4" w:space="0" w:color="auto"/>
            </w:tcBorders>
          </w:tcPr>
          <w:p w14:paraId="7A4DCA98" w14:textId="2A6BC0AA" w:rsidR="001C423F" w:rsidRPr="00DE14E1" w:rsidRDefault="001C423F" w:rsidP="001C423F">
            <w:pPr>
              <w:rPr>
                <w:sz w:val="18"/>
              </w:rPr>
            </w:pPr>
            <w:r w:rsidRPr="00DE14E1">
              <w:rPr>
                <w:sz w:val="18"/>
              </w:rPr>
              <w:t>Článek 22 odst. 5</w:t>
            </w:r>
            <w:r>
              <w:rPr>
                <w:sz w:val="18"/>
              </w:rPr>
              <w:t xml:space="preserve"> písm. e)</w:t>
            </w:r>
          </w:p>
        </w:tc>
        <w:tc>
          <w:tcPr>
            <w:tcW w:w="6216" w:type="dxa"/>
            <w:gridSpan w:val="4"/>
            <w:tcBorders>
              <w:top w:val="single" w:sz="4" w:space="0" w:color="auto"/>
              <w:left w:val="single" w:sz="4" w:space="0" w:color="auto"/>
              <w:bottom w:val="single" w:sz="4" w:space="0" w:color="auto"/>
              <w:right w:val="single" w:sz="4" w:space="0" w:color="auto"/>
            </w:tcBorders>
          </w:tcPr>
          <w:p w14:paraId="4C4A23CE" w14:textId="77777777" w:rsidR="001C423F" w:rsidRPr="00DE14E1" w:rsidRDefault="001C423F" w:rsidP="001C423F">
            <w:pPr>
              <w:rPr>
                <w:sz w:val="18"/>
              </w:rPr>
            </w:pPr>
            <w:r w:rsidRPr="00DE14E1">
              <w:rPr>
                <w:sz w:val="18"/>
              </w:rPr>
              <w:t>5. Celková částka úpravy odložené daně nezahrnuje:</w:t>
            </w:r>
          </w:p>
          <w:p w14:paraId="156228AD" w14:textId="40A2B74E" w:rsidR="001C423F" w:rsidRPr="00DE14E1" w:rsidRDefault="001C423F" w:rsidP="001C423F">
            <w:pPr>
              <w:rPr>
                <w:sz w:val="18"/>
              </w:rPr>
            </w:pPr>
            <w:r w:rsidRPr="00DE14E1">
              <w:rPr>
                <w:sz w:val="18"/>
              </w:rPr>
              <w:t>e) částku odložených nákladů související s tvorbou a použitím daňových zápočtů.</w:t>
            </w:r>
          </w:p>
        </w:tc>
        <w:tc>
          <w:tcPr>
            <w:tcW w:w="900" w:type="dxa"/>
            <w:tcBorders>
              <w:top w:val="single" w:sz="4" w:space="0" w:color="auto"/>
              <w:left w:val="single" w:sz="4" w:space="0" w:color="auto"/>
              <w:bottom w:val="single" w:sz="4" w:space="0" w:color="auto"/>
              <w:right w:val="single" w:sz="4" w:space="0" w:color="auto"/>
            </w:tcBorders>
          </w:tcPr>
          <w:p w14:paraId="71BF2746" w14:textId="6614D685"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4D528BA2" w14:textId="369590B4" w:rsidR="001C423F" w:rsidRDefault="001C423F" w:rsidP="001C423F">
            <w:pPr>
              <w:rPr>
                <w:sz w:val="18"/>
              </w:rPr>
            </w:pPr>
            <w:r>
              <w:rPr>
                <w:sz w:val="18"/>
              </w:rPr>
              <w:t>§ 61 odst. 5 písm. e)</w:t>
            </w:r>
          </w:p>
        </w:tc>
        <w:tc>
          <w:tcPr>
            <w:tcW w:w="4683" w:type="dxa"/>
            <w:gridSpan w:val="4"/>
            <w:tcBorders>
              <w:top w:val="single" w:sz="4" w:space="0" w:color="auto"/>
              <w:left w:val="single" w:sz="4" w:space="0" w:color="auto"/>
              <w:bottom w:val="single" w:sz="4" w:space="0" w:color="auto"/>
              <w:right w:val="single" w:sz="4" w:space="0" w:color="auto"/>
            </w:tcBorders>
          </w:tcPr>
          <w:p w14:paraId="1D1B858E" w14:textId="77777777" w:rsidR="001C423F" w:rsidRPr="00CE78E3" w:rsidRDefault="001C423F" w:rsidP="001C423F">
            <w:pPr>
              <w:jc w:val="both"/>
              <w:rPr>
                <w:sz w:val="18"/>
              </w:rPr>
            </w:pPr>
            <w:r w:rsidRPr="00CE78E3">
              <w:rPr>
                <w:sz w:val="18"/>
              </w:rPr>
              <w:t>(5)</w:t>
            </w:r>
            <w:r>
              <w:rPr>
                <w:sz w:val="18"/>
              </w:rPr>
              <w:t xml:space="preserve"> </w:t>
            </w:r>
            <w:r w:rsidRPr="00CE78E3">
              <w:rPr>
                <w:sz w:val="18"/>
              </w:rPr>
              <w:t>Celková výše úpravy odložené daně nezahrnuje</w:t>
            </w:r>
          </w:p>
          <w:p w14:paraId="72C3B292" w14:textId="711F0D58" w:rsidR="001C423F" w:rsidRPr="00CE78E3" w:rsidRDefault="001C423F" w:rsidP="001C423F">
            <w:pPr>
              <w:jc w:val="both"/>
              <w:rPr>
                <w:sz w:val="18"/>
              </w:rPr>
            </w:pPr>
            <w:r w:rsidRPr="00CE78E3">
              <w:rPr>
                <w:sz w:val="18"/>
              </w:rPr>
              <w:t>e)</w:t>
            </w:r>
            <w:r>
              <w:rPr>
                <w:sz w:val="18"/>
              </w:rPr>
              <w:t xml:space="preserve"> </w:t>
            </w:r>
            <w:r w:rsidRPr="00CE78E3">
              <w:rPr>
                <w:sz w:val="18"/>
              </w:rPr>
              <w:t>náklad na odloženou daň související s tvorbou a použitím daňového zvýho</w:t>
            </w:r>
            <w:r w:rsidRPr="00EC5DA2">
              <w:rPr>
                <w:sz w:val="18"/>
              </w:rPr>
              <w:t>dnění s výjimkou odložené daňové pohledávky náhradní ztráty.</w:t>
            </w:r>
          </w:p>
        </w:tc>
        <w:tc>
          <w:tcPr>
            <w:tcW w:w="850" w:type="dxa"/>
            <w:tcBorders>
              <w:top w:val="single" w:sz="4" w:space="0" w:color="auto"/>
              <w:left w:val="single" w:sz="4" w:space="0" w:color="auto"/>
              <w:bottom w:val="single" w:sz="4" w:space="0" w:color="auto"/>
              <w:right w:val="single" w:sz="4" w:space="0" w:color="auto"/>
            </w:tcBorders>
          </w:tcPr>
          <w:p w14:paraId="58A67A62" w14:textId="4F4FD3AB"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05B1D873" w14:textId="77777777" w:rsidR="001C423F" w:rsidRDefault="001C423F" w:rsidP="001C423F">
            <w:pPr>
              <w:rPr>
                <w:sz w:val="18"/>
              </w:rPr>
            </w:pPr>
          </w:p>
        </w:tc>
      </w:tr>
      <w:tr w:rsidR="001C423F" w14:paraId="36E078C4" w14:textId="77777777" w:rsidTr="00772BDC">
        <w:trPr>
          <w:trHeight w:val="53"/>
        </w:trPr>
        <w:tc>
          <w:tcPr>
            <w:tcW w:w="1413" w:type="dxa"/>
            <w:tcBorders>
              <w:top w:val="single" w:sz="4" w:space="0" w:color="auto"/>
              <w:bottom w:val="single" w:sz="4" w:space="0" w:color="auto"/>
              <w:right w:val="single" w:sz="4" w:space="0" w:color="auto"/>
            </w:tcBorders>
          </w:tcPr>
          <w:p w14:paraId="781DF2EB" w14:textId="75830E8A" w:rsidR="001C423F" w:rsidRPr="00DE14E1" w:rsidRDefault="001C423F" w:rsidP="001C423F">
            <w:pPr>
              <w:rPr>
                <w:sz w:val="18"/>
              </w:rPr>
            </w:pPr>
            <w:r w:rsidRPr="00DE14E1">
              <w:rPr>
                <w:sz w:val="18"/>
              </w:rPr>
              <w:t>Článek 22 odst. 6</w:t>
            </w:r>
            <w:r>
              <w:rPr>
                <w:sz w:val="18"/>
              </w:rPr>
              <w:t xml:space="preserve"> první pododstavec</w:t>
            </w:r>
          </w:p>
        </w:tc>
        <w:tc>
          <w:tcPr>
            <w:tcW w:w="6216" w:type="dxa"/>
            <w:gridSpan w:val="4"/>
            <w:tcBorders>
              <w:top w:val="single" w:sz="4" w:space="0" w:color="auto"/>
              <w:left w:val="single" w:sz="4" w:space="0" w:color="auto"/>
              <w:bottom w:val="single" w:sz="4" w:space="0" w:color="auto"/>
              <w:right w:val="single" w:sz="4" w:space="0" w:color="auto"/>
            </w:tcBorders>
          </w:tcPr>
          <w:p w14:paraId="2FFD2552" w14:textId="77777777" w:rsidR="001C423F" w:rsidRPr="00DE14E1" w:rsidRDefault="001C423F" w:rsidP="001C423F">
            <w:pPr>
              <w:rPr>
                <w:sz w:val="18"/>
              </w:rPr>
            </w:pPr>
            <w:r w:rsidRPr="00DE14E1">
              <w:rPr>
                <w:sz w:val="18"/>
              </w:rPr>
              <w:t>6. Pokud byla odložená daňová pohledávka, kterou lze přiřadit kvalifikované ztrátě členského subjektu, vykázána v účetním období na základě nižší sazby, než je minimální daňová sazba, může být ve stejném účetním období přepočítána podle minimální daňové sazby, je-li daňový poplatník schopen prokázat, že odloženou daňovou pohledávku lze přiřadit kvalifikované ztrátě.</w:t>
            </w:r>
          </w:p>
          <w:p w14:paraId="1D8D8FAF" w14:textId="77777777" w:rsidR="001C423F" w:rsidRPr="00DE14E1" w:rsidRDefault="001C423F" w:rsidP="001C423F">
            <w:pPr>
              <w:rPr>
                <w:sz w:val="18"/>
              </w:rPr>
            </w:pPr>
          </w:p>
          <w:p w14:paraId="5ACDFEB2" w14:textId="3CAD3542" w:rsidR="001C423F" w:rsidRPr="00DE14E1"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2BB0CF80" w14:textId="09D1127F"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39153D5D" w14:textId="458BD5F7" w:rsidR="001C423F" w:rsidRDefault="001C423F" w:rsidP="001C423F">
            <w:pPr>
              <w:rPr>
                <w:sz w:val="18"/>
              </w:rPr>
            </w:pPr>
            <w:r>
              <w:rPr>
                <w:sz w:val="18"/>
              </w:rPr>
              <w:t>§ 61 odst. 6</w:t>
            </w:r>
          </w:p>
        </w:tc>
        <w:tc>
          <w:tcPr>
            <w:tcW w:w="4683" w:type="dxa"/>
            <w:gridSpan w:val="4"/>
            <w:tcBorders>
              <w:top w:val="single" w:sz="4" w:space="0" w:color="auto"/>
              <w:left w:val="single" w:sz="4" w:space="0" w:color="auto"/>
              <w:bottom w:val="single" w:sz="4" w:space="0" w:color="auto"/>
              <w:right w:val="single" w:sz="4" w:space="0" w:color="auto"/>
            </w:tcBorders>
          </w:tcPr>
          <w:p w14:paraId="7EDFE6C8" w14:textId="6AC81081" w:rsidR="001C423F" w:rsidRDefault="001C423F" w:rsidP="001C423F">
            <w:pPr>
              <w:jc w:val="both"/>
              <w:rPr>
                <w:sz w:val="18"/>
              </w:rPr>
            </w:pPr>
            <w:r w:rsidRPr="00CE78E3">
              <w:rPr>
                <w:sz w:val="18"/>
              </w:rPr>
              <w:t>(6)</w:t>
            </w:r>
            <w:r>
              <w:rPr>
                <w:sz w:val="18"/>
              </w:rPr>
              <w:t xml:space="preserve"> </w:t>
            </w:r>
            <w:r w:rsidRPr="00CE78E3">
              <w:rPr>
                <w:sz w:val="18"/>
              </w:rPr>
              <w:t>Pokud je odložená daňová pohledávka, kterou lze přiřadit kvalifikované ztrátě členské entity, vykázána ve výkazním období na základě nižší daňové sazby, než je minimální daňová sazba, může být ve stejném výkazním období přepočítána podle minimální daňové sazby, je-li poplatník schopen prokázat, že odloženou daňovou pohledávku lze přiřadit této kvalifikované ztrátě. Pokud je odložená daňová pohledávka takto zvýšena, celková výše úpravy odložené daně se odpovídajícím způsobem sníží.</w:t>
            </w:r>
          </w:p>
        </w:tc>
        <w:tc>
          <w:tcPr>
            <w:tcW w:w="850" w:type="dxa"/>
            <w:tcBorders>
              <w:top w:val="single" w:sz="4" w:space="0" w:color="auto"/>
              <w:left w:val="single" w:sz="4" w:space="0" w:color="auto"/>
              <w:bottom w:val="single" w:sz="4" w:space="0" w:color="auto"/>
              <w:right w:val="single" w:sz="4" w:space="0" w:color="auto"/>
            </w:tcBorders>
          </w:tcPr>
          <w:p w14:paraId="6EA58A3A"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5FB4D1C6" w14:textId="77777777" w:rsidR="001C423F" w:rsidRDefault="001C423F" w:rsidP="001C423F">
            <w:pPr>
              <w:rPr>
                <w:sz w:val="18"/>
              </w:rPr>
            </w:pPr>
          </w:p>
        </w:tc>
      </w:tr>
      <w:tr w:rsidR="001C423F" w14:paraId="21BE1A69" w14:textId="77777777" w:rsidTr="00772BDC">
        <w:trPr>
          <w:trHeight w:val="53"/>
        </w:trPr>
        <w:tc>
          <w:tcPr>
            <w:tcW w:w="1413" w:type="dxa"/>
            <w:tcBorders>
              <w:top w:val="single" w:sz="4" w:space="0" w:color="auto"/>
              <w:bottom w:val="nil"/>
              <w:right w:val="single" w:sz="4" w:space="0" w:color="auto"/>
            </w:tcBorders>
          </w:tcPr>
          <w:p w14:paraId="2A4AE373" w14:textId="08356F77" w:rsidR="001C423F" w:rsidRPr="00DE14E1" w:rsidRDefault="001C423F" w:rsidP="001C423F">
            <w:pPr>
              <w:rPr>
                <w:sz w:val="18"/>
              </w:rPr>
            </w:pPr>
            <w:r w:rsidRPr="00DE14E1">
              <w:rPr>
                <w:sz w:val="18"/>
              </w:rPr>
              <w:t>Článek 22 odst. 6</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tcPr>
          <w:p w14:paraId="16048820" w14:textId="4EAC1CFD" w:rsidR="001C423F" w:rsidRPr="00DE14E1" w:rsidRDefault="001C423F" w:rsidP="001C423F">
            <w:pPr>
              <w:rPr>
                <w:sz w:val="18"/>
              </w:rPr>
            </w:pPr>
            <w:r w:rsidRPr="00DE14E1">
              <w:rPr>
                <w:sz w:val="18"/>
              </w:rPr>
              <w:t>Je-li postupem podle prvního pododstavce odložená daňová pohledávka zvýšena, celková částka úpravy o odložené daně se odpovídajícím způsobem sníží.</w:t>
            </w:r>
          </w:p>
        </w:tc>
        <w:tc>
          <w:tcPr>
            <w:tcW w:w="900" w:type="dxa"/>
            <w:tcBorders>
              <w:top w:val="single" w:sz="4" w:space="0" w:color="auto"/>
              <w:left w:val="single" w:sz="4" w:space="0" w:color="auto"/>
              <w:bottom w:val="nil"/>
              <w:right w:val="single" w:sz="4" w:space="0" w:color="auto"/>
            </w:tcBorders>
          </w:tcPr>
          <w:p w14:paraId="46E6E2D4" w14:textId="2706FEEB"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2298C97E" w14:textId="33318C2D" w:rsidR="001C423F" w:rsidRDefault="001C423F" w:rsidP="001C423F">
            <w:pPr>
              <w:rPr>
                <w:sz w:val="18"/>
              </w:rPr>
            </w:pPr>
            <w:r>
              <w:rPr>
                <w:sz w:val="18"/>
              </w:rPr>
              <w:t>§ 61 odst. 6</w:t>
            </w:r>
          </w:p>
        </w:tc>
        <w:tc>
          <w:tcPr>
            <w:tcW w:w="4683" w:type="dxa"/>
            <w:gridSpan w:val="4"/>
            <w:tcBorders>
              <w:top w:val="single" w:sz="4" w:space="0" w:color="auto"/>
              <w:left w:val="single" w:sz="4" w:space="0" w:color="auto"/>
              <w:bottom w:val="nil"/>
              <w:right w:val="single" w:sz="4" w:space="0" w:color="auto"/>
            </w:tcBorders>
          </w:tcPr>
          <w:p w14:paraId="5A769E85" w14:textId="0EDB6521" w:rsidR="001C423F" w:rsidRPr="00CE78E3" w:rsidRDefault="001C423F" w:rsidP="001C423F">
            <w:pPr>
              <w:jc w:val="both"/>
              <w:rPr>
                <w:sz w:val="18"/>
              </w:rPr>
            </w:pPr>
            <w:r w:rsidRPr="00CE78E3">
              <w:rPr>
                <w:sz w:val="18"/>
              </w:rPr>
              <w:t>(6)</w:t>
            </w:r>
            <w:r>
              <w:rPr>
                <w:sz w:val="18"/>
              </w:rPr>
              <w:t xml:space="preserve"> </w:t>
            </w:r>
            <w:r w:rsidRPr="00CE78E3">
              <w:rPr>
                <w:sz w:val="18"/>
              </w:rPr>
              <w:t>Pokud je odložená daňová pohledávka, kterou lze přiřadit kvalifikované ztrátě členské entity, vykázána ve výkazním období na základě nižší daňové sazby, než je minimální daňová sazba, může být ve stejném výkazním období přepočítána podle minimální daňové sazby, je-li poplatník schopen prokázat, že odloženou daňovou pohledávku lze přiřadit této kvalifikované ztrátě. Pokud je odložená daňová pohledávka takto zvýšena, celková výše úpravy odložené daně se odpovídajícím způsobem sníží.</w:t>
            </w:r>
          </w:p>
        </w:tc>
        <w:tc>
          <w:tcPr>
            <w:tcW w:w="850" w:type="dxa"/>
            <w:tcBorders>
              <w:top w:val="single" w:sz="4" w:space="0" w:color="auto"/>
              <w:left w:val="single" w:sz="4" w:space="0" w:color="auto"/>
              <w:bottom w:val="nil"/>
              <w:right w:val="single" w:sz="4" w:space="0" w:color="auto"/>
            </w:tcBorders>
          </w:tcPr>
          <w:p w14:paraId="13AC338E" w14:textId="11C3611B"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0427CE4" w14:textId="77777777" w:rsidR="001C423F" w:rsidRDefault="001C423F" w:rsidP="001C423F">
            <w:pPr>
              <w:rPr>
                <w:sz w:val="18"/>
              </w:rPr>
            </w:pPr>
          </w:p>
        </w:tc>
      </w:tr>
      <w:tr w:rsidR="001C423F" w14:paraId="3CEE9579" w14:textId="77777777" w:rsidTr="00772BDC">
        <w:trPr>
          <w:trHeight w:val="53"/>
        </w:trPr>
        <w:tc>
          <w:tcPr>
            <w:tcW w:w="1413" w:type="dxa"/>
            <w:tcBorders>
              <w:top w:val="single" w:sz="4" w:space="0" w:color="auto"/>
              <w:bottom w:val="nil"/>
              <w:right w:val="single" w:sz="4" w:space="0" w:color="auto"/>
            </w:tcBorders>
          </w:tcPr>
          <w:p w14:paraId="5C85B6E4" w14:textId="45237807" w:rsidR="001C423F" w:rsidRPr="00DE14E1" w:rsidRDefault="001C423F" w:rsidP="001C423F">
            <w:pPr>
              <w:rPr>
                <w:sz w:val="18"/>
              </w:rPr>
            </w:pPr>
            <w:r w:rsidRPr="00DE14E1">
              <w:rPr>
                <w:sz w:val="18"/>
              </w:rPr>
              <w:t>Článek 22 odst. 7</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10C631CE" w14:textId="77777777" w:rsidR="001C423F" w:rsidRPr="00DE14E1" w:rsidRDefault="001C423F" w:rsidP="001C423F">
            <w:pPr>
              <w:rPr>
                <w:sz w:val="18"/>
              </w:rPr>
            </w:pPr>
            <w:r w:rsidRPr="00DE14E1">
              <w:rPr>
                <w:sz w:val="18"/>
              </w:rPr>
              <w:t>7. Odložený daňový závazek, který není vypořádaný a jehož částka není uhrazena během pěti následujících účetních období, bude opětovně zachycen v rozsahu, v jakém byl zohledněn v celkové částce úpravy odložené daně členského subjektu.</w:t>
            </w:r>
          </w:p>
          <w:p w14:paraId="1E7171AC" w14:textId="77777777" w:rsidR="001C423F" w:rsidRPr="00DE14E1" w:rsidRDefault="001C423F" w:rsidP="001C423F">
            <w:pPr>
              <w:rPr>
                <w:sz w:val="18"/>
              </w:rPr>
            </w:pPr>
          </w:p>
        </w:tc>
        <w:tc>
          <w:tcPr>
            <w:tcW w:w="900" w:type="dxa"/>
            <w:tcBorders>
              <w:top w:val="single" w:sz="4" w:space="0" w:color="auto"/>
              <w:left w:val="single" w:sz="4" w:space="0" w:color="auto"/>
              <w:bottom w:val="nil"/>
              <w:right w:val="single" w:sz="4" w:space="0" w:color="auto"/>
            </w:tcBorders>
          </w:tcPr>
          <w:p w14:paraId="0122920E" w14:textId="6BCFDE69"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32473655" w14:textId="37C3FCFF" w:rsidR="001C423F" w:rsidRPr="002A7E47" w:rsidRDefault="001C423F" w:rsidP="001C423F">
            <w:pPr>
              <w:rPr>
                <w:sz w:val="18"/>
              </w:rPr>
            </w:pPr>
            <w:r>
              <w:rPr>
                <w:sz w:val="18"/>
              </w:rPr>
              <w:t>§ 62 odst. 1</w:t>
            </w:r>
          </w:p>
        </w:tc>
        <w:tc>
          <w:tcPr>
            <w:tcW w:w="4683" w:type="dxa"/>
            <w:gridSpan w:val="4"/>
            <w:tcBorders>
              <w:top w:val="single" w:sz="4" w:space="0" w:color="auto"/>
              <w:left w:val="single" w:sz="4" w:space="0" w:color="auto"/>
              <w:bottom w:val="nil"/>
              <w:right w:val="single" w:sz="4" w:space="0" w:color="auto"/>
            </w:tcBorders>
          </w:tcPr>
          <w:p w14:paraId="404D96D2" w14:textId="62C61C6A" w:rsidR="001C423F" w:rsidRPr="00CE78E3" w:rsidRDefault="001C423F" w:rsidP="001C423F">
            <w:pPr>
              <w:jc w:val="both"/>
              <w:rPr>
                <w:sz w:val="18"/>
              </w:rPr>
            </w:pPr>
            <w:r w:rsidRPr="00CE78E3">
              <w:rPr>
                <w:sz w:val="18"/>
              </w:rPr>
              <w:t>(1)</w:t>
            </w:r>
            <w:r>
              <w:rPr>
                <w:sz w:val="18"/>
              </w:rPr>
              <w:t> </w:t>
            </w:r>
            <w:r w:rsidRPr="00CE78E3">
              <w:rPr>
                <w:sz w:val="18"/>
              </w:rPr>
              <w:t xml:space="preserve">Opětovně zahrnutým odloženým daňovým dluhem za výkazní období se pro účely dorovnávacích daní rozumí zvýšení celkové výše úpravy v kategorii odloženého daňového dluhu, která </w:t>
            </w:r>
          </w:p>
          <w:p w14:paraId="7B9FDF1C" w14:textId="1F169ECC" w:rsidR="001C423F" w:rsidRPr="00CE78E3" w:rsidRDefault="001C423F" w:rsidP="001C423F">
            <w:pPr>
              <w:jc w:val="both"/>
              <w:rPr>
                <w:sz w:val="18"/>
              </w:rPr>
            </w:pPr>
            <w:r w:rsidRPr="00CE78E3">
              <w:rPr>
                <w:sz w:val="18"/>
              </w:rPr>
              <w:t>a)</w:t>
            </w:r>
            <w:r>
              <w:rPr>
                <w:sz w:val="18"/>
              </w:rPr>
              <w:t xml:space="preserve"> </w:t>
            </w:r>
            <w:r w:rsidRPr="00CE78E3">
              <w:rPr>
                <w:sz w:val="18"/>
              </w:rPr>
              <w:t xml:space="preserve">je zahrnuta do celkové výše úpravy odložených daní v pátém výkazním období předcházejícím tomuto výkaznímu období a </w:t>
            </w:r>
          </w:p>
          <w:p w14:paraId="70FC2B0D" w14:textId="34D188AE" w:rsidR="001C423F" w:rsidRPr="00E8425C" w:rsidRDefault="001C423F" w:rsidP="001C423F">
            <w:pPr>
              <w:jc w:val="both"/>
              <w:rPr>
                <w:sz w:val="18"/>
              </w:rPr>
            </w:pPr>
            <w:r w:rsidRPr="00CE78E3">
              <w:rPr>
                <w:sz w:val="18"/>
              </w:rPr>
              <w:t>b)</w:t>
            </w:r>
            <w:r>
              <w:rPr>
                <w:sz w:val="18"/>
              </w:rPr>
              <w:t xml:space="preserve"> </w:t>
            </w:r>
            <w:r w:rsidRPr="00CE78E3">
              <w:rPr>
                <w:sz w:val="18"/>
              </w:rPr>
              <w:t>není vypořádána do konce posledního dne tohoto výkazního období.</w:t>
            </w:r>
          </w:p>
        </w:tc>
        <w:tc>
          <w:tcPr>
            <w:tcW w:w="850" w:type="dxa"/>
            <w:tcBorders>
              <w:top w:val="single" w:sz="4" w:space="0" w:color="auto"/>
              <w:left w:val="single" w:sz="4" w:space="0" w:color="auto"/>
              <w:bottom w:val="nil"/>
              <w:right w:val="single" w:sz="4" w:space="0" w:color="auto"/>
            </w:tcBorders>
          </w:tcPr>
          <w:p w14:paraId="150C9034"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1E04E5BF" w14:textId="77777777" w:rsidR="001C423F" w:rsidRDefault="001C423F" w:rsidP="001C423F">
            <w:pPr>
              <w:rPr>
                <w:sz w:val="18"/>
              </w:rPr>
            </w:pPr>
          </w:p>
        </w:tc>
      </w:tr>
      <w:tr w:rsidR="001C423F" w14:paraId="0E788508" w14:textId="77777777" w:rsidTr="00772BDC">
        <w:trPr>
          <w:trHeight w:val="53"/>
        </w:trPr>
        <w:tc>
          <w:tcPr>
            <w:tcW w:w="1413" w:type="dxa"/>
            <w:tcBorders>
              <w:top w:val="single" w:sz="4" w:space="0" w:color="auto"/>
              <w:bottom w:val="nil"/>
              <w:right w:val="single" w:sz="4" w:space="0" w:color="auto"/>
            </w:tcBorders>
          </w:tcPr>
          <w:p w14:paraId="75AAD037" w14:textId="56DDA4D7" w:rsidR="001C423F" w:rsidRPr="00DE14E1" w:rsidRDefault="001C423F" w:rsidP="001C423F">
            <w:pPr>
              <w:rPr>
                <w:sz w:val="18"/>
              </w:rPr>
            </w:pPr>
            <w:r w:rsidRPr="00DE14E1">
              <w:rPr>
                <w:sz w:val="18"/>
              </w:rPr>
              <w:t>Článek 22 odst. 7</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tcPr>
          <w:p w14:paraId="3502C232" w14:textId="319AD03C" w:rsidR="001C423F" w:rsidRPr="00DE14E1" w:rsidRDefault="001C423F" w:rsidP="001C423F">
            <w:pPr>
              <w:rPr>
                <w:sz w:val="18"/>
              </w:rPr>
            </w:pPr>
            <w:r w:rsidRPr="00056489">
              <w:rPr>
                <w:sz w:val="18"/>
              </w:rPr>
              <w:t>Částka opětovně zachyceného odloženého daňového závazku stanovená pro stávající účetní období se považuje za snížení zahrnutých daní v pátém účetním období předcházejícím stávajícímu účetnímu období a efektivní daňová sazba a dorovnávací daň za toto účetní období se přepočítají v souladu s čl. 29 odst. 1. Opětovně zachyceným odloženým daňovým závazkem za stávající účetní období je částka zvýšení v kategorii odloženého daňového závazku, která byla zahrnuta do celkové částky úpravy odložené daně v pátém účetním období předcházejícím stávajícímu účetnímu období a která nebyla vypořádána do konce posledního dne stávajícího účetního období.</w:t>
            </w:r>
          </w:p>
        </w:tc>
        <w:tc>
          <w:tcPr>
            <w:tcW w:w="900" w:type="dxa"/>
            <w:tcBorders>
              <w:top w:val="single" w:sz="4" w:space="0" w:color="auto"/>
              <w:left w:val="single" w:sz="4" w:space="0" w:color="auto"/>
              <w:bottom w:val="nil"/>
              <w:right w:val="single" w:sz="4" w:space="0" w:color="auto"/>
            </w:tcBorders>
          </w:tcPr>
          <w:p w14:paraId="45E0C783" w14:textId="75C1D6C5"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B52D424" w14:textId="494F0DFB" w:rsidR="001C423F" w:rsidRPr="00C33421" w:rsidRDefault="001C423F" w:rsidP="001C423F">
            <w:pPr>
              <w:rPr>
                <w:sz w:val="18"/>
              </w:rPr>
            </w:pPr>
            <w:r>
              <w:rPr>
                <w:sz w:val="18"/>
              </w:rPr>
              <w:t>§ 62</w:t>
            </w:r>
            <w:r w:rsidRPr="00874277">
              <w:rPr>
                <w:sz w:val="18"/>
              </w:rPr>
              <w:t xml:space="preserve"> odst. </w:t>
            </w:r>
            <w:r>
              <w:rPr>
                <w:sz w:val="18"/>
              </w:rPr>
              <w:t>2</w:t>
            </w:r>
          </w:p>
        </w:tc>
        <w:tc>
          <w:tcPr>
            <w:tcW w:w="4683" w:type="dxa"/>
            <w:gridSpan w:val="4"/>
            <w:tcBorders>
              <w:top w:val="single" w:sz="4" w:space="0" w:color="auto"/>
              <w:left w:val="single" w:sz="4" w:space="0" w:color="auto"/>
              <w:bottom w:val="nil"/>
              <w:right w:val="single" w:sz="4" w:space="0" w:color="auto"/>
            </w:tcBorders>
          </w:tcPr>
          <w:p w14:paraId="13A143F8" w14:textId="6B2EE320" w:rsidR="001C423F" w:rsidRPr="00C33421" w:rsidRDefault="001C423F" w:rsidP="001C423F">
            <w:pPr>
              <w:jc w:val="both"/>
              <w:rPr>
                <w:sz w:val="18"/>
              </w:rPr>
            </w:pPr>
            <w:r w:rsidRPr="00874277">
              <w:rPr>
                <w:sz w:val="18"/>
              </w:rPr>
              <w:t>(2)</w:t>
            </w:r>
            <w:r>
              <w:rPr>
                <w:sz w:val="18"/>
              </w:rPr>
              <w:t> </w:t>
            </w:r>
            <w:r w:rsidRPr="00874277">
              <w:rPr>
                <w:sz w:val="18"/>
              </w:rPr>
              <w:t>Odložený daňový dluh, který není vypořádaný a jehož částka není uhrazena během 5 následujících výkazních období, se opětovně zahrne do celkové výše úpravy odložené daně v rozsahu, v jakém je zohledněn v celkové výši úpravy odložené daně členské entity.</w:t>
            </w:r>
          </w:p>
        </w:tc>
        <w:tc>
          <w:tcPr>
            <w:tcW w:w="850" w:type="dxa"/>
            <w:tcBorders>
              <w:top w:val="single" w:sz="4" w:space="0" w:color="auto"/>
              <w:left w:val="single" w:sz="4" w:space="0" w:color="auto"/>
              <w:bottom w:val="nil"/>
              <w:right w:val="single" w:sz="4" w:space="0" w:color="auto"/>
            </w:tcBorders>
          </w:tcPr>
          <w:p w14:paraId="2CB9413C" w14:textId="3ABCD5F3"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A0860DB" w14:textId="77777777" w:rsidR="001C423F" w:rsidRDefault="001C423F" w:rsidP="001C423F">
            <w:pPr>
              <w:rPr>
                <w:sz w:val="18"/>
              </w:rPr>
            </w:pPr>
          </w:p>
        </w:tc>
      </w:tr>
      <w:tr w:rsidR="001C423F" w14:paraId="72CBA6E3" w14:textId="77777777" w:rsidTr="009D6302">
        <w:trPr>
          <w:trHeight w:val="53"/>
        </w:trPr>
        <w:tc>
          <w:tcPr>
            <w:tcW w:w="1413" w:type="dxa"/>
            <w:tcBorders>
              <w:top w:val="nil"/>
              <w:bottom w:val="nil"/>
              <w:right w:val="single" w:sz="4" w:space="0" w:color="auto"/>
            </w:tcBorders>
          </w:tcPr>
          <w:p w14:paraId="63EEFE20"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6297FAE6"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7B812B42" w14:textId="7FD7F8EF" w:rsidR="001C423F" w:rsidRPr="007460B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25657DC9" w14:textId="6009A74F" w:rsidR="001C423F" w:rsidRPr="00C33421" w:rsidRDefault="001C423F" w:rsidP="001C423F">
            <w:pPr>
              <w:rPr>
                <w:sz w:val="18"/>
              </w:rPr>
            </w:pPr>
            <w:r>
              <w:rPr>
                <w:sz w:val="18"/>
              </w:rPr>
              <w:t>§ 62</w:t>
            </w:r>
            <w:r w:rsidRPr="00874277">
              <w:rPr>
                <w:sz w:val="18"/>
              </w:rPr>
              <w:t xml:space="preserve"> odst. </w:t>
            </w:r>
            <w:r>
              <w:rPr>
                <w:sz w:val="18"/>
              </w:rPr>
              <w:t>3</w:t>
            </w:r>
          </w:p>
        </w:tc>
        <w:tc>
          <w:tcPr>
            <w:tcW w:w="4683" w:type="dxa"/>
            <w:gridSpan w:val="4"/>
            <w:tcBorders>
              <w:top w:val="nil"/>
              <w:left w:val="single" w:sz="4" w:space="0" w:color="auto"/>
              <w:bottom w:val="nil"/>
              <w:right w:val="single" w:sz="4" w:space="0" w:color="auto"/>
            </w:tcBorders>
          </w:tcPr>
          <w:p w14:paraId="419756C5" w14:textId="6D645D69" w:rsidR="001C423F" w:rsidRPr="00C33421" w:rsidRDefault="001C423F" w:rsidP="001C423F">
            <w:pPr>
              <w:jc w:val="both"/>
              <w:rPr>
                <w:sz w:val="18"/>
              </w:rPr>
            </w:pPr>
            <w:r w:rsidRPr="00B54402">
              <w:rPr>
                <w:sz w:val="18"/>
              </w:rPr>
              <w:t>(3)</w:t>
            </w:r>
            <w:r>
              <w:rPr>
                <w:sz w:val="18"/>
              </w:rPr>
              <w:t xml:space="preserve"> </w:t>
            </w:r>
            <w:r w:rsidRPr="00B54402">
              <w:rPr>
                <w:sz w:val="18"/>
              </w:rPr>
              <w:t>Opětovně zahrnutý odložený daňový dluh stanovený pro dané výkazní období se považuje za snížení zahrnutých daní v pátém výkazním období bezprostředně předcházejícím danému výkaznímu období. Efektivní daňová sazba a dorovnávací daň za toto předcházející výkazní období se v takovém případě přepočítají podle § 87.</w:t>
            </w:r>
          </w:p>
        </w:tc>
        <w:tc>
          <w:tcPr>
            <w:tcW w:w="850" w:type="dxa"/>
            <w:tcBorders>
              <w:top w:val="nil"/>
              <w:left w:val="single" w:sz="4" w:space="0" w:color="auto"/>
              <w:bottom w:val="nil"/>
              <w:right w:val="single" w:sz="4" w:space="0" w:color="auto"/>
            </w:tcBorders>
          </w:tcPr>
          <w:p w14:paraId="65E899BB" w14:textId="77777777" w:rsidR="001C423F" w:rsidRPr="00BE449B" w:rsidRDefault="001C423F" w:rsidP="001C423F">
            <w:pPr>
              <w:rPr>
                <w:sz w:val="18"/>
              </w:rPr>
            </w:pPr>
          </w:p>
        </w:tc>
        <w:tc>
          <w:tcPr>
            <w:tcW w:w="709" w:type="dxa"/>
            <w:tcBorders>
              <w:top w:val="nil"/>
              <w:left w:val="single" w:sz="4" w:space="0" w:color="auto"/>
              <w:bottom w:val="nil"/>
            </w:tcBorders>
          </w:tcPr>
          <w:p w14:paraId="275E96CB" w14:textId="77777777" w:rsidR="001C423F" w:rsidRDefault="001C423F" w:rsidP="001C423F">
            <w:pPr>
              <w:rPr>
                <w:sz w:val="18"/>
              </w:rPr>
            </w:pPr>
          </w:p>
        </w:tc>
      </w:tr>
      <w:tr w:rsidR="001C423F" w14:paraId="3F2CAE0D" w14:textId="77777777" w:rsidTr="00772BDC">
        <w:trPr>
          <w:trHeight w:val="53"/>
        </w:trPr>
        <w:tc>
          <w:tcPr>
            <w:tcW w:w="1413" w:type="dxa"/>
            <w:tcBorders>
              <w:top w:val="single" w:sz="4" w:space="0" w:color="auto"/>
              <w:bottom w:val="nil"/>
              <w:right w:val="single" w:sz="4" w:space="0" w:color="auto"/>
            </w:tcBorders>
          </w:tcPr>
          <w:p w14:paraId="5237186B" w14:textId="2A8B4DBD" w:rsidR="001C423F" w:rsidRPr="00DE14E1" w:rsidRDefault="001C423F" w:rsidP="001C423F">
            <w:pPr>
              <w:rPr>
                <w:sz w:val="18"/>
              </w:rPr>
            </w:pPr>
            <w:r w:rsidRPr="00DE14E1">
              <w:rPr>
                <w:sz w:val="18"/>
              </w:rPr>
              <w:t>Článek 22 odst. 8</w:t>
            </w:r>
            <w:r>
              <w:rPr>
                <w:sz w:val="18"/>
              </w:rPr>
              <w:t xml:space="preserve"> písm. a)</w:t>
            </w:r>
          </w:p>
        </w:tc>
        <w:tc>
          <w:tcPr>
            <w:tcW w:w="6216" w:type="dxa"/>
            <w:gridSpan w:val="4"/>
            <w:tcBorders>
              <w:top w:val="single" w:sz="4" w:space="0" w:color="auto"/>
              <w:left w:val="single" w:sz="4" w:space="0" w:color="auto"/>
              <w:bottom w:val="nil"/>
              <w:right w:val="single" w:sz="4" w:space="0" w:color="auto"/>
            </w:tcBorders>
          </w:tcPr>
          <w:p w14:paraId="26B0A7C0" w14:textId="77777777" w:rsidR="001C423F" w:rsidRPr="004941FF" w:rsidRDefault="001C423F" w:rsidP="001C423F">
            <w:pPr>
              <w:rPr>
                <w:sz w:val="18"/>
              </w:rPr>
            </w:pPr>
            <w:r w:rsidRPr="004941FF">
              <w:rPr>
                <w:sz w:val="18"/>
              </w:rPr>
              <w:t>8. Odchylně od odstavce 7 platí, že pokud odložený daňový závazek představuje výjimku z opětovného zachycení časově rozlišených položek, jeho opětovné zachycení se neprovádí ani, když není vypořádán nebo uhrazen během pěti následujících let. Výjimka z opětovného zachycení časově rozlišených položek odpovídá částce vzniklých daňových nákladů, které lze přiřadit změnám souvisejících odložených daňových závazků, pokud jde o tyto položky:</w:t>
            </w:r>
          </w:p>
          <w:p w14:paraId="70335FA7" w14:textId="7790ADE8" w:rsidR="001C423F" w:rsidRPr="004941FF" w:rsidRDefault="001C423F" w:rsidP="001C423F">
            <w:pPr>
              <w:rPr>
                <w:sz w:val="18"/>
              </w:rPr>
            </w:pPr>
            <w:r w:rsidRPr="004941FF">
              <w:rPr>
                <w:sz w:val="18"/>
              </w:rPr>
              <w:t>a) opravné položky hmotných aktiv;</w:t>
            </w:r>
          </w:p>
        </w:tc>
        <w:tc>
          <w:tcPr>
            <w:tcW w:w="900" w:type="dxa"/>
            <w:tcBorders>
              <w:top w:val="single" w:sz="4" w:space="0" w:color="auto"/>
              <w:left w:val="single" w:sz="4" w:space="0" w:color="auto"/>
              <w:bottom w:val="nil"/>
              <w:right w:val="single" w:sz="4" w:space="0" w:color="auto"/>
            </w:tcBorders>
          </w:tcPr>
          <w:p w14:paraId="7DE98CE7" w14:textId="13B637AC"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3CF6C7D" w14:textId="136AE2B5" w:rsidR="001C423F" w:rsidRDefault="001C423F" w:rsidP="001C423F">
            <w:pPr>
              <w:rPr>
                <w:sz w:val="18"/>
              </w:rPr>
            </w:pPr>
            <w:r w:rsidRPr="00C33421">
              <w:rPr>
                <w:sz w:val="18"/>
              </w:rPr>
              <w:t>§ 62 odst. 4</w:t>
            </w:r>
            <w:r>
              <w:rPr>
                <w:sz w:val="18"/>
              </w:rPr>
              <w:t xml:space="preserve"> písm. a)</w:t>
            </w:r>
          </w:p>
        </w:tc>
        <w:tc>
          <w:tcPr>
            <w:tcW w:w="4683" w:type="dxa"/>
            <w:gridSpan w:val="4"/>
            <w:tcBorders>
              <w:top w:val="single" w:sz="4" w:space="0" w:color="auto"/>
              <w:left w:val="single" w:sz="4" w:space="0" w:color="auto"/>
              <w:bottom w:val="nil"/>
              <w:right w:val="single" w:sz="4" w:space="0" w:color="auto"/>
            </w:tcBorders>
          </w:tcPr>
          <w:p w14:paraId="5BD456A2" w14:textId="15D46CA5" w:rsidR="001C423F" w:rsidRPr="00C33421" w:rsidRDefault="001C423F" w:rsidP="001C423F">
            <w:pPr>
              <w:jc w:val="both"/>
              <w:rPr>
                <w:sz w:val="18"/>
              </w:rPr>
            </w:pPr>
            <w:r w:rsidRPr="00C33421">
              <w:rPr>
                <w:sz w:val="18"/>
              </w:rPr>
              <w:t>(4)</w:t>
            </w:r>
            <w:r>
              <w:rPr>
                <w:sz w:val="18"/>
              </w:rPr>
              <w:t> </w:t>
            </w:r>
            <w:r w:rsidRPr="00C33421">
              <w:rPr>
                <w:sz w:val="18"/>
              </w:rPr>
              <w:t>Opětovné zahrnutí odloženého daňového dluhu se neprovede a odstavce 1 až 3 se nepoužijí, a to ani v případě, že tento daňový dluh není vypořádán nebo uhrazen během 5 následujících výkazních období, pokud odložený daňový dluh odpovídá úhrnu vzniklých nákladů na daň, které lze přiřadit změnám souvisejících odložených daňových dluhů, které vyplývají z</w:t>
            </w:r>
          </w:p>
          <w:p w14:paraId="4781A08C" w14:textId="6FE38D96" w:rsidR="001C423F" w:rsidRPr="00E8425C" w:rsidRDefault="001C423F" w:rsidP="001C423F">
            <w:pPr>
              <w:jc w:val="both"/>
              <w:rPr>
                <w:sz w:val="18"/>
              </w:rPr>
            </w:pPr>
            <w:r w:rsidRPr="00C33421">
              <w:rPr>
                <w:sz w:val="18"/>
              </w:rPr>
              <w:t>a)</w:t>
            </w:r>
            <w:r>
              <w:rPr>
                <w:sz w:val="18"/>
              </w:rPr>
              <w:t xml:space="preserve"> </w:t>
            </w:r>
            <w:r w:rsidRPr="00C33421">
              <w:rPr>
                <w:sz w:val="18"/>
              </w:rPr>
              <w:t>opravné položky hmot</w:t>
            </w:r>
            <w:r>
              <w:rPr>
                <w:sz w:val="18"/>
              </w:rPr>
              <w:t>ných aktiv,</w:t>
            </w:r>
          </w:p>
        </w:tc>
        <w:tc>
          <w:tcPr>
            <w:tcW w:w="850" w:type="dxa"/>
            <w:tcBorders>
              <w:top w:val="single" w:sz="4" w:space="0" w:color="auto"/>
              <w:left w:val="single" w:sz="4" w:space="0" w:color="auto"/>
              <w:bottom w:val="nil"/>
              <w:right w:val="single" w:sz="4" w:space="0" w:color="auto"/>
            </w:tcBorders>
          </w:tcPr>
          <w:p w14:paraId="52F8E9FC"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32353B32" w14:textId="77777777" w:rsidR="001C423F" w:rsidRDefault="001C423F" w:rsidP="001C423F">
            <w:pPr>
              <w:rPr>
                <w:sz w:val="18"/>
              </w:rPr>
            </w:pPr>
          </w:p>
        </w:tc>
      </w:tr>
      <w:tr w:rsidR="001C423F" w14:paraId="528EF442" w14:textId="77777777" w:rsidTr="00375935">
        <w:trPr>
          <w:trHeight w:val="53"/>
        </w:trPr>
        <w:tc>
          <w:tcPr>
            <w:tcW w:w="1413" w:type="dxa"/>
            <w:tcBorders>
              <w:top w:val="single" w:sz="4" w:space="0" w:color="auto"/>
              <w:bottom w:val="nil"/>
              <w:right w:val="single" w:sz="4" w:space="0" w:color="auto"/>
            </w:tcBorders>
          </w:tcPr>
          <w:p w14:paraId="3BBD3AAF" w14:textId="3234F835" w:rsidR="001C423F" w:rsidRPr="00DE14E1" w:rsidRDefault="001C423F" w:rsidP="001C423F">
            <w:pPr>
              <w:rPr>
                <w:sz w:val="18"/>
              </w:rPr>
            </w:pPr>
            <w:r w:rsidRPr="00DE14E1">
              <w:rPr>
                <w:sz w:val="18"/>
              </w:rPr>
              <w:t>Článek 22 odst. 8</w:t>
            </w:r>
            <w:r>
              <w:rPr>
                <w:sz w:val="18"/>
              </w:rPr>
              <w:t xml:space="preserve"> písm. b)</w:t>
            </w:r>
          </w:p>
        </w:tc>
        <w:tc>
          <w:tcPr>
            <w:tcW w:w="6216" w:type="dxa"/>
            <w:gridSpan w:val="4"/>
            <w:tcBorders>
              <w:top w:val="single" w:sz="4" w:space="0" w:color="auto"/>
              <w:left w:val="single" w:sz="4" w:space="0" w:color="auto"/>
              <w:bottom w:val="nil"/>
              <w:right w:val="single" w:sz="4" w:space="0" w:color="auto"/>
            </w:tcBorders>
          </w:tcPr>
          <w:p w14:paraId="5811276B" w14:textId="77777777" w:rsidR="001C423F" w:rsidRPr="004941FF" w:rsidRDefault="001C423F" w:rsidP="001C423F">
            <w:pPr>
              <w:rPr>
                <w:sz w:val="18"/>
              </w:rPr>
            </w:pPr>
            <w:r w:rsidRPr="004941FF">
              <w:rPr>
                <w:sz w:val="18"/>
              </w:rPr>
              <w:t>8. Odchylně od odstavce 7 platí, že pokud odložený daňový závazek představuje výjimku z opětovného zachycení časově rozlišených položek, jeho opětovné zachycení se neprovádí ani, když není vypořádán nebo uhrazen během pěti následujících let. Výjimka z opětovného zachycení časově rozlišených položek odpovídá částce vzniklých daňových nákladů, které lze přiřadit změnám souvisejících odložených daňových závazků, pokud jde o tyto položky:</w:t>
            </w:r>
          </w:p>
          <w:p w14:paraId="28B696CC" w14:textId="77777777" w:rsidR="001C423F" w:rsidRPr="004941FF" w:rsidRDefault="001C423F" w:rsidP="001C423F">
            <w:pPr>
              <w:rPr>
                <w:sz w:val="18"/>
              </w:rPr>
            </w:pPr>
            <w:r w:rsidRPr="004941FF">
              <w:rPr>
                <w:sz w:val="18"/>
              </w:rPr>
              <w:t>b) náklady na získání povolení nebo obdobného opatření od vládních institucí k používání nemovitého majetku nebo využívání přírodních zdrojů, které zahrnuje významné investice do hmotných aktiv;</w:t>
            </w:r>
          </w:p>
          <w:p w14:paraId="65811826" w14:textId="51D954F7" w:rsidR="001C423F" w:rsidRPr="00DE14E1" w:rsidRDefault="001C423F" w:rsidP="001C423F">
            <w:pPr>
              <w:rPr>
                <w:sz w:val="18"/>
              </w:rPr>
            </w:pPr>
          </w:p>
        </w:tc>
        <w:tc>
          <w:tcPr>
            <w:tcW w:w="900" w:type="dxa"/>
            <w:tcBorders>
              <w:top w:val="single" w:sz="4" w:space="0" w:color="auto"/>
              <w:left w:val="single" w:sz="4" w:space="0" w:color="auto"/>
              <w:bottom w:val="nil"/>
              <w:right w:val="single" w:sz="4" w:space="0" w:color="auto"/>
            </w:tcBorders>
          </w:tcPr>
          <w:p w14:paraId="24885C13" w14:textId="390CE4AF"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1E40F875" w14:textId="3F0AE0D2" w:rsidR="001C423F" w:rsidRPr="00375935" w:rsidRDefault="001C423F" w:rsidP="001C423F">
            <w:pPr>
              <w:rPr>
                <w:sz w:val="18"/>
              </w:rPr>
            </w:pPr>
            <w:r w:rsidRPr="00C33421">
              <w:rPr>
                <w:sz w:val="18"/>
              </w:rPr>
              <w:t>§ 62 odst. 4</w:t>
            </w:r>
            <w:r>
              <w:rPr>
                <w:sz w:val="18"/>
              </w:rPr>
              <w:t xml:space="preserve"> písm. b)</w:t>
            </w:r>
          </w:p>
        </w:tc>
        <w:tc>
          <w:tcPr>
            <w:tcW w:w="4683" w:type="dxa"/>
            <w:gridSpan w:val="4"/>
            <w:tcBorders>
              <w:top w:val="single" w:sz="4" w:space="0" w:color="auto"/>
              <w:left w:val="single" w:sz="4" w:space="0" w:color="auto"/>
              <w:bottom w:val="nil"/>
              <w:right w:val="single" w:sz="4" w:space="0" w:color="auto"/>
            </w:tcBorders>
          </w:tcPr>
          <w:p w14:paraId="0522B65A" w14:textId="77777777" w:rsidR="001C423F" w:rsidRPr="00C33421" w:rsidRDefault="001C423F" w:rsidP="001C423F">
            <w:pPr>
              <w:jc w:val="both"/>
              <w:rPr>
                <w:sz w:val="18"/>
              </w:rPr>
            </w:pPr>
            <w:r w:rsidRPr="00C33421">
              <w:rPr>
                <w:sz w:val="18"/>
              </w:rPr>
              <w:t>(4)</w:t>
            </w:r>
            <w:r>
              <w:rPr>
                <w:sz w:val="18"/>
              </w:rPr>
              <w:t> </w:t>
            </w:r>
            <w:r w:rsidRPr="00C33421">
              <w:rPr>
                <w:sz w:val="18"/>
              </w:rPr>
              <w:t>Opětovné zahrnutí odloženého daňového dluhu se neprovede a odstavce 1 až 3 se nepoužijí, a to ani v případě, že tento daňový dluh není vypořádán nebo uhrazen během 5 následujících výkazních období, pokud odložený daňový dluh odpovídá úhrnu vzniklých nákladů na daň, které lze přiřadit změnám souvisejících odložených daňových dluhů, které vyplývají z</w:t>
            </w:r>
          </w:p>
          <w:p w14:paraId="3D8852C8" w14:textId="2C8F8615" w:rsidR="001C423F" w:rsidRDefault="001C423F" w:rsidP="001C423F">
            <w:pPr>
              <w:jc w:val="both"/>
              <w:rPr>
                <w:sz w:val="18"/>
              </w:rPr>
            </w:pPr>
            <w:r w:rsidRPr="00C33421">
              <w:rPr>
                <w:sz w:val="18"/>
              </w:rPr>
              <w:t>b)</w:t>
            </w:r>
            <w:r>
              <w:rPr>
                <w:sz w:val="18"/>
              </w:rPr>
              <w:t xml:space="preserve"> </w:t>
            </w:r>
            <w:r w:rsidRPr="00C33421">
              <w:rPr>
                <w:sz w:val="18"/>
              </w:rPr>
              <w:t>položky pořizovacích nákladů na získání povolení nebo obdobného oprávnění poskytnuté státem nebo jeho nedílnou součástí k používání nemovitého majetku nebo využívání přírodních zdrojů, které zahrnuje význam</w:t>
            </w:r>
            <w:r>
              <w:rPr>
                <w:sz w:val="18"/>
              </w:rPr>
              <w:t>né investice do hmotných aktiv,</w:t>
            </w:r>
          </w:p>
        </w:tc>
        <w:tc>
          <w:tcPr>
            <w:tcW w:w="850" w:type="dxa"/>
            <w:tcBorders>
              <w:top w:val="single" w:sz="4" w:space="0" w:color="auto"/>
              <w:left w:val="single" w:sz="4" w:space="0" w:color="auto"/>
              <w:bottom w:val="nil"/>
              <w:right w:val="single" w:sz="4" w:space="0" w:color="auto"/>
            </w:tcBorders>
          </w:tcPr>
          <w:p w14:paraId="31DC97ED" w14:textId="0AC97FEC"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76BD2DB2" w14:textId="77777777" w:rsidR="001C423F" w:rsidRDefault="001C423F" w:rsidP="001C423F">
            <w:pPr>
              <w:rPr>
                <w:sz w:val="18"/>
              </w:rPr>
            </w:pPr>
          </w:p>
        </w:tc>
      </w:tr>
      <w:tr w:rsidR="001C423F" w14:paraId="2C75B278" w14:textId="77777777" w:rsidTr="00375935">
        <w:trPr>
          <w:trHeight w:val="53"/>
        </w:trPr>
        <w:tc>
          <w:tcPr>
            <w:tcW w:w="1413" w:type="dxa"/>
            <w:tcBorders>
              <w:top w:val="single" w:sz="4" w:space="0" w:color="auto"/>
              <w:bottom w:val="nil"/>
              <w:right w:val="single" w:sz="4" w:space="0" w:color="auto"/>
            </w:tcBorders>
          </w:tcPr>
          <w:p w14:paraId="4582F433" w14:textId="41BBFB2F" w:rsidR="001C423F" w:rsidRPr="00DE14E1" w:rsidRDefault="001C423F" w:rsidP="001C423F">
            <w:pPr>
              <w:rPr>
                <w:sz w:val="18"/>
              </w:rPr>
            </w:pPr>
            <w:r w:rsidRPr="00DE14E1">
              <w:rPr>
                <w:sz w:val="18"/>
              </w:rPr>
              <w:t>Článek 22 odst. 8</w:t>
            </w:r>
            <w:r>
              <w:rPr>
                <w:sz w:val="18"/>
              </w:rPr>
              <w:t xml:space="preserve"> písm. c)</w:t>
            </w:r>
          </w:p>
        </w:tc>
        <w:tc>
          <w:tcPr>
            <w:tcW w:w="6216" w:type="dxa"/>
            <w:gridSpan w:val="4"/>
            <w:tcBorders>
              <w:top w:val="single" w:sz="4" w:space="0" w:color="auto"/>
              <w:left w:val="single" w:sz="4" w:space="0" w:color="auto"/>
              <w:bottom w:val="nil"/>
              <w:right w:val="single" w:sz="4" w:space="0" w:color="auto"/>
            </w:tcBorders>
          </w:tcPr>
          <w:p w14:paraId="7CAAD506" w14:textId="77777777" w:rsidR="001C423F" w:rsidRPr="004941FF" w:rsidRDefault="001C423F" w:rsidP="001C423F">
            <w:pPr>
              <w:rPr>
                <w:sz w:val="18"/>
              </w:rPr>
            </w:pPr>
            <w:r w:rsidRPr="004941FF">
              <w:rPr>
                <w:sz w:val="18"/>
              </w:rPr>
              <w:t>8. Odchylně od odstavce 7 platí, že pokud odložený daňový závazek představuje výjimku z opětovného zachycení časově rozlišených položek, jeho opětovné zachycení se neprovádí ani, když není vypořádán nebo uhrazen během pěti následujících let. Výjimka z opětovného zachycení časově rozlišených položek odpovídá částce vzniklých daňových nákladů, které lze přiřadit změnám souvisejících odložených daňových závazků, pokud jde o tyto položky:</w:t>
            </w:r>
          </w:p>
          <w:p w14:paraId="01267349" w14:textId="77777777" w:rsidR="001C423F" w:rsidRPr="004941FF" w:rsidRDefault="001C423F" w:rsidP="001C423F">
            <w:pPr>
              <w:rPr>
                <w:sz w:val="18"/>
              </w:rPr>
            </w:pPr>
            <w:r w:rsidRPr="004941FF">
              <w:rPr>
                <w:sz w:val="18"/>
              </w:rPr>
              <w:t>c) náklady na výzkum a vývoj;</w:t>
            </w:r>
          </w:p>
          <w:p w14:paraId="4BDF1494" w14:textId="79957D3E" w:rsidR="001C423F" w:rsidRPr="00DE14E1" w:rsidRDefault="001C423F" w:rsidP="001C423F">
            <w:pPr>
              <w:rPr>
                <w:sz w:val="18"/>
              </w:rPr>
            </w:pPr>
          </w:p>
        </w:tc>
        <w:tc>
          <w:tcPr>
            <w:tcW w:w="900" w:type="dxa"/>
            <w:tcBorders>
              <w:top w:val="single" w:sz="4" w:space="0" w:color="auto"/>
              <w:left w:val="single" w:sz="4" w:space="0" w:color="auto"/>
              <w:bottom w:val="nil"/>
              <w:right w:val="single" w:sz="4" w:space="0" w:color="auto"/>
            </w:tcBorders>
          </w:tcPr>
          <w:p w14:paraId="4825599E" w14:textId="30F27AEA"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BEBD2CC" w14:textId="1738A13F" w:rsidR="001C423F" w:rsidRPr="00375935" w:rsidRDefault="001C423F" w:rsidP="001C423F">
            <w:pPr>
              <w:rPr>
                <w:sz w:val="18"/>
              </w:rPr>
            </w:pPr>
            <w:r w:rsidRPr="00C33421">
              <w:rPr>
                <w:sz w:val="18"/>
              </w:rPr>
              <w:t>§ 62 odst. 4</w:t>
            </w:r>
            <w:r>
              <w:rPr>
                <w:sz w:val="18"/>
              </w:rPr>
              <w:t xml:space="preserve"> písm. c)</w:t>
            </w:r>
          </w:p>
        </w:tc>
        <w:tc>
          <w:tcPr>
            <w:tcW w:w="4683" w:type="dxa"/>
            <w:gridSpan w:val="4"/>
            <w:tcBorders>
              <w:top w:val="single" w:sz="4" w:space="0" w:color="auto"/>
              <w:left w:val="single" w:sz="4" w:space="0" w:color="auto"/>
              <w:bottom w:val="nil"/>
              <w:right w:val="single" w:sz="4" w:space="0" w:color="auto"/>
            </w:tcBorders>
          </w:tcPr>
          <w:p w14:paraId="34C6A3D4" w14:textId="77777777" w:rsidR="001C423F" w:rsidRPr="00C33421" w:rsidRDefault="001C423F" w:rsidP="001C423F">
            <w:pPr>
              <w:jc w:val="both"/>
              <w:rPr>
                <w:sz w:val="18"/>
              </w:rPr>
            </w:pPr>
            <w:r w:rsidRPr="00C33421">
              <w:rPr>
                <w:sz w:val="18"/>
              </w:rPr>
              <w:t>(4)</w:t>
            </w:r>
            <w:r>
              <w:rPr>
                <w:sz w:val="18"/>
              </w:rPr>
              <w:t> </w:t>
            </w:r>
            <w:r w:rsidRPr="00C33421">
              <w:rPr>
                <w:sz w:val="18"/>
              </w:rPr>
              <w:t>Opětovné zahrnutí odloženého daňového dluhu se neprovede a odstavce 1 až 3 se nepoužijí, a to ani v případě, že tento daňový dluh není vypořádán nebo uhrazen během 5 následujících výkazních období, pokud odložený daňový dluh odpovídá úhrnu vzniklých nákladů na daň, které lze přiřadit změnám souvisejících odložených daňových dluhů, které vyplývají z</w:t>
            </w:r>
          </w:p>
          <w:p w14:paraId="0102B222" w14:textId="15249D5D" w:rsidR="001C423F" w:rsidRDefault="001C423F" w:rsidP="001C423F">
            <w:pPr>
              <w:jc w:val="both"/>
              <w:rPr>
                <w:sz w:val="18"/>
              </w:rPr>
            </w:pPr>
            <w:r w:rsidRPr="00C33421">
              <w:rPr>
                <w:sz w:val="18"/>
              </w:rPr>
              <w:t>c)</w:t>
            </w:r>
            <w:r>
              <w:rPr>
                <w:sz w:val="18"/>
              </w:rPr>
              <w:t xml:space="preserve"> </w:t>
            </w:r>
            <w:r w:rsidRPr="00C33421">
              <w:rPr>
                <w:sz w:val="18"/>
              </w:rPr>
              <w:t>pol</w:t>
            </w:r>
            <w:r>
              <w:rPr>
                <w:sz w:val="18"/>
              </w:rPr>
              <w:t>ožky nákladů na výzkum a vývoj,</w:t>
            </w:r>
          </w:p>
        </w:tc>
        <w:tc>
          <w:tcPr>
            <w:tcW w:w="850" w:type="dxa"/>
            <w:tcBorders>
              <w:top w:val="single" w:sz="4" w:space="0" w:color="auto"/>
              <w:left w:val="single" w:sz="4" w:space="0" w:color="auto"/>
              <w:bottom w:val="nil"/>
              <w:right w:val="single" w:sz="4" w:space="0" w:color="auto"/>
            </w:tcBorders>
          </w:tcPr>
          <w:p w14:paraId="5F78638B" w14:textId="00D4147B"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288FB73F" w14:textId="77777777" w:rsidR="001C423F" w:rsidRDefault="001C423F" w:rsidP="001C423F">
            <w:pPr>
              <w:rPr>
                <w:sz w:val="18"/>
              </w:rPr>
            </w:pPr>
          </w:p>
        </w:tc>
      </w:tr>
      <w:tr w:rsidR="001C423F" w14:paraId="6C4B374D" w14:textId="77777777" w:rsidTr="00375935">
        <w:trPr>
          <w:trHeight w:val="53"/>
        </w:trPr>
        <w:tc>
          <w:tcPr>
            <w:tcW w:w="1413" w:type="dxa"/>
            <w:tcBorders>
              <w:top w:val="single" w:sz="4" w:space="0" w:color="auto"/>
              <w:bottom w:val="nil"/>
              <w:right w:val="single" w:sz="4" w:space="0" w:color="auto"/>
            </w:tcBorders>
          </w:tcPr>
          <w:p w14:paraId="2A19DB40" w14:textId="424E4762" w:rsidR="001C423F" w:rsidRPr="00DE14E1" w:rsidRDefault="001C423F" w:rsidP="001C423F">
            <w:pPr>
              <w:rPr>
                <w:sz w:val="18"/>
              </w:rPr>
            </w:pPr>
            <w:r w:rsidRPr="00DE14E1">
              <w:rPr>
                <w:sz w:val="18"/>
              </w:rPr>
              <w:t>Článek 22 odst. 8</w:t>
            </w:r>
            <w:r>
              <w:rPr>
                <w:sz w:val="18"/>
              </w:rPr>
              <w:t xml:space="preserve"> písm. d)</w:t>
            </w:r>
          </w:p>
        </w:tc>
        <w:tc>
          <w:tcPr>
            <w:tcW w:w="6216" w:type="dxa"/>
            <w:gridSpan w:val="4"/>
            <w:tcBorders>
              <w:top w:val="single" w:sz="4" w:space="0" w:color="auto"/>
              <w:left w:val="single" w:sz="4" w:space="0" w:color="auto"/>
              <w:bottom w:val="nil"/>
              <w:right w:val="single" w:sz="4" w:space="0" w:color="auto"/>
            </w:tcBorders>
          </w:tcPr>
          <w:p w14:paraId="4E12B27C" w14:textId="77777777" w:rsidR="001C423F" w:rsidRPr="004941FF" w:rsidRDefault="001C423F" w:rsidP="001C423F">
            <w:pPr>
              <w:rPr>
                <w:sz w:val="18"/>
              </w:rPr>
            </w:pPr>
            <w:r w:rsidRPr="004941FF">
              <w:rPr>
                <w:sz w:val="18"/>
              </w:rPr>
              <w:t>8. Odchylně od odstavce 7 platí, že pokud odložený daňový závazek představuje výjimku z opětovného zachycení časově rozlišených položek, jeho opětovné zachycení se neprovádí ani, když není vypořádán nebo uhrazen během pěti následujících let. Výjimka z opětovného zachycení časově rozlišených položek odpovídá částce vzniklých daňových nákladů, které lze přiřadit změnám souvisejících odložených daňových závazků, pokud jde o tyto položky:</w:t>
            </w:r>
          </w:p>
          <w:p w14:paraId="27A7AA07" w14:textId="77777777" w:rsidR="001C423F" w:rsidRPr="004941FF" w:rsidRDefault="001C423F" w:rsidP="001C423F">
            <w:pPr>
              <w:rPr>
                <w:sz w:val="18"/>
              </w:rPr>
            </w:pPr>
            <w:r w:rsidRPr="004941FF">
              <w:rPr>
                <w:sz w:val="18"/>
              </w:rPr>
              <w:t>d) náklady na vyřazení z provozu a sanaci;</w:t>
            </w:r>
          </w:p>
          <w:p w14:paraId="3CFCDF7F" w14:textId="398936A7" w:rsidR="001C423F" w:rsidRPr="00DE14E1" w:rsidRDefault="001C423F" w:rsidP="001C423F">
            <w:pPr>
              <w:rPr>
                <w:sz w:val="18"/>
              </w:rPr>
            </w:pPr>
          </w:p>
        </w:tc>
        <w:tc>
          <w:tcPr>
            <w:tcW w:w="900" w:type="dxa"/>
            <w:tcBorders>
              <w:top w:val="single" w:sz="4" w:space="0" w:color="auto"/>
              <w:left w:val="single" w:sz="4" w:space="0" w:color="auto"/>
              <w:bottom w:val="nil"/>
              <w:right w:val="single" w:sz="4" w:space="0" w:color="auto"/>
            </w:tcBorders>
          </w:tcPr>
          <w:p w14:paraId="4C16DC49" w14:textId="0D91E75D"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240DAB7F" w14:textId="0450BE4B" w:rsidR="001C423F" w:rsidRPr="00375935" w:rsidRDefault="001C423F" w:rsidP="001C423F">
            <w:pPr>
              <w:rPr>
                <w:sz w:val="18"/>
              </w:rPr>
            </w:pPr>
            <w:r w:rsidRPr="00C33421">
              <w:rPr>
                <w:sz w:val="18"/>
              </w:rPr>
              <w:t>§ 62 odst. 4</w:t>
            </w:r>
            <w:r>
              <w:rPr>
                <w:sz w:val="18"/>
              </w:rPr>
              <w:t xml:space="preserve"> písm. d)</w:t>
            </w:r>
          </w:p>
        </w:tc>
        <w:tc>
          <w:tcPr>
            <w:tcW w:w="4683" w:type="dxa"/>
            <w:gridSpan w:val="4"/>
            <w:tcBorders>
              <w:top w:val="single" w:sz="4" w:space="0" w:color="auto"/>
              <w:left w:val="single" w:sz="4" w:space="0" w:color="auto"/>
              <w:bottom w:val="nil"/>
              <w:right w:val="single" w:sz="4" w:space="0" w:color="auto"/>
            </w:tcBorders>
          </w:tcPr>
          <w:p w14:paraId="1033A4DD" w14:textId="75360553" w:rsidR="001C423F" w:rsidRPr="00C33421" w:rsidRDefault="001C423F" w:rsidP="001C423F">
            <w:pPr>
              <w:jc w:val="both"/>
              <w:rPr>
                <w:sz w:val="18"/>
              </w:rPr>
            </w:pPr>
            <w:r w:rsidRPr="00C33421">
              <w:rPr>
                <w:sz w:val="18"/>
              </w:rPr>
              <w:t>(4)</w:t>
            </w:r>
            <w:r>
              <w:rPr>
                <w:sz w:val="18"/>
              </w:rPr>
              <w:t> </w:t>
            </w:r>
            <w:r w:rsidRPr="00C33421">
              <w:rPr>
                <w:sz w:val="18"/>
              </w:rPr>
              <w:t>Opětovné zahrnutí odloženého daňového dluhu se neprovede a odstavce 1 až 3 se nepoužijí, a to ani v případě, že tento daňový dluh není vypořádán nebo uhrazen během 5 následujících výkazních období, pokud odložený daňový dluh odpovídá úhrnu vzniklých nákladů na daň, které lze přiřadit změnám souvisejících odložených daňových dluhů, které vyplývají z</w:t>
            </w:r>
          </w:p>
          <w:p w14:paraId="3B78EBD9" w14:textId="691C0DB7" w:rsidR="001C423F" w:rsidRDefault="001C423F" w:rsidP="001C423F">
            <w:pPr>
              <w:jc w:val="both"/>
              <w:rPr>
                <w:sz w:val="18"/>
              </w:rPr>
            </w:pPr>
            <w:r w:rsidRPr="00C33421">
              <w:rPr>
                <w:sz w:val="18"/>
              </w:rPr>
              <w:t>d)</w:t>
            </w:r>
            <w:r>
              <w:rPr>
                <w:sz w:val="18"/>
              </w:rPr>
              <w:t xml:space="preserve"> </w:t>
            </w:r>
            <w:r w:rsidRPr="00C33421">
              <w:rPr>
                <w:sz w:val="18"/>
              </w:rPr>
              <w:t xml:space="preserve">položky nákladů </w:t>
            </w:r>
            <w:r>
              <w:rPr>
                <w:sz w:val="18"/>
              </w:rPr>
              <w:t>na vyřazení z provozu a sanaci,</w:t>
            </w:r>
          </w:p>
        </w:tc>
        <w:tc>
          <w:tcPr>
            <w:tcW w:w="850" w:type="dxa"/>
            <w:tcBorders>
              <w:top w:val="single" w:sz="4" w:space="0" w:color="auto"/>
              <w:left w:val="single" w:sz="4" w:space="0" w:color="auto"/>
              <w:bottom w:val="nil"/>
              <w:right w:val="single" w:sz="4" w:space="0" w:color="auto"/>
            </w:tcBorders>
          </w:tcPr>
          <w:p w14:paraId="28FCACF7" w14:textId="5126075E"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00843E00" w14:textId="77777777" w:rsidR="001C423F" w:rsidRDefault="001C423F" w:rsidP="001C423F">
            <w:pPr>
              <w:rPr>
                <w:sz w:val="18"/>
              </w:rPr>
            </w:pPr>
          </w:p>
        </w:tc>
      </w:tr>
      <w:tr w:rsidR="001C423F" w14:paraId="592AA2F2" w14:textId="77777777" w:rsidTr="00375935">
        <w:trPr>
          <w:trHeight w:val="53"/>
        </w:trPr>
        <w:tc>
          <w:tcPr>
            <w:tcW w:w="1413" w:type="dxa"/>
            <w:tcBorders>
              <w:top w:val="single" w:sz="4" w:space="0" w:color="auto"/>
              <w:bottom w:val="nil"/>
              <w:right w:val="single" w:sz="4" w:space="0" w:color="auto"/>
            </w:tcBorders>
          </w:tcPr>
          <w:p w14:paraId="60116852" w14:textId="1727ED24" w:rsidR="001C423F" w:rsidRPr="00DE14E1" w:rsidRDefault="001C423F" w:rsidP="001C423F">
            <w:pPr>
              <w:rPr>
                <w:sz w:val="18"/>
              </w:rPr>
            </w:pPr>
            <w:r w:rsidRPr="00DE14E1">
              <w:rPr>
                <w:sz w:val="18"/>
              </w:rPr>
              <w:t>Článek 22 odst. 8</w:t>
            </w:r>
            <w:r>
              <w:rPr>
                <w:sz w:val="18"/>
              </w:rPr>
              <w:t xml:space="preserve"> písm. e)</w:t>
            </w:r>
          </w:p>
        </w:tc>
        <w:tc>
          <w:tcPr>
            <w:tcW w:w="6216" w:type="dxa"/>
            <w:gridSpan w:val="4"/>
            <w:tcBorders>
              <w:top w:val="single" w:sz="4" w:space="0" w:color="auto"/>
              <w:left w:val="single" w:sz="4" w:space="0" w:color="auto"/>
              <w:bottom w:val="nil"/>
              <w:right w:val="single" w:sz="4" w:space="0" w:color="auto"/>
            </w:tcBorders>
          </w:tcPr>
          <w:p w14:paraId="774DB3AC" w14:textId="77777777" w:rsidR="001C423F" w:rsidRPr="004941FF" w:rsidRDefault="001C423F" w:rsidP="001C423F">
            <w:pPr>
              <w:rPr>
                <w:sz w:val="18"/>
              </w:rPr>
            </w:pPr>
            <w:r w:rsidRPr="004941FF">
              <w:rPr>
                <w:sz w:val="18"/>
              </w:rPr>
              <w:t>8. Odchylně od odstavce 7 platí, že pokud odložený daňový závazek představuje výjimku z opětovného zachycení časově rozlišených položek, jeho opětovné zachycení se neprovádí ani, když není vypořádán nebo uhrazen během pěti následujících let. Výjimka z opětovného zachycení časově rozlišených položek odpovídá částce vzniklých daňových nákladů, které lze přiřadit změnám souvisejících odložených daňových závazků, pokud jde o tyto položky:</w:t>
            </w:r>
          </w:p>
          <w:p w14:paraId="16DC0E8C" w14:textId="2CE453A5" w:rsidR="001C423F" w:rsidRPr="00DE14E1" w:rsidRDefault="001C423F" w:rsidP="001C423F">
            <w:pPr>
              <w:rPr>
                <w:sz w:val="18"/>
              </w:rPr>
            </w:pPr>
            <w:r w:rsidRPr="004941FF">
              <w:rPr>
                <w:sz w:val="18"/>
              </w:rPr>
              <w:t>e) účtování reálné hodnoty nerealizovaných čistých zisků</w:t>
            </w:r>
            <w:r>
              <w:rPr>
                <w:sz w:val="18"/>
              </w:rPr>
              <w:t>;</w:t>
            </w:r>
          </w:p>
        </w:tc>
        <w:tc>
          <w:tcPr>
            <w:tcW w:w="900" w:type="dxa"/>
            <w:tcBorders>
              <w:top w:val="single" w:sz="4" w:space="0" w:color="auto"/>
              <w:left w:val="single" w:sz="4" w:space="0" w:color="auto"/>
              <w:bottom w:val="nil"/>
              <w:right w:val="single" w:sz="4" w:space="0" w:color="auto"/>
            </w:tcBorders>
          </w:tcPr>
          <w:p w14:paraId="1326D4E6" w14:textId="2387AA0D"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3C22C55" w14:textId="5BE2C12F" w:rsidR="001C423F" w:rsidRPr="00375935" w:rsidRDefault="001C423F" w:rsidP="001C423F">
            <w:pPr>
              <w:rPr>
                <w:sz w:val="18"/>
              </w:rPr>
            </w:pPr>
            <w:r w:rsidRPr="00C33421">
              <w:rPr>
                <w:sz w:val="18"/>
              </w:rPr>
              <w:t>§ 62 odst. 4</w:t>
            </w:r>
            <w:r>
              <w:rPr>
                <w:sz w:val="18"/>
              </w:rPr>
              <w:t xml:space="preserve"> písm. e)</w:t>
            </w:r>
          </w:p>
        </w:tc>
        <w:tc>
          <w:tcPr>
            <w:tcW w:w="4683" w:type="dxa"/>
            <w:gridSpan w:val="4"/>
            <w:tcBorders>
              <w:top w:val="single" w:sz="4" w:space="0" w:color="auto"/>
              <w:left w:val="single" w:sz="4" w:space="0" w:color="auto"/>
              <w:bottom w:val="nil"/>
              <w:right w:val="single" w:sz="4" w:space="0" w:color="auto"/>
            </w:tcBorders>
          </w:tcPr>
          <w:p w14:paraId="2F8593EC" w14:textId="77777777" w:rsidR="001C423F" w:rsidRPr="00C33421" w:rsidRDefault="001C423F" w:rsidP="001C423F">
            <w:pPr>
              <w:jc w:val="both"/>
              <w:rPr>
                <w:sz w:val="18"/>
              </w:rPr>
            </w:pPr>
            <w:r w:rsidRPr="00C33421">
              <w:rPr>
                <w:sz w:val="18"/>
              </w:rPr>
              <w:t>(4)</w:t>
            </w:r>
            <w:r>
              <w:rPr>
                <w:sz w:val="18"/>
              </w:rPr>
              <w:t> </w:t>
            </w:r>
            <w:r w:rsidRPr="00C33421">
              <w:rPr>
                <w:sz w:val="18"/>
              </w:rPr>
              <w:t>Opětovné zahrnutí odloženého daňového dluhu se neprovede a odstavce 1 až 3 se nepoužijí, a to ani v případě, že tento daňový dluh není vypořádán nebo uhrazen během 5 následujících výkazních období, pokud odložený daňový dluh odpovídá úhrnu vzniklých nákladů na daň, které lze přiřadit změnám souvisejících odložených daňových dluhů, které vyplývají z</w:t>
            </w:r>
          </w:p>
          <w:p w14:paraId="5B2B9C3C" w14:textId="740BE83E" w:rsidR="001C423F" w:rsidRDefault="001C423F" w:rsidP="001C423F">
            <w:pPr>
              <w:jc w:val="both"/>
              <w:rPr>
                <w:sz w:val="18"/>
              </w:rPr>
            </w:pPr>
            <w:r w:rsidRPr="00C33421">
              <w:rPr>
                <w:sz w:val="18"/>
              </w:rPr>
              <w:t>e)</w:t>
            </w:r>
            <w:r>
              <w:rPr>
                <w:sz w:val="18"/>
              </w:rPr>
              <w:t xml:space="preserve"> </w:t>
            </w:r>
            <w:r w:rsidRPr="00C33421">
              <w:rPr>
                <w:sz w:val="18"/>
              </w:rPr>
              <w:t>položky nerealizovaných čistých zis</w:t>
            </w:r>
            <w:r>
              <w:rPr>
                <w:sz w:val="18"/>
              </w:rPr>
              <w:t>ků z účtování o reálné hodnotě,</w:t>
            </w:r>
          </w:p>
        </w:tc>
        <w:tc>
          <w:tcPr>
            <w:tcW w:w="850" w:type="dxa"/>
            <w:tcBorders>
              <w:top w:val="single" w:sz="4" w:space="0" w:color="auto"/>
              <w:left w:val="single" w:sz="4" w:space="0" w:color="auto"/>
              <w:bottom w:val="nil"/>
              <w:right w:val="single" w:sz="4" w:space="0" w:color="auto"/>
            </w:tcBorders>
          </w:tcPr>
          <w:p w14:paraId="33157E18" w14:textId="296F89D9"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A931F75" w14:textId="77777777" w:rsidR="001C423F" w:rsidRDefault="001C423F" w:rsidP="001C423F">
            <w:pPr>
              <w:rPr>
                <w:sz w:val="18"/>
              </w:rPr>
            </w:pPr>
          </w:p>
        </w:tc>
      </w:tr>
      <w:tr w:rsidR="001C423F" w14:paraId="4C824F90" w14:textId="77777777" w:rsidTr="00375935">
        <w:trPr>
          <w:trHeight w:val="53"/>
        </w:trPr>
        <w:tc>
          <w:tcPr>
            <w:tcW w:w="1413" w:type="dxa"/>
            <w:tcBorders>
              <w:top w:val="single" w:sz="4" w:space="0" w:color="auto"/>
              <w:bottom w:val="nil"/>
              <w:right w:val="single" w:sz="4" w:space="0" w:color="auto"/>
            </w:tcBorders>
          </w:tcPr>
          <w:p w14:paraId="54151287" w14:textId="34BC735D" w:rsidR="001C423F" w:rsidRPr="00DE14E1" w:rsidRDefault="001C423F" w:rsidP="001C423F">
            <w:pPr>
              <w:rPr>
                <w:sz w:val="18"/>
              </w:rPr>
            </w:pPr>
            <w:r w:rsidRPr="00DE14E1">
              <w:rPr>
                <w:sz w:val="18"/>
              </w:rPr>
              <w:t>Článek 22 odst. 8</w:t>
            </w:r>
            <w:r>
              <w:rPr>
                <w:sz w:val="18"/>
              </w:rPr>
              <w:t xml:space="preserve"> písm. f)</w:t>
            </w:r>
          </w:p>
        </w:tc>
        <w:tc>
          <w:tcPr>
            <w:tcW w:w="6216" w:type="dxa"/>
            <w:gridSpan w:val="4"/>
            <w:tcBorders>
              <w:top w:val="single" w:sz="4" w:space="0" w:color="auto"/>
              <w:left w:val="single" w:sz="4" w:space="0" w:color="auto"/>
              <w:bottom w:val="nil"/>
              <w:right w:val="single" w:sz="4" w:space="0" w:color="auto"/>
            </w:tcBorders>
          </w:tcPr>
          <w:p w14:paraId="5C8BA767" w14:textId="77777777" w:rsidR="001C423F" w:rsidRPr="004941FF" w:rsidRDefault="001C423F" w:rsidP="001C423F">
            <w:pPr>
              <w:rPr>
                <w:sz w:val="18"/>
              </w:rPr>
            </w:pPr>
            <w:r w:rsidRPr="004941FF">
              <w:rPr>
                <w:sz w:val="18"/>
              </w:rPr>
              <w:t>8. Odchylně od odstavce 7 platí, že pokud odložený daňový závazek představuje výjimku z opětovného zachycení časově rozlišených položek, jeho opětovné zachycení se neprovádí ani, když není vypořádán nebo uhrazen během pěti následujících let. Výjimka z opětovného zachycení časově rozlišených položek odpovídá částce vzniklých daňových nákladů, které lze přiřadit změnám souvisejících odložených daňových závazků, pokud jde o tyto položky:</w:t>
            </w:r>
          </w:p>
          <w:p w14:paraId="47749BA9" w14:textId="46469D0A" w:rsidR="001C423F" w:rsidRPr="00DE14E1" w:rsidRDefault="001C423F" w:rsidP="001C423F">
            <w:pPr>
              <w:rPr>
                <w:sz w:val="18"/>
              </w:rPr>
            </w:pPr>
            <w:r>
              <w:rPr>
                <w:sz w:val="18"/>
              </w:rPr>
              <w:t>f) čisté kurzové zisky;</w:t>
            </w:r>
          </w:p>
        </w:tc>
        <w:tc>
          <w:tcPr>
            <w:tcW w:w="900" w:type="dxa"/>
            <w:tcBorders>
              <w:top w:val="single" w:sz="4" w:space="0" w:color="auto"/>
              <w:left w:val="single" w:sz="4" w:space="0" w:color="auto"/>
              <w:bottom w:val="nil"/>
              <w:right w:val="single" w:sz="4" w:space="0" w:color="auto"/>
            </w:tcBorders>
          </w:tcPr>
          <w:p w14:paraId="5F847B55" w14:textId="04A32991"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87C5D04" w14:textId="2DEE4CFD" w:rsidR="001C423F" w:rsidRPr="00375935" w:rsidRDefault="001C423F" w:rsidP="001C423F">
            <w:pPr>
              <w:rPr>
                <w:sz w:val="18"/>
              </w:rPr>
            </w:pPr>
            <w:r w:rsidRPr="00C33421">
              <w:rPr>
                <w:sz w:val="18"/>
              </w:rPr>
              <w:t>§ 62 odst. 4</w:t>
            </w:r>
            <w:r>
              <w:rPr>
                <w:sz w:val="18"/>
              </w:rPr>
              <w:t xml:space="preserve"> písm. f)</w:t>
            </w:r>
          </w:p>
        </w:tc>
        <w:tc>
          <w:tcPr>
            <w:tcW w:w="4683" w:type="dxa"/>
            <w:gridSpan w:val="4"/>
            <w:tcBorders>
              <w:top w:val="single" w:sz="4" w:space="0" w:color="auto"/>
              <w:left w:val="single" w:sz="4" w:space="0" w:color="auto"/>
              <w:bottom w:val="nil"/>
              <w:right w:val="single" w:sz="4" w:space="0" w:color="auto"/>
            </w:tcBorders>
          </w:tcPr>
          <w:p w14:paraId="2EA1E83E" w14:textId="77777777" w:rsidR="001C423F" w:rsidRPr="00C33421" w:rsidRDefault="001C423F" w:rsidP="001C423F">
            <w:pPr>
              <w:jc w:val="both"/>
              <w:rPr>
                <w:sz w:val="18"/>
              </w:rPr>
            </w:pPr>
            <w:r w:rsidRPr="00C33421">
              <w:rPr>
                <w:sz w:val="18"/>
              </w:rPr>
              <w:t>(4)</w:t>
            </w:r>
            <w:r>
              <w:rPr>
                <w:sz w:val="18"/>
              </w:rPr>
              <w:t> </w:t>
            </w:r>
            <w:r w:rsidRPr="00C33421">
              <w:rPr>
                <w:sz w:val="18"/>
              </w:rPr>
              <w:t>Opětovné zahrnutí odloženého daňového dluhu se neprovede a odstavce 1 až 3 se nepoužijí, a to ani v případě, že tento daňový dluh není vypořádán nebo uhrazen během 5 následujících výkazních období, pokud odložený daňový dluh odpovídá úhrnu vzniklých nákladů na daň, které lze přiřadit změnám souvisejících odložených daňových dluhů, které vyplývají z</w:t>
            </w:r>
          </w:p>
          <w:p w14:paraId="56096D4B" w14:textId="38724B20" w:rsidR="001C423F" w:rsidRDefault="001C423F" w:rsidP="001C423F">
            <w:pPr>
              <w:jc w:val="both"/>
              <w:rPr>
                <w:sz w:val="18"/>
              </w:rPr>
            </w:pPr>
            <w:r w:rsidRPr="00C33421">
              <w:rPr>
                <w:sz w:val="18"/>
              </w:rPr>
              <w:t>f)</w:t>
            </w:r>
            <w:r>
              <w:rPr>
                <w:sz w:val="18"/>
              </w:rPr>
              <w:t xml:space="preserve"> </w:t>
            </w:r>
            <w:r w:rsidRPr="00C33421">
              <w:rPr>
                <w:sz w:val="18"/>
              </w:rPr>
              <w:t>p</w:t>
            </w:r>
            <w:r>
              <w:rPr>
                <w:sz w:val="18"/>
              </w:rPr>
              <w:t>oložky čistých kurzových zisků,</w:t>
            </w:r>
          </w:p>
        </w:tc>
        <w:tc>
          <w:tcPr>
            <w:tcW w:w="850" w:type="dxa"/>
            <w:tcBorders>
              <w:top w:val="single" w:sz="4" w:space="0" w:color="auto"/>
              <w:left w:val="single" w:sz="4" w:space="0" w:color="auto"/>
              <w:bottom w:val="nil"/>
              <w:right w:val="single" w:sz="4" w:space="0" w:color="auto"/>
            </w:tcBorders>
          </w:tcPr>
          <w:p w14:paraId="42B2C66A" w14:textId="6BB0E7C9"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F72A720" w14:textId="77777777" w:rsidR="001C423F" w:rsidRDefault="001C423F" w:rsidP="001C423F">
            <w:pPr>
              <w:rPr>
                <w:sz w:val="18"/>
              </w:rPr>
            </w:pPr>
          </w:p>
        </w:tc>
      </w:tr>
      <w:tr w:rsidR="001C423F" w14:paraId="172E30E4" w14:textId="77777777" w:rsidTr="00375935">
        <w:trPr>
          <w:trHeight w:val="53"/>
        </w:trPr>
        <w:tc>
          <w:tcPr>
            <w:tcW w:w="1413" w:type="dxa"/>
            <w:tcBorders>
              <w:top w:val="single" w:sz="4" w:space="0" w:color="auto"/>
              <w:bottom w:val="nil"/>
              <w:right w:val="single" w:sz="4" w:space="0" w:color="auto"/>
            </w:tcBorders>
          </w:tcPr>
          <w:p w14:paraId="5E7B79A2" w14:textId="4731D222" w:rsidR="001C423F" w:rsidRPr="00DE14E1" w:rsidRDefault="001C423F" w:rsidP="001C423F">
            <w:pPr>
              <w:rPr>
                <w:sz w:val="18"/>
              </w:rPr>
            </w:pPr>
            <w:r w:rsidRPr="00DE14E1">
              <w:rPr>
                <w:sz w:val="18"/>
              </w:rPr>
              <w:t>Článek 22 odst. 8</w:t>
            </w:r>
            <w:r>
              <w:rPr>
                <w:sz w:val="18"/>
              </w:rPr>
              <w:t xml:space="preserve"> písm. g)</w:t>
            </w:r>
          </w:p>
        </w:tc>
        <w:tc>
          <w:tcPr>
            <w:tcW w:w="6216" w:type="dxa"/>
            <w:gridSpan w:val="4"/>
            <w:tcBorders>
              <w:top w:val="single" w:sz="4" w:space="0" w:color="auto"/>
              <w:left w:val="single" w:sz="4" w:space="0" w:color="auto"/>
              <w:bottom w:val="nil"/>
              <w:right w:val="single" w:sz="4" w:space="0" w:color="auto"/>
            </w:tcBorders>
          </w:tcPr>
          <w:p w14:paraId="6961AD5F" w14:textId="77777777" w:rsidR="001C423F" w:rsidRPr="004941FF" w:rsidRDefault="001C423F" w:rsidP="001C423F">
            <w:pPr>
              <w:rPr>
                <w:sz w:val="18"/>
              </w:rPr>
            </w:pPr>
            <w:r w:rsidRPr="004941FF">
              <w:rPr>
                <w:sz w:val="18"/>
              </w:rPr>
              <w:t>8. Odchylně od odstavce 7 platí, že pokud odložený daňový závazek představuje výjimku z opětovného zachycení časově rozlišených položek, jeho opětovné zachycení se neprovádí ani, když není vypořádán nebo uhrazen během pěti následujících let. Výjimka z opětovného zachycení časově rozlišených položek odpovídá částce vzniklých daňových nákladů, které lze přiřadit změnám souvisejících odložených daňových závazků, pokud jde o tyto položky:</w:t>
            </w:r>
          </w:p>
          <w:p w14:paraId="0089143F" w14:textId="77777777" w:rsidR="001C423F" w:rsidRPr="004941FF" w:rsidRDefault="001C423F" w:rsidP="001C423F">
            <w:pPr>
              <w:rPr>
                <w:sz w:val="18"/>
              </w:rPr>
            </w:pPr>
            <w:r w:rsidRPr="004941FF">
              <w:rPr>
                <w:sz w:val="18"/>
              </w:rPr>
              <w:t>g) pojistné rezervy a odložené pořizovací náklady pojistných smluv;</w:t>
            </w:r>
          </w:p>
          <w:p w14:paraId="41F63217" w14:textId="24A6A4FE" w:rsidR="001C423F" w:rsidRPr="00DE14E1" w:rsidRDefault="001C423F" w:rsidP="001C423F">
            <w:pPr>
              <w:rPr>
                <w:sz w:val="18"/>
              </w:rPr>
            </w:pPr>
          </w:p>
        </w:tc>
        <w:tc>
          <w:tcPr>
            <w:tcW w:w="900" w:type="dxa"/>
            <w:tcBorders>
              <w:top w:val="single" w:sz="4" w:space="0" w:color="auto"/>
              <w:left w:val="single" w:sz="4" w:space="0" w:color="auto"/>
              <w:bottom w:val="nil"/>
              <w:right w:val="single" w:sz="4" w:space="0" w:color="auto"/>
            </w:tcBorders>
          </w:tcPr>
          <w:p w14:paraId="1CEC67F6" w14:textId="44D29F1F"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345D0669" w14:textId="0DB15964" w:rsidR="001C423F" w:rsidRPr="00375935" w:rsidRDefault="001C423F" w:rsidP="001C423F">
            <w:pPr>
              <w:rPr>
                <w:sz w:val="18"/>
              </w:rPr>
            </w:pPr>
            <w:r w:rsidRPr="00C33421">
              <w:rPr>
                <w:sz w:val="18"/>
              </w:rPr>
              <w:t>§ 62 odst. 4</w:t>
            </w:r>
            <w:r>
              <w:rPr>
                <w:sz w:val="18"/>
              </w:rPr>
              <w:t xml:space="preserve"> písm. g)</w:t>
            </w:r>
          </w:p>
        </w:tc>
        <w:tc>
          <w:tcPr>
            <w:tcW w:w="4683" w:type="dxa"/>
            <w:gridSpan w:val="4"/>
            <w:tcBorders>
              <w:top w:val="single" w:sz="4" w:space="0" w:color="auto"/>
              <w:left w:val="single" w:sz="4" w:space="0" w:color="auto"/>
              <w:bottom w:val="nil"/>
              <w:right w:val="single" w:sz="4" w:space="0" w:color="auto"/>
            </w:tcBorders>
          </w:tcPr>
          <w:p w14:paraId="2F9DEF72" w14:textId="77777777" w:rsidR="001C423F" w:rsidRPr="00C33421" w:rsidRDefault="001C423F" w:rsidP="001C423F">
            <w:pPr>
              <w:jc w:val="both"/>
              <w:rPr>
                <w:sz w:val="18"/>
              </w:rPr>
            </w:pPr>
            <w:r w:rsidRPr="00C33421">
              <w:rPr>
                <w:sz w:val="18"/>
              </w:rPr>
              <w:t>(4)</w:t>
            </w:r>
            <w:r>
              <w:rPr>
                <w:sz w:val="18"/>
              </w:rPr>
              <w:t> </w:t>
            </w:r>
            <w:r w:rsidRPr="00C33421">
              <w:rPr>
                <w:sz w:val="18"/>
              </w:rPr>
              <w:t>Opětovné zahrnutí odloženého daňového dluhu se neprovede a odstavce 1 až 3 se nepoužijí, a to ani v případě, že tento daňový dluh není vypořádán nebo uhrazen během 5 následujících výkazních období, pokud odložený daňový dluh odpovídá úhrnu vzniklých nákladů na daň, které lze přiřadit změnám souvisejících odložených daňových dluhů, které vyplývají z</w:t>
            </w:r>
          </w:p>
          <w:p w14:paraId="6FCBACE7" w14:textId="17FC8800" w:rsidR="001C423F" w:rsidRDefault="001C423F" w:rsidP="001C423F">
            <w:pPr>
              <w:jc w:val="both"/>
              <w:rPr>
                <w:sz w:val="18"/>
              </w:rPr>
            </w:pPr>
            <w:r w:rsidRPr="00C33421">
              <w:rPr>
                <w:sz w:val="18"/>
              </w:rPr>
              <w:t>g)</w:t>
            </w:r>
            <w:r>
              <w:rPr>
                <w:sz w:val="18"/>
              </w:rPr>
              <w:t xml:space="preserve"> </w:t>
            </w:r>
            <w:r w:rsidRPr="00C33421">
              <w:rPr>
                <w:sz w:val="18"/>
              </w:rPr>
              <w:t>položky pojistných rezerv a časově rozlišených pořizovacích n</w:t>
            </w:r>
            <w:r>
              <w:rPr>
                <w:sz w:val="18"/>
              </w:rPr>
              <w:t>ákladů pojistných smluv,</w:t>
            </w:r>
          </w:p>
        </w:tc>
        <w:tc>
          <w:tcPr>
            <w:tcW w:w="850" w:type="dxa"/>
            <w:tcBorders>
              <w:top w:val="single" w:sz="4" w:space="0" w:color="auto"/>
              <w:left w:val="single" w:sz="4" w:space="0" w:color="auto"/>
              <w:bottom w:val="nil"/>
              <w:right w:val="single" w:sz="4" w:space="0" w:color="auto"/>
            </w:tcBorders>
          </w:tcPr>
          <w:p w14:paraId="73B5140C" w14:textId="72EF5609"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04CF1390" w14:textId="77777777" w:rsidR="001C423F" w:rsidRDefault="001C423F" w:rsidP="001C423F">
            <w:pPr>
              <w:rPr>
                <w:sz w:val="18"/>
              </w:rPr>
            </w:pPr>
          </w:p>
        </w:tc>
      </w:tr>
      <w:tr w:rsidR="001C423F" w14:paraId="6DD29BD8" w14:textId="77777777" w:rsidTr="00375935">
        <w:trPr>
          <w:trHeight w:val="53"/>
        </w:trPr>
        <w:tc>
          <w:tcPr>
            <w:tcW w:w="1413" w:type="dxa"/>
            <w:tcBorders>
              <w:top w:val="single" w:sz="4" w:space="0" w:color="auto"/>
              <w:bottom w:val="nil"/>
              <w:right w:val="single" w:sz="4" w:space="0" w:color="auto"/>
            </w:tcBorders>
          </w:tcPr>
          <w:p w14:paraId="1DEA61BE" w14:textId="383D9AD0" w:rsidR="001C423F" w:rsidRPr="00DE14E1" w:rsidRDefault="001C423F" w:rsidP="001C423F">
            <w:pPr>
              <w:rPr>
                <w:sz w:val="18"/>
              </w:rPr>
            </w:pPr>
            <w:r w:rsidRPr="00DE14E1">
              <w:rPr>
                <w:sz w:val="18"/>
              </w:rPr>
              <w:t>Článek 22 odst. 8</w:t>
            </w:r>
            <w:r>
              <w:rPr>
                <w:sz w:val="18"/>
              </w:rPr>
              <w:t xml:space="preserve"> písm. h)</w:t>
            </w:r>
          </w:p>
        </w:tc>
        <w:tc>
          <w:tcPr>
            <w:tcW w:w="6216" w:type="dxa"/>
            <w:gridSpan w:val="4"/>
            <w:tcBorders>
              <w:top w:val="single" w:sz="4" w:space="0" w:color="auto"/>
              <w:left w:val="single" w:sz="4" w:space="0" w:color="auto"/>
              <w:bottom w:val="nil"/>
              <w:right w:val="single" w:sz="4" w:space="0" w:color="auto"/>
            </w:tcBorders>
          </w:tcPr>
          <w:p w14:paraId="4CC7E39A" w14:textId="77777777" w:rsidR="001C423F" w:rsidRPr="004941FF" w:rsidRDefault="001C423F" w:rsidP="001C423F">
            <w:pPr>
              <w:rPr>
                <w:sz w:val="18"/>
              </w:rPr>
            </w:pPr>
            <w:r w:rsidRPr="004941FF">
              <w:rPr>
                <w:sz w:val="18"/>
              </w:rPr>
              <w:t>8. Odchylně od odstavce 7 platí, že pokud odložený daňový závazek představuje výjimku z opětovného zachycení časově rozlišených položek, jeho opětovné zachycení se neprovádí ani, když není vypořádán nebo uhrazen během pěti následujících let. Výjimka z opětovného zachycení časově rozlišených položek odpovídá částce vzniklých daňových nákladů, které lze přiřadit změnám souvisejících odložených daňových závazků, pokud jde o tyto položky:</w:t>
            </w:r>
          </w:p>
          <w:p w14:paraId="3D3AC8E4" w14:textId="77777777" w:rsidR="001C423F" w:rsidRPr="004941FF" w:rsidRDefault="001C423F" w:rsidP="001C423F">
            <w:pPr>
              <w:rPr>
                <w:sz w:val="18"/>
              </w:rPr>
            </w:pPr>
            <w:r w:rsidRPr="004941FF">
              <w:rPr>
                <w:sz w:val="18"/>
              </w:rPr>
              <w:t>h) zisky z prodeje hmotného majetku nacházejícího se ve stejné jurisdikci jako členský subjekt, které jsou reinvestovány do hmotného majetku v téže jurisdikci, a</w:t>
            </w:r>
          </w:p>
          <w:p w14:paraId="43B46C6C" w14:textId="2F9D8ABF" w:rsidR="001C423F" w:rsidRPr="00DE14E1" w:rsidRDefault="001C423F" w:rsidP="001C423F">
            <w:pPr>
              <w:rPr>
                <w:sz w:val="18"/>
              </w:rPr>
            </w:pPr>
          </w:p>
        </w:tc>
        <w:tc>
          <w:tcPr>
            <w:tcW w:w="900" w:type="dxa"/>
            <w:tcBorders>
              <w:top w:val="single" w:sz="4" w:space="0" w:color="auto"/>
              <w:left w:val="single" w:sz="4" w:space="0" w:color="auto"/>
              <w:bottom w:val="nil"/>
              <w:right w:val="single" w:sz="4" w:space="0" w:color="auto"/>
            </w:tcBorders>
          </w:tcPr>
          <w:p w14:paraId="7BB04020" w14:textId="34975625"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3399041C" w14:textId="492C9759" w:rsidR="001C423F" w:rsidRPr="00375935" w:rsidRDefault="001C423F" w:rsidP="001C423F">
            <w:pPr>
              <w:rPr>
                <w:sz w:val="18"/>
              </w:rPr>
            </w:pPr>
            <w:r w:rsidRPr="00C33421">
              <w:rPr>
                <w:sz w:val="18"/>
              </w:rPr>
              <w:t>§ 62 odst. 4</w:t>
            </w:r>
            <w:r>
              <w:rPr>
                <w:sz w:val="18"/>
              </w:rPr>
              <w:t xml:space="preserve"> písm. h)</w:t>
            </w:r>
          </w:p>
        </w:tc>
        <w:tc>
          <w:tcPr>
            <w:tcW w:w="4683" w:type="dxa"/>
            <w:gridSpan w:val="4"/>
            <w:tcBorders>
              <w:top w:val="single" w:sz="4" w:space="0" w:color="auto"/>
              <w:left w:val="single" w:sz="4" w:space="0" w:color="auto"/>
              <w:bottom w:val="nil"/>
              <w:right w:val="single" w:sz="4" w:space="0" w:color="auto"/>
            </w:tcBorders>
          </w:tcPr>
          <w:p w14:paraId="7F9678A7" w14:textId="77777777" w:rsidR="001C423F" w:rsidRPr="00C33421" w:rsidRDefault="001C423F" w:rsidP="001C423F">
            <w:pPr>
              <w:jc w:val="both"/>
              <w:rPr>
                <w:sz w:val="18"/>
              </w:rPr>
            </w:pPr>
            <w:r w:rsidRPr="00C33421">
              <w:rPr>
                <w:sz w:val="18"/>
              </w:rPr>
              <w:t>(4)</w:t>
            </w:r>
            <w:r>
              <w:rPr>
                <w:sz w:val="18"/>
              </w:rPr>
              <w:t> </w:t>
            </w:r>
            <w:r w:rsidRPr="00C33421">
              <w:rPr>
                <w:sz w:val="18"/>
              </w:rPr>
              <w:t>Opětovné zahrnutí odloženého daňového dluhu se neprovede a odstavce 1 až 3 se nepoužijí, a to ani v případě, že tento daňový dluh není vypořádán nebo uhrazen během 5 následujících výkazních období, pokud odložený daňový dluh odpovídá úhrnu vzniklých nákladů na daň, které lze přiřadit změnám souvisejících odložených daňových dluhů, které vyplývají z</w:t>
            </w:r>
          </w:p>
          <w:p w14:paraId="103F8303" w14:textId="4238279A" w:rsidR="001C423F" w:rsidRDefault="001C423F" w:rsidP="001C423F">
            <w:pPr>
              <w:jc w:val="both"/>
              <w:rPr>
                <w:sz w:val="18"/>
              </w:rPr>
            </w:pPr>
            <w:r w:rsidRPr="00C33421">
              <w:rPr>
                <w:sz w:val="18"/>
              </w:rPr>
              <w:t>h)</w:t>
            </w:r>
            <w:r>
              <w:rPr>
                <w:sz w:val="18"/>
              </w:rPr>
              <w:t xml:space="preserve"> </w:t>
            </w:r>
            <w:r w:rsidRPr="00C33421">
              <w:rPr>
                <w:sz w:val="18"/>
              </w:rPr>
              <w:t xml:space="preserve">položky zisků z prodeje hmotného majetku nacházejícího se ve stejném státě, z něhož je členská entita, které jsou reinvestovány do </w:t>
            </w:r>
            <w:r>
              <w:rPr>
                <w:sz w:val="18"/>
              </w:rPr>
              <w:t>hmotného majetku v tomto státě,</w:t>
            </w:r>
          </w:p>
        </w:tc>
        <w:tc>
          <w:tcPr>
            <w:tcW w:w="850" w:type="dxa"/>
            <w:tcBorders>
              <w:top w:val="single" w:sz="4" w:space="0" w:color="auto"/>
              <w:left w:val="single" w:sz="4" w:space="0" w:color="auto"/>
              <w:bottom w:val="nil"/>
              <w:right w:val="single" w:sz="4" w:space="0" w:color="auto"/>
            </w:tcBorders>
          </w:tcPr>
          <w:p w14:paraId="6F91BF96" w14:textId="768AB1EA"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456FD1DB" w14:textId="77777777" w:rsidR="001C423F" w:rsidRDefault="001C423F" w:rsidP="001C423F">
            <w:pPr>
              <w:rPr>
                <w:sz w:val="18"/>
              </w:rPr>
            </w:pPr>
          </w:p>
        </w:tc>
      </w:tr>
      <w:tr w:rsidR="001C423F" w14:paraId="4C1F2C1D" w14:textId="77777777" w:rsidTr="00375935">
        <w:trPr>
          <w:trHeight w:val="53"/>
        </w:trPr>
        <w:tc>
          <w:tcPr>
            <w:tcW w:w="1413" w:type="dxa"/>
            <w:tcBorders>
              <w:top w:val="single" w:sz="4" w:space="0" w:color="auto"/>
              <w:bottom w:val="nil"/>
              <w:right w:val="single" w:sz="4" w:space="0" w:color="auto"/>
            </w:tcBorders>
          </w:tcPr>
          <w:p w14:paraId="103C709C" w14:textId="6F2962E1" w:rsidR="001C423F" w:rsidRPr="00DE14E1" w:rsidRDefault="001C423F" w:rsidP="001C423F">
            <w:pPr>
              <w:rPr>
                <w:sz w:val="18"/>
              </w:rPr>
            </w:pPr>
            <w:r w:rsidRPr="00DE14E1">
              <w:rPr>
                <w:sz w:val="18"/>
              </w:rPr>
              <w:t>Článek 22 odst. 8</w:t>
            </w:r>
            <w:r>
              <w:rPr>
                <w:sz w:val="18"/>
              </w:rPr>
              <w:t xml:space="preserve"> písm. i)</w:t>
            </w:r>
          </w:p>
        </w:tc>
        <w:tc>
          <w:tcPr>
            <w:tcW w:w="6216" w:type="dxa"/>
            <w:gridSpan w:val="4"/>
            <w:tcBorders>
              <w:top w:val="single" w:sz="4" w:space="0" w:color="auto"/>
              <w:left w:val="single" w:sz="4" w:space="0" w:color="auto"/>
              <w:bottom w:val="nil"/>
              <w:right w:val="single" w:sz="4" w:space="0" w:color="auto"/>
            </w:tcBorders>
          </w:tcPr>
          <w:p w14:paraId="44C00E0D" w14:textId="77777777" w:rsidR="001C423F" w:rsidRPr="004941FF" w:rsidRDefault="001C423F" w:rsidP="001C423F">
            <w:pPr>
              <w:rPr>
                <w:sz w:val="18"/>
              </w:rPr>
            </w:pPr>
            <w:r w:rsidRPr="004941FF">
              <w:rPr>
                <w:sz w:val="18"/>
              </w:rPr>
              <w:t>8. Odchylně od odstavce 7 platí, že pokud odložený daňový závazek představuje výjimku z opětovného zachycení časově rozlišených položek, jeho opětovné zachycení se neprovádí ani, když není vypořádán nebo uhrazen během pěti následujících let. Výjimka z opětovného zachycení časově rozlišených položek odpovídá částce vzniklých daňových nákladů, které lze přiřadit změnám souvisejících odložených daňových závazků, pokud jde o tyto položky:</w:t>
            </w:r>
          </w:p>
          <w:p w14:paraId="79B8C678" w14:textId="0396748E" w:rsidR="001C423F" w:rsidRPr="00DE14E1" w:rsidRDefault="001C423F" w:rsidP="001C423F">
            <w:pPr>
              <w:rPr>
                <w:sz w:val="18"/>
              </w:rPr>
            </w:pPr>
            <w:r w:rsidRPr="004941FF">
              <w:rPr>
                <w:sz w:val="18"/>
              </w:rPr>
              <w:t>i) dodatečné částky vzniklé v důsledku změn účetních zásad ve vztahu k položkám uvedeným v písmenech a) až h).</w:t>
            </w:r>
          </w:p>
        </w:tc>
        <w:tc>
          <w:tcPr>
            <w:tcW w:w="900" w:type="dxa"/>
            <w:tcBorders>
              <w:top w:val="single" w:sz="4" w:space="0" w:color="auto"/>
              <w:left w:val="single" w:sz="4" w:space="0" w:color="auto"/>
              <w:bottom w:val="nil"/>
              <w:right w:val="single" w:sz="4" w:space="0" w:color="auto"/>
            </w:tcBorders>
          </w:tcPr>
          <w:p w14:paraId="40A2D378" w14:textId="5A0C5EBA" w:rsidR="001C423F" w:rsidRPr="007460B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41976F65" w14:textId="04C171F2" w:rsidR="001C423F" w:rsidRPr="00375935" w:rsidRDefault="001C423F" w:rsidP="001C423F">
            <w:pPr>
              <w:rPr>
                <w:sz w:val="18"/>
              </w:rPr>
            </w:pPr>
            <w:r w:rsidRPr="00C33421">
              <w:rPr>
                <w:sz w:val="18"/>
              </w:rPr>
              <w:t>§ 62 odst. 4</w:t>
            </w:r>
            <w:r>
              <w:rPr>
                <w:sz w:val="18"/>
              </w:rPr>
              <w:t xml:space="preserve"> písm. i)</w:t>
            </w:r>
          </w:p>
        </w:tc>
        <w:tc>
          <w:tcPr>
            <w:tcW w:w="4683" w:type="dxa"/>
            <w:gridSpan w:val="4"/>
            <w:tcBorders>
              <w:top w:val="single" w:sz="4" w:space="0" w:color="auto"/>
              <w:left w:val="single" w:sz="4" w:space="0" w:color="auto"/>
              <w:bottom w:val="nil"/>
              <w:right w:val="single" w:sz="4" w:space="0" w:color="auto"/>
            </w:tcBorders>
          </w:tcPr>
          <w:p w14:paraId="7DF57F4D" w14:textId="77777777" w:rsidR="001C423F" w:rsidRPr="00C33421" w:rsidRDefault="001C423F" w:rsidP="001C423F">
            <w:pPr>
              <w:jc w:val="both"/>
              <w:rPr>
                <w:sz w:val="18"/>
              </w:rPr>
            </w:pPr>
            <w:r w:rsidRPr="00C33421">
              <w:rPr>
                <w:sz w:val="18"/>
              </w:rPr>
              <w:t>(4)</w:t>
            </w:r>
            <w:r>
              <w:rPr>
                <w:sz w:val="18"/>
              </w:rPr>
              <w:t> </w:t>
            </w:r>
            <w:r w:rsidRPr="00C33421">
              <w:rPr>
                <w:sz w:val="18"/>
              </w:rPr>
              <w:t>Opětovné zahrnutí odloženého daňového dluhu se neprovede a odstavce 1 až 3 se nepoužijí, a to ani v případě, že tento daňový dluh není vypořádán nebo uhrazen během 5 následujících výkazních období, pokud odložený daňový dluh odpovídá úhrnu vzniklých nákladů na daň, které lze přiřadit změnám souvisejících odložených daňových dluhů, které vyplývají z</w:t>
            </w:r>
          </w:p>
          <w:p w14:paraId="6999567F" w14:textId="099EB79C" w:rsidR="001C423F" w:rsidRDefault="001C423F" w:rsidP="001C423F">
            <w:pPr>
              <w:rPr>
                <w:sz w:val="18"/>
              </w:rPr>
            </w:pPr>
            <w:r w:rsidRPr="00C33421">
              <w:rPr>
                <w:sz w:val="18"/>
              </w:rPr>
              <w:t>i)</w:t>
            </w:r>
            <w:r>
              <w:rPr>
                <w:sz w:val="18"/>
              </w:rPr>
              <w:t xml:space="preserve"> </w:t>
            </w:r>
            <w:r w:rsidRPr="00C33421">
              <w:rPr>
                <w:sz w:val="18"/>
              </w:rPr>
              <w:t>položky dodatečné částky vzniklé v důsledku změn účetních metod ve vztahu k položkám podle písmen a) až h).</w:t>
            </w:r>
          </w:p>
        </w:tc>
        <w:tc>
          <w:tcPr>
            <w:tcW w:w="850" w:type="dxa"/>
            <w:tcBorders>
              <w:top w:val="single" w:sz="4" w:space="0" w:color="auto"/>
              <w:left w:val="single" w:sz="4" w:space="0" w:color="auto"/>
              <w:bottom w:val="nil"/>
              <w:right w:val="single" w:sz="4" w:space="0" w:color="auto"/>
            </w:tcBorders>
          </w:tcPr>
          <w:p w14:paraId="3A983A0D" w14:textId="28F686AF"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7CF7DE7C" w14:textId="77777777" w:rsidR="001C423F" w:rsidRDefault="001C423F" w:rsidP="001C423F">
            <w:pPr>
              <w:rPr>
                <w:sz w:val="18"/>
              </w:rPr>
            </w:pPr>
          </w:p>
        </w:tc>
      </w:tr>
      <w:tr w:rsidR="001C423F" w14:paraId="34F7E726" w14:textId="77777777" w:rsidTr="00375935">
        <w:trPr>
          <w:trHeight w:val="53"/>
        </w:trPr>
        <w:tc>
          <w:tcPr>
            <w:tcW w:w="1413" w:type="dxa"/>
            <w:tcBorders>
              <w:top w:val="single" w:sz="4" w:space="0" w:color="auto"/>
              <w:bottom w:val="nil"/>
              <w:right w:val="single" w:sz="4" w:space="0" w:color="auto"/>
            </w:tcBorders>
          </w:tcPr>
          <w:p w14:paraId="4AD3C7CA" w14:textId="77777777" w:rsidR="001C423F" w:rsidRPr="00DE14E1" w:rsidRDefault="001C423F" w:rsidP="001C423F">
            <w:pPr>
              <w:rPr>
                <w:sz w:val="18"/>
              </w:rPr>
            </w:pPr>
            <w:r w:rsidRPr="00DE14E1">
              <w:rPr>
                <w:sz w:val="18"/>
              </w:rPr>
              <w:t>Článek 23 odst. 1</w:t>
            </w:r>
          </w:p>
        </w:tc>
        <w:tc>
          <w:tcPr>
            <w:tcW w:w="6216" w:type="dxa"/>
            <w:gridSpan w:val="4"/>
            <w:tcBorders>
              <w:top w:val="single" w:sz="4" w:space="0" w:color="auto"/>
              <w:left w:val="single" w:sz="4" w:space="0" w:color="auto"/>
              <w:bottom w:val="nil"/>
              <w:right w:val="single" w:sz="4" w:space="0" w:color="auto"/>
            </w:tcBorders>
          </w:tcPr>
          <w:p w14:paraId="39A46AAC" w14:textId="77777777" w:rsidR="001C423F" w:rsidRPr="00DE14E1" w:rsidRDefault="001C423F" w:rsidP="001C423F">
            <w:pPr>
              <w:rPr>
                <w:sz w:val="18"/>
              </w:rPr>
            </w:pPr>
            <w:r w:rsidRPr="00DE14E1">
              <w:rPr>
                <w:sz w:val="18"/>
              </w:rPr>
              <w:t>1. Odchylně od článku 22 může podávající členský subjekt učinit pro určitou jurisdikci rozhodnutí ohledně kvalifikované ztráty, podle něhož se pro každé účetní období, v němž v dané jurisdikci existuje čistá kvalifikovaná ztráta, stanoví odložená daňová pohledávka z kvalifikované ztráty. Za tímto účelem se odložená daňová pohledávka z kvalifikované ztráty rovná čisté kvalifikované ztrátě za účetní období pro danou jurisdikci vynásobené minimální daňovou sazbou.</w:t>
            </w:r>
          </w:p>
          <w:p w14:paraId="739D1D9A" w14:textId="77777777" w:rsidR="001C423F" w:rsidRPr="00DE14E1" w:rsidRDefault="001C423F" w:rsidP="001C423F">
            <w:pPr>
              <w:rPr>
                <w:sz w:val="18"/>
              </w:rPr>
            </w:pPr>
          </w:p>
          <w:p w14:paraId="6D8583F8" w14:textId="77777777" w:rsidR="001C423F" w:rsidRPr="00DE14E1" w:rsidRDefault="001C423F" w:rsidP="001C423F">
            <w:pPr>
              <w:rPr>
                <w:sz w:val="18"/>
              </w:rPr>
            </w:pPr>
            <w:r w:rsidRPr="00DE14E1">
              <w:rPr>
                <w:sz w:val="18"/>
              </w:rPr>
              <w:t>Rozhodnutí ohledně kvalifikované ztráty nelze učinit pro jurisdikci se způsobilým systémem daně z rozděleného zisku podle článku 40.</w:t>
            </w:r>
          </w:p>
        </w:tc>
        <w:tc>
          <w:tcPr>
            <w:tcW w:w="900" w:type="dxa"/>
            <w:tcBorders>
              <w:top w:val="single" w:sz="4" w:space="0" w:color="auto"/>
              <w:left w:val="single" w:sz="4" w:space="0" w:color="auto"/>
              <w:bottom w:val="nil"/>
              <w:right w:val="single" w:sz="4" w:space="0" w:color="auto"/>
            </w:tcBorders>
          </w:tcPr>
          <w:p w14:paraId="3624B802" w14:textId="7ABBD959"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17AB0A4" w14:textId="7ED9C6A6" w:rsidR="001C423F" w:rsidRDefault="001C423F" w:rsidP="001C423F">
            <w:pPr>
              <w:rPr>
                <w:sz w:val="18"/>
              </w:rPr>
            </w:pPr>
            <w:r>
              <w:rPr>
                <w:color w:val="000000" w:themeColor="text1"/>
                <w:sz w:val="18"/>
              </w:rPr>
              <w:t>§ 27</w:t>
            </w:r>
          </w:p>
        </w:tc>
        <w:tc>
          <w:tcPr>
            <w:tcW w:w="4683" w:type="dxa"/>
            <w:gridSpan w:val="4"/>
            <w:tcBorders>
              <w:top w:val="single" w:sz="4" w:space="0" w:color="auto"/>
              <w:left w:val="single" w:sz="4" w:space="0" w:color="auto"/>
              <w:bottom w:val="nil"/>
              <w:right w:val="single" w:sz="4" w:space="0" w:color="auto"/>
            </w:tcBorders>
          </w:tcPr>
          <w:p w14:paraId="03A6C5AB" w14:textId="77777777" w:rsidR="001C423F" w:rsidRPr="009C2B43" w:rsidRDefault="001C423F" w:rsidP="001C423F">
            <w:pPr>
              <w:jc w:val="both"/>
              <w:rPr>
                <w:sz w:val="18"/>
              </w:rPr>
            </w:pPr>
            <w:r w:rsidRPr="009C2B43">
              <w:rPr>
                <w:sz w:val="18"/>
              </w:rPr>
              <w:t>Rozhodnutí týkající se postupu určení dorovnávacích daní se rozlišují podle délky jejich trvání na</w:t>
            </w:r>
          </w:p>
          <w:p w14:paraId="2FF9F23C" w14:textId="77777777" w:rsidR="001C423F" w:rsidRPr="009C2B43" w:rsidRDefault="001C423F" w:rsidP="001C423F">
            <w:pPr>
              <w:tabs>
                <w:tab w:val="left" w:pos="301"/>
              </w:tabs>
              <w:jc w:val="both"/>
              <w:rPr>
                <w:sz w:val="18"/>
              </w:rPr>
            </w:pPr>
            <w:r w:rsidRPr="009C2B43">
              <w:rPr>
                <w:sz w:val="18"/>
              </w:rPr>
              <w:t>a) jednorázové rozhodnutí,</w:t>
            </w:r>
          </w:p>
          <w:p w14:paraId="22CEBBB8" w14:textId="77777777" w:rsidR="001C423F" w:rsidRPr="009C2B43" w:rsidRDefault="001C423F" w:rsidP="001C423F">
            <w:pPr>
              <w:tabs>
                <w:tab w:val="left" w:pos="271"/>
              </w:tabs>
              <w:jc w:val="both"/>
              <w:rPr>
                <w:sz w:val="18"/>
              </w:rPr>
            </w:pPr>
            <w:r w:rsidRPr="009C2B43">
              <w:rPr>
                <w:sz w:val="18"/>
              </w:rPr>
              <w:t>b) krátkodobé rozhodnutí,</w:t>
            </w:r>
          </w:p>
          <w:p w14:paraId="7004461A" w14:textId="77777777" w:rsidR="001C423F" w:rsidRPr="009C2B43" w:rsidRDefault="001C423F" w:rsidP="001C423F">
            <w:pPr>
              <w:tabs>
                <w:tab w:val="left" w:pos="286"/>
              </w:tabs>
              <w:jc w:val="both"/>
              <w:rPr>
                <w:sz w:val="18"/>
              </w:rPr>
            </w:pPr>
            <w:r w:rsidRPr="009C2B43">
              <w:rPr>
                <w:sz w:val="18"/>
              </w:rPr>
              <w:t>c) střednědobé rozhodnutí,</w:t>
            </w:r>
          </w:p>
          <w:p w14:paraId="423F7A48" w14:textId="6F023F7D" w:rsidR="001C423F" w:rsidRPr="003F50F6" w:rsidRDefault="001C423F" w:rsidP="001C423F">
            <w:pPr>
              <w:rPr>
                <w:color w:val="FF0000"/>
                <w:sz w:val="18"/>
              </w:rPr>
            </w:pPr>
            <w:r w:rsidRPr="009C2B43">
              <w:rPr>
                <w:sz w:val="18"/>
              </w:rPr>
              <w:t>d) dlouhodobé rozhodnutí.</w:t>
            </w:r>
          </w:p>
        </w:tc>
        <w:tc>
          <w:tcPr>
            <w:tcW w:w="850" w:type="dxa"/>
            <w:tcBorders>
              <w:top w:val="single" w:sz="4" w:space="0" w:color="auto"/>
              <w:left w:val="single" w:sz="4" w:space="0" w:color="auto"/>
              <w:bottom w:val="nil"/>
              <w:right w:val="single" w:sz="4" w:space="0" w:color="auto"/>
            </w:tcBorders>
          </w:tcPr>
          <w:p w14:paraId="1842EF1B"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ADB9535" w14:textId="77777777" w:rsidR="001C423F" w:rsidRDefault="001C423F" w:rsidP="001C423F">
            <w:pPr>
              <w:rPr>
                <w:sz w:val="18"/>
              </w:rPr>
            </w:pPr>
          </w:p>
        </w:tc>
      </w:tr>
      <w:tr w:rsidR="001C423F" w14:paraId="7D2272C5" w14:textId="77777777" w:rsidTr="00375935">
        <w:trPr>
          <w:trHeight w:val="53"/>
        </w:trPr>
        <w:tc>
          <w:tcPr>
            <w:tcW w:w="1413" w:type="dxa"/>
            <w:tcBorders>
              <w:top w:val="nil"/>
              <w:bottom w:val="nil"/>
              <w:right w:val="single" w:sz="4" w:space="0" w:color="auto"/>
            </w:tcBorders>
          </w:tcPr>
          <w:p w14:paraId="172ED21B"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7A3F25FB"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63A0F5A8" w14:textId="509BF358" w:rsidR="001C423F" w:rsidRPr="00032FC1"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30FD2864" w14:textId="3BDC7409" w:rsidR="001C423F" w:rsidRPr="00032FC1" w:rsidRDefault="001C423F" w:rsidP="001C423F">
            <w:pPr>
              <w:rPr>
                <w:sz w:val="18"/>
              </w:rPr>
            </w:pPr>
            <w:r>
              <w:rPr>
                <w:color w:val="000000" w:themeColor="text1"/>
                <w:sz w:val="18"/>
              </w:rPr>
              <w:t>§ 31 odst. 1</w:t>
            </w:r>
          </w:p>
        </w:tc>
        <w:tc>
          <w:tcPr>
            <w:tcW w:w="4683" w:type="dxa"/>
            <w:gridSpan w:val="4"/>
            <w:tcBorders>
              <w:top w:val="nil"/>
              <w:left w:val="single" w:sz="4" w:space="0" w:color="auto"/>
              <w:bottom w:val="nil"/>
              <w:right w:val="single" w:sz="4" w:space="0" w:color="auto"/>
            </w:tcBorders>
          </w:tcPr>
          <w:p w14:paraId="7B034F8E" w14:textId="2F4A949B" w:rsidR="001C423F" w:rsidRPr="00326690" w:rsidRDefault="001C423F" w:rsidP="001C423F">
            <w:pPr>
              <w:tabs>
                <w:tab w:val="left" w:pos="301"/>
              </w:tabs>
              <w:jc w:val="both"/>
              <w:rPr>
                <w:sz w:val="18"/>
              </w:rPr>
            </w:pPr>
            <w:r>
              <w:rPr>
                <w:sz w:val="18"/>
              </w:rPr>
              <w:t>(1) </w:t>
            </w:r>
            <w:r w:rsidRPr="00326690">
              <w:rPr>
                <w:sz w:val="18"/>
              </w:rPr>
              <w:t>Dlouhodobé rozhodnutí činí poplatník dorovnávací daně pro určitý stát, ze kterého jsou členské entity skupiny, jejíž součástí je tento poplatník.</w:t>
            </w:r>
          </w:p>
        </w:tc>
        <w:tc>
          <w:tcPr>
            <w:tcW w:w="850" w:type="dxa"/>
            <w:tcBorders>
              <w:top w:val="nil"/>
              <w:left w:val="single" w:sz="4" w:space="0" w:color="auto"/>
              <w:bottom w:val="nil"/>
              <w:right w:val="single" w:sz="4" w:space="0" w:color="auto"/>
            </w:tcBorders>
          </w:tcPr>
          <w:p w14:paraId="490FE283" w14:textId="77777777" w:rsidR="001C423F" w:rsidRPr="00BE449B" w:rsidRDefault="001C423F" w:rsidP="001C423F">
            <w:pPr>
              <w:rPr>
                <w:sz w:val="18"/>
              </w:rPr>
            </w:pPr>
          </w:p>
        </w:tc>
        <w:tc>
          <w:tcPr>
            <w:tcW w:w="709" w:type="dxa"/>
            <w:tcBorders>
              <w:top w:val="nil"/>
              <w:left w:val="single" w:sz="4" w:space="0" w:color="auto"/>
              <w:bottom w:val="nil"/>
            </w:tcBorders>
          </w:tcPr>
          <w:p w14:paraId="01719309" w14:textId="77777777" w:rsidR="001C423F" w:rsidRDefault="001C423F" w:rsidP="001C423F">
            <w:pPr>
              <w:rPr>
                <w:sz w:val="18"/>
              </w:rPr>
            </w:pPr>
          </w:p>
        </w:tc>
      </w:tr>
      <w:tr w:rsidR="001C423F" w14:paraId="182A17F6" w14:textId="77777777" w:rsidTr="00375935">
        <w:trPr>
          <w:trHeight w:val="53"/>
        </w:trPr>
        <w:tc>
          <w:tcPr>
            <w:tcW w:w="1413" w:type="dxa"/>
            <w:tcBorders>
              <w:top w:val="nil"/>
              <w:bottom w:val="nil"/>
              <w:right w:val="single" w:sz="4" w:space="0" w:color="auto"/>
            </w:tcBorders>
          </w:tcPr>
          <w:p w14:paraId="531D6252"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2951B53D"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3EA2A9A5" w14:textId="583F7475" w:rsidR="001C423F" w:rsidRPr="007460B8"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0152F989" w14:textId="1C9F36F0" w:rsidR="001C423F" w:rsidRDefault="001C423F" w:rsidP="001C423F">
            <w:pPr>
              <w:rPr>
                <w:color w:val="000000" w:themeColor="text1"/>
                <w:sz w:val="18"/>
              </w:rPr>
            </w:pPr>
            <w:r>
              <w:rPr>
                <w:color w:val="000000" w:themeColor="text1"/>
                <w:sz w:val="18"/>
              </w:rPr>
              <w:t>§ 31 odst. 2</w:t>
            </w:r>
          </w:p>
        </w:tc>
        <w:tc>
          <w:tcPr>
            <w:tcW w:w="4683" w:type="dxa"/>
            <w:gridSpan w:val="4"/>
            <w:tcBorders>
              <w:top w:val="nil"/>
              <w:left w:val="single" w:sz="4" w:space="0" w:color="auto"/>
              <w:bottom w:val="nil"/>
              <w:right w:val="single" w:sz="4" w:space="0" w:color="auto"/>
            </w:tcBorders>
          </w:tcPr>
          <w:p w14:paraId="036B1B25" w14:textId="24954C97" w:rsidR="001C423F" w:rsidRPr="00326690" w:rsidRDefault="001C423F" w:rsidP="001C423F">
            <w:pPr>
              <w:tabs>
                <w:tab w:val="left" w:pos="301"/>
              </w:tabs>
              <w:jc w:val="both"/>
              <w:rPr>
                <w:sz w:val="18"/>
              </w:rPr>
            </w:pPr>
            <w:r>
              <w:rPr>
                <w:sz w:val="18"/>
              </w:rPr>
              <w:t>(2) </w:t>
            </w:r>
            <w:r w:rsidRPr="00326690">
              <w:rPr>
                <w:sz w:val="18"/>
              </w:rPr>
              <w:t>Dlouhodobé rozhodnutí činí poplatník dorovnávací daně pouze jednou, a to společně pro</w:t>
            </w:r>
          </w:p>
          <w:p w14:paraId="3EFCFC16" w14:textId="449B9C51" w:rsidR="001C423F" w:rsidRPr="00326690" w:rsidRDefault="001C423F" w:rsidP="001C423F">
            <w:pPr>
              <w:tabs>
                <w:tab w:val="left" w:pos="301"/>
              </w:tabs>
              <w:jc w:val="both"/>
              <w:rPr>
                <w:sz w:val="18"/>
              </w:rPr>
            </w:pPr>
            <w:r>
              <w:rPr>
                <w:sz w:val="18"/>
              </w:rPr>
              <w:t>a) </w:t>
            </w:r>
            <w:r w:rsidRPr="00326690">
              <w:rPr>
                <w:sz w:val="18"/>
              </w:rPr>
              <w:t>první zdaňovací období, za které je podáván informační přehled k dorovnávací dani nadnárodní skupiny nebo vnitrostátní skupiny, ve kterém jsou zahrnuty členské entity ze státu, pro který se rozhodnutí provádí, a</w:t>
            </w:r>
          </w:p>
          <w:p w14:paraId="673BA108" w14:textId="5ADB4AE7" w:rsidR="001C423F" w:rsidRPr="00326690" w:rsidRDefault="001C423F" w:rsidP="001C423F">
            <w:pPr>
              <w:tabs>
                <w:tab w:val="left" w:pos="301"/>
              </w:tabs>
              <w:jc w:val="both"/>
              <w:rPr>
                <w:sz w:val="18"/>
              </w:rPr>
            </w:pPr>
            <w:r>
              <w:rPr>
                <w:sz w:val="18"/>
              </w:rPr>
              <w:t>b) </w:t>
            </w:r>
            <w:r w:rsidRPr="00326690">
              <w:rPr>
                <w:sz w:val="18"/>
              </w:rPr>
              <w:t>pro všechna zdaňovací období následující po zdaňovacím období podle písmene a), pro která je toto rozhodnutí možné učinit.</w:t>
            </w:r>
          </w:p>
        </w:tc>
        <w:tc>
          <w:tcPr>
            <w:tcW w:w="850" w:type="dxa"/>
            <w:tcBorders>
              <w:top w:val="nil"/>
              <w:left w:val="single" w:sz="4" w:space="0" w:color="auto"/>
              <w:bottom w:val="nil"/>
              <w:right w:val="single" w:sz="4" w:space="0" w:color="auto"/>
            </w:tcBorders>
          </w:tcPr>
          <w:p w14:paraId="759DACCF" w14:textId="77777777" w:rsidR="001C423F" w:rsidRPr="00BE449B" w:rsidRDefault="001C423F" w:rsidP="001C423F">
            <w:pPr>
              <w:rPr>
                <w:sz w:val="18"/>
              </w:rPr>
            </w:pPr>
          </w:p>
        </w:tc>
        <w:tc>
          <w:tcPr>
            <w:tcW w:w="709" w:type="dxa"/>
            <w:tcBorders>
              <w:top w:val="nil"/>
              <w:left w:val="single" w:sz="4" w:space="0" w:color="auto"/>
              <w:bottom w:val="nil"/>
            </w:tcBorders>
          </w:tcPr>
          <w:p w14:paraId="3CFB8500" w14:textId="77777777" w:rsidR="001C423F" w:rsidRDefault="001C423F" w:rsidP="001C423F">
            <w:pPr>
              <w:rPr>
                <w:sz w:val="18"/>
              </w:rPr>
            </w:pPr>
          </w:p>
        </w:tc>
      </w:tr>
      <w:tr w:rsidR="001C423F" w14:paraId="4CD7F481" w14:textId="77777777" w:rsidTr="00375935">
        <w:trPr>
          <w:trHeight w:val="53"/>
        </w:trPr>
        <w:tc>
          <w:tcPr>
            <w:tcW w:w="1413" w:type="dxa"/>
            <w:tcBorders>
              <w:top w:val="nil"/>
              <w:bottom w:val="nil"/>
              <w:right w:val="single" w:sz="4" w:space="0" w:color="auto"/>
            </w:tcBorders>
          </w:tcPr>
          <w:p w14:paraId="2927141E"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5B3B8462"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15529A5E" w14:textId="0409F2A0" w:rsidR="001C423F" w:rsidRPr="007460B8"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1CF8B7CE" w14:textId="67894D48" w:rsidR="001C423F" w:rsidRDefault="001C423F" w:rsidP="001C423F">
            <w:pPr>
              <w:rPr>
                <w:color w:val="000000" w:themeColor="text1"/>
                <w:sz w:val="18"/>
              </w:rPr>
            </w:pPr>
            <w:r>
              <w:rPr>
                <w:color w:val="000000" w:themeColor="text1"/>
                <w:sz w:val="18"/>
              </w:rPr>
              <w:t>§ 31 odst. 3</w:t>
            </w:r>
          </w:p>
        </w:tc>
        <w:tc>
          <w:tcPr>
            <w:tcW w:w="4683" w:type="dxa"/>
            <w:gridSpan w:val="4"/>
            <w:tcBorders>
              <w:top w:val="nil"/>
              <w:left w:val="single" w:sz="4" w:space="0" w:color="auto"/>
              <w:bottom w:val="nil"/>
              <w:right w:val="single" w:sz="4" w:space="0" w:color="auto"/>
            </w:tcBorders>
          </w:tcPr>
          <w:p w14:paraId="0CB02165" w14:textId="5DB9E7EA" w:rsidR="001C423F" w:rsidRPr="00326690" w:rsidRDefault="001C423F" w:rsidP="001C423F">
            <w:pPr>
              <w:tabs>
                <w:tab w:val="left" w:pos="301"/>
              </w:tabs>
              <w:jc w:val="both"/>
              <w:rPr>
                <w:sz w:val="18"/>
              </w:rPr>
            </w:pPr>
            <w:r>
              <w:rPr>
                <w:sz w:val="18"/>
              </w:rPr>
              <w:t>(3) </w:t>
            </w:r>
            <w:r w:rsidRPr="00326690">
              <w:rPr>
                <w:sz w:val="18"/>
              </w:rPr>
              <w:t>Poplatník je povinen sdělit správci daně v informačním přehledu, že učinil dlouhodobé rozhodnutí, a to ve lhůtě pro podání prvního informačního přehledu k dorovnávací dani, ve kterém jsou zahrnuty členské entity ze státu, pro který se rozhodnutí činí.</w:t>
            </w:r>
          </w:p>
        </w:tc>
        <w:tc>
          <w:tcPr>
            <w:tcW w:w="850" w:type="dxa"/>
            <w:tcBorders>
              <w:top w:val="nil"/>
              <w:left w:val="single" w:sz="4" w:space="0" w:color="auto"/>
              <w:bottom w:val="nil"/>
              <w:right w:val="single" w:sz="4" w:space="0" w:color="auto"/>
            </w:tcBorders>
          </w:tcPr>
          <w:p w14:paraId="5BFDE513" w14:textId="77777777" w:rsidR="001C423F" w:rsidRPr="00BE449B" w:rsidRDefault="001C423F" w:rsidP="001C423F">
            <w:pPr>
              <w:rPr>
                <w:sz w:val="18"/>
              </w:rPr>
            </w:pPr>
          </w:p>
        </w:tc>
        <w:tc>
          <w:tcPr>
            <w:tcW w:w="709" w:type="dxa"/>
            <w:tcBorders>
              <w:top w:val="nil"/>
              <w:left w:val="single" w:sz="4" w:space="0" w:color="auto"/>
              <w:bottom w:val="nil"/>
            </w:tcBorders>
          </w:tcPr>
          <w:p w14:paraId="3649EB63" w14:textId="77777777" w:rsidR="001C423F" w:rsidRDefault="001C423F" w:rsidP="001C423F">
            <w:pPr>
              <w:rPr>
                <w:sz w:val="18"/>
              </w:rPr>
            </w:pPr>
          </w:p>
        </w:tc>
      </w:tr>
      <w:tr w:rsidR="001C423F" w14:paraId="7116FF7F" w14:textId="77777777" w:rsidTr="00375935">
        <w:trPr>
          <w:trHeight w:val="53"/>
        </w:trPr>
        <w:tc>
          <w:tcPr>
            <w:tcW w:w="1413" w:type="dxa"/>
            <w:tcBorders>
              <w:top w:val="nil"/>
              <w:bottom w:val="nil"/>
              <w:right w:val="single" w:sz="4" w:space="0" w:color="auto"/>
            </w:tcBorders>
          </w:tcPr>
          <w:p w14:paraId="148BFD57"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59829FC9"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0338D02B" w14:textId="172149FC" w:rsidR="001C423F" w:rsidRPr="007460B8"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3596B58C" w14:textId="4D1D5369" w:rsidR="001C423F" w:rsidRDefault="001C423F" w:rsidP="001C423F">
            <w:pPr>
              <w:rPr>
                <w:color w:val="000000" w:themeColor="text1"/>
                <w:sz w:val="18"/>
              </w:rPr>
            </w:pPr>
            <w:r>
              <w:rPr>
                <w:color w:val="000000" w:themeColor="text1"/>
                <w:sz w:val="18"/>
              </w:rPr>
              <w:t>§ 31 odst. 4</w:t>
            </w:r>
          </w:p>
        </w:tc>
        <w:tc>
          <w:tcPr>
            <w:tcW w:w="4683" w:type="dxa"/>
            <w:gridSpan w:val="4"/>
            <w:tcBorders>
              <w:top w:val="nil"/>
              <w:left w:val="single" w:sz="4" w:space="0" w:color="auto"/>
              <w:bottom w:val="nil"/>
              <w:right w:val="single" w:sz="4" w:space="0" w:color="auto"/>
            </w:tcBorders>
          </w:tcPr>
          <w:p w14:paraId="71BF90FA" w14:textId="54901B2D" w:rsidR="001C423F" w:rsidRPr="00326690" w:rsidRDefault="001C423F" w:rsidP="001C423F">
            <w:pPr>
              <w:tabs>
                <w:tab w:val="left" w:pos="301"/>
              </w:tabs>
              <w:jc w:val="both"/>
              <w:rPr>
                <w:sz w:val="18"/>
              </w:rPr>
            </w:pPr>
            <w:r>
              <w:rPr>
                <w:sz w:val="18"/>
              </w:rPr>
              <w:t>(4) </w:t>
            </w:r>
            <w:r w:rsidRPr="00326690">
              <w:rPr>
                <w:sz w:val="18"/>
              </w:rPr>
              <w:t>Neučiní-li poplatník včas sdělení podle odstavce 3, platí, že dlouhodobé rozhodnutí neučinil.</w:t>
            </w:r>
          </w:p>
        </w:tc>
        <w:tc>
          <w:tcPr>
            <w:tcW w:w="850" w:type="dxa"/>
            <w:tcBorders>
              <w:top w:val="nil"/>
              <w:left w:val="single" w:sz="4" w:space="0" w:color="auto"/>
              <w:bottom w:val="nil"/>
              <w:right w:val="single" w:sz="4" w:space="0" w:color="auto"/>
            </w:tcBorders>
          </w:tcPr>
          <w:p w14:paraId="5D29C4D9" w14:textId="77777777" w:rsidR="001C423F" w:rsidRPr="00BE449B" w:rsidRDefault="001C423F" w:rsidP="001C423F">
            <w:pPr>
              <w:rPr>
                <w:sz w:val="18"/>
              </w:rPr>
            </w:pPr>
          </w:p>
        </w:tc>
        <w:tc>
          <w:tcPr>
            <w:tcW w:w="709" w:type="dxa"/>
            <w:tcBorders>
              <w:top w:val="nil"/>
              <w:left w:val="single" w:sz="4" w:space="0" w:color="auto"/>
              <w:bottom w:val="nil"/>
            </w:tcBorders>
          </w:tcPr>
          <w:p w14:paraId="2671A6C1" w14:textId="77777777" w:rsidR="001C423F" w:rsidRDefault="001C423F" w:rsidP="001C423F">
            <w:pPr>
              <w:rPr>
                <w:sz w:val="18"/>
              </w:rPr>
            </w:pPr>
          </w:p>
        </w:tc>
      </w:tr>
      <w:tr w:rsidR="001C423F" w14:paraId="73F3F861" w14:textId="77777777" w:rsidTr="00375935">
        <w:trPr>
          <w:trHeight w:val="53"/>
        </w:trPr>
        <w:tc>
          <w:tcPr>
            <w:tcW w:w="1413" w:type="dxa"/>
            <w:tcBorders>
              <w:top w:val="nil"/>
              <w:bottom w:val="nil"/>
              <w:right w:val="single" w:sz="4" w:space="0" w:color="auto"/>
            </w:tcBorders>
          </w:tcPr>
          <w:p w14:paraId="0029D68A"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601809CE"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153CFAFB" w14:textId="3628D4C9" w:rsidR="001C423F" w:rsidRPr="007460B8"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5F753A8F" w14:textId="22E01F2F" w:rsidR="001C423F" w:rsidRDefault="001C423F" w:rsidP="001C423F">
            <w:pPr>
              <w:rPr>
                <w:color w:val="000000" w:themeColor="text1"/>
                <w:sz w:val="18"/>
              </w:rPr>
            </w:pPr>
            <w:r>
              <w:rPr>
                <w:color w:val="000000" w:themeColor="text1"/>
                <w:sz w:val="18"/>
              </w:rPr>
              <w:t>§ 31 odst. 5</w:t>
            </w:r>
          </w:p>
        </w:tc>
        <w:tc>
          <w:tcPr>
            <w:tcW w:w="4683" w:type="dxa"/>
            <w:gridSpan w:val="4"/>
            <w:tcBorders>
              <w:top w:val="nil"/>
              <w:left w:val="single" w:sz="4" w:space="0" w:color="auto"/>
              <w:bottom w:val="nil"/>
              <w:right w:val="single" w:sz="4" w:space="0" w:color="auto"/>
            </w:tcBorders>
          </w:tcPr>
          <w:p w14:paraId="2F5475D0" w14:textId="24CB43C4" w:rsidR="001C423F" w:rsidRPr="00326690" w:rsidRDefault="001C423F" w:rsidP="001C423F">
            <w:pPr>
              <w:tabs>
                <w:tab w:val="left" w:pos="301"/>
              </w:tabs>
              <w:jc w:val="both"/>
              <w:rPr>
                <w:sz w:val="18"/>
              </w:rPr>
            </w:pPr>
            <w:r>
              <w:rPr>
                <w:sz w:val="18"/>
              </w:rPr>
              <w:t>(5) </w:t>
            </w:r>
            <w:r w:rsidRPr="00326690">
              <w:rPr>
                <w:sz w:val="18"/>
              </w:rPr>
              <w:t>Nestanoví-li tento zákon jinak, může poplatník dlouhodobé rozhodnutí pro budoucí zdaňovací období zrušit s platností od prvního dne prvního ze zdaňovacích období, pro které je rozhodnutí zrušeno.</w:t>
            </w:r>
          </w:p>
        </w:tc>
        <w:tc>
          <w:tcPr>
            <w:tcW w:w="850" w:type="dxa"/>
            <w:tcBorders>
              <w:top w:val="nil"/>
              <w:left w:val="single" w:sz="4" w:space="0" w:color="auto"/>
              <w:bottom w:val="nil"/>
              <w:right w:val="single" w:sz="4" w:space="0" w:color="auto"/>
            </w:tcBorders>
          </w:tcPr>
          <w:p w14:paraId="56387BB0" w14:textId="77777777" w:rsidR="001C423F" w:rsidRPr="00BE449B" w:rsidRDefault="001C423F" w:rsidP="001C423F">
            <w:pPr>
              <w:rPr>
                <w:sz w:val="18"/>
              </w:rPr>
            </w:pPr>
          </w:p>
        </w:tc>
        <w:tc>
          <w:tcPr>
            <w:tcW w:w="709" w:type="dxa"/>
            <w:tcBorders>
              <w:top w:val="nil"/>
              <w:left w:val="single" w:sz="4" w:space="0" w:color="auto"/>
              <w:bottom w:val="nil"/>
            </w:tcBorders>
          </w:tcPr>
          <w:p w14:paraId="4FEDE195" w14:textId="77777777" w:rsidR="001C423F" w:rsidRDefault="001C423F" w:rsidP="001C423F">
            <w:pPr>
              <w:rPr>
                <w:sz w:val="18"/>
              </w:rPr>
            </w:pPr>
          </w:p>
        </w:tc>
      </w:tr>
      <w:tr w:rsidR="001C423F" w14:paraId="45854245" w14:textId="77777777" w:rsidTr="00375935">
        <w:trPr>
          <w:trHeight w:val="53"/>
        </w:trPr>
        <w:tc>
          <w:tcPr>
            <w:tcW w:w="1413" w:type="dxa"/>
            <w:tcBorders>
              <w:top w:val="nil"/>
              <w:bottom w:val="nil"/>
              <w:right w:val="single" w:sz="4" w:space="0" w:color="auto"/>
            </w:tcBorders>
          </w:tcPr>
          <w:p w14:paraId="2701F5D5"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1140AA46"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78D0F440" w14:textId="53AA09EF" w:rsidR="001C423F" w:rsidRPr="007460B8"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03373DA1" w14:textId="22621735" w:rsidR="001C423F" w:rsidRDefault="001C423F" w:rsidP="001C423F">
            <w:pPr>
              <w:rPr>
                <w:color w:val="000000" w:themeColor="text1"/>
                <w:sz w:val="18"/>
              </w:rPr>
            </w:pPr>
            <w:r>
              <w:rPr>
                <w:color w:val="000000" w:themeColor="text1"/>
                <w:sz w:val="18"/>
              </w:rPr>
              <w:t>§ 31 odst. 6</w:t>
            </w:r>
          </w:p>
        </w:tc>
        <w:tc>
          <w:tcPr>
            <w:tcW w:w="4683" w:type="dxa"/>
            <w:gridSpan w:val="4"/>
            <w:tcBorders>
              <w:top w:val="nil"/>
              <w:left w:val="single" w:sz="4" w:space="0" w:color="auto"/>
              <w:bottom w:val="nil"/>
              <w:right w:val="single" w:sz="4" w:space="0" w:color="auto"/>
            </w:tcBorders>
          </w:tcPr>
          <w:p w14:paraId="7943FF0F" w14:textId="2E519384" w:rsidR="001C423F" w:rsidRPr="00326690" w:rsidRDefault="001C423F" w:rsidP="001C423F">
            <w:pPr>
              <w:tabs>
                <w:tab w:val="left" w:pos="301"/>
              </w:tabs>
              <w:jc w:val="both"/>
              <w:rPr>
                <w:sz w:val="18"/>
              </w:rPr>
            </w:pPr>
            <w:r>
              <w:rPr>
                <w:sz w:val="18"/>
              </w:rPr>
              <w:t>(6) </w:t>
            </w:r>
            <w:r w:rsidRPr="00326690">
              <w:rPr>
                <w:sz w:val="18"/>
              </w:rPr>
              <w:t>Rozhodnutí o zrušení dlouhodobého rozhodnutí je poplatník dorovnávací daně povinen sdělit správci daně do dne předcházejícího prvnímu dni prvního ze zdaňovacích období, pro které je rozhodnutí zrušeno. Neučiní-li poplatník včas toto sdělení, platí, že rozhodnutí nezrušil</w:t>
            </w:r>
          </w:p>
        </w:tc>
        <w:tc>
          <w:tcPr>
            <w:tcW w:w="850" w:type="dxa"/>
            <w:tcBorders>
              <w:top w:val="nil"/>
              <w:left w:val="single" w:sz="4" w:space="0" w:color="auto"/>
              <w:bottom w:val="nil"/>
              <w:right w:val="single" w:sz="4" w:space="0" w:color="auto"/>
            </w:tcBorders>
          </w:tcPr>
          <w:p w14:paraId="409CDDC9" w14:textId="77777777" w:rsidR="001C423F" w:rsidRPr="00BE449B" w:rsidRDefault="001C423F" w:rsidP="001C423F">
            <w:pPr>
              <w:rPr>
                <w:sz w:val="18"/>
              </w:rPr>
            </w:pPr>
          </w:p>
        </w:tc>
        <w:tc>
          <w:tcPr>
            <w:tcW w:w="709" w:type="dxa"/>
            <w:tcBorders>
              <w:top w:val="nil"/>
              <w:left w:val="single" w:sz="4" w:space="0" w:color="auto"/>
              <w:bottom w:val="nil"/>
            </w:tcBorders>
          </w:tcPr>
          <w:p w14:paraId="5CF531D3" w14:textId="77777777" w:rsidR="001C423F" w:rsidRDefault="001C423F" w:rsidP="001C423F">
            <w:pPr>
              <w:rPr>
                <w:sz w:val="18"/>
              </w:rPr>
            </w:pPr>
          </w:p>
        </w:tc>
      </w:tr>
      <w:tr w:rsidR="001C423F" w14:paraId="1217DB41" w14:textId="77777777" w:rsidTr="00375935">
        <w:trPr>
          <w:trHeight w:val="53"/>
        </w:trPr>
        <w:tc>
          <w:tcPr>
            <w:tcW w:w="1413" w:type="dxa"/>
            <w:tcBorders>
              <w:top w:val="nil"/>
              <w:bottom w:val="nil"/>
              <w:right w:val="single" w:sz="4" w:space="0" w:color="auto"/>
            </w:tcBorders>
          </w:tcPr>
          <w:p w14:paraId="7661DB01"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231BA9A7"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774841E8" w14:textId="0A150F48" w:rsidR="001C423F"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2A15641C" w14:textId="002A064B" w:rsidR="001C423F" w:rsidRDefault="001C423F" w:rsidP="001C423F">
            <w:pPr>
              <w:rPr>
                <w:color w:val="000000" w:themeColor="text1"/>
                <w:sz w:val="18"/>
              </w:rPr>
            </w:pPr>
            <w:r w:rsidRPr="00375935">
              <w:rPr>
                <w:sz w:val="18"/>
              </w:rPr>
              <w:t>§ 64 odst. 1</w:t>
            </w:r>
          </w:p>
        </w:tc>
        <w:tc>
          <w:tcPr>
            <w:tcW w:w="4683" w:type="dxa"/>
            <w:gridSpan w:val="4"/>
            <w:tcBorders>
              <w:top w:val="nil"/>
              <w:left w:val="single" w:sz="4" w:space="0" w:color="auto"/>
              <w:bottom w:val="nil"/>
              <w:right w:val="single" w:sz="4" w:space="0" w:color="auto"/>
            </w:tcBorders>
          </w:tcPr>
          <w:p w14:paraId="11AE3F58" w14:textId="67401B0C" w:rsidR="001C423F" w:rsidRPr="00532520" w:rsidRDefault="001C423F" w:rsidP="001C423F">
            <w:pPr>
              <w:tabs>
                <w:tab w:val="left" w:pos="301"/>
              </w:tabs>
              <w:jc w:val="both"/>
              <w:rPr>
                <w:sz w:val="18"/>
              </w:rPr>
            </w:pPr>
            <w:r w:rsidRPr="00532520">
              <w:rPr>
                <w:sz w:val="18"/>
              </w:rPr>
              <w:t>(1) Podávající členská entita může ve vztahu k jednotlivému státu, ze kterého je členská entita skupiny, jejíž součástí je tato podávající členská entita, učinit dlouhodobé rozhodnutí ohledně odložené daňové pohledávky z kvalifikované ztráty. Toto rozhodnutí nelze učinit pro stát se způsobilým systémem daně z rozděleného zisku.</w:t>
            </w:r>
          </w:p>
        </w:tc>
        <w:tc>
          <w:tcPr>
            <w:tcW w:w="850" w:type="dxa"/>
            <w:tcBorders>
              <w:top w:val="nil"/>
              <w:left w:val="single" w:sz="4" w:space="0" w:color="auto"/>
              <w:bottom w:val="nil"/>
              <w:right w:val="single" w:sz="4" w:space="0" w:color="auto"/>
            </w:tcBorders>
          </w:tcPr>
          <w:p w14:paraId="64C0DD25" w14:textId="77777777" w:rsidR="001C423F" w:rsidRPr="00BE449B" w:rsidRDefault="001C423F" w:rsidP="001C423F">
            <w:pPr>
              <w:rPr>
                <w:sz w:val="18"/>
              </w:rPr>
            </w:pPr>
          </w:p>
        </w:tc>
        <w:tc>
          <w:tcPr>
            <w:tcW w:w="709" w:type="dxa"/>
            <w:tcBorders>
              <w:top w:val="nil"/>
              <w:left w:val="single" w:sz="4" w:space="0" w:color="auto"/>
              <w:bottom w:val="nil"/>
            </w:tcBorders>
          </w:tcPr>
          <w:p w14:paraId="55F0CDE6" w14:textId="77777777" w:rsidR="001C423F" w:rsidRDefault="001C423F" w:rsidP="001C423F">
            <w:pPr>
              <w:rPr>
                <w:sz w:val="18"/>
              </w:rPr>
            </w:pPr>
          </w:p>
        </w:tc>
      </w:tr>
      <w:tr w:rsidR="001C423F" w14:paraId="10862011" w14:textId="77777777" w:rsidTr="00C1783A">
        <w:trPr>
          <w:trHeight w:val="53"/>
        </w:trPr>
        <w:tc>
          <w:tcPr>
            <w:tcW w:w="1413" w:type="dxa"/>
            <w:tcBorders>
              <w:top w:val="nil"/>
              <w:bottom w:val="nil"/>
              <w:right w:val="single" w:sz="4" w:space="0" w:color="auto"/>
            </w:tcBorders>
          </w:tcPr>
          <w:p w14:paraId="2727D04B"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3D6E9ACC"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57355DDF" w14:textId="215A9738" w:rsidR="001C423F"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355F2514" w14:textId="2B680AE0" w:rsidR="001C423F" w:rsidRDefault="001C423F" w:rsidP="001C423F">
            <w:pPr>
              <w:rPr>
                <w:color w:val="000000" w:themeColor="text1"/>
                <w:sz w:val="18"/>
              </w:rPr>
            </w:pPr>
            <w:r w:rsidRPr="00375935">
              <w:rPr>
                <w:sz w:val="18"/>
              </w:rPr>
              <w:t>§ 64 odst. 2</w:t>
            </w:r>
          </w:p>
        </w:tc>
        <w:tc>
          <w:tcPr>
            <w:tcW w:w="4683" w:type="dxa"/>
            <w:gridSpan w:val="4"/>
            <w:tcBorders>
              <w:top w:val="nil"/>
              <w:left w:val="single" w:sz="4" w:space="0" w:color="auto"/>
              <w:bottom w:val="nil"/>
              <w:right w:val="single" w:sz="4" w:space="0" w:color="auto"/>
            </w:tcBorders>
          </w:tcPr>
          <w:p w14:paraId="5175EA72" w14:textId="77777777" w:rsidR="001C423F" w:rsidRPr="00532520" w:rsidRDefault="001C423F" w:rsidP="001C423F">
            <w:pPr>
              <w:rPr>
                <w:sz w:val="18"/>
              </w:rPr>
            </w:pPr>
            <w:r w:rsidRPr="00532520">
              <w:rPr>
                <w:sz w:val="18"/>
              </w:rPr>
              <w:t xml:space="preserve">(2)Učiní-li podávající členská entita rozhodnutí podle odstavce 1, platí, že pro účely postupu podle § 61 a 62 ve všech výkazních obdobích, během kterých v daném státě existuje kvalifikovaná ztráta, činí odložená daňová pohledávka z kvalifikované ztráty součin </w:t>
            </w:r>
          </w:p>
          <w:p w14:paraId="33B004A9" w14:textId="77777777" w:rsidR="001C423F" w:rsidRPr="00532520" w:rsidRDefault="001C423F" w:rsidP="001C423F">
            <w:pPr>
              <w:rPr>
                <w:sz w:val="18"/>
              </w:rPr>
            </w:pPr>
            <w:r w:rsidRPr="00532520">
              <w:rPr>
                <w:sz w:val="18"/>
              </w:rPr>
              <w:t>a) čisté jurisdikční kvalifikované ztráty skupiny určené za dané výkazní období v tomto státě a</w:t>
            </w:r>
          </w:p>
          <w:p w14:paraId="1E1E4DC7" w14:textId="02AF9ACB" w:rsidR="001C423F" w:rsidRPr="00532520" w:rsidRDefault="001C423F" w:rsidP="001C423F">
            <w:pPr>
              <w:tabs>
                <w:tab w:val="left" w:pos="301"/>
              </w:tabs>
              <w:jc w:val="both"/>
              <w:rPr>
                <w:sz w:val="18"/>
              </w:rPr>
            </w:pPr>
            <w:r w:rsidRPr="00532520">
              <w:rPr>
                <w:sz w:val="18"/>
              </w:rPr>
              <w:t>b) minimální daňové sazby.</w:t>
            </w:r>
          </w:p>
        </w:tc>
        <w:tc>
          <w:tcPr>
            <w:tcW w:w="850" w:type="dxa"/>
            <w:tcBorders>
              <w:top w:val="nil"/>
              <w:left w:val="single" w:sz="4" w:space="0" w:color="auto"/>
              <w:bottom w:val="nil"/>
              <w:right w:val="single" w:sz="4" w:space="0" w:color="auto"/>
            </w:tcBorders>
          </w:tcPr>
          <w:p w14:paraId="0B9A9926" w14:textId="77777777" w:rsidR="001C423F" w:rsidRPr="00BE449B" w:rsidRDefault="001C423F" w:rsidP="001C423F">
            <w:pPr>
              <w:rPr>
                <w:sz w:val="18"/>
              </w:rPr>
            </w:pPr>
          </w:p>
        </w:tc>
        <w:tc>
          <w:tcPr>
            <w:tcW w:w="709" w:type="dxa"/>
            <w:tcBorders>
              <w:top w:val="nil"/>
              <w:left w:val="single" w:sz="4" w:space="0" w:color="auto"/>
              <w:bottom w:val="nil"/>
            </w:tcBorders>
          </w:tcPr>
          <w:p w14:paraId="44F1EFB7" w14:textId="77777777" w:rsidR="001C423F" w:rsidRDefault="001C423F" w:rsidP="001C423F">
            <w:pPr>
              <w:rPr>
                <w:sz w:val="18"/>
              </w:rPr>
            </w:pPr>
          </w:p>
        </w:tc>
      </w:tr>
      <w:tr w:rsidR="00C1783A" w14:paraId="103CDFF3" w14:textId="77777777" w:rsidTr="00C1783A">
        <w:trPr>
          <w:trHeight w:val="53"/>
        </w:trPr>
        <w:tc>
          <w:tcPr>
            <w:tcW w:w="1413" w:type="dxa"/>
            <w:tcBorders>
              <w:top w:val="nil"/>
              <w:bottom w:val="single" w:sz="4" w:space="0" w:color="auto"/>
              <w:right w:val="single" w:sz="4" w:space="0" w:color="auto"/>
            </w:tcBorders>
            <w:shd w:val="clear" w:color="auto" w:fill="auto"/>
          </w:tcPr>
          <w:p w14:paraId="1640266D" w14:textId="77777777" w:rsidR="00C1783A" w:rsidRPr="00DE14E1" w:rsidRDefault="00C1783A"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360EE9E2" w14:textId="77777777" w:rsidR="00C1783A" w:rsidRPr="00DE14E1" w:rsidRDefault="00C1783A"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752F451C" w14:textId="0D51D9F8" w:rsidR="00C1783A" w:rsidRDefault="00C1783A"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317B4459" w14:textId="77777777" w:rsidR="00C1783A" w:rsidRPr="00375935" w:rsidRDefault="00C1783A"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60F9E9DD" w14:textId="77777777" w:rsidR="00C1783A" w:rsidRPr="00532520" w:rsidRDefault="00C1783A" w:rsidP="001C423F">
            <w:pPr>
              <w:rPr>
                <w:sz w:val="18"/>
              </w:rPr>
            </w:pPr>
          </w:p>
        </w:tc>
        <w:tc>
          <w:tcPr>
            <w:tcW w:w="850" w:type="dxa"/>
            <w:tcBorders>
              <w:top w:val="nil"/>
              <w:left w:val="single" w:sz="4" w:space="0" w:color="auto"/>
              <w:bottom w:val="single" w:sz="4" w:space="0" w:color="auto"/>
              <w:right w:val="single" w:sz="4" w:space="0" w:color="auto"/>
            </w:tcBorders>
            <w:shd w:val="clear" w:color="auto" w:fill="auto"/>
          </w:tcPr>
          <w:p w14:paraId="6E8DB3D3" w14:textId="77777777" w:rsidR="00C1783A" w:rsidRPr="00BE449B" w:rsidRDefault="00C1783A" w:rsidP="001C423F">
            <w:pPr>
              <w:rPr>
                <w:sz w:val="18"/>
              </w:rPr>
            </w:pPr>
          </w:p>
        </w:tc>
        <w:tc>
          <w:tcPr>
            <w:tcW w:w="709" w:type="dxa"/>
            <w:tcBorders>
              <w:top w:val="nil"/>
              <w:left w:val="single" w:sz="4" w:space="0" w:color="auto"/>
              <w:bottom w:val="single" w:sz="4" w:space="0" w:color="auto"/>
            </w:tcBorders>
            <w:shd w:val="clear" w:color="auto" w:fill="auto"/>
          </w:tcPr>
          <w:p w14:paraId="4D389F1C" w14:textId="77777777" w:rsidR="00C1783A" w:rsidRDefault="00C1783A" w:rsidP="001C423F">
            <w:pPr>
              <w:rPr>
                <w:sz w:val="18"/>
              </w:rPr>
            </w:pPr>
          </w:p>
        </w:tc>
      </w:tr>
      <w:tr w:rsidR="001C423F" w14:paraId="5A9AD1BB" w14:textId="77777777" w:rsidTr="00C1783A">
        <w:trPr>
          <w:trHeight w:val="53"/>
        </w:trPr>
        <w:tc>
          <w:tcPr>
            <w:tcW w:w="1413" w:type="dxa"/>
            <w:tcBorders>
              <w:top w:val="single" w:sz="4" w:space="0" w:color="auto"/>
              <w:bottom w:val="nil"/>
              <w:right w:val="single" w:sz="4" w:space="0" w:color="auto"/>
            </w:tcBorders>
          </w:tcPr>
          <w:p w14:paraId="256B6EEE" w14:textId="77777777" w:rsidR="001C423F" w:rsidRPr="00DE14E1" w:rsidRDefault="001C423F" w:rsidP="001C423F">
            <w:pPr>
              <w:rPr>
                <w:sz w:val="18"/>
              </w:rPr>
            </w:pPr>
            <w:r w:rsidRPr="00DE14E1">
              <w:rPr>
                <w:sz w:val="18"/>
              </w:rPr>
              <w:t>Článek 23 odst. 2</w:t>
            </w:r>
          </w:p>
        </w:tc>
        <w:tc>
          <w:tcPr>
            <w:tcW w:w="6216" w:type="dxa"/>
            <w:gridSpan w:val="4"/>
            <w:tcBorders>
              <w:top w:val="single" w:sz="4" w:space="0" w:color="auto"/>
              <w:left w:val="single" w:sz="4" w:space="0" w:color="auto"/>
              <w:bottom w:val="nil"/>
              <w:right w:val="single" w:sz="4" w:space="0" w:color="auto"/>
            </w:tcBorders>
          </w:tcPr>
          <w:p w14:paraId="258B56F0" w14:textId="77777777" w:rsidR="001C423F" w:rsidRPr="00DE14E1" w:rsidRDefault="001C423F" w:rsidP="001C423F">
            <w:pPr>
              <w:rPr>
                <w:sz w:val="18"/>
              </w:rPr>
            </w:pPr>
            <w:r w:rsidRPr="00DE14E1">
              <w:rPr>
                <w:sz w:val="18"/>
              </w:rPr>
              <w:t>2. Odložená daňová pohledávka z kvalifikované ztráty stanovená podle odstavce 1 se použije v jakémkoli následujícím účetním období, v němž pro danou jurisdikci existuje čistý kvalifikovaný příjem, ve výši rovnající se čistému kvalifikovanému příjmu vynásobenému minimální daňovou sazbou, nebo dostupné částce odložené daňové pohledávky z kvalifikované ztráty, je-li tato částka nižší.</w:t>
            </w:r>
          </w:p>
        </w:tc>
        <w:tc>
          <w:tcPr>
            <w:tcW w:w="900" w:type="dxa"/>
            <w:tcBorders>
              <w:top w:val="single" w:sz="4" w:space="0" w:color="auto"/>
              <w:left w:val="single" w:sz="4" w:space="0" w:color="auto"/>
              <w:bottom w:val="nil"/>
              <w:right w:val="single" w:sz="4" w:space="0" w:color="auto"/>
            </w:tcBorders>
          </w:tcPr>
          <w:p w14:paraId="6D92EAAF" w14:textId="16AC2A77"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4715908C" w14:textId="518E9634" w:rsidR="001C423F" w:rsidRDefault="001C423F" w:rsidP="001C423F">
            <w:pPr>
              <w:rPr>
                <w:sz w:val="18"/>
              </w:rPr>
            </w:pPr>
            <w:r>
              <w:rPr>
                <w:sz w:val="18"/>
              </w:rPr>
              <w:t>§ 64 odst. 4</w:t>
            </w:r>
          </w:p>
        </w:tc>
        <w:tc>
          <w:tcPr>
            <w:tcW w:w="4683" w:type="dxa"/>
            <w:gridSpan w:val="4"/>
            <w:tcBorders>
              <w:top w:val="single" w:sz="4" w:space="0" w:color="auto"/>
              <w:left w:val="single" w:sz="4" w:space="0" w:color="auto"/>
              <w:bottom w:val="nil"/>
              <w:right w:val="single" w:sz="4" w:space="0" w:color="auto"/>
            </w:tcBorders>
          </w:tcPr>
          <w:p w14:paraId="710B7C67" w14:textId="6909F529" w:rsidR="001C423F" w:rsidRPr="005E1DB2" w:rsidRDefault="001C423F" w:rsidP="001C423F">
            <w:pPr>
              <w:tabs>
                <w:tab w:val="left" w:pos="286"/>
              </w:tabs>
              <w:jc w:val="both"/>
              <w:rPr>
                <w:sz w:val="18"/>
              </w:rPr>
            </w:pPr>
            <w:r>
              <w:rPr>
                <w:sz w:val="18"/>
              </w:rPr>
              <w:t>(4) </w:t>
            </w:r>
            <w:r w:rsidRPr="005E1DB2">
              <w:rPr>
                <w:sz w:val="18"/>
              </w:rPr>
              <w:t xml:space="preserve">Odložená daňová pohledávka z kvalifikované ztráty vypočtená podle odstavce 2 se použije ve všech následujících výkazních obdobích, v nichž pro daný stát existuje jurisdikční kvalifikovaný zisk skupiny, a to ve výši </w:t>
            </w:r>
          </w:p>
          <w:p w14:paraId="60B06331" w14:textId="631700D5" w:rsidR="001C423F" w:rsidRPr="005E1DB2" w:rsidRDefault="001C423F" w:rsidP="001C423F">
            <w:pPr>
              <w:tabs>
                <w:tab w:val="left" w:pos="286"/>
              </w:tabs>
              <w:jc w:val="both"/>
              <w:rPr>
                <w:sz w:val="18"/>
              </w:rPr>
            </w:pPr>
            <w:r>
              <w:rPr>
                <w:sz w:val="18"/>
              </w:rPr>
              <w:t xml:space="preserve">a) </w:t>
            </w:r>
            <w:r w:rsidRPr="005E1DB2">
              <w:rPr>
                <w:sz w:val="18"/>
              </w:rPr>
              <w:t xml:space="preserve">součinu kvalifikovaného zisku a minimální daňové sazby, nebo </w:t>
            </w:r>
          </w:p>
          <w:p w14:paraId="59B44664" w14:textId="17C38A27" w:rsidR="001C423F" w:rsidRPr="00032FC1" w:rsidRDefault="001C423F" w:rsidP="001C423F">
            <w:pPr>
              <w:tabs>
                <w:tab w:val="left" w:pos="286"/>
              </w:tabs>
              <w:jc w:val="both"/>
              <w:rPr>
                <w:sz w:val="18"/>
              </w:rPr>
            </w:pPr>
            <w:r>
              <w:rPr>
                <w:sz w:val="18"/>
              </w:rPr>
              <w:t>b) </w:t>
            </w:r>
            <w:r w:rsidRPr="005E1DB2">
              <w:rPr>
                <w:sz w:val="18"/>
              </w:rPr>
              <w:t>dostupné částky odložené daňové pohledávky z kvalifikované z</w:t>
            </w:r>
            <w:r>
              <w:rPr>
                <w:sz w:val="18"/>
              </w:rPr>
              <w:t>tráty, je-li tato částka nižší.</w:t>
            </w:r>
          </w:p>
        </w:tc>
        <w:tc>
          <w:tcPr>
            <w:tcW w:w="850" w:type="dxa"/>
            <w:tcBorders>
              <w:top w:val="single" w:sz="4" w:space="0" w:color="auto"/>
              <w:left w:val="single" w:sz="4" w:space="0" w:color="auto"/>
              <w:bottom w:val="nil"/>
              <w:right w:val="single" w:sz="4" w:space="0" w:color="auto"/>
            </w:tcBorders>
          </w:tcPr>
          <w:p w14:paraId="73FD54A6"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8A55AD7" w14:textId="77777777" w:rsidR="001C423F" w:rsidRDefault="001C423F" w:rsidP="001C423F">
            <w:pPr>
              <w:rPr>
                <w:sz w:val="18"/>
              </w:rPr>
            </w:pPr>
          </w:p>
        </w:tc>
      </w:tr>
      <w:tr w:rsidR="001C423F" w14:paraId="2E652176" w14:textId="77777777" w:rsidTr="00772BDC">
        <w:trPr>
          <w:trHeight w:val="53"/>
        </w:trPr>
        <w:tc>
          <w:tcPr>
            <w:tcW w:w="1413" w:type="dxa"/>
            <w:tcBorders>
              <w:top w:val="single" w:sz="4" w:space="0" w:color="auto"/>
              <w:bottom w:val="nil"/>
              <w:right w:val="single" w:sz="4" w:space="0" w:color="auto"/>
            </w:tcBorders>
          </w:tcPr>
          <w:p w14:paraId="006CD4CB" w14:textId="77777777" w:rsidR="001C423F" w:rsidRPr="00DE14E1" w:rsidRDefault="001C423F" w:rsidP="001C423F">
            <w:pPr>
              <w:rPr>
                <w:sz w:val="18"/>
              </w:rPr>
            </w:pPr>
            <w:r w:rsidRPr="00DE14E1">
              <w:rPr>
                <w:sz w:val="18"/>
              </w:rPr>
              <w:t>Článek 23 odst. 3</w:t>
            </w:r>
          </w:p>
        </w:tc>
        <w:tc>
          <w:tcPr>
            <w:tcW w:w="6216" w:type="dxa"/>
            <w:gridSpan w:val="4"/>
            <w:tcBorders>
              <w:top w:val="single" w:sz="4" w:space="0" w:color="auto"/>
              <w:left w:val="single" w:sz="4" w:space="0" w:color="auto"/>
              <w:bottom w:val="nil"/>
              <w:right w:val="single" w:sz="4" w:space="0" w:color="auto"/>
            </w:tcBorders>
          </w:tcPr>
          <w:p w14:paraId="6A2C2BC3" w14:textId="77777777" w:rsidR="001C423F" w:rsidRPr="00DE14E1" w:rsidRDefault="001C423F" w:rsidP="001C423F">
            <w:pPr>
              <w:rPr>
                <w:sz w:val="18"/>
              </w:rPr>
            </w:pPr>
            <w:r w:rsidRPr="00DE14E1">
              <w:rPr>
                <w:sz w:val="18"/>
              </w:rPr>
              <w:t>3. Odložená daňová pohledávka z kvalifikované ztráty stanovená podle odstavce 1 se sníží o částku, která se použije pro dané účetní období, a zůstatek se převede do následujících účetních období.</w:t>
            </w:r>
          </w:p>
        </w:tc>
        <w:tc>
          <w:tcPr>
            <w:tcW w:w="900" w:type="dxa"/>
            <w:tcBorders>
              <w:top w:val="single" w:sz="4" w:space="0" w:color="auto"/>
              <w:left w:val="single" w:sz="4" w:space="0" w:color="auto"/>
              <w:bottom w:val="nil"/>
              <w:right w:val="single" w:sz="4" w:space="0" w:color="auto"/>
            </w:tcBorders>
          </w:tcPr>
          <w:p w14:paraId="3B97C4A3" w14:textId="3F10CBB9"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376A89A" w14:textId="5746E0E6" w:rsidR="001C423F" w:rsidRDefault="001C423F" w:rsidP="001C423F">
            <w:pPr>
              <w:rPr>
                <w:sz w:val="18"/>
              </w:rPr>
            </w:pPr>
            <w:r>
              <w:rPr>
                <w:sz w:val="18"/>
              </w:rPr>
              <w:t>§ 64 odst. 5</w:t>
            </w:r>
          </w:p>
        </w:tc>
        <w:tc>
          <w:tcPr>
            <w:tcW w:w="4683" w:type="dxa"/>
            <w:gridSpan w:val="4"/>
            <w:tcBorders>
              <w:top w:val="single" w:sz="4" w:space="0" w:color="auto"/>
              <w:left w:val="single" w:sz="4" w:space="0" w:color="auto"/>
              <w:bottom w:val="nil"/>
              <w:right w:val="single" w:sz="4" w:space="0" w:color="auto"/>
            </w:tcBorders>
          </w:tcPr>
          <w:p w14:paraId="6CE6157C" w14:textId="6F967BFA" w:rsidR="001C423F" w:rsidRPr="00032FC1" w:rsidRDefault="001C423F" w:rsidP="001C423F">
            <w:pPr>
              <w:rPr>
                <w:sz w:val="18"/>
              </w:rPr>
            </w:pPr>
            <w:r>
              <w:rPr>
                <w:sz w:val="18"/>
              </w:rPr>
              <w:t xml:space="preserve">(5) </w:t>
            </w:r>
            <w:r w:rsidRPr="005E1DB2">
              <w:rPr>
                <w:sz w:val="18"/>
              </w:rPr>
              <w:t>Odložená daňová pohledávka z kvalifikované ztráty vypočtená podle odstavce 2 se sníží o částku, která se použije pro dané výkazní období, a zůstatek se převede do následujících vý</w:t>
            </w:r>
            <w:r>
              <w:rPr>
                <w:sz w:val="18"/>
              </w:rPr>
              <w:t>kazních období</w:t>
            </w:r>
          </w:p>
        </w:tc>
        <w:tc>
          <w:tcPr>
            <w:tcW w:w="850" w:type="dxa"/>
            <w:tcBorders>
              <w:top w:val="single" w:sz="4" w:space="0" w:color="auto"/>
              <w:left w:val="single" w:sz="4" w:space="0" w:color="auto"/>
              <w:bottom w:val="nil"/>
              <w:right w:val="single" w:sz="4" w:space="0" w:color="auto"/>
            </w:tcBorders>
          </w:tcPr>
          <w:p w14:paraId="51D31BCC"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2ADE54BA" w14:textId="77777777" w:rsidR="001C423F" w:rsidRDefault="001C423F" w:rsidP="001C423F">
            <w:pPr>
              <w:rPr>
                <w:sz w:val="18"/>
              </w:rPr>
            </w:pPr>
          </w:p>
        </w:tc>
      </w:tr>
      <w:tr w:rsidR="001C423F" w14:paraId="39A84C9A" w14:textId="77777777" w:rsidTr="00772BDC">
        <w:trPr>
          <w:trHeight w:val="53"/>
        </w:trPr>
        <w:tc>
          <w:tcPr>
            <w:tcW w:w="1413" w:type="dxa"/>
            <w:tcBorders>
              <w:top w:val="single" w:sz="4" w:space="0" w:color="auto"/>
              <w:bottom w:val="nil"/>
              <w:right w:val="single" w:sz="4" w:space="0" w:color="auto"/>
            </w:tcBorders>
          </w:tcPr>
          <w:p w14:paraId="78C1870D" w14:textId="77777777" w:rsidR="001C423F" w:rsidRPr="00DE14E1" w:rsidRDefault="001C423F" w:rsidP="001C423F">
            <w:pPr>
              <w:rPr>
                <w:sz w:val="18"/>
              </w:rPr>
            </w:pPr>
            <w:r w:rsidRPr="00DE14E1">
              <w:rPr>
                <w:sz w:val="18"/>
              </w:rPr>
              <w:t>Článek 23 odst. 4</w:t>
            </w:r>
          </w:p>
        </w:tc>
        <w:tc>
          <w:tcPr>
            <w:tcW w:w="6216" w:type="dxa"/>
            <w:gridSpan w:val="4"/>
            <w:tcBorders>
              <w:top w:val="single" w:sz="4" w:space="0" w:color="auto"/>
              <w:left w:val="single" w:sz="4" w:space="0" w:color="auto"/>
              <w:bottom w:val="nil"/>
              <w:right w:val="single" w:sz="4" w:space="0" w:color="auto"/>
            </w:tcBorders>
          </w:tcPr>
          <w:p w14:paraId="33670019" w14:textId="77777777" w:rsidR="001C423F" w:rsidRPr="00DE14E1" w:rsidRDefault="001C423F" w:rsidP="001C423F">
            <w:pPr>
              <w:rPr>
                <w:sz w:val="18"/>
              </w:rPr>
            </w:pPr>
            <w:r w:rsidRPr="00DE14E1">
              <w:rPr>
                <w:sz w:val="18"/>
              </w:rPr>
              <w:t>4. V případě zrušení rozhodnutí ohledně kvalifikované ztráty se jakákoli zbývající odložená daňová pohledávka z kvalifikované ztráty stanovená podle odstavce 1 sníží na nulu k prvnímu dni prvního účetního období, ve kterém již rozhodnutí ohledně kvalifikované ztráty neplatí.</w:t>
            </w:r>
          </w:p>
        </w:tc>
        <w:tc>
          <w:tcPr>
            <w:tcW w:w="900" w:type="dxa"/>
            <w:tcBorders>
              <w:top w:val="single" w:sz="4" w:space="0" w:color="auto"/>
              <w:left w:val="single" w:sz="4" w:space="0" w:color="auto"/>
              <w:bottom w:val="nil"/>
              <w:right w:val="single" w:sz="4" w:space="0" w:color="auto"/>
            </w:tcBorders>
          </w:tcPr>
          <w:p w14:paraId="117B9B06" w14:textId="5DBAC762"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16DEF3E6" w14:textId="4404E6D4" w:rsidR="001C423F" w:rsidRDefault="001C423F" w:rsidP="001C423F">
            <w:pPr>
              <w:rPr>
                <w:sz w:val="18"/>
              </w:rPr>
            </w:pPr>
            <w:r>
              <w:rPr>
                <w:sz w:val="18"/>
              </w:rPr>
              <w:t>§ 27</w:t>
            </w:r>
          </w:p>
        </w:tc>
        <w:tc>
          <w:tcPr>
            <w:tcW w:w="4683" w:type="dxa"/>
            <w:gridSpan w:val="4"/>
            <w:tcBorders>
              <w:top w:val="single" w:sz="4" w:space="0" w:color="auto"/>
              <w:left w:val="single" w:sz="4" w:space="0" w:color="auto"/>
              <w:bottom w:val="nil"/>
              <w:right w:val="single" w:sz="4" w:space="0" w:color="auto"/>
            </w:tcBorders>
          </w:tcPr>
          <w:p w14:paraId="0B181D0C" w14:textId="77777777" w:rsidR="001C423F" w:rsidRPr="00BC0C20" w:rsidRDefault="001C423F" w:rsidP="001C423F">
            <w:pPr>
              <w:jc w:val="both"/>
              <w:rPr>
                <w:sz w:val="18"/>
              </w:rPr>
            </w:pPr>
            <w:r w:rsidRPr="00BC0C20">
              <w:rPr>
                <w:sz w:val="18"/>
              </w:rPr>
              <w:t>Rozhodnutí týkající se postupu určení dorovnávacích daní se rozlišují podle délky jejich trvání na</w:t>
            </w:r>
          </w:p>
          <w:p w14:paraId="371F1A85" w14:textId="394DB81A" w:rsidR="001C423F" w:rsidRPr="00BC0C20" w:rsidRDefault="001C423F" w:rsidP="001C423F">
            <w:pPr>
              <w:tabs>
                <w:tab w:val="left" w:pos="234"/>
              </w:tabs>
              <w:jc w:val="both"/>
              <w:rPr>
                <w:sz w:val="18"/>
              </w:rPr>
            </w:pPr>
            <w:r>
              <w:rPr>
                <w:sz w:val="18"/>
              </w:rPr>
              <w:t>a) </w:t>
            </w:r>
            <w:r w:rsidRPr="00BC0C20">
              <w:rPr>
                <w:sz w:val="18"/>
              </w:rPr>
              <w:t>jednorázové rozhodnutí,</w:t>
            </w:r>
          </w:p>
          <w:p w14:paraId="3F492CE5" w14:textId="78FA1D31" w:rsidR="001C423F" w:rsidRPr="00BC0C20" w:rsidRDefault="001C423F" w:rsidP="001C423F">
            <w:pPr>
              <w:tabs>
                <w:tab w:val="left" w:pos="286"/>
              </w:tabs>
              <w:jc w:val="both"/>
              <w:rPr>
                <w:sz w:val="18"/>
              </w:rPr>
            </w:pPr>
            <w:r>
              <w:rPr>
                <w:sz w:val="18"/>
              </w:rPr>
              <w:t>b) </w:t>
            </w:r>
            <w:r w:rsidRPr="00BC0C20">
              <w:rPr>
                <w:sz w:val="18"/>
              </w:rPr>
              <w:t>krátkodobé rozhodnutí,</w:t>
            </w:r>
          </w:p>
          <w:p w14:paraId="754C1917" w14:textId="3F88BB38" w:rsidR="001C423F" w:rsidRPr="00BC0C20" w:rsidRDefault="001C423F" w:rsidP="001C423F">
            <w:pPr>
              <w:tabs>
                <w:tab w:val="left" w:pos="286"/>
              </w:tabs>
              <w:jc w:val="both"/>
              <w:rPr>
                <w:sz w:val="18"/>
              </w:rPr>
            </w:pPr>
            <w:r>
              <w:rPr>
                <w:sz w:val="18"/>
              </w:rPr>
              <w:t>c) </w:t>
            </w:r>
            <w:r w:rsidRPr="00BC0C20">
              <w:rPr>
                <w:sz w:val="18"/>
              </w:rPr>
              <w:t>střednědobé rozhodnutí a</w:t>
            </w:r>
          </w:p>
          <w:p w14:paraId="3EABB305" w14:textId="6D36416F" w:rsidR="001C423F" w:rsidRPr="00375935" w:rsidRDefault="001C423F" w:rsidP="001C423F">
            <w:pPr>
              <w:tabs>
                <w:tab w:val="left" w:pos="271"/>
              </w:tabs>
              <w:jc w:val="both"/>
              <w:rPr>
                <w:sz w:val="18"/>
              </w:rPr>
            </w:pPr>
            <w:r>
              <w:rPr>
                <w:sz w:val="18"/>
              </w:rPr>
              <w:t>d) </w:t>
            </w:r>
            <w:r w:rsidRPr="00BC0C20">
              <w:rPr>
                <w:sz w:val="18"/>
              </w:rPr>
              <w:t>dlouhodobé rozhodnutí.</w:t>
            </w:r>
          </w:p>
        </w:tc>
        <w:tc>
          <w:tcPr>
            <w:tcW w:w="850" w:type="dxa"/>
            <w:tcBorders>
              <w:top w:val="single" w:sz="4" w:space="0" w:color="auto"/>
              <w:left w:val="single" w:sz="4" w:space="0" w:color="auto"/>
              <w:bottom w:val="nil"/>
              <w:right w:val="single" w:sz="4" w:space="0" w:color="auto"/>
            </w:tcBorders>
          </w:tcPr>
          <w:p w14:paraId="5BFF9471"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76EE93C8" w14:textId="77777777" w:rsidR="001C423F" w:rsidRDefault="001C423F" w:rsidP="001C423F">
            <w:pPr>
              <w:rPr>
                <w:sz w:val="18"/>
              </w:rPr>
            </w:pPr>
          </w:p>
        </w:tc>
      </w:tr>
      <w:tr w:rsidR="001C423F" w14:paraId="467FE3F5" w14:textId="77777777" w:rsidTr="00772BDC">
        <w:trPr>
          <w:trHeight w:val="53"/>
        </w:trPr>
        <w:tc>
          <w:tcPr>
            <w:tcW w:w="1413" w:type="dxa"/>
            <w:tcBorders>
              <w:top w:val="nil"/>
              <w:bottom w:val="nil"/>
              <w:right w:val="single" w:sz="4" w:space="0" w:color="auto"/>
            </w:tcBorders>
          </w:tcPr>
          <w:p w14:paraId="63233F8F"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5A4A48C2"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6ED62552" w14:textId="029DDDDB" w:rsidR="001C423F" w:rsidRPr="007460B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2862BBBE" w14:textId="0DE227FE" w:rsidR="001C423F" w:rsidRDefault="001C423F" w:rsidP="001C423F">
            <w:pPr>
              <w:rPr>
                <w:sz w:val="18"/>
              </w:rPr>
            </w:pPr>
            <w:r>
              <w:rPr>
                <w:color w:val="000000" w:themeColor="text1"/>
                <w:sz w:val="18"/>
              </w:rPr>
              <w:t>§ 31 odst. 1</w:t>
            </w:r>
          </w:p>
        </w:tc>
        <w:tc>
          <w:tcPr>
            <w:tcW w:w="4683" w:type="dxa"/>
            <w:gridSpan w:val="4"/>
            <w:tcBorders>
              <w:top w:val="nil"/>
              <w:left w:val="single" w:sz="4" w:space="0" w:color="auto"/>
              <w:bottom w:val="nil"/>
              <w:right w:val="single" w:sz="4" w:space="0" w:color="auto"/>
            </w:tcBorders>
          </w:tcPr>
          <w:p w14:paraId="6EC932B9" w14:textId="3824FAE3" w:rsidR="001C423F" w:rsidRDefault="001C423F" w:rsidP="001C423F">
            <w:pPr>
              <w:tabs>
                <w:tab w:val="left" w:pos="286"/>
              </w:tabs>
              <w:jc w:val="both"/>
              <w:rPr>
                <w:sz w:val="18"/>
              </w:rPr>
            </w:pPr>
            <w:r>
              <w:rPr>
                <w:sz w:val="18"/>
              </w:rPr>
              <w:t>(1) </w:t>
            </w:r>
            <w:r w:rsidRPr="00326690">
              <w:rPr>
                <w:sz w:val="18"/>
              </w:rPr>
              <w:t>Dlouhodobé rozhodnutí činí poplatník dorovnávací daně pro určitý stát, ze kterého jsou členské entity skupiny, jejíž součástí je tento poplatník.</w:t>
            </w:r>
          </w:p>
        </w:tc>
        <w:tc>
          <w:tcPr>
            <w:tcW w:w="850" w:type="dxa"/>
            <w:tcBorders>
              <w:top w:val="nil"/>
              <w:left w:val="single" w:sz="4" w:space="0" w:color="auto"/>
              <w:bottom w:val="nil"/>
              <w:right w:val="single" w:sz="4" w:space="0" w:color="auto"/>
            </w:tcBorders>
          </w:tcPr>
          <w:p w14:paraId="37ABE715" w14:textId="77777777" w:rsidR="001C423F" w:rsidRPr="00BE449B" w:rsidRDefault="001C423F" w:rsidP="001C423F">
            <w:pPr>
              <w:rPr>
                <w:sz w:val="18"/>
              </w:rPr>
            </w:pPr>
          </w:p>
        </w:tc>
        <w:tc>
          <w:tcPr>
            <w:tcW w:w="709" w:type="dxa"/>
            <w:tcBorders>
              <w:top w:val="nil"/>
              <w:left w:val="single" w:sz="4" w:space="0" w:color="auto"/>
              <w:bottom w:val="nil"/>
            </w:tcBorders>
          </w:tcPr>
          <w:p w14:paraId="58CCDE7A" w14:textId="77777777" w:rsidR="001C423F" w:rsidRDefault="001C423F" w:rsidP="001C423F">
            <w:pPr>
              <w:rPr>
                <w:sz w:val="18"/>
              </w:rPr>
            </w:pPr>
          </w:p>
        </w:tc>
      </w:tr>
      <w:tr w:rsidR="001C423F" w14:paraId="07E984CD" w14:textId="77777777" w:rsidTr="00772BDC">
        <w:trPr>
          <w:trHeight w:val="53"/>
        </w:trPr>
        <w:tc>
          <w:tcPr>
            <w:tcW w:w="1413" w:type="dxa"/>
            <w:tcBorders>
              <w:top w:val="nil"/>
              <w:bottom w:val="nil"/>
              <w:right w:val="single" w:sz="4" w:space="0" w:color="auto"/>
            </w:tcBorders>
          </w:tcPr>
          <w:p w14:paraId="0D55227F"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16191D7C"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5C8CCC20" w14:textId="7DB9B878" w:rsidR="001C423F" w:rsidRPr="007460B8"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207FDCAA" w14:textId="58E6C3E9" w:rsidR="001C423F" w:rsidRDefault="001C423F" w:rsidP="001C423F">
            <w:pPr>
              <w:rPr>
                <w:sz w:val="18"/>
              </w:rPr>
            </w:pPr>
            <w:r>
              <w:rPr>
                <w:color w:val="000000" w:themeColor="text1"/>
                <w:sz w:val="18"/>
              </w:rPr>
              <w:t>§ 31 odst. 2</w:t>
            </w:r>
          </w:p>
        </w:tc>
        <w:tc>
          <w:tcPr>
            <w:tcW w:w="4683" w:type="dxa"/>
            <w:gridSpan w:val="4"/>
            <w:tcBorders>
              <w:top w:val="nil"/>
              <w:left w:val="single" w:sz="4" w:space="0" w:color="auto"/>
              <w:bottom w:val="nil"/>
              <w:right w:val="single" w:sz="4" w:space="0" w:color="auto"/>
            </w:tcBorders>
          </w:tcPr>
          <w:p w14:paraId="27F6A646" w14:textId="77777777" w:rsidR="001C423F" w:rsidRPr="00326690" w:rsidRDefault="001C423F" w:rsidP="001C423F">
            <w:pPr>
              <w:tabs>
                <w:tab w:val="left" w:pos="301"/>
              </w:tabs>
              <w:jc w:val="both"/>
              <w:rPr>
                <w:sz w:val="18"/>
              </w:rPr>
            </w:pPr>
            <w:r>
              <w:rPr>
                <w:sz w:val="18"/>
              </w:rPr>
              <w:t>(2) </w:t>
            </w:r>
            <w:r w:rsidRPr="00326690">
              <w:rPr>
                <w:sz w:val="18"/>
              </w:rPr>
              <w:t>Dlouhodobé rozhodnutí činí poplatník dorovnávací daně pouze jednou, a to společně pro</w:t>
            </w:r>
          </w:p>
          <w:p w14:paraId="3C55A319" w14:textId="77777777" w:rsidR="001C423F" w:rsidRPr="00326690" w:rsidRDefault="001C423F" w:rsidP="001C423F">
            <w:pPr>
              <w:tabs>
                <w:tab w:val="left" w:pos="301"/>
              </w:tabs>
              <w:jc w:val="both"/>
              <w:rPr>
                <w:sz w:val="18"/>
              </w:rPr>
            </w:pPr>
            <w:r>
              <w:rPr>
                <w:sz w:val="18"/>
              </w:rPr>
              <w:t>a) </w:t>
            </w:r>
            <w:r w:rsidRPr="00326690">
              <w:rPr>
                <w:sz w:val="18"/>
              </w:rPr>
              <w:t>první zdaňovací období, za které je podáván informační přehled k dorovnávací dani nadnárodní skupiny nebo vnitrostátní skupiny, ve kterém jsou zahrnuty členské entity ze státu, pro který se rozhodnutí provádí, a</w:t>
            </w:r>
          </w:p>
          <w:p w14:paraId="644134F5" w14:textId="3C5EBD7D" w:rsidR="001C423F" w:rsidRDefault="001C423F" w:rsidP="001C423F">
            <w:pPr>
              <w:tabs>
                <w:tab w:val="left" w:pos="286"/>
              </w:tabs>
              <w:jc w:val="both"/>
              <w:rPr>
                <w:sz w:val="18"/>
              </w:rPr>
            </w:pPr>
            <w:r>
              <w:rPr>
                <w:sz w:val="18"/>
              </w:rPr>
              <w:t>b) </w:t>
            </w:r>
            <w:r w:rsidRPr="00326690">
              <w:rPr>
                <w:sz w:val="18"/>
              </w:rPr>
              <w:t>pro všechna zdaňovací období následující po zdaňovacím období podle písmene a), pro která je toto rozhodnutí možné učinit.</w:t>
            </w:r>
          </w:p>
        </w:tc>
        <w:tc>
          <w:tcPr>
            <w:tcW w:w="850" w:type="dxa"/>
            <w:tcBorders>
              <w:top w:val="nil"/>
              <w:left w:val="single" w:sz="4" w:space="0" w:color="auto"/>
              <w:bottom w:val="nil"/>
              <w:right w:val="single" w:sz="4" w:space="0" w:color="auto"/>
            </w:tcBorders>
          </w:tcPr>
          <w:p w14:paraId="3499749F" w14:textId="77777777" w:rsidR="001C423F" w:rsidRPr="00BE449B" w:rsidRDefault="001C423F" w:rsidP="001C423F">
            <w:pPr>
              <w:rPr>
                <w:sz w:val="18"/>
              </w:rPr>
            </w:pPr>
          </w:p>
        </w:tc>
        <w:tc>
          <w:tcPr>
            <w:tcW w:w="709" w:type="dxa"/>
            <w:tcBorders>
              <w:top w:val="nil"/>
              <w:left w:val="single" w:sz="4" w:space="0" w:color="auto"/>
              <w:bottom w:val="nil"/>
            </w:tcBorders>
          </w:tcPr>
          <w:p w14:paraId="7E1BB486" w14:textId="77777777" w:rsidR="001C423F" w:rsidRDefault="001C423F" w:rsidP="001C423F">
            <w:pPr>
              <w:rPr>
                <w:sz w:val="18"/>
              </w:rPr>
            </w:pPr>
          </w:p>
        </w:tc>
      </w:tr>
      <w:tr w:rsidR="001C423F" w14:paraId="6902A732" w14:textId="77777777" w:rsidTr="00772BDC">
        <w:trPr>
          <w:trHeight w:val="53"/>
        </w:trPr>
        <w:tc>
          <w:tcPr>
            <w:tcW w:w="1413" w:type="dxa"/>
            <w:tcBorders>
              <w:top w:val="nil"/>
              <w:bottom w:val="nil"/>
              <w:right w:val="single" w:sz="4" w:space="0" w:color="auto"/>
            </w:tcBorders>
          </w:tcPr>
          <w:p w14:paraId="71038FB0"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30AC51F1"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5DD05FE5" w14:textId="19984239" w:rsidR="001C423F" w:rsidRPr="007460B8"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1DFBA9C3" w14:textId="01314812" w:rsidR="001C423F" w:rsidRDefault="001C423F" w:rsidP="001C423F">
            <w:pPr>
              <w:rPr>
                <w:sz w:val="18"/>
              </w:rPr>
            </w:pPr>
            <w:r>
              <w:rPr>
                <w:color w:val="000000" w:themeColor="text1"/>
                <w:sz w:val="18"/>
              </w:rPr>
              <w:t>§ 31 odst. 3</w:t>
            </w:r>
          </w:p>
        </w:tc>
        <w:tc>
          <w:tcPr>
            <w:tcW w:w="4683" w:type="dxa"/>
            <w:gridSpan w:val="4"/>
            <w:tcBorders>
              <w:top w:val="nil"/>
              <w:left w:val="single" w:sz="4" w:space="0" w:color="auto"/>
              <w:bottom w:val="nil"/>
              <w:right w:val="single" w:sz="4" w:space="0" w:color="auto"/>
            </w:tcBorders>
          </w:tcPr>
          <w:p w14:paraId="5AAC61F3" w14:textId="5AA69954" w:rsidR="001C423F" w:rsidRDefault="001C423F" w:rsidP="001C423F">
            <w:pPr>
              <w:tabs>
                <w:tab w:val="left" w:pos="286"/>
              </w:tabs>
              <w:jc w:val="both"/>
              <w:rPr>
                <w:sz w:val="18"/>
              </w:rPr>
            </w:pPr>
            <w:r>
              <w:rPr>
                <w:sz w:val="18"/>
              </w:rPr>
              <w:t>(3) </w:t>
            </w:r>
            <w:r w:rsidRPr="00326690">
              <w:rPr>
                <w:sz w:val="18"/>
              </w:rPr>
              <w:t>Poplatník je povinen sdělit správci daně v informačním přehledu, že učinil dlouhodobé rozhodnutí, a to ve lhůtě pro podání prvního informačního přehledu k dorovnávací dani, ve kterém jsou zahrnuty členské entity ze státu, pro který se rozhodnutí činí.</w:t>
            </w:r>
          </w:p>
        </w:tc>
        <w:tc>
          <w:tcPr>
            <w:tcW w:w="850" w:type="dxa"/>
            <w:tcBorders>
              <w:top w:val="nil"/>
              <w:left w:val="single" w:sz="4" w:space="0" w:color="auto"/>
              <w:bottom w:val="nil"/>
              <w:right w:val="single" w:sz="4" w:space="0" w:color="auto"/>
            </w:tcBorders>
          </w:tcPr>
          <w:p w14:paraId="22368564" w14:textId="77777777" w:rsidR="001C423F" w:rsidRPr="00BE449B" w:rsidRDefault="001C423F" w:rsidP="001C423F">
            <w:pPr>
              <w:rPr>
                <w:sz w:val="18"/>
              </w:rPr>
            </w:pPr>
          </w:p>
        </w:tc>
        <w:tc>
          <w:tcPr>
            <w:tcW w:w="709" w:type="dxa"/>
            <w:tcBorders>
              <w:top w:val="nil"/>
              <w:left w:val="single" w:sz="4" w:space="0" w:color="auto"/>
              <w:bottom w:val="nil"/>
            </w:tcBorders>
          </w:tcPr>
          <w:p w14:paraId="20A80633" w14:textId="77777777" w:rsidR="001C423F" w:rsidRDefault="001C423F" w:rsidP="001C423F">
            <w:pPr>
              <w:rPr>
                <w:sz w:val="18"/>
              </w:rPr>
            </w:pPr>
          </w:p>
        </w:tc>
      </w:tr>
      <w:tr w:rsidR="001C423F" w14:paraId="10A62F54" w14:textId="77777777" w:rsidTr="00772BDC">
        <w:trPr>
          <w:trHeight w:val="53"/>
        </w:trPr>
        <w:tc>
          <w:tcPr>
            <w:tcW w:w="1413" w:type="dxa"/>
            <w:tcBorders>
              <w:top w:val="nil"/>
              <w:bottom w:val="nil"/>
              <w:right w:val="single" w:sz="4" w:space="0" w:color="auto"/>
            </w:tcBorders>
          </w:tcPr>
          <w:p w14:paraId="6AD6DD4D"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4FF4BF9F"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7B68044F" w14:textId="44550D99" w:rsidR="001C423F" w:rsidRPr="007460B8"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07A4AD3" w14:textId="0DF782F9" w:rsidR="001C423F" w:rsidRDefault="001C423F" w:rsidP="001C423F">
            <w:pPr>
              <w:rPr>
                <w:sz w:val="18"/>
              </w:rPr>
            </w:pPr>
            <w:r>
              <w:rPr>
                <w:color w:val="000000" w:themeColor="text1"/>
                <w:sz w:val="18"/>
              </w:rPr>
              <w:t>§ 31 odst. 4</w:t>
            </w:r>
          </w:p>
        </w:tc>
        <w:tc>
          <w:tcPr>
            <w:tcW w:w="4683" w:type="dxa"/>
            <w:gridSpan w:val="4"/>
            <w:tcBorders>
              <w:top w:val="nil"/>
              <w:left w:val="single" w:sz="4" w:space="0" w:color="auto"/>
              <w:bottom w:val="nil"/>
              <w:right w:val="single" w:sz="4" w:space="0" w:color="auto"/>
            </w:tcBorders>
          </w:tcPr>
          <w:p w14:paraId="4E9571DE" w14:textId="6B683C82" w:rsidR="001C423F" w:rsidRDefault="001C423F" w:rsidP="001C423F">
            <w:pPr>
              <w:tabs>
                <w:tab w:val="left" w:pos="286"/>
              </w:tabs>
              <w:jc w:val="both"/>
              <w:rPr>
                <w:sz w:val="18"/>
              </w:rPr>
            </w:pPr>
            <w:r>
              <w:rPr>
                <w:sz w:val="18"/>
              </w:rPr>
              <w:t>(4) </w:t>
            </w:r>
            <w:r w:rsidRPr="00326690">
              <w:rPr>
                <w:sz w:val="18"/>
              </w:rPr>
              <w:t>Neučiní-li poplatník včas sdělení podle odstavce 3, platí, že dlouhodobé rozhodnutí neučinil.</w:t>
            </w:r>
          </w:p>
        </w:tc>
        <w:tc>
          <w:tcPr>
            <w:tcW w:w="850" w:type="dxa"/>
            <w:tcBorders>
              <w:top w:val="nil"/>
              <w:left w:val="single" w:sz="4" w:space="0" w:color="auto"/>
              <w:bottom w:val="nil"/>
              <w:right w:val="single" w:sz="4" w:space="0" w:color="auto"/>
            </w:tcBorders>
          </w:tcPr>
          <w:p w14:paraId="563E3D18" w14:textId="77777777" w:rsidR="001C423F" w:rsidRPr="00BE449B" w:rsidRDefault="001C423F" w:rsidP="001C423F">
            <w:pPr>
              <w:rPr>
                <w:sz w:val="18"/>
              </w:rPr>
            </w:pPr>
          </w:p>
        </w:tc>
        <w:tc>
          <w:tcPr>
            <w:tcW w:w="709" w:type="dxa"/>
            <w:tcBorders>
              <w:top w:val="nil"/>
              <w:left w:val="single" w:sz="4" w:space="0" w:color="auto"/>
              <w:bottom w:val="nil"/>
            </w:tcBorders>
          </w:tcPr>
          <w:p w14:paraId="2CBAADB1" w14:textId="77777777" w:rsidR="001C423F" w:rsidRDefault="001C423F" w:rsidP="001C423F">
            <w:pPr>
              <w:rPr>
                <w:sz w:val="18"/>
              </w:rPr>
            </w:pPr>
          </w:p>
        </w:tc>
      </w:tr>
      <w:tr w:rsidR="001C423F" w14:paraId="7EAF6C81" w14:textId="77777777" w:rsidTr="00772BDC">
        <w:trPr>
          <w:trHeight w:val="53"/>
        </w:trPr>
        <w:tc>
          <w:tcPr>
            <w:tcW w:w="1413" w:type="dxa"/>
            <w:tcBorders>
              <w:top w:val="nil"/>
              <w:bottom w:val="nil"/>
              <w:right w:val="single" w:sz="4" w:space="0" w:color="auto"/>
            </w:tcBorders>
          </w:tcPr>
          <w:p w14:paraId="5F7CB0D0"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4D97F5DA"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59BF9851" w14:textId="18E62DF5" w:rsidR="001C423F" w:rsidRPr="007460B8"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26433963" w14:textId="517DC4AE" w:rsidR="001C423F" w:rsidRDefault="001C423F" w:rsidP="001C423F">
            <w:pPr>
              <w:rPr>
                <w:sz w:val="18"/>
              </w:rPr>
            </w:pPr>
            <w:r>
              <w:rPr>
                <w:color w:val="000000" w:themeColor="text1"/>
                <w:sz w:val="18"/>
              </w:rPr>
              <w:t>§ 31 odst. 5</w:t>
            </w:r>
          </w:p>
        </w:tc>
        <w:tc>
          <w:tcPr>
            <w:tcW w:w="4683" w:type="dxa"/>
            <w:gridSpan w:val="4"/>
            <w:tcBorders>
              <w:top w:val="nil"/>
              <w:left w:val="single" w:sz="4" w:space="0" w:color="auto"/>
              <w:bottom w:val="nil"/>
              <w:right w:val="single" w:sz="4" w:space="0" w:color="auto"/>
            </w:tcBorders>
          </w:tcPr>
          <w:p w14:paraId="7BFD5C42" w14:textId="60EF1549" w:rsidR="001C423F" w:rsidRDefault="001C423F" w:rsidP="001C423F">
            <w:pPr>
              <w:tabs>
                <w:tab w:val="left" w:pos="286"/>
              </w:tabs>
              <w:jc w:val="both"/>
              <w:rPr>
                <w:sz w:val="18"/>
              </w:rPr>
            </w:pPr>
            <w:r>
              <w:rPr>
                <w:sz w:val="18"/>
              </w:rPr>
              <w:t>(5) </w:t>
            </w:r>
            <w:r w:rsidRPr="00326690">
              <w:rPr>
                <w:sz w:val="18"/>
              </w:rPr>
              <w:t>Nestanoví-li tento zákon jinak, může poplatník dlouhodobé rozhodnutí pro budoucí zdaňovací období zrušit s platností od prvního dne prvního ze zdaňovacích období, pro které je rozhodnutí zrušeno.</w:t>
            </w:r>
          </w:p>
        </w:tc>
        <w:tc>
          <w:tcPr>
            <w:tcW w:w="850" w:type="dxa"/>
            <w:tcBorders>
              <w:top w:val="nil"/>
              <w:left w:val="single" w:sz="4" w:space="0" w:color="auto"/>
              <w:bottom w:val="nil"/>
              <w:right w:val="single" w:sz="4" w:space="0" w:color="auto"/>
            </w:tcBorders>
          </w:tcPr>
          <w:p w14:paraId="41C95340" w14:textId="77777777" w:rsidR="001C423F" w:rsidRPr="00BE449B" w:rsidRDefault="001C423F" w:rsidP="001C423F">
            <w:pPr>
              <w:rPr>
                <w:sz w:val="18"/>
              </w:rPr>
            </w:pPr>
          </w:p>
        </w:tc>
        <w:tc>
          <w:tcPr>
            <w:tcW w:w="709" w:type="dxa"/>
            <w:tcBorders>
              <w:top w:val="nil"/>
              <w:left w:val="single" w:sz="4" w:space="0" w:color="auto"/>
              <w:bottom w:val="nil"/>
            </w:tcBorders>
          </w:tcPr>
          <w:p w14:paraId="638BA114" w14:textId="77777777" w:rsidR="001C423F" w:rsidRDefault="001C423F" w:rsidP="001C423F">
            <w:pPr>
              <w:rPr>
                <w:sz w:val="18"/>
              </w:rPr>
            </w:pPr>
          </w:p>
        </w:tc>
      </w:tr>
      <w:tr w:rsidR="001C423F" w14:paraId="3C5C78D3" w14:textId="77777777" w:rsidTr="00772BDC">
        <w:trPr>
          <w:trHeight w:val="53"/>
        </w:trPr>
        <w:tc>
          <w:tcPr>
            <w:tcW w:w="1413" w:type="dxa"/>
            <w:tcBorders>
              <w:top w:val="nil"/>
              <w:bottom w:val="nil"/>
              <w:right w:val="single" w:sz="4" w:space="0" w:color="auto"/>
            </w:tcBorders>
          </w:tcPr>
          <w:p w14:paraId="1748F363"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64ADD4F0"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7BCEDFF6" w14:textId="4F1075B3" w:rsidR="001C423F" w:rsidRPr="007460B8"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4A72EC55" w14:textId="4580283F" w:rsidR="001C423F" w:rsidRDefault="001C423F" w:rsidP="001C423F">
            <w:pPr>
              <w:rPr>
                <w:sz w:val="18"/>
              </w:rPr>
            </w:pPr>
            <w:r>
              <w:rPr>
                <w:color w:val="000000" w:themeColor="text1"/>
                <w:sz w:val="18"/>
              </w:rPr>
              <w:t>§ 31 odst. 6</w:t>
            </w:r>
          </w:p>
        </w:tc>
        <w:tc>
          <w:tcPr>
            <w:tcW w:w="4683" w:type="dxa"/>
            <w:gridSpan w:val="4"/>
            <w:tcBorders>
              <w:top w:val="nil"/>
              <w:left w:val="single" w:sz="4" w:space="0" w:color="auto"/>
              <w:bottom w:val="nil"/>
              <w:right w:val="single" w:sz="4" w:space="0" w:color="auto"/>
            </w:tcBorders>
          </w:tcPr>
          <w:p w14:paraId="35E15E68" w14:textId="6094D905" w:rsidR="001C423F" w:rsidRDefault="001C423F" w:rsidP="001C423F">
            <w:pPr>
              <w:tabs>
                <w:tab w:val="left" w:pos="286"/>
              </w:tabs>
              <w:jc w:val="both"/>
              <w:rPr>
                <w:sz w:val="18"/>
              </w:rPr>
            </w:pPr>
            <w:r>
              <w:rPr>
                <w:sz w:val="18"/>
              </w:rPr>
              <w:t>(6) </w:t>
            </w:r>
            <w:r w:rsidRPr="00326690">
              <w:rPr>
                <w:sz w:val="18"/>
              </w:rPr>
              <w:t>Rozhodnutí o zrušení dlouhodobého rozhodnutí je poplatník dorovnávací daně povinen sdělit správci daně do dne předcházejícího prvnímu dni prvního ze zdaňovacích období, pro které je rozhodnutí zrušeno. Neučiní-li poplatník včas toto sdělení, platí, že rozhodnutí nezrušil</w:t>
            </w:r>
          </w:p>
        </w:tc>
        <w:tc>
          <w:tcPr>
            <w:tcW w:w="850" w:type="dxa"/>
            <w:tcBorders>
              <w:top w:val="nil"/>
              <w:left w:val="single" w:sz="4" w:space="0" w:color="auto"/>
              <w:bottom w:val="nil"/>
              <w:right w:val="single" w:sz="4" w:space="0" w:color="auto"/>
            </w:tcBorders>
          </w:tcPr>
          <w:p w14:paraId="21EF9A58" w14:textId="77777777" w:rsidR="001C423F" w:rsidRPr="00BE449B" w:rsidRDefault="001C423F" w:rsidP="001C423F">
            <w:pPr>
              <w:rPr>
                <w:sz w:val="18"/>
              </w:rPr>
            </w:pPr>
          </w:p>
        </w:tc>
        <w:tc>
          <w:tcPr>
            <w:tcW w:w="709" w:type="dxa"/>
            <w:tcBorders>
              <w:top w:val="nil"/>
              <w:left w:val="single" w:sz="4" w:space="0" w:color="auto"/>
              <w:bottom w:val="nil"/>
            </w:tcBorders>
          </w:tcPr>
          <w:p w14:paraId="0000DE4A" w14:textId="77777777" w:rsidR="001C423F" w:rsidRDefault="001C423F" w:rsidP="001C423F">
            <w:pPr>
              <w:rPr>
                <w:sz w:val="18"/>
              </w:rPr>
            </w:pPr>
          </w:p>
        </w:tc>
      </w:tr>
      <w:tr w:rsidR="001C423F" w14:paraId="615128D0" w14:textId="77777777" w:rsidTr="00C1783A">
        <w:trPr>
          <w:trHeight w:val="53"/>
        </w:trPr>
        <w:tc>
          <w:tcPr>
            <w:tcW w:w="1413" w:type="dxa"/>
            <w:tcBorders>
              <w:top w:val="nil"/>
              <w:bottom w:val="nil"/>
              <w:right w:val="single" w:sz="4" w:space="0" w:color="auto"/>
            </w:tcBorders>
          </w:tcPr>
          <w:p w14:paraId="40DD1908"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7D1622B7"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553ECC60" w14:textId="39150515" w:rsidR="001C423F" w:rsidRPr="00DE14E1"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5336F7E" w14:textId="132104D7" w:rsidR="001C423F" w:rsidRDefault="001C423F" w:rsidP="001C423F">
            <w:pPr>
              <w:rPr>
                <w:sz w:val="18"/>
              </w:rPr>
            </w:pPr>
            <w:r>
              <w:rPr>
                <w:sz w:val="18"/>
              </w:rPr>
              <w:t>§ 64 odst. 6</w:t>
            </w:r>
          </w:p>
        </w:tc>
        <w:tc>
          <w:tcPr>
            <w:tcW w:w="4683" w:type="dxa"/>
            <w:gridSpan w:val="4"/>
            <w:tcBorders>
              <w:top w:val="nil"/>
              <w:left w:val="single" w:sz="4" w:space="0" w:color="auto"/>
              <w:bottom w:val="nil"/>
              <w:right w:val="single" w:sz="4" w:space="0" w:color="auto"/>
            </w:tcBorders>
          </w:tcPr>
          <w:p w14:paraId="01490ED7" w14:textId="74C35517" w:rsidR="001C423F" w:rsidRPr="00BC0C20" w:rsidRDefault="001C423F" w:rsidP="001C423F">
            <w:pPr>
              <w:tabs>
                <w:tab w:val="left" w:pos="286"/>
              </w:tabs>
              <w:jc w:val="both"/>
              <w:rPr>
                <w:sz w:val="18"/>
              </w:rPr>
            </w:pPr>
            <w:r>
              <w:rPr>
                <w:sz w:val="18"/>
              </w:rPr>
              <w:t xml:space="preserve">(6) </w:t>
            </w:r>
            <w:r w:rsidRPr="00375935">
              <w:rPr>
                <w:sz w:val="18"/>
              </w:rPr>
              <w:t xml:space="preserve">Zruší-li podávající členská entita rozhodnutí </w:t>
            </w:r>
            <w:r>
              <w:rPr>
                <w:sz w:val="18"/>
              </w:rPr>
              <w:t>podle odstavce 1</w:t>
            </w:r>
            <w:r w:rsidRPr="00375935">
              <w:rPr>
                <w:sz w:val="18"/>
              </w:rPr>
              <w:t>, zbývající odložená daňová pohledávka z kvalifikované ztráty se sníží na nulu k prvnímu dni prvního ze zdaňovacích období, pro které bylo rozhodnutí zrušeno.</w:t>
            </w:r>
          </w:p>
        </w:tc>
        <w:tc>
          <w:tcPr>
            <w:tcW w:w="850" w:type="dxa"/>
            <w:tcBorders>
              <w:top w:val="nil"/>
              <w:left w:val="single" w:sz="4" w:space="0" w:color="auto"/>
              <w:bottom w:val="nil"/>
              <w:right w:val="single" w:sz="4" w:space="0" w:color="auto"/>
            </w:tcBorders>
          </w:tcPr>
          <w:p w14:paraId="6ACB0E51" w14:textId="77777777" w:rsidR="001C423F" w:rsidRPr="00BE449B" w:rsidRDefault="001C423F" w:rsidP="001C423F">
            <w:pPr>
              <w:rPr>
                <w:sz w:val="18"/>
              </w:rPr>
            </w:pPr>
          </w:p>
        </w:tc>
        <w:tc>
          <w:tcPr>
            <w:tcW w:w="709" w:type="dxa"/>
            <w:tcBorders>
              <w:top w:val="nil"/>
              <w:left w:val="single" w:sz="4" w:space="0" w:color="auto"/>
              <w:bottom w:val="nil"/>
            </w:tcBorders>
          </w:tcPr>
          <w:p w14:paraId="0AF12CD2" w14:textId="77777777" w:rsidR="001C423F" w:rsidRDefault="001C423F" w:rsidP="001C423F">
            <w:pPr>
              <w:rPr>
                <w:sz w:val="18"/>
              </w:rPr>
            </w:pPr>
          </w:p>
        </w:tc>
      </w:tr>
      <w:tr w:rsidR="00C1783A" w14:paraId="27C0072F" w14:textId="77777777" w:rsidTr="00C1783A">
        <w:trPr>
          <w:trHeight w:val="53"/>
        </w:trPr>
        <w:tc>
          <w:tcPr>
            <w:tcW w:w="1413" w:type="dxa"/>
            <w:tcBorders>
              <w:top w:val="nil"/>
              <w:bottom w:val="single" w:sz="4" w:space="0" w:color="auto"/>
              <w:right w:val="single" w:sz="4" w:space="0" w:color="auto"/>
            </w:tcBorders>
            <w:shd w:val="clear" w:color="auto" w:fill="auto"/>
          </w:tcPr>
          <w:p w14:paraId="4D154D3F" w14:textId="77777777" w:rsidR="00C1783A" w:rsidRPr="00DE14E1" w:rsidRDefault="00C1783A"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4541448D" w14:textId="77777777" w:rsidR="00C1783A" w:rsidRPr="00DE14E1" w:rsidRDefault="00C1783A"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73EFA6D1" w14:textId="5F32AA32" w:rsidR="00C1783A" w:rsidRDefault="00C1783A"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4BDF98B6" w14:textId="77777777" w:rsidR="00C1783A" w:rsidRDefault="00C1783A"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5BF25076" w14:textId="77777777" w:rsidR="00C1783A" w:rsidRDefault="00C1783A" w:rsidP="001C423F">
            <w:pPr>
              <w:tabs>
                <w:tab w:val="left" w:pos="286"/>
              </w:tabs>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7A05B09B" w14:textId="77777777" w:rsidR="00C1783A" w:rsidRPr="00BE449B" w:rsidRDefault="00C1783A" w:rsidP="001C423F">
            <w:pPr>
              <w:rPr>
                <w:sz w:val="18"/>
              </w:rPr>
            </w:pPr>
          </w:p>
        </w:tc>
        <w:tc>
          <w:tcPr>
            <w:tcW w:w="709" w:type="dxa"/>
            <w:tcBorders>
              <w:top w:val="nil"/>
              <w:left w:val="single" w:sz="4" w:space="0" w:color="auto"/>
              <w:bottom w:val="single" w:sz="4" w:space="0" w:color="auto"/>
            </w:tcBorders>
            <w:shd w:val="clear" w:color="auto" w:fill="auto"/>
          </w:tcPr>
          <w:p w14:paraId="4755202C" w14:textId="77777777" w:rsidR="00C1783A" w:rsidRDefault="00C1783A" w:rsidP="001C423F">
            <w:pPr>
              <w:rPr>
                <w:sz w:val="18"/>
              </w:rPr>
            </w:pPr>
          </w:p>
        </w:tc>
      </w:tr>
      <w:tr w:rsidR="001C423F" w14:paraId="18605A65" w14:textId="77777777" w:rsidTr="00C1783A">
        <w:trPr>
          <w:trHeight w:val="53"/>
        </w:trPr>
        <w:tc>
          <w:tcPr>
            <w:tcW w:w="1413" w:type="dxa"/>
            <w:tcBorders>
              <w:top w:val="single" w:sz="4" w:space="0" w:color="auto"/>
              <w:bottom w:val="nil"/>
              <w:right w:val="single" w:sz="4" w:space="0" w:color="auto"/>
            </w:tcBorders>
          </w:tcPr>
          <w:p w14:paraId="088F8DFC" w14:textId="77777777" w:rsidR="001C423F" w:rsidRPr="00DE14E1" w:rsidRDefault="001C423F" w:rsidP="001C423F">
            <w:pPr>
              <w:rPr>
                <w:sz w:val="18"/>
              </w:rPr>
            </w:pPr>
            <w:r w:rsidRPr="00DE14E1">
              <w:rPr>
                <w:sz w:val="18"/>
              </w:rPr>
              <w:t>Článek 23 odst. 5</w:t>
            </w:r>
          </w:p>
        </w:tc>
        <w:tc>
          <w:tcPr>
            <w:tcW w:w="6216" w:type="dxa"/>
            <w:gridSpan w:val="4"/>
            <w:tcBorders>
              <w:top w:val="single" w:sz="4" w:space="0" w:color="auto"/>
              <w:left w:val="single" w:sz="4" w:space="0" w:color="auto"/>
              <w:bottom w:val="nil"/>
              <w:right w:val="single" w:sz="4" w:space="0" w:color="auto"/>
            </w:tcBorders>
          </w:tcPr>
          <w:p w14:paraId="0646AE74" w14:textId="77777777" w:rsidR="001C423F" w:rsidRPr="00DE14E1" w:rsidRDefault="001C423F" w:rsidP="001C423F">
            <w:pPr>
              <w:rPr>
                <w:sz w:val="18"/>
              </w:rPr>
            </w:pPr>
            <w:r w:rsidRPr="00DE14E1">
              <w:rPr>
                <w:sz w:val="18"/>
              </w:rPr>
              <w:t>5. Rozhodnutí ohledně kvalifikované ztráty se podává spolu s prvním informačním přehledem uvedeným v článku 44 k dorovnávací dani nadnárodní skupiny podniků nebo velké vnitrostátní skupiny, který zahrnuje jurisdikci, pro kterou se rozhodnutí provádí.</w:t>
            </w:r>
          </w:p>
        </w:tc>
        <w:tc>
          <w:tcPr>
            <w:tcW w:w="900" w:type="dxa"/>
            <w:tcBorders>
              <w:top w:val="single" w:sz="4" w:space="0" w:color="auto"/>
              <w:left w:val="single" w:sz="4" w:space="0" w:color="auto"/>
              <w:bottom w:val="nil"/>
              <w:right w:val="single" w:sz="4" w:space="0" w:color="auto"/>
            </w:tcBorders>
          </w:tcPr>
          <w:p w14:paraId="609F4A91" w14:textId="61229B74"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3831645" w14:textId="59F153AB" w:rsidR="001C423F" w:rsidRDefault="001C423F" w:rsidP="001C423F">
            <w:pPr>
              <w:rPr>
                <w:sz w:val="18"/>
              </w:rPr>
            </w:pPr>
            <w:r>
              <w:rPr>
                <w:sz w:val="18"/>
              </w:rPr>
              <w:t>§ 27</w:t>
            </w:r>
          </w:p>
        </w:tc>
        <w:tc>
          <w:tcPr>
            <w:tcW w:w="4683" w:type="dxa"/>
            <w:gridSpan w:val="4"/>
            <w:tcBorders>
              <w:top w:val="single" w:sz="4" w:space="0" w:color="auto"/>
              <w:left w:val="single" w:sz="4" w:space="0" w:color="auto"/>
              <w:bottom w:val="nil"/>
              <w:right w:val="single" w:sz="4" w:space="0" w:color="auto"/>
            </w:tcBorders>
          </w:tcPr>
          <w:p w14:paraId="1A23BDF6" w14:textId="77777777" w:rsidR="001C423F" w:rsidRPr="00BC0C20" w:rsidRDefault="001C423F" w:rsidP="001C423F">
            <w:pPr>
              <w:jc w:val="both"/>
              <w:rPr>
                <w:sz w:val="18"/>
              </w:rPr>
            </w:pPr>
            <w:r w:rsidRPr="00BC0C20">
              <w:rPr>
                <w:sz w:val="18"/>
              </w:rPr>
              <w:t>Rozhodnutí týkající se postupu určení dorovnávacích daní se rozlišují podle délky jejich trvání na</w:t>
            </w:r>
          </w:p>
          <w:p w14:paraId="683B3CFD" w14:textId="5A3FAB66" w:rsidR="001C423F" w:rsidRPr="00BC0C20" w:rsidRDefault="001C423F" w:rsidP="001C423F">
            <w:pPr>
              <w:tabs>
                <w:tab w:val="left" w:pos="234"/>
              </w:tabs>
              <w:jc w:val="both"/>
              <w:rPr>
                <w:sz w:val="18"/>
              </w:rPr>
            </w:pPr>
            <w:r>
              <w:rPr>
                <w:sz w:val="18"/>
              </w:rPr>
              <w:t>a) </w:t>
            </w:r>
            <w:r w:rsidRPr="00BC0C20">
              <w:rPr>
                <w:sz w:val="18"/>
              </w:rPr>
              <w:t>jednorázové rozhodnutí,</w:t>
            </w:r>
          </w:p>
          <w:p w14:paraId="439F9FB6" w14:textId="1BE36FF8" w:rsidR="001C423F" w:rsidRPr="00BC0C20" w:rsidRDefault="001C423F" w:rsidP="001C423F">
            <w:pPr>
              <w:tabs>
                <w:tab w:val="left" w:pos="286"/>
              </w:tabs>
              <w:jc w:val="both"/>
              <w:rPr>
                <w:sz w:val="18"/>
              </w:rPr>
            </w:pPr>
            <w:r>
              <w:rPr>
                <w:sz w:val="18"/>
              </w:rPr>
              <w:t>b) </w:t>
            </w:r>
            <w:r w:rsidRPr="00BC0C20">
              <w:rPr>
                <w:sz w:val="18"/>
              </w:rPr>
              <w:t>krátkodobé rozhodnutí,</w:t>
            </w:r>
          </w:p>
          <w:p w14:paraId="5DBECEE0" w14:textId="5FB7DE69" w:rsidR="001C423F" w:rsidRPr="00BC0C20" w:rsidRDefault="001C423F" w:rsidP="001C423F">
            <w:pPr>
              <w:tabs>
                <w:tab w:val="left" w:pos="286"/>
              </w:tabs>
              <w:jc w:val="both"/>
              <w:rPr>
                <w:sz w:val="18"/>
              </w:rPr>
            </w:pPr>
            <w:r>
              <w:rPr>
                <w:sz w:val="18"/>
              </w:rPr>
              <w:t>c) </w:t>
            </w:r>
            <w:r w:rsidRPr="00BC0C20">
              <w:rPr>
                <w:sz w:val="18"/>
              </w:rPr>
              <w:t>střednědobé rozhodnutí a</w:t>
            </w:r>
          </w:p>
          <w:p w14:paraId="33BDDB2A" w14:textId="65982C06" w:rsidR="001C423F" w:rsidRPr="00032FC1" w:rsidRDefault="001C423F" w:rsidP="001C423F">
            <w:pPr>
              <w:pStyle w:val="Odstavecseseznamem"/>
              <w:tabs>
                <w:tab w:val="left" w:pos="286"/>
              </w:tabs>
              <w:ind w:left="0"/>
              <w:jc w:val="both"/>
              <w:rPr>
                <w:sz w:val="18"/>
              </w:rPr>
            </w:pPr>
            <w:r>
              <w:rPr>
                <w:sz w:val="18"/>
              </w:rPr>
              <w:t>d) </w:t>
            </w:r>
            <w:r w:rsidRPr="00BC0C20">
              <w:rPr>
                <w:sz w:val="18"/>
              </w:rPr>
              <w:t>dlouhodobé rozhodnutí.</w:t>
            </w:r>
          </w:p>
        </w:tc>
        <w:tc>
          <w:tcPr>
            <w:tcW w:w="850" w:type="dxa"/>
            <w:tcBorders>
              <w:top w:val="single" w:sz="4" w:space="0" w:color="auto"/>
              <w:left w:val="single" w:sz="4" w:space="0" w:color="auto"/>
              <w:bottom w:val="nil"/>
              <w:right w:val="single" w:sz="4" w:space="0" w:color="auto"/>
            </w:tcBorders>
          </w:tcPr>
          <w:p w14:paraId="158DAF61"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778DDCE6" w14:textId="77777777" w:rsidR="001C423F" w:rsidRDefault="001C423F" w:rsidP="001C423F">
            <w:pPr>
              <w:rPr>
                <w:sz w:val="18"/>
              </w:rPr>
            </w:pPr>
          </w:p>
        </w:tc>
      </w:tr>
      <w:tr w:rsidR="001C423F" w14:paraId="5DB4A010" w14:textId="77777777" w:rsidTr="00326690">
        <w:trPr>
          <w:trHeight w:val="53"/>
        </w:trPr>
        <w:tc>
          <w:tcPr>
            <w:tcW w:w="1413" w:type="dxa"/>
            <w:tcBorders>
              <w:top w:val="nil"/>
              <w:bottom w:val="nil"/>
              <w:right w:val="single" w:sz="4" w:space="0" w:color="auto"/>
            </w:tcBorders>
          </w:tcPr>
          <w:p w14:paraId="27B5E8D2"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08B19782"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200E1A30" w14:textId="6A5370C8" w:rsidR="001C423F" w:rsidRPr="007460B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580F739C" w14:textId="055CCFA1" w:rsidR="001C423F" w:rsidRDefault="001C423F" w:rsidP="001C423F">
            <w:pPr>
              <w:rPr>
                <w:sz w:val="18"/>
              </w:rPr>
            </w:pPr>
            <w:r>
              <w:rPr>
                <w:color w:val="000000" w:themeColor="text1"/>
                <w:sz w:val="18"/>
              </w:rPr>
              <w:t>§ 31 odst. 1</w:t>
            </w:r>
          </w:p>
        </w:tc>
        <w:tc>
          <w:tcPr>
            <w:tcW w:w="4683" w:type="dxa"/>
            <w:gridSpan w:val="4"/>
            <w:tcBorders>
              <w:top w:val="nil"/>
              <w:left w:val="single" w:sz="4" w:space="0" w:color="auto"/>
              <w:bottom w:val="nil"/>
              <w:right w:val="single" w:sz="4" w:space="0" w:color="auto"/>
            </w:tcBorders>
          </w:tcPr>
          <w:p w14:paraId="63D30F25" w14:textId="549601B8" w:rsidR="001C423F" w:rsidRDefault="001C423F" w:rsidP="001C423F">
            <w:pPr>
              <w:tabs>
                <w:tab w:val="left" w:pos="286"/>
              </w:tabs>
              <w:jc w:val="both"/>
              <w:rPr>
                <w:sz w:val="18"/>
              </w:rPr>
            </w:pPr>
            <w:r>
              <w:rPr>
                <w:sz w:val="18"/>
              </w:rPr>
              <w:t>(1) </w:t>
            </w:r>
            <w:r w:rsidRPr="00326690">
              <w:rPr>
                <w:sz w:val="18"/>
              </w:rPr>
              <w:t>Dlouhodobé rozhodnutí činí poplatník dorovnávací daně pro určitý stát, ze kterého jsou členské entity skupiny, jejíž součástí je tento poplatník.</w:t>
            </w:r>
          </w:p>
        </w:tc>
        <w:tc>
          <w:tcPr>
            <w:tcW w:w="850" w:type="dxa"/>
            <w:tcBorders>
              <w:top w:val="nil"/>
              <w:left w:val="single" w:sz="4" w:space="0" w:color="auto"/>
              <w:bottom w:val="nil"/>
              <w:right w:val="single" w:sz="4" w:space="0" w:color="auto"/>
            </w:tcBorders>
          </w:tcPr>
          <w:p w14:paraId="32F8F8BA" w14:textId="77777777" w:rsidR="001C423F" w:rsidRPr="00BE449B" w:rsidRDefault="001C423F" w:rsidP="001C423F">
            <w:pPr>
              <w:rPr>
                <w:sz w:val="18"/>
              </w:rPr>
            </w:pPr>
          </w:p>
        </w:tc>
        <w:tc>
          <w:tcPr>
            <w:tcW w:w="709" w:type="dxa"/>
            <w:tcBorders>
              <w:top w:val="nil"/>
              <w:left w:val="single" w:sz="4" w:space="0" w:color="auto"/>
              <w:bottom w:val="nil"/>
            </w:tcBorders>
          </w:tcPr>
          <w:p w14:paraId="146ABBD5" w14:textId="77777777" w:rsidR="001C423F" w:rsidRDefault="001C423F" w:rsidP="001C423F">
            <w:pPr>
              <w:rPr>
                <w:sz w:val="18"/>
              </w:rPr>
            </w:pPr>
          </w:p>
        </w:tc>
      </w:tr>
      <w:tr w:rsidR="001C423F" w14:paraId="1ED412EA" w14:textId="77777777" w:rsidTr="00326690">
        <w:trPr>
          <w:trHeight w:val="53"/>
        </w:trPr>
        <w:tc>
          <w:tcPr>
            <w:tcW w:w="1413" w:type="dxa"/>
            <w:tcBorders>
              <w:top w:val="nil"/>
              <w:bottom w:val="nil"/>
              <w:right w:val="single" w:sz="4" w:space="0" w:color="auto"/>
            </w:tcBorders>
          </w:tcPr>
          <w:p w14:paraId="20988083"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1586E28E"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72AE2791" w14:textId="19CCCC75" w:rsidR="001C423F" w:rsidRPr="007460B8"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1E30D88B" w14:textId="60CC6B76" w:rsidR="001C423F" w:rsidRDefault="001C423F" w:rsidP="001C423F">
            <w:pPr>
              <w:rPr>
                <w:sz w:val="18"/>
              </w:rPr>
            </w:pPr>
            <w:r>
              <w:rPr>
                <w:color w:val="000000" w:themeColor="text1"/>
                <w:sz w:val="18"/>
              </w:rPr>
              <w:t>§ 31 odst. 2</w:t>
            </w:r>
          </w:p>
        </w:tc>
        <w:tc>
          <w:tcPr>
            <w:tcW w:w="4683" w:type="dxa"/>
            <w:gridSpan w:val="4"/>
            <w:tcBorders>
              <w:top w:val="nil"/>
              <w:left w:val="single" w:sz="4" w:space="0" w:color="auto"/>
              <w:bottom w:val="nil"/>
              <w:right w:val="single" w:sz="4" w:space="0" w:color="auto"/>
            </w:tcBorders>
          </w:tcPr>
          <w:p w14:paraId="1D43683C" w14:textId="77777777" w:rsidR="001C423F" w:rsidRPr="00326690" w:rsidRDefault="001C423F" w:rsidP="001C423F">
            <w:pPr>
              <w:tabs>
                <w:tab w:val="left" w:pos="301"/>
              </w:tabs>
              <w:jc w:val="both"/>
              <w:rPr>
                <w:sz w:val="18"/>
              </w:rPr>
            </w:pPr>
            <w:r>
              <w:rPr>
                <w:sz w:val="18"/>
              </w:rPr>
              <w:t>(2) </w:t>
            </w:r>
            <w:r w:rsidRPr="00326690">
              <w:rPr>
                <w:sz w:val="18"/>
              </w:rPr>
              <w:t>Dlouhodobé rozhodnutí činí poplatník dorovnávací daně pouze jednou, a to společně pro</w:t>
            </w:r>
          </w:p>
          <w:p w14:paraId="3E027B85" w14:textId="77777777" w:rsidR="001C423F" w:rsidRPr="00326690" w:rsidRDefault="001C423F" w:rsidP="001C423F">
            <w:pPr>
              <w:tabs>
                <w:tab w:val="left" w:pos="301"/>
              </w:tabs>
              <w:jc w:val="both"/>
              <w:rPr>
                <w:sz w:val="18"/>
              </w:rPr>
            </w:pPr>
            <w:r>
              <w:rPr>
                <w:sz w:val="18"/>
              </w:rPr>
              <w:t>a) </w:t>
            </w:r>
            <w:r w:rsidRPr="00326690">
              <w:rPr>
                <w:sz w:val="18"/>
              </w:rPr>
              <w:t>první zdaňovací období, za které je podáván informační přehled k dorovnávací dani nadnárodní skupiny nebo vnitrostátní skupiny, ve kterém jsou zahrnuty členské entity ze státu, pro který se rozhodnutí provádí, a</w:t>
            </w:r>
          </w:p>
          <w:p w14:paraId="52F01181" w14:textId="0049803A" w:rsidR="001C423F" w:rsidRDefault="001C423F" w:rsidP="001C423F">
            <w:pPr>
              <w:tabs>
                <w:tab w:val="left" w:pos="286"/>
              </w:tabs>
              <w:jc w:val="both"/>
              <w:rPr>
                <w:sz w:val="18"/>
              </w:rPr>
            </w:pPr>
            <w:r>
              <w:rPr>
                <w:sz w:val="18"/>
              </w:rPr>
              <w:t>b) </w:t>
            </w:r>
            <w:r w:rsidRPr="00326690">
              <w:rPr>
                <w:sz w:val="18"/>
              </w:rPr>
              <w:t>pro všechna zdaňovací období následující po zdaňovacím období podle písmene a), pro která je toto rozhodnutí možné učinit.</w:t>
            </w:r>
          </w:p>
        </w:tc>
        <w:tc>
          <w:tcPr>
            <w:tcW w:w="850" w:type="dxa"/>
            <w:tcBorders>
              <w:top w:val="nil"/>
              <w:left w:val="single" w:sz="4" w:space="0" w:color="auto"/>
              <w:bottom w:val="nil"/>
              <w:right w:val="single" w:sz="4" w:space="0" w:color="auto"/>
            </w:tcBorders>
          </w:tcPr>
          <w:p w14:paraId="5EDC66DD" w14:textId="77777777" w:rsidR="001C423F" w:rsidRPr="00BE449B" w:rsidRDefault="001C423F" w:rsidP="001C423F">
            <w:pPr>
              <w:rPr>
                <w:sz w:val="18"/>
              </w:rPr>
            </w:pPr>
          </w:p>
        </w:tc>
        <w:tc>
          <w:tcPr>
            <w:tcW w:w="709" w:type="dxa"/>
            <w:tcBorders>
              <w:top w:val="nil"/>
              <w:left w:val="single" w:sz="4" w:space="0" w:color="auto"/>
              <w:bottom w:val="nil"/>
            </w:tcBorders>
          </w:tcPr>
          <w:p w14:paraId="486326CB" w14:textId="77777777" w:rsidR="001C423F" w:rsidRDefault="001C423F" w:rsidP="001C423F">
            <w:pPr>
              <w:rPr>
                <w:sz w:val="18"/>
              </w:rPr>
            </w:pPr>
          </w:p>
        </w:tc>
      </w:tr>
      <w:tr w:rsidR="001C423F" w14:paraId="6034F830" w14:textId="77777777" w:rsidTr="00326690">
        <w:trPr>
          <w:trHeight w:val="53"/>
        </w:trPr>
        <w:tc>
          <w:tcPr>
            <w:tcW w:w="1413" w:type="dxa"/>
            <w:tcBorders>
              <w:top w:val="nil"/>
              <w:bottom w:val="nil"/>
              <w:right w:val="single" w:sz="4" w:space="0" w:color="auto"/>
            </w:tcBorders>
          </w:tcPr>
          <w:p w14:paraId="31B8910F"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10A1BFD9"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2849A1AE" w14:textId="1EC8DB8F" w:rsidR="001C423F" w:rsidRPr="007460B8"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2BCC4C61" w14:textId="1A9BB00E" w:rsidR="001C423F" w:rsidRDefault="001C423F" w:rsidP="001C423F">
            <w:pPr>
              <w:rPr>
                <w:sz w:val="18"/>
              </w:rPr>
            </w:pPr>
            <w:r>
              <w:rPr>
                <w:color w:val="000000" w:themeColor="text1"/>
                <w:sz w:val="18"/>
              </w:rPr>
              <w:t>§ 31 odst. 3</w:t>
            </w:r>
          </w:p>
        </w:tc>
        <w:tc>
          <w:tcPr>
            <w:tcW w:w="4683" w:type="dxa"/>
            <w:gridSpan w:val="4"/>
            <w:tcBorders>
              <w:top w:val="nil"/>
              <w:left w:val="single" w:sz="4" w:space="0" w:color="auto"/>
              <w:bottom w:val="nil"/>
              <w:right w:val="single" w:sz="4" w:space="0" w:color="auto"/>
            </w:tcBorders>
          </w:tcPr>
          <w:p w14:paraId="579AF99B" w14:textId="61BDC64D" w:rsidR="001C423F" w:rsidRDefault="001C423F" w:rsidP="001C423F">
            <w:pPr>
              <w:tabs>
                <w:tab w:val="left" w:pos="286"/>
              </w:tabs>
              <w:jc w:val="both"/>
              <w:rPr>
                <w:sz w:val="18"/>
              </w:rPr>
            </w:pPr>
            <w:r>
              <w:rPr>
                <w:sz w:val="18"/>
              </w:rPr>
              <w:t>(3) </w:t>
            </w:r>
            <w:r w:rsidRPr="00326690">
              <w:rPr>
                <w:sz w:val="18"/>
              </w:rPr>
              <w:t>Poplatník je povinen sdělit správci daně v informačním přehledu, že učinil dlouhodobé rozhodnutí, a to ve lhůtě pro podání prvního informačního přehledu k dorovnávací dani, ve kterém jsou zahrnuty členské entity ze státu, pro který se rozhodnutí činí.</w:t>
            </w:r>
          </w:p>
        </w:tc>
        <w:tc>
          <w:tcPr>
            <w:tcW w:w="850" w:type="dxa"/>
            <w:tcBorders>
              <w:top w:val="nil"/>
              <w:left w:val="single" w:sz="4" w:space="0" w:color="auto"/>
              <w:bottom w:val="nil"/>
              <w:right w:val="single" w:sz="4" w:space="0" w:color="auto"/>
            </w:tcBorders>
          </w:tcPr>
          <w:p w14:paraId="6F669D60" w14:textId="77777777" w:rsidR="001C423F" w:rsidRPr="00BE449B" w:rsidRDefault="001C423F" w:rsidP="001C423F">
            <w:pPr>
              <w:rPr>
                <w:sz w:val="18"/>
              </w:rPr>
            </w:pPr>
          </w:p>
        </w:tc>
        <w:tc>
          <w:tcPr>
            <w:tcW w:w="709" w:type="dxa"/>
            <w:tcBorders>
              <w:top w:val="nil"/>
              <w:left w:val="single" w:sz="4" w:space="0" w:color="auto"/>
              <w:bottom w:val="nil"/>
            </w:tcBorders>
          </w:tcPr>
          <w:p w14:paraId="4EB0658F" w14:textId="77777777" w:rsidR="001C423F" w:rsidRDefault="001C423F" w:rsidP="001C423F">
            <w:pPr>
              <w:rPr>
                <w:sz w:val="18"/>
              </w:rPr>
            </w:pPr>
          </w:p>
        </w:tc>
      </w:tr>
      <w:tr w:rsidR="001C423F" w14:paraId="6D794E46" w14:textId="77777777" w:rsidTr="00326690">
        <w:trPr>
          <w:trHeight w:val="53"/>
        </w:trPr>
        <w:tc>
          <w:tcPr>
            <w:tcW w:w="1413" w:type="dxa"/>
            <w:tcBorders>
              <w:top w:val="nil"/>
              <w:bottom w:val="nil"/>
              <w:right w:val="single" w:sz="4" w:space="0" w:color="auto"/>
            </w:tcBorders>
          </w:tcPr>
          <w:p w14:paraId="1A0B472F"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3DB68D12"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1F4ED1D2" w14:textId="486D612C" w:rsidR="001C423F" w:rsidRPr="007460B8"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2DD41672" w14:textId="2735AFB9" w:rsidR="001C423F" w:rsidRDefault="001C423F" w:rsidP="001C423F">
            <w:pPr>
              <w:rPr>
                <w:sz w:val="18"/>
              </w:rPr>
            </w:pPr>
            <w:r>
              <w:rPr>
                <w:color w:val="000000" w:themeColor="text1"/>
                <w:sz w:val="18"/>
              </w:rPr>
              <w:t>§ 31 odst. 4</w:t>
            </w:r>
          </w:p>
        </w:tc>
        <w:tc>
          <w:tcPr>
            <w:tcW w:w="4683" w:type="dxa"/>
            <w:gridSpan w:val="4"/>
            <w:tcBorders>
              <w:top w:val="nil"/>
              <w:left w:val="single" w:sz="4" w:space="0" w:color="auto"/>
              <w:bottom w:val="nil"/>
              <w:right w:val="single" w:sz="4" w:space="0" w:color="auto"/>
            </w:tcBorders>
          </w:tcPr>
          <w:p w14:paraId="3C6DCCE2" w14:textId="51A324C6" w:rsidR="001C423F" w:rsidRDefault="001C423F" w:rsidP="001C423F">
            <w:pPr>
              <w:tabs>
                <w:tab w:val="left" w:pos="286"/>
              </w:tabs>
              <w:jc w:val="both"/>
              <w:rPr>
                <w:sz w:val="18"/>
              </w:rPr>
            </w:pPr>
            <w:r>
              <w:rPr>
                <w:sz w:val="18"/>
              </w:rPr>
              <w:t>(4) </w:t>
            </w:r>
            <w:r w:rsidRPr="00326690">
              <w:rPr>
                <w:sz w:val="18"/>
              </w:rPr>
              <w:t>Neučiní-li poplatník včas sdělení podle odstavce 3, platí, že dlouhodobé rozhodnutí neučinil.</w:t>
            </w:r>
          </w:p>
        </w:tc>
        <w:tc>
          <w:tcPr>
            <w:tcW w:w="850" w:type="dxa"/>
            <w:tcBorders>
              <w:top w:val="nil"/>
              <w:left w:val="single" w:sz="4" w:space="0" w:color="auto"/>
              <w:bottom w:val="nil"/>
              <w:right w:val="single" w:sz="4" w:space="0" w:color="auto"/>
            </w:tcBorders>
          </w:tcPr>
          <w:p w14:paraId="5B59E027" w14:textId="77777777" w:rsidR="001C423F" w:rsidRPr="00BE449B" w:rsidRDefault="001C423F" w:rsidP="001C423F">
            <w:pPr>
              <w:rPr>
                <w:sz w:val="18"/>
              </w:rPr>
            </w:pPr>
          </w:p>
        </w:tc>
        <w:tc>
          <w:tcPr>
            <w:tcW w:w="709" w:type="dxa"/>
            <w:tcBorders>
              <w:top w:val="nil"/>
              <w:left w:val="single" w:sz="4" w:space="0" w:color="auto"/>
              <w:bottom w:val="nil"/>
            </w:tcBorders>
          </w:tcPr>
          <w:p w14:paraId="21F92125" w14:textId="77777777" w:rsidR="001C423F" w:rsidRDefault="001C423F" w:rsidP="001C423F">
            <w:pPr>
              <w:rPr>
                <w:sz w:val="18"/>
              </w:rPr>
            </w:pPr>
          </w:p>
        </w:tc>
      </w:tr>
      <w:tr w:rsidR="001C423F" w14:paraId="54B3C817" w14:textId="77777777" w:rsidTr="00326690">
        <w:trPr>
          <w:trHeight w:val="53"/>
        </w:trPr>
        <w:tc>
          <w:tcPr>
            <w:tcW w:w="1413" w:type="dxa"/>
            <w:tcBorders>
              <w:top w:val="nil"/>
              <w:bottom w:val="nil"/>
              <w:right w:val="single" w:sz="4" w:space="0" w:color="auto"/>
            </w:tcBorders>
          </w:tcPr>
          <w:p w14:paraId="427EECEC"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1A53F6B9"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222CDAA5" w14:textId="7AC68E3A" w:rsidR="001C423F" w:rsidRPr="007460B8"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2DCCB1B3" w14:textId="2E4B4028" w:rsidR="001C423F" w:rsidRDefault="001C423F" w:rsidP="001C423F">
            <w:pPr>
              <w:rPr>
                <w:sz w:val="18"/>
              </w:rPr>
            </w:pPr>
            <w:r>
              <w:rPr>
                <w:color w:val="000000" w:themeColor="text1"/>
                <w:sz w:val="18"/>
              </w:rPr>
              <w:t>§ 31 odst. 5</w:t>
            </w:r>
          </w:p>
        </w:tc>
        <w:tc>
          <w:tcPr>
            <w:tcW w:w="4683" w:type="dxa"/>
            <w:gridSpan w:val="4"/>
            <w:tcBorders>
              <w:top w:val="nil"/>
              <w:left w:val="single" w:sz="4" w:space="0" w:color="auto"/>
              <w:bottom w:val="nil"/>
              <w:right w:val="single" w:sz="4" w:space="0" w:color="auto"/>
            </w:tcBorders>
          </w:tcPr>
          <w:p w14:paraId="20C9FDFD" w14:textId="17E90664" w:rsidR="001C423F" w:rsidRDefault="001C423F" w:rsidP="001C423F">
            <w:pPr>
              <w:tabs>
                <w:tab w:val="left" w:pos="286"/>
              </w:tabs>
              <w:jc w:val="both"/>
              <w:rPr>
                <w:sz w:val="18"/>
              </w:rPr>
            </w:pPr>
            <w:r>
              <w:rPr>
                <w:sz w:val="18"/>
              </w:rPr>
              <w:t>(5) </w:t>
            </w:r>
            <w:r w:rsidRPr="00326690">
              <w:rPr>
                <w:sz w:val="18"/>
              </w:rPr>
              <w:t>Nestanoví-li tento zákon jinak, může poplatník dlouhodobé rozhodnutí pro budoucí zdaňovací období zrušit s platností od prvního dne prvního ze zdaňovacích období, pro které je rozhodnutí zrušeno.</w:t>
            </w:r>
          </w:p>
        </w:tc>
        <w:tc>
          <w:tcPr>
            <w:tcW w:w="850" w:type="dxa"/>
            <w:tcBorders>
              <w:top w:val="nil"/>
              <w:left w:val="single" w:sz="4" w:space="0" w:color="auto"/>
              <w:bottom w:val="nil"/>
              <w:right w:val="single" w:sz="4" w:space="0" w:color="auto"/>
            </w:tcBorders>
          </w:tcPr>
          <w:p w14:paraId="0021A436" w14:textId="77777777" w:rsidR="001C423F" w:rsidRPr="00BE449B" w:rsidRDefault="001C423F" w:rsidP="001C423F">
            <w:pPr>
              <w:rPr>
                <w:sz w:val="18"/>
              </w:rPr>
            </w:pPr>
          </w:p>
        </w:tc>
        <w:tc>
          <w:tcPr>
            <w:tcW w:w="709" w:type="dxa"/>
            <w:tcBorders>
              <w:top w:val="nil"/>
              <w:left w:val="single" w:sz="4" w:space="0" w:color="auto"/>
              <w:bottom w:val="nil"/>
            </w:tcBorders>
          </w:tcPr>
          <w:p w14:paraId="25A5622B" w14:textId="77777777" w:rsidR="001C423F" w:rsidRDefault="001C423F" w:rsidP="001C423F">
            <w:pPr>
              <w:rPr>
                <w:sz w:val="18"/>
              </w:rPr>
            </w:pPr>
          </w:p>
        </w:tc>
      </w:tr>
      <w:tr w:rsidR="001C423F" w14:paraId="32C4E698" w14:textId="77777777" w:rsidTr="00326690">
        <w:trPr>
          <w:trHeight w:val="53"/>
        </w:trPr>
        <w:tc>
          <w:tcPr>
            <w:tcW w:w="1413" w:type="dxa"/>
            <w:tcBorders>
              <w:top w:val="nil"/>
              <w:bottom w:val="nil"/>
              <w:right w:val="single" w:sz="4" w:space="0" w:color="auto"/>
            </w:tcBorders>
          </w:tcPr>
          <w:p w14:paraId="05A25132"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3F11AE73"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245E4FF7" w14:textId="61A6E538" w:rsidR="001C423F" w:rsidRPr="007460B8"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512E7692" w14:textId="5AB48CB4" w:rsidR="001C423F" w:rsidRDefault="001C423F" w:rsidP="001C423F">
            <w:pPr>
              <w:rPr>
                <w:sz w:val="18"/>
              </w:rPr>
            </w:pPr>
            <w:r>
              <w:rPr>
                <w:color w:val="000000" w:themeColor="text1"/>
                <w:sz w:val="18"/>
              </w:rPr>
              <w:t>§ 31 odst. 6</w:t>
            </w:r>
          </w:p>
        </w:tc>
        <w:tc>
          <w:tcPr>
            <w:tcW w:w="4683" w:type="dxa"/>
            <w:gridSpan w:val="4"/>
            <w:tcBorders>
              <w:top w:val="nil"/>
              <w:left w:val="single" w:sz="4" w:space="0" w:color="auto"/>
              <w:bottom w:val="nil"/>
              <w:right w:val="single" w:sz="4" w:space="0" w:color="auto"/>
            </w:tcBorders>
          </w:tcPr>
          <w:p w14:paraId="7E878F95" w14:textId="5B86BCCA" w:rsidR="001C423F" w:rsidRDefault="001C423F" w:rsidP="001C423F">
            <w:pPr>
              <w:tabs>
                <w:tab w:val="left" w:pos="286"/>
              </w:tabs>
              <w:jc w:val="both"/>
              <w:rPr>
                <w:sz w:val="18"/>
              </w:rPr>
            </w:pPr>
            <w:r>
              <w:rPr>
                <w:sz w:val="18"/>
              </w:rPr>
              <w:t>(6) </w:t>
            </w:r>
            <w:r w:rsidRPr="00326690">
              <w:rPr>
                <w:sz w:val="18"/>
              </w:rPr>
              <w:t>Rozhodnutí o zrušení dlouhodobého rozhodnutí je poplatník dorovnávací daně povinen sdělit správci daně do dne předcházejícího prvnímu dni prvního ze zdaňovacích období, pro které je rozhodnutí zrušeno. Neučiní-li poplatník včas toto sdělení, platí, že rozhodnutí nezrušil</w:t>
            </w:r>
          </w:p>
        </w:tc>
        <w:tc>
          <w:tcPr>
            <w:tcW w:w="850" w:type="dxa"/>
            <w:tcBorders>
              <w:top w:val="nil"/>
              <w:left w:val="single" w:sz="4" w:space="0" w:color="auto"/>
              <w:bottom w:val="nil"/>
              <w:right w:val="single" w:sz="4" w:space="0" w:color="auto"/>
            </w:tcBorders>
          </w:tcPr>
          <w:p w14:paraId="319C5173" w14:textId="77777777" w:rsidR="001C423F" w:rsidRPr="00BE449B" w:rsidRDefault="001C423F" w:rsidP="001C423F">
            <w:pPr>
              <w:rPr>
                <w:sz w:val="18"/>
              </w:rPr>
            </w:pPr>
          </w:p>
        </w:tc>
        <w:tc>
          <w:tcPr>
            <w:tcW w:w="709" w:type="dxa"/>
            <w:tcBorders>
              <w:top w:val="nil"/>
              <w:left w:val="single" w:sz="4" w:space="0" w:color="auto"/>
              <w:bottom w:val="nil"/>
            </w:tcBorders>
          </w:tcPr>
          <w:p w14:paraId="54ED683E" w14:textId="77777777" w:rsidR="001C423F" w:rsidRDefault="001C423F" w:rsidP="001C423F">
            <w:pPr>
              <w:rPr>
                <w:sz w:val="18"/>
              </w:rPr>
            </w:pPr>
          </w:p>
        </w:tc>
      </w:tr>
      <w:tr w:rsidR="001C423F" w14:paraId="06C9F4B1" w14:textId="77777777" w:rsidTr="00C1783A">
        <w:trPr>
          <w:trHeight w:val="53"/>
        </w:trPr>
        <w:tc>
          <w:tcPr>
            <w:tcW w:w="1413" w:type="dxa"/>
            <w:tcBorders>
              <w:top w:val="nil"/>
              <w:bottom w:val="nil"/>
              <w:right w:val="single" w:sz="4" w:space="0" w:color="auto"/>
            </w:tcBorders>
          </w:tcPr>
          <w:p w14:paraId="65F448F2"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679F4D78"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656BECED" w14:textId="7C0CBCC9" w:rsidR="001C423F" w:rsidRPr="00DE14E1"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786D355B" w14:textId="28E37AA8" w:rsidR="001C423F" w:rsidRDefault="001C423F" w:rsidP="001C423F">
            <w:pPr>
              <w:rPr>
                <w:sz w:val="18"/>
              </w:rPr>
            </w:pPr>
            <w:r>
              <w:rPr>
                <w:sz w:val="18"/>
              </w:rPr>
              <w:t>§ 65 odst. 1</w:t>
            </w:r>
          </w:p>
        </w:tc>
        <w:tc>
          <w:tcPr>
            <w:tcW w:w="4683" w:type="dxa"/>
            <w:gridSpan w:val="4"/>
            <w:tcBorders>
              <w:top w:val="nil"/>
              <w:left w:val="single" w:sz="4" w:space="0" w:color="auto"/>
              <w:bottom w:val="nil"/>
              <w:right w:val="single" w:sz="4" w:space="0" w:color="auto"/>
            </w:tcBorders>
          </w:tcPr>
          <w:p w14:paraId="10A4EE87" w14:textId="39E55606" w:rsidR="001C423F" w:rsidRPr="00BC0C20" w:rsidRDefault="001C423F" w:rsidP="001C423F">
            <w:pPr>
              <w:tabs>
                <w:tab w:val="left" w:pos="286"/>
              </w:tabs>
              <w:jc w:val="both"/>
              <w:rPr>
                <w:sz w:val="18"/>
              </w:rPr>
            </w:pPr>
            <w:r>
              <w:rPr>
                <w:sz w:val="18"/>
              </w:rPr>
              <w:t>(1) </w:t>
            </w:r>
            <w:r w:rsidRPr="00BC0C20">
              <w:rPr>
                <w:sz w:val="18"/>
              </w:rPr>
              <w:t>Na základě dlouhodobého rozhodnutí o kvalifikované ztrátě se odchylně od § 63 a § 64 pro každé výkazní období, v němž v daném státě existuje čistá kvalifikovaná ztráta, stanoví odložená daňová pohledávka z kvalifikované ztráty. Pro tento účel se odložená daňová pohledávka z kvalifikované ztráty rovná jurisdikční kvalifikované ztrátě skupiny, určené za výkazní období v tomto státě, vynásobené minimální daňovou sazbou. Toto rozhodnutí nelze učinit pro stát se způsobilým systémem daně z rozděleného zisku.</w:t>
            </w:r>
          </w:p>
        </w:tc>
        <w:tc>
          <w:tcPr>
            <w:tcW w:w="850" w:type="dxa"/>
            <w:tcBorders>
              <w:top w:val="nil"/>
              <w:left w:val="single" w:sz="4" w:space="0" w:color="auto"/>
              <w:bottom w:val="nil"/>
              <w:right w:val="single" w:sz="4" w:space="0" w:color="auto"/>
            </w:tcBorders>
          </w:tcPr>
          <w:p w14:paraId="225F7E4C" w14:textId="77777777" w:rsidR="001C423F" w:rsidRPr="00BE449B" w:rsidRDefault="001C423F" w:rsidP="001C423F">
            <w:pPr>
              <w:rPr>
                <w:sz w:val="18"/>
              </w:rPr>
            </w:pPr>
          </w:p>
        </w:tc>
        <w:tc>
          <w:tcPr>
            <w:tcW w:w="709" w:type="dxa"/>
            <w:tcBorders>
              <w:top w:val="nil"/>
              <w:left w:val="single" w:sz="4" w:space="0" w:color="auto"/>
              <w:bottom w:val="nil"/>
            </w:tcBorders>
          </w:tcPr>
          <w:p w14:paraId="447CE780" w14:textId="77777777" w:rsidR="001C423F" w:rsidRDefault="001C423F" w:rsidP="001C423F">
            <w:pPr>
              <w:rPr>
                <w:sz w:val="18"/>
              </w:rPr>
            </w:pPr>
          </w:p>
        </w:tc>
      </w:tr>
      <w:tr w:rsidR="00C1783A" w14:paraId="5325D0C2" w14:textId="77777777" w:rsidTr="00C1783A">
        <w:trPr>
          <w:trHeight w:val="53"/>
        </w:trPr>
        <w:tc>
          <w:tcPr>
            <w:tcW w:w="1413" w:type="dxa"/>
            <w:tcBorders>
              <w:top w:val="nil"/>
              <w:bottom w:val="single" w:sz="4" w:space="0" w:color="auto"/>
              <w:right w:val="single" w:sz="4" w:space="0" w:color="auto"/>
            </w:tcBorders>
            <w:shd w:val="clear" w:color="auto" w:fill="auto"/>
          </w:tcPr>
          <w:p w14:paraId="2C30038B" w14:textId="77777777" w:rsidR="00C1783A" w:rsidRPr="00DE14E1" w:rsidRDefault="00C1783A"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4904B753" w14:textId="77777777" w:rsidR="00C1783A" w:rsidRPr="00DE14E1" w:rsidRDefault="00C1783A"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54F9BE19" w14:textId="3AE148E3" w:rsidR="00C1783A" w:rsidRDefault="00C1783A"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0BFEA1D9" w14:textId="77777777" w:rsidR="00C1783A" w:rsidRDefault="00C1783A"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4293B05D" w14:textId="77777777" w:rsidR="00C1783A" w:rsidRDefault="00C1783A" w:rsidP="001C423F">
            <w:pPr>
              <w:tabs>
                <w:tab w:val="left" w:pos="286"/>
              </w:tabs>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36E1B1E8" w14:textId="77777777" w:rsidR="00C1783A" w:rsidRPr="00BE449B" w:rsidRDefault="00C1783A" w:rsidP="001C423F">
            <w:pPr>
              <w:rPr>
                <w:sz w:val="18"/>
              </w:rPr>
            </w:pPr>
          </w:p>
        </w:tc>
        <w:tc>
          <w:tcPr>
            <w:tcW w:w="709" w:type="dxa"/>
            <w:tcBorders>
              <w:top w:val="nil"/>
              <w:left w:val="single" w:sz="4" w:space="0" w:color="auto"/>
              <w:bottom w:val="single" w:sz="4" w:space="0" w:color="auto"/>
            </w:tcBorders>
            <w:shd w:val="clear" w:color="auto" w:fill="auto"/>
          </w:tcPr>
          <w:p w14:paraId="0B72EE1F" w14:textId="77777777" w:rsidR="00C1783A" w:rsidRDefault="00C1783A" w:rsidP="001C423F">
            <w:pPr>
              <w:rPr>
                <w:sz w:val="18"/>
              </w:rPr>
            </w:pPr>
          </w:p>
        </w:tc>
      </w:tr>
      <w:tr w:rsidR="001C423F" w14:paraId="6FADA6FE" w14:textId="77777777" w:rsidTr="00772BDC">
        <w:trPr>
          <w:trHeight w:val="53"/>
        </w:trPr>
        <w:tc>
          <w:tcPr>
            <w:tcW w:w="1413" w:type="dxa"/>
            <w:tcBorders>
              <w:top w:val="single" w:sz="4" w:space="0" w:color="auto"/>
              <w:bottom w:val="nil"/>
              <w:right w:val="single" w:sz="4" w:space="0" w:color="auto"/>
            </w:tcBorders>
          </w:tcPr>
          <w:p w14:paraId="43788B77" w14:textId="77777777" w:rsidR="001C423F" w:rsidRPr="00DE14E1" w:rsidRDefault="001C423F" w:rsidP="001C423F">
            <w:pPr>
              <w:rPr>
                <w:sz w:val="18"/>
              </w:rPr>
            </w:pPr>
            <w:r w:rsidRPr="00DE14E1">
              <w:rPr>
                <w:sz w:val="18"/>
              </w:rPr>
              <w:t>Článek 23 odst. 6</w:t>
            </w:r>
          </w:p>
        </w:tc>
        <w:tc>
          <w:tcPr>
            <w:tcW w:w="6216" w:type="dxa"/>
            <w:gridSpan w:val="4"/>
            <w:tcBorders>
              <w:top w:val="single" w:sz="4" w:space="0" w:color="auto"/>
              <w:left w:val="single" w:sz="4" w:space="0" w:color="auto"/>
              <w:bottom w:val="nil"/>
              <w:right w:val="single" w:sz="4" w:space="0" w:color="auto"/>
            </w:tcBorders>
          </w:tcPr>
          <w:p w14:paraId="028B259B" w14:textId="77777777" w:rsidR="001C423F" w:rsidRPr="00DE14E1" w:rsidRDefault="001C423F" w:rsidP="001C423F">
            <w:pPr>
              <w:rPr>
                <w:sz w:val="18"/>
              </w:rPr>
            </w:pPr>
            <w:r w:rsidRPr="00DE14E1">
              <w:rPr>
                <w:sz w:val="18"/>
              </w:rPr>
              <w:t>6. Pokud rozhodnutí ohledně kvalifikované ztráty podle tohoto článku učiní průtokový subjekt, který je nejvyšším mateřským subjektem nadnárodní skupiny podniků nebo velké vnitrostátní skupiny, vypočte se odložená daňová pohledávka z kvalifikované ztráty podle kvalifikované ztráty průtokového subjektu po snížení podle čl. 38 odst. 3.</w:t>
            </w:r>
          </w:p>
        </w:tc>
        <w:tc>
          <w:tcPr>
            <w:tcW w:w="900" w:type="dxa"/>
            <w:tcBorders>
              <w:top w:val="single" w:sz="4" w:space="0" w:color="auto"/>
              <w:left w:val="single" w:sz="4" w:space="0" w:color="auto"/>
              <w:bottom w:val="nil"/>
              <w:right w:val="single" w:sz="4" w:space="0" w:color="auto"/>
            </w:tcBorders>
          </w:tcPr>
          <w:p w14:paraId="2F2E68D3" w14:textId="7061C43F"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6A44E048" w14:textId="1A60557C" w:rsidR="001C423F" w:rsidRDefault="001C423F" w:rsidP="001C423F">
            <w:pPr>
              <w:rPr>
                <w:sz w:val="18"/>
              </w:rPr>
            </w:pPr>
            <w:r>
              <w:rPr>
                <w:sz w:val="18"/>
              </w:rPr>
              <w:t>§ 27</w:t>
            </w:r>
          </w:p>
        </w:tc>
        <w:tc>
          <w:tcPr>
            <w:tcW w:w="4683" w:type="dxa"/>
            <w:gridSpan w:val="4"/>
            <w:tcBorders>
              <w:top w:val="single" w:sz="4" w:space="0" w:color="auto"/>
              <w:left w:val="single" w:sz="4" w:space="0" w:color="auto"/>
              <w:bottom w:val="nil"/>
              <w:right w:val="single" w:sz="4" w:space="0" w:color="auto"/>
            </w:tcBorders>
          </w:tcPr>
          <w:p w14:paraId="7CBC2A0B" w14:textId="77777777" w:rsidR="001C423F" w:rsidRPr="00BC0C20" w:rsidRDefault="001C423F" w:rsidP="001C423F">
            <w:pPr>
              <w:jc w:val="both"/>
              <w:rPr>
                <w:sz w:val="18"/>
              </w:rPr>
            </w:pPr>
            <w:r w:rsidRPr="00BC0C20">
              <w:rPr>
                <w:sz w:val="18"/>
              </w:rPr>
              <w:t>Rozhodnutí týkající se postupu určení dorovnávacích daní se rozlišují podle délky jejich trvání na</w:t>
            </w:r>
          </w:p>
          <w:p w14:paraId="59A5EA72" w14:textId="59B9F059" w:rsidR="001C423F" w:rsidRPr="00BC0C20" w:rsidRDefault="001C423F" w:rsidP="001C423F">
            <w:pPr>
              <w:tabs>
                <w:tab w:val="left" w:pos="234"/>
              </w:tabs>
              <w:jc w:val="both"/>
              <w:rPr>
                <w:sz w:val="18"/>
              </w:rPr>
            </w:pPr>
            <w:r>
              <w:rPr>
                <w:sz w:val="18"/>
              </w:rPr>
              <w:t>a) </w:t>
            </w:r>
            <w:r w:rsidRPr="00BC0C20">
              <w:rPr>
                <w:sz w:val="18"/>
              </w:rPr>
              <w:t>jednorázové rozhodnutí,</w:t>
            </w:r>
          </w:p>
          <w:p w14:paraId="4D1FFA65" w14:textId="442D9F13" w:rsidR="001C423F" w:rsidRPr="00BC0C20" w:rsidRDefault="001C423F" w:rsidP="001C423F">
            <w:pPr>
              <w:tabs>
                <w:tab w:val="left" w:pos="286"/>
              </w:tabs>
              <w:jc w:val="both"/>
              <w:rPr>
                <w:sz w:val="18"/>
              </w:rPr>
            </w:pPr>
            <w:r>
              <w:rPr>
                <w:sz w:val="18"/>
              </w:rPr>
              <w:t>b) </w:t>
            </w:r>
            <w:r w:rsidRPr="00BC0C20">
              <w:rPr>
                <w:sz w:val="18"/>
              </w:rPr>
              <w:t>krátkodobé rozhodnutí,</w:t>
            </w:r>
          </w:p>
          <w:p w14:paraId="5ED5CC81" w14:textId="542BDAAF" w:rsidR="001C423F" w:rsidRPr="00BC0C20" w:rsidRDefault="001C423F" w:rsidP="001C423F">
            <w:pPr>
              <w:tabs>
                <w:tab w:val="left" w:pos="286"/>
              </w:tabs>
              <w:jc w:val="both"/>
              <w:rPr>
                <w:sz w:val="18"/>
              </w:rPr>
            </w:pPr>
            <w:r>
              <w:rPr>
                <w:sz w:val="18"/>
              </w:rPr>
              <w:t>c) </w:t>
            </w:r>
            <w:r w:rsidRPr="00BC0C20">
              <w:rPr>
                <w:sz w:val="18"/>
              </w:rPr>
              <w:t>střednědobé rozhodnutí a</w:t>
            </w:r>
          </w:p>
          <w:p w14:paraId="096A758F" w14:textId="5BBF39B0" w:rsidR="001C423F" w:rsidRPr="00032FC1" w:rsidRDefault="001C423F" w:rsidP="001C423F">
            <w:pPr>
              <w:pStyle w:val="Odstavecseseznamem"/>
              <w:ind w:left="0"/>
              <w:jc w:val="both"/>
              <w:rPr>
                <w:sz w:val="18"/>
              </w:rPr>
            </w:pPr>
            <w:r>
              <w:rPr>
                <w:sz w:val="18"/>
              </w:rPr>
              <w:t>d) </w:t>
            </w:r>
            <w:r w:rsidRPr="00BC0C20">
              <w:rPr>
                <w:sz w:val="18"/>
              </w:rPr>
              <w:t>dlouhodobé rozhodnutí.</w:t>
            </w:r>
          </w:p>
        </w:tc>
        <w:tc>
          <w:tcPr>
            <w:tcW w:w="850" w:type="dxa"/>
            <w:tcBorders>
              <w:top w:val="single" w:sz="4" w:space="0" w:color="auto"/>
              <w:left w:val="single" w:sz="4" w:space="0" w:color="auto"/>
              <w:bottom w:val="nil"/>
              <w:right w:val="single" w:sz="4" w:space="0" w:color="auto"/>
            </w:tcBorders>
          </w:tcPr>
          <w:p w14:paraId="542CB48F"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217A1F9" w14:textId="77777777" w:rsidR="001C423F" w:rsidRDefault="001C423F" w:rsidP="001C423F">
            <w:pPr>
              <w:rPr>
                <w:sz w:val="18"/>
              </w:rPr>
            </w:pPr>
          </w:p>
        </w:tc>
      </w:tr>
      <w:tr w:rsidR="001C423F" w14:paraId="29B51760" w14:textId="77777777" w:rsidTr="00772BDC">
        <w:trPr>
          <w:trHeight w:val="53"/>
        </w:trPr>
        <w:tc>
          <w:tcPr>
            <w:tcW w:w="1413" w:type="dxa"/>
            <w:tcBorders>
              <w:top w:val="nil"/>
              <w:bottom w:val="nil"/>
              <w:right w:val="single" w:sz="4" w:space="0" w:color="auto"/>
            </w:tcBorders>
          </w:tcPr>
          <w:p w14:paraId="5048D054"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146D0B26" w14:textId="77777777" w:rsidR="001C423F" w:rsidRPr="00032FC1" w:rsidRDefault="001C423F" w:rsidP="001C423F">
            <w:pPr>
              <w:rPr>
                <w:sz w:val="18"/>
              </w:rPr>
            </w:pPr>
          </w:p>
        </w:tc>
        <w:tc>
          <w:tcPr>
            <w:tcW w:w="900" w:type="dxa"/>
            <w:tcBorders>
              <w:top w:val="nil"/>
              <w:left w:val="single" w:sz="4" w:space="0" w:color="auto"/>
              <w:bottom w:val="nil"/>
              <w:right w:val="single" w:sz="4" w:space="0" w:color="auto"/>
            </w:tcBorders>
          </w:tcPr>
          <w:p w14:paraId="3651621C" w14:textId="6A6EF7F7" w:rsidR="001C423F" w:rsidRPr="007460B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B2D9394" w14:textId="0E23AB01" w:rsidR="001C423F" w:rsidRDefault="001C423F" w:rsidP="001C423F">
            <w:pPr>
              <w:rPr>
                <w:sz w:val="18"/>
              </w:rPr>
            </w:pPr>
            <w:r>
              <w:rPr>
                <w:sz w:val="18"/>
              </w:rPr>
              <w:t>§ 64 odst. 3</w:t>
            </w:r>
          </w:p>
        </w:tc>
        <w:tc>
          <w:tcPr>
            <w:tcW w:w="4683" w:type="dxa"/>
            <w:gridSpan w:val="4"/>
            <w:tcBorders>
              <w:top w:val="nil"/>
              <w:left w:val="single" w:sz="4" w:space="0" w:color="auto"/>
              <w:bottom w:val="nil"/>
              <w:right w:val="single" w:sz="4" w:space="0" w:color="auto"/>
            </w:tcBorders>
          </w:tcPr>
          <w:p w14:paraId="4E837293" w14:textId="0963FBD7" w:rsidR="001C423F" w:rsidRPr="00BC0C20" w:rsidRDefault="001C423F" w:rsidP="001C423F">
            <w:pPr>
              <w:jc w:val="both"/>
              <w:rPr>
                <w:sz w:val="18"/>
              </w:rPr>
            </w:pPr>
            <w:r w:rsidRPr="00AE049C">
              <w:rPr>
                <w:sz w:val="18"/>
              </w:rPr>
              <w:t>(3)</w:t>
            </w:r>
            <w:r>
              <w:rPr>
                <w:sz w:val="18"/>
              </w:rPr>
              <w:t xml:space="preserve"> </w:t>
            </w:r>
            <w:r w:rsidRPr="00AE049C">
              <w:rPr>
                <w:sz w:val="18"/>
              </w:rPr>
              <w:t>Učiní-li rozhodnutí podle odstavce 1 entita s prvkem daňové transparence, která je nejvyšší mateřskou entitou nadnárodní skupiny nebo vnitrostátní skupiny, odložená daňová pohledávka z kvalifikované ztráty se vypočte se podle kvalifikované ztráty entity s prvkem daňové transparence po snížení podle § 69 odst. 3.</w:t>
            </w:r>
          </w:p>
        </w:tc>
        <w:tc>
          <w:tcPr>
            <w:tcW w:w="850" w:type="dxa"/>
            <w:tcBorders>
              <w:top w:val="nil"/>
              <w:left w:val="single" w:sz="4" w:space="0" w:color="auto"/>
              <w:bottom w:val="nil"/>
              <w:right w:val="single" w:sz="4" w:space="0" w:color="auto"/>
            </w:tcBorders>
          </w:tcPr>
          <w:p w14:paraId="23CF5B21" w14:textId="77777777" w:rsidR="001C423F" w:rsidRPr="00BE449B" w:rsidRDefault="001C423F" w:rsidP="001C423F">
            <w:pPr>
              <w:rPr>
                <w:sz w:val="18"/>
              </w:rPr>
            </w:pPr>
          </w:p>
        </w:tc>
        <w:tc>
          <w:tcPr>
            <w:tcW w:w="709" w:type="dxa"/>
            <w:tcBorders>
              <w:top w:val="nil"/>
              <w:left w:val="single" w:sz="4" w:space="0" w:color="auto"/>
              <w:bottom w:val="nil"/>
            </w:tcBorders>
          </w:tcPr>
          <w:p w14:paraId="64E7BFC7" w14:textId="77777777" w:rsidR="001C423F" w:rsidRDefault="001C423F" w:rsidP="001C423F">
            <w:pPr>
              <w:rPr>
                <w:sz w:val="18"/>
              </w:rPr>
            </w:pPr>
          </w:p>
        </w:tc>
      </w:tr>
      <w:tr w:rsidR="001C423F" w14:paraId="68470CE2" w14:textId="77777777" w:rsidTr="00772BDC">
        <w:trPr>
          <w:trHeight w:val="53"/>
        </w:trPr>
        <w:tc>
          <w:tcPr>
            <w:tcW w:w="1413" w:type="dxa"/>
            <w:tcBorders>
              <w:top w:val="single" w:sz="4" w:space="0" w:color="auto"/>
              <w:bottom w:val="single" w:sz="4" w:space="0" w:color="auto"/>
              <w:right w:val="single" w:sz="4" w:space="0" w:color="auto"/>
            </w:tcBorders>
          </w:tcPr>
          <w:p w14:paraId="73EC60CC" w14:textId="77777777" w:rsidR="001C423F" w:rsidRPr="00DE14E1" w:rsidRDefault="001C423F" w:rsidP="001C423F">
            <w:pPr>
              <w:rPr>
                <w:sz w:val="18"/>
              </w:rPr>
            </w:pPr>
            <w:r w:rsidRPr="00DE14E1">
              <w:rPr>
                <w:sz w:val="18"/>
              </w:rPr>
              <w:t>Článek 24 odst. 1</w:t>
            </w:r>
          </w:p>
        </w:tc>
        <w:tc>
          <w:tcPr>
            <w:tcW w:w="6216" w:type="dxa"/>
            <w:gridSpan w:val="4"/>
            <w:tcBorders>
              <w:top w:val="single" w:sz="4" w:space="0" w:color="auto"/>
              <w:left w:val="single" w:sz="4" w:space="0" w:color="auto"/>
              <w:bottom w:val="single" w:sz="4" w:space="0" w:color="auto"/>
              <w:right w:val="single" w:sz="4" w:space="0" w:color="auto"/>
            </w:tcBorders>
          </w:tcPr>
          <w:p w14:paraId="4E4A5C22" w14:textId="77777777" w:rsidR="001C423F" w:rsidRPr="00DE14E1" w:rsidRDefault="001C423F" w:rsidP="001C423F">
            <w:pPr>
              <w:rPr>
                <w:sz w:val="18"/>
              </w:rPr>
            </w:pPr>
            <w:r w:rsidRPr="00DE14E1">
              <w:rPr>
                <w:sz w:val="18"/>
              </w:rPr>
              <w:t>1. Stálé provozovně se přidělí částka zahrnutých daní, které jsou zahrnuty do finančních výkazů členského subjektu a týkají se kvalifikovaného příjmu nebo ztráty této stálé provozovny.</w:t>
            </w:r>
          </w:p>
        </w:tc>
        <w:tc>
          <w:tcPr>
            <w:tcW w:w="900" w:type="dxa"/>
            <w:tcBorders>
              <w:top w:val="single" w:sz="4" w:space="0" w:color="auto"/>
              <w:left w:val="single" w:sz="4" w:space="0" w:color="auto"/>
              <w:bottom w:val="single" w:sz="4" w:space="0" w:color="auto"/>
              <w:right w:val="single" w:sz="4" w:space="0" w:color="auto"/>
            </w:tcBorders>
          </w:tcPr>
          <w:p w14:paraId="15BD5F18" w14:textId="2AF8DA29"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1CF5CDEC" w14:textId="77777777" w:rsidR="001C423F" w:rsidRDefault="001C423F" w:rsidP="001C423F">
            <w:pPr>
              <w:rPr>
                <w:sz w:val="18"/>
              </w:rPr>
            </w:pPr>
            <w:r>
              <w:rPr>
                <w:sz w:val="18"/>
              </w:rPr>
              <w:t>§ 66 odst. 1 písm. a)</w:t>
            </w:r>
          </w:p>
        </w:tc>
        <w:tc>
          <w:tcPr>
            <w:tcW w:w="4683" w:type="dxa"/>
            <w:gridSpan w:val="4"/>
            <w:tcBorders>
              <w:top w:val="single" w:sz="4" w:space="0" w:color="auto"/>
              <w:left w:val="single" w:sz="4" w:space="0" w:color="auto"/>
              <w:bottom w:val="single" w:sz="4" w:space="0" w:color="auto"/>
              <w:right w:val="single" w:sz="4" w:space="0" w:color="auto"/>
            </w:tcBorders>
          </w:tcPr>
          <w:p w14:paraId="78E64B16" w14:textId="7DBBF29D" w:rsidR="001C423F" w:rsidRPr="00AE049C" w:rsidRDefault="001C423F" w:rsidP="001C423F">
            <w:pPr>
              <w:jc w:val="both"/>
              <w:rPr>
                <w:sz w:val="18"/>
              </w:rPr>
            </w:pPr>
            <w:r w:rsidRPr="00AE049C">
              <w:rPr>
                <w:sz w:val="18"/>
              </w:rPr>
              <w:t>(1)</w:t>
            </w:r>
            <w:r>
              <w:rPr>
                <w:sz w:val="18"/>
              </w:rPr>
              <w:t xml:space="preserve"> </w:t>
            </w:r>
            <w:r w:rsidRPr="00AE049C">
              <w:rPr>
                <w:sz w:val="18"/>
              </w:rPr>
              <w:t>Zahrnutá daň se přiřadí členským entitám následujícím způsobem:</w:t>
            </w:r>
          </w:p>
          <w:p w14:paraId="4A6D1CFD" w14:textId="09D55315" w:rsidR="001C423F" w:rsidRPr="00886D18" w:rsidRDefault="001C423F" w:rsidP="001C423F">
            <w:pPr>
              <w:jc w:val="both"/>
              <w:rPr>
                <w:sz w:val="18"/>
              </w:rPr>
            </w:pPr>
            <w:r w:rsidRPr="00AE049C">
              <w:rPr>
                <w:sz w:val="18"/>
              </w:rPr>
              <w:t>a)</w:t>
            </w:r>
            <w:r>
              <w:rPr>
                <w:sz w:val="18"/>
              </w:rPr>
              <w:t xml:space="preserve"> </w:t>
            </w:r>
            <w:r w:rsidRPr="00AE049C">
              <w:rPr>
                <w:sz w:val="18"/>
              </w:rPr>
              <w:t>stálé provozovně se přiřadí zahrnutá daň, která je zahrnuta do finančních výkazů členské entity a týká se kvalifikovaného zisku nebo ztráty této stálé provozovny,</w:t>
            </w:r>
          </w:p>
        </w:tc>
        <w:tc>
          <w:tcPr>
            <w:tcW w:w="850" w:type="dxa"/>
            <w:tcBorders>
              <w:top w:val="single" w:sz="4" w:space="0" w:color="auto"/>
              <w:left w:val="single" w:sz="4" w:space="0" w:color="auto"/>
              <w:bottom w:val="single" w:sz="4" w:space="0" w:color="auto"/>
              <w:right w:val="single" w:sz="4" w:space="0" w:color="auto"/>
            </w:tcBorders>
          </w:tcPr>
          <w:p w14:paraId="56FE0421"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69F1473E" w14:textId="77777777" w:rsidR="001C423F" w:rsidRDefault="001C423F" w:rsidP="001C423F">
            <w:pPr>
              <w:rPr>
                <w:sz w:val="18"/>
              </w:rPr>
            </w:pPr>
          </w:p>
        </w:tc>
      </w:tr>
      <w:tr w:rsidR="001C423F" w14:paraId="6AE82065" w14:textId="77777777" w:rsidTr="00772BDC">
        <w:trPr>
          <w:trHeight w:val="53"/>
        </w:trPr>
        <w:tc>
          <w:tcPr>
            <w:tcW w:w="1413" w:type="dxa"/>
            <w:tcBorders>
              <w:top w:val="single" w:sz="4" w:space="0" w:color="auto"/>
              <w:bottom w:val="single" w:sz="4" w:space="0" w:color="auto"/>
              <w:right w:val="single" w:sz="4" w:space="0" w:color="auto"/>
            </w:tcBorders>
          </w:tcPr>
          <w:p w14:paraId="08C62182" w14:textId="77777777" w:rsidR="001C423F" w:rsidRPr="00DE14E1" w:rsidRDefault="001C423F" w:rsidP="001C423F">
            <w:pPr>
              <w:rPr>
                <w:sz w:val="18"/>
              </w:rPr>
            </w:pPr>
            <w:r w:rsidRPr="00DE14E1">
              <w:rPr>
                <w:sz w:val="18"/>
              </w:rPr>
              <w:t>Článek 24 odst. 2</w:t>
            </w:r>
          </w:p>
        </w:tc>
        <w:tc>
          <w:tcPr>
            <w:tcW w:w="6216" w:type="dxa"/>
            <w:gridSpan w:val="4"/>
            <w:tcBorders>
              <w:top w:val="single" w:sz="4" w:space="0" w:color="auto"/>
              <w:left w:val="single" w:sz="4" w:space="0" w:color="auto"/>
              <w:bottom w:val="single" w:sz="4" w:space="0" w:color="auto"/>
              <w:right w:val="single" w:sz="4" w:space="0" w:color="auto"/>
            </w:tcBorders>
          </w:tcPr>
          <w:p w14:paraId="34001ED1" w14:textId="77777777" w:rsidR="001C423F" w:rsidRPr="00DE14E1" w:rsidRDefault="001C423F" w:rsidP="001C423F">
            <w:pPr>
              <w:rPr>
                <w:sz w:val="18"/>
              </w:rPr>
            </w:pPr>
            <w:r w:rsidRPr="00DE14E1">
              <w:rPr>
                <w:sz w:val="18"/>
              </w:rPr>
              <w:t>2. Vlastnickému členskému subjektu se přidělí částka zahrnutých daní, které jsou zahrnuty do finančních výkazů daňově transparentního subjektu a týkají se kvalifikovaného příjmu nebo ztráty přidělených danému vlastnickému členskému subjektu v souladu s čl. 19 odst. 4.</w:t>
            </w:r>
          </w:p>
        </w:tc>
        <w:tc>
          <w:tcPr>
            <w:tcW w:w="900" w:type="dxa"/>
            <w:tcBorders>
              <w:top w:val="single" w:sz="4" w:space="0" w:color="auto"/>
              <w:left w:val="single" w:sz="4" w:space="0" w:color="auto"/>
              <w:bottom w:val="single" w:sz="4" w:space="0" w:color="auto"/>
              <w:right w:val="single" w:sz="4" w:space="0" w:color="auto"/>
            </w:tcBorders>
          </w:tcPr>
          <w:p w14:paraId="03AB004F" w14:textId="5AB76068"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2379C02" w14:textId="77777777" w:rsidR="001C423F" w:rsidRDefault="001C423F" w:rsidP="001C423F">
            <w:pPr>
              <w:rPr>
                <w:sz w:val="18"/>
              </w:rPr>
            </w:pPr>
            <w:r>
              <w:rPr>
                <w:sz w:val="18"/>
              </w:rPr>
              <w:t>§ 66 odst. 1 písm. b)</w:t>
            </w:r>
          </w:p>
        </w:tc>
        <w:tc>
          <w:tcPr>
            <w:tcW w:w="4683" w:type="dxa"/>
            <w:gridSpan w:val="4"/>
            <w:tcBorders>
              <w:top w:val="single" w:sz="4" w:space="0" w:color="auto"/>
              <w:left w:val="single" w:sz="4" w:space="0" w:color="auto"/>
              <w:bottom w:val="single" w:sz="4" w:space="0" w:color="auto"/>
              <w:right w:val="single" w:sz="4" w:space="0" w:color="auto"/>
            </w:tcBorders>
          </w:tcPr>
          <w:p w14:paraId="078937C1" w14:textId="77777777" w:rsidR="001C423F" w:rsidRDefault="001C423F" w:rsidP="001C423F">
            <w:pPr>
              <w:jc w:val="both"/>
              <w:rPr>
                <w:sz w:val="18"/>
              </w:rPr>
            </w:pPr>
            <w:r>
              <w:rPr>
                <w:sz w:val="18"/>
              </w:rPr>
              <w:t>(1) </w:t>
            </w:r>
            <w:r w:rsidRPr="00AE049C">
              <w:rPr>
                <w:sz w:val="18"/>
              </w:rPr>
              <w:t xml:space="preserve"> Zahrnutá daň se přiřadí členským entitám následujícím způsobem:</w:t>
            </w:r>
          </w:p>
          <w:p w14:paraId="627CB52F" w14:textId="089424A3" w:rsidR="001C423F" w:rsidRDefault="001C423F" w:rsidP="001C423F">
            <w:pPr>
              <w:jc w:val="both"/>
              <w:rPr>
                <w:sz w:val="18"/>
              </w:rPr>
            </w:pPr>
            <w:r w:rsidRPr="00AE049C">
              <w:rPr>
                <w:sz w:val="18"/>
              </w:rPr>
              <w:t>b)</w:t>
            </w:r>
            <w:r>
              <w:rPr>
                <w:sz w:val="18"/>
              </w:rPr>
              <w:t xml:space="preserve"> </w:t>
            </w:r>
            <w:r w:rsidRPr="00AE049C">
              <w:rPr>
                <w:sz w:val="18"/>
              </w:rPr>
              <w:t>vlastnické členské entitě se přiřadí zahrnutá daň, která je zahrnuta do finančních výkazů daňově transparentní entity a týká se kvalifikovaného zisku nebo ztráty přiřazených této vlastnické členské entitě podle § 56 odst. 4,</w:t>
            </w:r>
          </w:p>
        </w:tc>
        <w:tc>
          <w:tcPr>
            <w:tcW w:w="850" w:type="dxa"/>
            <w:tcBorders>
              <w:top w:val="single" w:sz="4" w:space="0" w:color="auto"/>
              <w:left w:val="single" w:sz="4" w:space="0" w:color="auto"/>
              <w:bottom w:val="single" w:sz="4" w:space="0" w:color="auto"/>
              <w:right w:val="single" w:sz="4" w:space="0" w:color="auto"/>
            </w:tcBorders>
          </w:tcPr>
          <w:p w14:paraId="653FA6BC"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55EC7242" w14:textId="77777777" w:rsidR="001C423F" w:rsidRDefault="001C423F" w:rsidP="001C423F">
            <w:pPr>
              <w:rPr>
                <w:sz w:val="18"/>
              </w:rPr>
            </w:pPr>
          </w:p>
        </w:tc>
      </w:tr>
      <w:tr w:rsidR="001C423F" w14:paraId="302EE17A" w14:textId="77777777" w:rsidTr="00772BDC">
        <w:trPr>
          <w:trHeight w:val="53"/>
        </w:trPr>
        <w:tc>
          <w:tcPr>
            <w:tcW w:w="1413" w:type="dxa"/>
            <w:tcBorders>
              <w:top w:val="single" w:sz="4" w:space="0" w:color="auto"/>
              <w:bottom w:val="single" w:sz="4" w:space="0" w:color="auto"/>
              <w:right w:val="single" w:sz="4" w:space="0" w:color="auto"/>
            </w:tcBorders>
          </w:tcPr>
          <w:p w14:paraId="662FBB66" w14:textId="77777777" w:rsidR="001C423F" w:rsidRPr="00DE14E1" w:rsidRDefault="001C423F" w:rsidP="001C423F">
            <w:pPr>
              <w:rPr>
                <w:sz w:val="18"/>
              </w:rPr>
            </w:pPr>
            <w:r w:rsidRPr="00DE14E1">
              <w:rPr>
                <w:sz w:val="18"/>
              </w:rPr>
              <w:t>Článek 24 odst. 3</w:t>
            </w:r>
          </w:p>
        </w:tc>
        <w:tc>
          <w:tcPr>
            <w:tcW w:w="6216" w:type="dxa"/>
            <w:gridSpan w:val="4"/>
            <w:tcBorders>
              <w:top w:val="single" w:sz="4" w:space="0" w:color="auto"/>
              <w:left w:val="single" w:sz="4" w:space="0" w:color="auto"/>
              <w:bottom w:val="single" w:sz="4" w:space="0" w:color="auto"/>
              <w:right w:val="single" w:sz="4" w:space="0" w:color="auto"/>
            </w:tcBorders>
          </w:tcPr>
          <w:p w14:paraId="503529DF" w14:textId="77777777" w:rsidR="001C423F" w:rsidRPr="00DE14E1" w:rsidRDefault="001C423F" w:rsidP="001C423F">
            <w:pPr>
              <w:rPr>
                <w:sz w:val="18"/>
              </w:rPr>
            </w:pPr>
            <w:r w:rsidRPr="00DE14E1">
              <w:rPr>
                <w:sz w:val="18"/>
              </w:rPr>
              <w:t>3. Členskému subjektu se přidělí částka zahrnutých daní, které jsou zahrnuty do finančních výkazů jeho přímých nebo nepřímých vlastnických členských subjektů v rámci režimu daně z příjmů ovládaných zahraničních společností, podle jejich podílu na příjmech dané ovládané zahraniční společnosti.</w:t>
            </w:r>
          </w:p>
        </w:tc>
        <w:tc>
          <w:tcPr>
            <w:tcW w:w="900" w:type="dxa"/>
            <w:tcBorders>
              <w:top w:val="single" w:sz="4" w:space="0" w:color="auto"/>
              <w:left w:val="single" w:sz="4" w:space="0" w:color="auto"/>
              <w:bottom w:val="single" w:sz="4" w:space="0" w:color="auto"/>
              <w:right w:val="single" w:sz="4" w:space="0" w:color="auto"/>
            </w:tcBorders>
          </w:tcPr>
          <w:p w14:paraId="2294267B" w14:textId="6820E031"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289507B0" w14:textId="77777777" w:rsidR="001C423F" w:rsidRPr="007B6FE2" w:rsidRDefault="001C423F" w:rsidP="001C423F">
            <w:pPr>
              <w:rPr>
                <w:sz w:val="18"/>
              </w:rPr>
            </w:pPr>
            <w:r>
              <w:rPr>
                <w:sz w:val="18"/>
              </w:rPr>
              <w:t>§ 66 odst. 1 písm. c)</w:t>
            </w:r>
          </w:p>
        </w:tc>
        <w:tc>
          <w:tcPr>
            <w:tcW w:w="4683" w:type="dxa"/>
            <w:gridSpan w:val="4"/>
            <w:tcBorders>
              <w:top w:val="single" w:sz="4" w:space="0" w:color="auto"/>
              <w:left w:val="single" w:sz="4" w:space="0" w:color="auto"/>
              <w:bottom w:val="single" w:sz="4" w:space="0" w:color="auto"/>
              <w:right w:val="single" w:sz="4" w:space="0" w:color="auto"/>
            </w:tcBorders>
          </w:tcPr>
          <w:p w14:paraId="7854BDF4" w14:textId="716A0A6C" w:rsidR="001C423F" w:rsidRDefault="001C423F" w:rsidP="001C423F">
            <w:pPr>
              <w:jc w:val="both"/>
              <w:rPr>
                <w:sz w:val="18"/>
              </w:rPr>
            </w:pPr>
            <w:r>
              <w:rPr>
                <w:sz w:val="18"/>
              </w:rPr>
              <w:t>(1) </w:t>
            </w:r>
            <w:r w:rsidRPr="00AE049C">
              <w:rPr>
                <w:sz w:val="18"/>
              </w:rPr>
              <w:t>Zahrnutá daň se přiřadí členským entitám následujícím způsobem:</w:t>
            </w:r>
          </w:p>
          <w:p w14:paraId="660843BB" w14:textId="75BB6F44" w:rsidR="001C423F" w:rsidRDefault="001C423F" w:rsidP="001C423F">
            <w:pPr>
              <w:jc w:val="both"/>
              <w:rPr>
                <w:sz w:val="18"/>
              </w:rPr>
            </w:pPr>
            <w:r w:rsidRPr="00AE049C">
              <w:rPr>
                <w:sz w:val="18"/>
              </w:rPr>
              <w:t>c)</w:t>
            </w:r>
            <w:r>
              <w:rPr>
                <w:sz w:val="18"/>
              </w:rPr>
              <w:t xml:space="preserve"> </w:t>
            </w:r>
            <w:r w:rsidRPr="00AE049C">
              <w:rPr>
                <w:sz w:val="18"/>
              </w:rPr>
              <w:t>členské entitě se přiřadí zahrnutá daň, která je zahrnuta do finančních výkazů její přímé nebo nepřímé vlastnické členské entity v rámci režimu zdanění ovládaných zahraničních společností, a to podle podílu této vlastnické členské entity na příjmech ovládané zahraniční společnosti,</w:t>
            </w:r>
          </w:p>
        </w:tc>
        <w:tc>
          <w:tcPr>
            <w:tcW w:w="850" w:type="dxa"/>
            <w:tcBorders>
              <w:top w:val="single" w:sz="4" w:space="0" w:color="auto"/>
              <w:left w:val="single" w:sz="4" w:space="0" w:color="auto"/>
              <w:bottom w:val="single" w:sz="4" w:space="0" w:color="auto"/>
              <w:right w:val="single" w:sz="4" w:space="0" w:color="auto"/>
            </w:tcBorders>
          </w:tcPr>
          <w:p w14:paraId="661B5424"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4177E8E8" w14:textId="77777777" w:rsidR="001C423F" w:rsidRDefault="001C423F" w:rsidP="001C423F">
            <w:pPr>
              <w:rPr>
                <w:sz w:val="18"/>
              </w:rPr>
            </w:pPr>
          </w:p>
        </w:tc>
      </w:tr>
      <w:tr w:rsidR="001C423F" w14:paraId="6771E190" w14:textId="77777777" w:rsidTr="009D6302">
        <w:trPr>
          <w:trHeight w:val="53"/>
        </w:trPr>
        <w:tc>
          <w:tcPr>
            <w:tcW w:w="1413" w:type="dxa"/>
            <w:tcBorders>
              <w:top w:val="single" w:sz="4" w:space="0" w:color="auto"/>
              <w:bottom w:val="single" w:sz="4" w:space="0" w:color="auto"/>
              <w:right w:val="single" w:sz="4" w:space="0" w:color="auto"/>
            </w:tcBorders>
          </w:tcPr>
          <w:p w14:paraId="118CCCF4" w14:textId="46BEFA0B" w:rsidR="001C423F" w:rsidRPr="00DE14E1" w:rsidRDefault="001C423F" w:rsidP="001C423F">
            <w:pPr>
              <w:rPr>
                <w:sz w:val="18"/>
              </w:rPr>
            </w:pPr>
            <w:r w:rsidRPr="00DE14E1">
              <w:rPr>
                <w:sz w:val="18"/>
              </w:rPr>
              <w:t>Článek 24 odst. 4</w:t>
            </w:r>
            <w:r>
              <w:rPr>
                <w:sz w:val="18"/>
              </w:rPr>
              <w:t xml:space="preserve"> první pododstavec</w:t>
            </w:r>
          </w:p>
        </w:tc>
        <w:tc>
          <w:tcPr>
            <w:tcW w:w="6216" w:type="dxa"/>
            <w:gridSpan w:val="4"/>
            <w:tcBorders>
              <w:top w:val="single" w:sz="4" w:space="0" w:color="auto"/>
              <w:left w:val="single" w:sz="4" w:space="0" w:color="auto"/>
              <w:bottom w:val="single" w:sz="4" w:space="0" w:color="auto"/>
              <w:right w:val="single" w:sz="4" w:space="0" w:color="auto"/>
            </w:tcBorders>
          </w:tcPr>
          <w:p w14:paraId="619F78FE" w14:textId="77777777" w:rsidR="001C423F" w:rsidRPr="00DE14E1" w:rsidRDefault="001C423F" w:rsidP="001C423F">
            <w:pPr>
              <w:rPr>
                <w:sz w:val="18"/>
              </w:rPr>
            </w:pPr>
            <w:r w:rsidRPr="00DE14E1">
              <w:rPr>
                <w:sz w:val="18"/>
              </w:rPr>
              <w:t>4. Členskému subjektu, který je hybridním subjektem, se přidělí částka zahrnutých daní, které jsou zahrnuty do finančních výkazů jeho vlastnického členského subjektu a týkají se kvalifikovaného příjmu hybridního subjektu.</w:t>
            </w:r>
          </w:p>
          <w:p w14:paraId="3DF185A2" w14:textId="77777777" w:rsidR="001C423F" w:rsidRPr="00DE14E1"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75A07E20" w14:textId="1A6F358B"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E7527B2" w14:textId="627CB554" w:rsidR="001C423F" w:rsidRDefault="001C423F" w:rsidP="001C423F">
            <w:pPr>
              <w:rPr>
                <w:sz w:val="18"/>
              </w:rPr>
            </w:pPr>
            <w:r>
              <w:rPr>
                <w:sz w:val="18"/>
              </w:rPr>
              <w:t>§ 66 odst. 1 písm. d)</w:t>
            </w:r>
          </w:p>
        </w:tc>
        <w:tc>
          <w:tcPr>
            <w:tcW w:w="4683" w:type="dxa"/>
            <w:gridSpan w:val="4"/>
            <w:tcBorders>
              <w:top w:val="single" w:sz="4" w:space="0" w:color="auto"/>
              <w:left w:val="single" w:sz="4" w:space="0" w:color="auto"/>
              <w:bottom w:val="single" w:sz="4" w:space="0" w:color="auto"/>
              <w:right w:val="single" w:sz="4" w:space="0" w:color="auto"/>
            </w:tcBorders>
          </w:tcPr>
          <w:p w14:paraId="1F80BDB8" w14:textId="61862C7E" w:rsidR="001C423F" w:rsidRDefault="001C423F" w:rsidP="001C423F">
            <w:pPr>
              <w:jc w:val="both"/>
              <w:rPr>
                <w:sz w:val="18"/>
              </w:rPr>
            </w:pPr>
            <w:r>
              <w:rPr>
                <w:sz w:val="18"/>
              </w:rPr>
              <w:t>(1) </w:t>
            </w:r>
            <w:r w:rsidRPr="00AE049C">
              <w:rPr>
                <w:sz w:val="18"/>
              </w:rPr>
              <w:t>Zahrnutá daň se přiřadí členským entitám následujícím způsobem:</w:t>
            </w:r>
          </w:p>
          <w:p w14:paraId="28FAFE9B" w14:textId="738188BF" w:rsidR="001C423F" w:rsidRDefault="001C423F" w:rsidP="001C423F">
            <w:pPr>
              <w:jc w:val="both"/>
              <w:rPr>
                <w:sz w:val="18"/>
              </w:rPr>
            </w:pPr>
            <w:r>
              <w:rPr>
                <w:sz w:val="18"/>
              </w:rPr>
              <w:t>d) </w:t>
            </w:r>
            <w:r w:rsidRPr="00D75D69">
              <w:rPr>
                <w:sz w:val="18"/>
              </w:rPr>
              <w:t>členské entitě, která je hybridní entitou, se přiřadí zahrnut</w:t>
            </w:r>
            <w:r>
              <w:rPr>
                <w:sz w:val="18"/>
              </w:rPr>
              <w:t>á</w:t>
            </w:r>
            <w:r w:rsidRPr="00D75D69">
              <w:rPr>
                <w:sz w:val="18"/>
              </w:rPr>
              <w:t xml:space="preserve"> da</w:t>
            </w:r>
            <w:r>
              <w:rPr>
                <w:sz w:val="18"/>
              </w:rPr>
              <w:t>ň, která</w:t>
            </w:r>
            <w:r w:rsidRPr="00D75D69">
              <w:rPr>
                <w:sz w:val="18"/>
              </w:rPr>
              <w:t xml:space="preserve"> j</w:t>
            </w:r>
            <w:r>
              <w:rPr>
                <w:sz w:val="18"/>
              </w:rPr>
              <w:t>e</w:t>
            </w:r>
            <w:r w:rsidRPr="00D75D69">
              <w:rPr>
                <w:sz w:val="18"/>
              </w:rPr>
              <w:t xml:space="preserve"> zahrnut</w:t>
            </w:r>
            <w:r>
              <w:rPr>
                <w:sz w:val="18"/>
              </w:rPr>
              <w:t>a</w:t>
            </w:r>
            <w:r w:rsidRPr="00D75D69">
              <w:rPr>
                <w:sz w:val="18"/>
              </w:rPr>
              <w:t xml:space="preserve"> do finančních výkazů její vl</w:t>
            </w:r>
            <w:r>
              <w:rPr>
                <w:sz w:val="18"/>
              </w:rPr>
              <w:t>astnické členské entity a týká</w:t>
            </w:r>
            <w:r w:rsidRPr="00D75D69">
              <w:rPr>
                <w:sz w:val="18"/>
              </w:rPr>
              <w:t xml:space="preserve"> se kvalifikovaného zisku hybridní entity,</w:t>
            </w:r>
          </w:p>
        </w:tc>
        <w:tc>
          <w:tcPr>
            <w:tcW w:w="850" w:type="dxa"/>
            <w:tcBorders>
              <w:top w:val="single" w:sz="4" w:space="0" w:color="auto"/>
              <w:left w:val="single" w:sz="4" w:space="0" w:color="auto"/>
              <w:bottom w:val="single" w:sz="4" w:space="0" w:color="auto"/>
              <w:right w:val="single" w:sz="4" w:space="0" w:color="auto"/>
            </w:tcBorders>
          </w:tcPr>
          <w:p w14:paraId="40065414"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4DD45FF4" w14:textId="77777777" w:rsidR="001C423F" w:rsidRDefault="001C423F" w:rsidP="001C423F">
            <w:pPr>
              <w:rPr>
                <w:sz w:val="18"/>
              </w:rPr>
            </w:pPr>
          </w:p>
        </w:tc>
      </w:tr>
      <w:tr w:rsidR="001C423F" w14:paraId="49E7E44A" w14:textId="77777777" w:rsidTr="009D6302">
        <w:trPr>
          <w:trHeight w:val="53"/>
        </w:trPr>
        <w:tc>
          <w:tcPr>
            <w:tcW w:w="1413" w:type="dxa"/>
            <w:tcBorders>
              <w:top w:val="single" w:sz="4" w:space="0" w:color="auto"/>
              <w:bottom w:val="single" w:sz="4" w:space="0" w:color="auto"/>
              <w:right w:val="single" w:sz="4" w:space="0" w:color="auto"/>
            </w:tcBorders>
          </w:tcPr>
          <w:p w14:paraId="16E74DEC" w14:textId="21BC96A4" w:rsidR="001C423F" w:rsidRDefault="001C423F" w:rsidP="001C423F">
            <w:pPr>
              <w:rPr>
                <w:sz w:val="18"/>
              </w:rPr>
            </w:pPr>
            <w:r w:rsidRPr="00DE14E1">
              <w:rPr>
                <w:sz w:val="18"/>
              </w:rPr>
              <w:t>Článek 24 odst. 4</w:t>
            </w:r>
            <w:r>
              <w:rPr>
                <w:sz w:val="18"/>
              </w:rPr>
              <w:t xml:space="preserve"> druhý pododstavec</w:t>
            </w:r>
          </w:p>
        </w:tc>
        <w:tc>
          <w:tcPr>
            <w:tcW w:w="6216" w:type="dxa"/>
            <w:gridSpan w:val="4"/>
            <w:tcBorders>
              <w:top w:val="single" w:sz="4" w:space="0" w:color="auto"/>
              <w:left w:val="single" w:sz="4" w:space="0" w:color="auto"/>
              <w:bottom w:val="single" w:sz="4" w:space="0" w:color="auto"/>
              <w:right w:val="single" w:sz="4" w:space="0" w:color="auto"/>
            </w:tcBorders>
          </w:tcPr>
          <w:p w14:paraId="42A50CD5" w14:textId="77777777" w:rsidR="001C423F" w:rsidRPr="00650B2C" w:rsidRDefault="001C423F" w:rsidP="001C423F">
            <w:pPr>
              <w:rPr>
                <w:sz w:val="18"/>
              </w:rPr>
            </w:pPr>
            <w:r w:rsidRPr="00650B2C">
              <w:rPr>
                <w:sz w:val="18"/>
              </w:rPr>
              <w:t>„</w:t>
            </w:r>
            <w:r w:rsidRPr="00D75D69">
              <w:rPr>
                <w:sz w:val="18"/>
              </w:rPr>
              <w:t>Hybridním subjektem“ se</w:t>
            </w:r>
            <w:r w:rsidRPr="00650B2C">
              <w:rPr>
                <w:sz w:val="18"/>
              </w:rPr>
              <w:t xml:space="preserve"> rozumí subjekt, s nímž se pro účely daně z příjmu zachází jako se samostatnou osobou v jurisdikci, v níž se nachází, ale jako s daňově transparentním subjektem v jurisdikci, v níž se nachází jeho vlastník.</w:t>
            </w:r>
          </w:p>
        </w:tc>
        <w:tc>
          <w:tcPr>
            <w:tcW w:w="900" w:type="dxa"/>
            <w:tcBorders>
              <w:top w:val="single" w:sz="4" w:space="0" w:color="auto"/>
              <w:left w:val="single" w:sz="4" w:space="0" w:color="auto"/>
              <w:bottom w:val="single" w:sz="4" w:space="0" w:color="auto"/>
              <w:right w:val="single" w:sz="4" w:space="0" w:color="auto"/>
            </w:tcBorders>
          </w:tcPr>
          <w:p w14:paraId="50EA26C3" w14:textId="57AAC0D1" w:rsidR="001C423F" w:rsidRPr="000F65A1"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41DDE972" w14:textId="3FCCA36D" w:rsidR="001C423F" w:rsidRDefault="001C423F" w:rsidP="001C423F">
            <w:pPr>
              <w:rPr>
                <w:sz w:val="18"/>
              </w:rPr>
            </w:pPr>
            <w:r>
              <w:rPr>
                <w:sz w:val="18"/>
              </w:rPr>
              <w:t>§ 9 odst. 1 písm. d)</w:t>
            </w:r>
          </w:p>
        </w:tc>
        <w:tc>
          <w:tcPr>
            <w:tcW w:w="4683" w:type="dxa"/>
            <w:gridSpan w:val="4"/>
            <w:tcBorders>
              <w:top w:val="single" w:sz="4" w:space="0" w:color="auto"/>
              <w:left w:val="single" w:sz="4" w:space="0" w:color="auto"/>
              <w:bottom w:val="single" w:sz="4" w:space="0" w:color="auto"/>
              <w:right w:val="single" w:sz="4" w:space="0" w:color="auto"/>
            </w:tcBorders>
          </w:tcPr>
          <w:p w14:paraId="795195C0" w14:textId="77777777" w:rsidR="001C423F" w:rsidRDefault="001C423F" w:rsidP="001C423F">
            <w:pPr>
              <w:jc w:val="both"/>
              <w:rPr>
                <w:sz w:val="18"/>
              </w:rPr>
            </w:pPr>
            <w:r>
              <w:rPr>
                <w:sz w:val="18"/>
              </w:rPr>
              <w:t>(1) </w:t>
            </w:r>
            <w:r w:rsidRPr="007B6FE2">
              <w:rPr>
                <w:sz w:val="18"/>
              </w:rPr>
              <w:t>Pro účely dorovnávacích daní se rozumí</w:t>
            </w:r>
          </w:p>
          <w:p w14:paraId="49EAD0B3" w14:textId="77777777" w:rsidR="001C423F" w:rsidRPr="00DA2FA1" w:rsidRDefault="001C423F" w:rsidP="001C423F">
            <w:pPr>
              <w:jc w:val="both"/>
              <w:rPr>
                <w:sz w:val="18"/>
              </w:rPr>
            </w:pPr>
            <w:r>
              <w:rPr>
                <w:sz w:val="18"/>
              </w:rPr>
              <w:t>d) </w:t>
            </w:r>
            <w:r w:rsidRPr="00DA2FA1">
              <w:rPr>
                <w:sz w:val="18"/>
              </w:rPr>
              <w:t>hybridní entitou entita, která je</w:t>
            </w:r>
          </w:p>
          <w:p w14:paraId="15324C88" w14:textId="19732C3A" w:rsidR="001C423F" w:rsidRPr="0085238B" w:rsidRDefault="001C423F" w:rsidP="001C423F">
            <w:pPr>
              <w:jc w:val="both"/>
              <w:rPr>
                <w:sz w:val="18"/>
              </w:rPr>
            </w:pPr>
            <w:r w:rsidRPr="0085238B">
              <w:rPr>
                <w:sz w:val="18"/>
              </w:rPr>
              <w:t>1.</w:t>
            </w:r>
            <w:r>
              <w:rPr>
                <w:sz w:val="18"/>
              </w:rPr>
              <w:t xml:space="preserve"> </w:t>
            </w:r>
            <w:r w:rsidRPr="0085238B">
              <w:rPr>
                <w:sz w:val="18"/>
              </w:rPr>
              <w:t>ze státu, ve kterém je poplatníkem daně z příjmů, a</w:t>
            </w:r>
          </w:p>
          <w:p w14:paraId="7026ECAA" w14:textId="6F33BDF1" w:rsidR="001C423F" w:rsidRDefault="001C423F" w:rsidP="001C423F">
            <w:pPr>
              <w:jc w:val="both"/>
              <w:rPr>
                <w:sz w:val="18"/>
              </w:rPr>
            </w:pPr>
            <w:r w:rsidRPr="0085238B">
              <w:rPr>
                <w:sz w:val="18"/>
              </w:rPr>
              <w:t>2.</w:t>
            </w:r>
            <w:r>
              <w:rPr>
                <w:sz w:val="18"/>
              </w:rPr>
              <w:t xml:space="preserve"> </w:t>
            </w:r>
            <w:r w:rsidRPr="0085238B">
              <w:rPr>
                <w:sz w:val="18"/>
              </w:rPr>
              <w:t>považována za daňově transparentní ve státě, ze kterého je entita nebo fyzická osoba, které v ní drží vlastnický podíl,</w:t>
            </w:r>
          </w:p>
        </w:tc>
        <w:tc>
          <w:tcPr>
            <w:tcW w:w="850" w:type="dxa"/>
            <w:tcBorders>
              <w:top w:val="single" w:sz="4" w:space="0" w:color="auto"/>
              <w:left w:val="single" w:sz="4" w:space="0" w:color="auto"/>
              <w:bottom w:val="single" w:sz="4" w:space="0" w:color="auto"/>
              <w:right w:val="single" w:sz="4" w:space="0" w:color="auto"/>
            </w:tcBorders>
          </w:tcPr>
          <w:p w14:paraId="205225ED" w14:textId="10CEE01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0A85CBCB" w14:textId="77777777" w:rsidR="001C423F" w:rsidRDefault="001C423F" w:rsidP="001C423F">
            <w:pPr>
              <w:rPr>
                <w:sz w:val="18"/>
              </w:rPr>
            </w:pPr>
          </w:p>
        </w:tc>
      </w:tr>
      <w:tr w:rsidR="001C423F" w14:paraId="0D9334F3" w14:textId="77777777" w:rsidTr="00772BDC">
        <w:trPr>
          <w:trHeight w:val="53"/>
        </w:trPr>
        <w:tc>
          <w:tcPr>
            <w:tcW w:w="1413" w:type="dxa"/>
            <w:tcBorders>
              <w:top w:val="single" w:sz="4" w:space="0" w:color="auto"/>
              <w:bottom w:val="single" w:sz="4" w:space="0" w:color="auto"/>
              <w:right w:val="single" w:sz="4" w:space="0" w:color="auto"/>
            </w:tcBorders>
          </w:tcPr>
          <w:p w14:paraId="602DD7E7" w14:textId="77777777" w:rsidR="001C423F" w:rsidRPr="00DE14E1" w:rsidRDefault="001C423F" w:rsidP="001C423F">
            <w:pPr>
              <w:rPr>
                <w:sz w:val="18"/>
              </w:rPr>
            </w:pPr>
            <w:r w:rsidRPr="00DE14E1">
              <w:rPr>
                <w:sz w:val="18"/>
              </w:rPr>
              <w:t>Článek 24 odst. 5</w:t>
            </w:r>
          </w:p>
        </w:tc>
        <w:tc>
          <w:tcPr>
            <w:tcW w:w="6216" w:type="dxa"/>
            <w:gridSpan w:val="4"/>
            <w:tcBorders>
              <w:top w:val="single" w:sz="4" w:space="0" w:color="auto"/>
              <w:left w:val="single" w:sz="4" w:space="0" w:color="auto"/>
              <w:bottom w:val="single" w:sz="4" w:space="0" w:color="auto"/>
              <w:right w:val="single" w:sz="4" w:space="0" w:color="auto"/>
            </w:tcBorders>
          </w:tcPr>
          <w:p w14:paraId="59C09DC5" w14:textId="77777777" w:rsidR="001C423F" w:rsidRPr="00DE14E1" w:rsidRDefault="001C423F" w:rsidP="001C423F">
            <w:pPr>
              <w:rPr>
                <w:sz w:val="18"/>
              </w:rPr>
            </w:pPr>
            <w:r w:rsidRPr="00DE14E1">
              <w:rPr>
                <w:sz w:val="18"/>
              </w:rPr>
              <w:t>5. Členskému subjektu, který v průběhu daného účetního období provedl rozdělení zisku, se přidělí částka zahrnutých daní vykázaných ve finančních výkazech jeho přímých vlastnických členských subjektů ve vztahu k tomuto rozdělení.</w:t>
            </w:r>
          </w:p>
        </w:tc>
        <w:tc>
          <w:tcPr>
            <w:tcW w:w="900" w:type="dxa"/>
            <w:tcBorders>
              <w:top w:val="single" w:sz="4" w:space="0" w:color="auto"/>
              <w:left w:val="single" w:sz="4" w:space="0" w:color="auto"/>
              <w:bottom w:val="single" w:sz="4" w:space="0" w:color="auto"/>
              <w:right w:val="single" w:sz="4" w:space="0" w:color="auto"/>
            </w:tcBorders>
          </w:tcPr>
          <w:p w14:paraId="4D717B23" w14:textId="2EDE3F10"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158DCF20" w14:textId="77777777" w:rsidR="001C423F" w:rsidRDefault="001C423F" w:rsidP="001C423F">
            <w:pPr>
              <w:rPr>
                <w:sz w:val="18"/>
              </w:rPr>
            </w:pPr>
            <w:r>
              <w:rPr>
                <w:sz w:val="18"/>
              </w:rPr>
              <w:t>§ 66 odst. 1 písm. e)</w:t>
            </w:r>
          </w:p>
        </w:tc>
        <w:tc>
          <w:tcPr>
            <w:tcW w:w="4683" w:type="dxa"/>
            <w:gridSpan w:val="4"/>
            <w:tcBorders>
              <w:top w:val="single" w:sz="4" w:space="0" w:color="auto"/>
              <w:left w:val="single" w:sz="4" w:space="0" w:color="auto"/>
              <w:bottom w:val="single" w:sz="4" w:space="0" w:color="auto"/>
              <w:right w:val="single" w:sz="4" w:space="0" w:color="auto"/>
            </w:tcBorders>
          </w:tcPr>
          <w:p w14:paraId="7C4FB731" w14:textId="50D19A76" w:rsidR="001C423F" w:rsidRDefault="001C423F" w:rsidP="001C423F">
            <w:pPr>
              <w:jc w:val="both"/>
              <w:rPr>
                <w:sz w:val="18"/>
              </w:rPr>
            </w:pPr>
            <w:r>
              <w:rPr>
                <w:sz w:val="18"/>
              </w:rPr>
              <w:t>(1) </w:t>
            </w:r>
            <w:r w:rsidRPr="00AE049C">
              <w:rPr>
                <w:sz w:val="18"/>
              </w:rPr>
              <w:t>Zahrnutá daň se přiřadí členským entitám následujícím způsobem:</w:t>
            </w:r>
          </w:p>
          <w:p w14:paraId="1933D853" w14:textId="6EF1B2D5" w:rsidR="001C423F" w:rsidRDefault="001C423F" w:rsidP="001C423F">
            <w:pPr>
              <w:jc w:val="both"/>
              <w:rPr>
                <w:sz w:val="18"/>
              </w:rPr>
            </w:pPr>
            <w:r>
              <w:rPr>
                <w:sz w:val="18"/>
              </w:rPr>
              <w:t>e) </w:t>
            </w:r>
            <w:r w:rsidRPr="0085238B">
              <w:rPr>
                <w:sz w:val="18"/>
              </w:rPr>
              <w:t>členské entitě, která v průběhu výkazního období provede rozdělení zisku, se přiřadí zahrnutá daň vykázaná ve finančních výkazech její přímé vlastnické členské entity ve vztahu k tomuto rozdělení zisku; obdobně se postupuje, podléhá-li nerozdělený zisk zdanění zahrnutou daní, jako kdyby byl rozdělen, a tato zahrnutá daň je ve vztahu k tomuto domnělému rozdělení zisku vykázána ve finančních výkazech přímé vlastnické členské entity.</w:t>
            </w:r>
          </w:p>
        </w:tc>
        <w:tc>
          <w:tcPr>
            <w:tcW w:w="850" w:type="dxa"/>
            <w:tcBorders>
              <w:top w:val="single" w:sz="4" w:space="0" w:color="auto"/>
              <w:left w:val="single" w:sz="4" w:space="0" w:color="auto"/>
              <w:bottom w:val="single" w:sz="4" w:space="0" w:color="auto"/>
              <w:right w:val="single" w:sz="4" w:space="0" w:color="auto"/>
            </w:tcBorders>
          </w:tcPr>
          <w:p w14:paraId="74FEB600"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6A9913A3" w14:textId="77777777" w:rsidR="001C423F" w:rsidRDefault="001C423F" w:rsidP="001C423F">
            <w:pPr>
              <w:rPr>
                <w:sz w:val="18"/>
              </w:rPr>
            </w:pPr>
          </w:p>
        </w:tc>
      </w:tr>
      <w:tr w:rsidR="001C423F" w14:paraId="24B51727" w14:textId="77777777" w:rsidTr="001D0B81">
        <w:trPr>
          <w:trHeight w:val="53"/>
        </w:trPr>
        <w:tc>
          <w:tcPr>
            <w:tcW w:w="1413" w:type="dxa"/>
            <w:tcBorders>
              <w:top w:val="single" w:sz="4" w:space="0" w:color="auto"/>
              <w:bottom w:val="single" w:sz="4" w:space="0" w:color="auto"/>
              <w:right w:val="single" w:sz="4" w:space="0" w:color="auto"/>
            </w:tcBorders>
          </w:tcPr>
          <w:p w14:paraId="636314DC" w14:textId="322B8A84" w:rsidR="001C423F" w:rsidRPr="00DE14E1" w:rsidRDefault="001C423F" w:rsidP="001C423F">
            <w:pPr>
              <w:rPr>
                <w:sz w:val="18"/>
              </w:rPr>
            </w:pPr>
            <w:r w:rsidRPr="00DE14E1">
              <w:rPr>
                <w:sz w:val="18"/>
              </w:rPr>
              <w:t>Článek 24 odst. 6</w:t>
            </w:r>
            <w:r>
              <w:rPr>
                <w:sz w:val="18"/>
              </w:rPr>
              <w:t xml:space="preserve"> první pododstavec</w:t>
            </w:r>
          </w:p>
        </w:tc>
        <w:tc>
          <w:tcPr>
            <w:tcW w:w="6216" w:type="dxa"/>
            <w:gridSpan w:val="4"/>
            <w:tcBorders>
              <w:top w:val="single" w:sz="4" w:space="0" w:color="auto"/>
              <w:left w:val="single" w:sz="4" w:space="0" w:color="auto"/>
              <w:bottom w:val="single" w:sz="4" w:space="0" w:color="auto"/>
              <w:right w:val="single" w:sz="4" w:space="0" w:color="auto"/>
            </w:tcBorders>
          </w:tcPr>
          <w:p w14:paraId="6B2419CE" w14:textId="77777777" w:rsidR="001C423F" w:rsidRPr="00044537" w:rsidRDefault="001C423F" w:rsidP="001C423F">
            <w:pPr>
              <w:rPr>
                <w:sz w:val="18"/>
              </w:rPr>
            </w:pPr>
            <w:r w:rsidRPr="00044537">
              <w:rPr>
                <w:sz w:val="18"/>
              </w:rPr>
              <w:t>6. Členský subjekt, kterému byly přiděleny zahrnuté daně podle odstavců 3 a 4 v souvislosti s pasivními příjmy, zahrne tyto zahrnuté daně do svých upravených zahrnutých daní v částce rovnající se zahrnutým daním přiděleným v souvislosti s těmito pasivními příjmy.</w:t>
            </w:r>
          </w:p>
          <w:p w14:paraId="62FEE487" w14:textId="77777777" w:rsidR="001C423F" w:rsidRPr="00044537"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6791F013" w14:textId="152EB0CA"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1CB720A2" w14:textId="5988EEC3" w:rsidR="001C423F" w:rsidRDefault="001C423F" w:rsidP="001C423F">
            <w:pPr>
              <w:rPr>
                <w:sz w:val="18"/>
              </w:rPr>
            </w:pPr>
            <w:r>
              <w:rPr>
                <w:sz w:val="18"/>
              </w:rPr>
              <w:t>§ 66 odst. 2 písm. a)</w:t>
            </w:r>
          </w:p>
        </w:tc>
        <w:tc>
          <w:tcPr>
            <w:tcW w:w="4683" w:type="dxa"/>
            <w:gridSpan w:val="4"/>
            <w:tcBorders>
              <w:top w:val="single" w:sz="4" w:space="0" w:color="auto"/>
              <w:left w:val="single" w:sz="4" w:space="0" w:color="auto"/>
              <w:bottom w:val="single" w:sz="4" w:space="0" w:color="auto"/>
              <w:right w:val="single" w:sz="4" w:space="0" w:color="auto"/>
            </w:tcBorders>
          </w:tcPr>
          <w:p w14:paraId="04F4319F" w14:textId="312DFC35" w:rsidR="001C423F" w:rsidRPr="0085238B" w:rsidRDefault="001C423F" w:rsidP="001C423F">
            <w:pPr>
              <w:jc w:val="both"/>
              <w:rPr>
                <w:sz w:val="18"/>
              </w:rPr>
            </w:pPr>
            <w:r>
              <w:rPr>
                <w:sz w:val="18"/>
              </w:rPr>
              <w:t>(2) </w:t>
            </w:r>
            <w:r w:rsidRPr="0085238B">
              <w:rPr>
                <w:sz w:val="18"/>
              </w:rPr>
              <w:t>Členská entita, které byla přiřazena zahrnutá daň podle odstavce 1 písm. c) nebo d) v souvislosti s pasivními příjmy, zahrne tuto zahrnutou daň do svých upravených zahrnutých daní ve výši nižší z těchto částek:</w:t>
            </w:r>
          </w:p>
          <w:p w14:paraId="386B9D40" w14:textId="7F2FF48B" w:rsidR="001C423F" w:rsidRDefault="001C423F" w:rsidP="001C423F">
            <w:pPr>
              <w:jc w:val="both"/>
              <w:rPr>
                <w:sz w:val="18"/>
              </w:rPr>
            </w:pPr>
            <w:r w:rsidRPr="0085238B">
              <w:rPr>
                <w:sz w:val="18"/>
              </w:rPr>
              <w:t>a)</w:t>
            </w:r>
            <w:r>
              <w:rPr>
                <w:sz w:val="18"/>
              </w:rPr>
              <w:t xml:space="preserve"> </w:t>
            </w:r>
            <w:r w:rsidRPr="0085238B">
              <w:rPr>
                <w:sz w:val="18"/>
              </w:rPr>
              <w:t>výše zahrnuté daně přiřazené v souvisl</w:t>
            </w:r>
            <w:r>
              <w:rPr>
                <w:sz w:val="18"/>
              </w:rPr>
              <w:t>osti s těmito pasivními příjmy,</w:t>
            </w:r>
          </w:p>
        </w:tc>
        <w:tc>
          <w:tcPr>
            <w:tcW w:w="850" w:type="dxa"/>
            <w:tcBorders>
              <w:top w:val="single" w:sz="4" w:space="0" w:color="auto"/>
              <w:left w:val="single" w:sz="4" w:space="0" w:color="auto"/>
              <w:bottom w:val="single" w:sz="4" w:space="0" w:color="auto"/>
              <w:right w:val="single" w:sz="4" w:space="0" w:color="auto"/>
            </w:tcBorders>
          </w:tcPr>
          <w:p w14:paraId="137C7526"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28A6DE91" w14:textId="77777777" w:rsidR="001C423F" w:rsidRDefault="001C423F" w:rsidP="001C423F">
            <w:pPr>
              <w:rPr>
                <w:sz w:val="18"/>
              </w:rPr>
            </w:pPr>
          </w:p>
        </w:tc>
      </w:tr>
      <w:tr w:rsidR="001C423F" w14:paraId="79D23403" w14:textId="77777777" w:rsidTr="001D0B81">
        <w:trPr>
          <w:trHeight w:val="53"/>
        </w:trPr>
        <w:tc>
          <w:tcPr>
            <w:tcW w:w="1413" w:type="dxa"/>
            <w:tcBorders>
              <w:top w:val="single" w:sz="4" w:space="0" w:color="auto"/>
              <w:bottom w:val="nil"/>
              <w:right w:val="single" w:sz="4" w:space="0" w:color="auto"/>
            </w:tcBorders>
          </w:tcPr>
          <w:p w14:paraId="69661E1A" w14:textId="05E6CFAA" w:rsidR="001C423F" w:rsidRDefault="001C423F" w:rsidP="001C423F">
            <w:pPr>
              <w:rPr>
                <w:sz w:val="18"/>
              </w:rPr>
            </w:pPr>
            <w:r w:rsidRPr="00DE14E1">
              <w:rPr>
                <w:sz w:val="18"/>
              </w:rPr>
              <w:t>Článek 24 odst. 6</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tcPr>
          <w:p w14:paraId="737E33FD" w14:textId="48EBD690" w:rsidR="001C423F" w:rsidRPr="00044537" w:rsidRDefault="001C423F" w:rsidP="001C423F">
            <w:pPr>
              <w:rPr>
                <w:sz w:val="18"/>
              </w:rPr>
            </w:pPr>
            <w:r w:rsidRPr="00650B2C">
              <w:rPr>
                <w:sz w:val="18"/>
              </w:rPr>
              <w:t>Odchylně od prvního pododstavce zahrne členský subjekt uvedený v prvním pododstavci do svých upravených zahrnutých daní částku, která je výsledkem vynásobení procentní sazby dorovnávací daně pro danou jurisdikci částkou pasivních příjmů tohoto členského subjektu zahrnutých do režimu daně z příjmu ovládaných zahraničních společností nebo pravidla daňové transparentnosti, je-li tento výsledek nižší než částka určená podle prvního pododstavce. Pro účely tohoto pododstavce se procentní sazba dorovnávací daně pro danou jurisdikci určí bez ohledu na zahrnuté daně, které ve vztahu k těmto pasivním příjmům vznikly vlastnickému členskému subjektu.</w:t>
            </w:r>
          </w:p>
        </w:tc>
        <w:tc>
          <w:tcPr>
            <w:tcW w:w="900" w:type="dxa"/>
            <w:tcBorders>
              <w:top w:val="single" w:sz="4" w:space="0" w:color="auto"/>
              <w:left w:val="single" w:sz="4" w:space="0" w:color="auto"/>
              <w:bottom w:val="nil"/>
              <w:right w:val="single" w:sz="4" w:space="0" w:color="auto"/>
            </w:tcBorders>
          </w:tcPr>
          <w:p w14:paraId="4B9D5863" w14:textId="4837234B" w:rsidR="001C423F" w:rsidRPr="000F65A1"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6E54A1F5" w14:textId="417609B6" w:rsidR="001C423F" w:rsidRDefault="001C423F" w:rsidP="001C423F">
            <w:pPr>
              <w:rPr>
                <w:sz w:val="18"/>
              </w:rPr>
            </w:pPr>
            <w:r>
              <w:rPr>
                <w:sz w:val="18"/>
              </w:rPr>
              <w:t>§ 66 odst. 2 písm. b)</w:t>
            </w:r>
          </w:p>
        </w:tc>
        <w:tc>
          <w:tcPr>
            <w:tcW w:w="4683" w:type="dxa"/>
            <w:gridSpan w:val="4"/>
            <w:tcBorders>
              <w:top w:val="single" w:sz="4" w:space="0" w:color="auto"/>
              <w:left w:val="single" w:sz="4" w:space="0" w:color="auto"/>
              <w:bottom w:val="nil"/>
              <w:right w:val="single" w:sz="4" w:space="0" w:color="auto"/>
            </w:tcBorders>
          </w:tcPr>
          <w:p w14:paraId="27DD83AE" w14:textId="77777777" w:rsidR="001C423F" w:rsidRPr="0085238B" w:rsidRDefault="001C423F" w:rsidP="001C423F">
            <w:pPr>
              <w:jc w:val="both"/>
              <w:rPr>
                <w:sz w:val="18"/>
              </w:rPr>
            </w:pPr>
            <w:r>
              <w:rPr>
                <w:sz w:val="18"/>
              </w:rPr>
              <w:t>(2) </w:t>
            </w:r>
            <w:r w:rsidRPr="0085238B">
              <w:rPr>
                <w:sz w:val="18"/>
              </w:rPr>
              <w:t>Členská entita, které byla přiřazena zahrnutá daň podle odstavce 1 písm. c) nebo d) v souvislosti s pasivními příjmy, zahrne tuto zahrnutou daň do svých upravených zahrnutých daní ve výši nižší z těchto částek:</w:t>
            </w:r>
          </w:p>
          <w:p w14:paraId="4FBF3E07" w14:textId="77777777" w:rsidR="001C423F" w:rsidRPr="0085238B" w:rsidRDefault="001C423F" w:rsidP="001C423F">
            <w:pPr>
              <w:jc w:val="both"/>
              <w:rPr>
                <w:sz w:val="18"/>
              </w:rPr>
            </w:pPr>
            <w:r w:rsidRPr="0085238B">
              <w:rPr>
                <w:sz w:val="18"/>
              </w:rPr>
              <w:t>b)</w:t>
            </w:r>
            <w:r>
              <w:rPr>
                <w:sz w:val="18"/>
              </w:rPr>
              <w:t xml:space="preserve"> </w:t>
            </w:r>
            <w:r w:rsidRPr="0085238B">
              <w:rPr>
                <w:sz w:val="18"/>
              </w:rPr>
              <w:t>součin</w:t>
            </w:r>
          </w:p>
          <w:p w14:paraId="76BB75F8" w14:textId="77777777" w:rsidR="001C423F" w:rsidRPr="0085238B" w:rsidRDefault="001C423F" w:rsidP="001C423F">
            <w:pPr>
              <w:jc w:val="both"/>
              <w:rPr>
                <w:sz w:val="18"/>
              </w:rPr>
            </w:pPr>
            <w:r w:rsidRPr="0085238B">
              <w:rPr>
                <w:sz w:val="18"/>
              </w:rPr>
              <w:t>1.</w:t>
            </w:r>
            <w:r>
              <w:rPr>
                <w:sz w:val="18"/>
              </w:rPr>
              <w:t xml:space="preserve"> </w:t>
            </w:r>
            <w:r w:rsidRPr="0085238B">
              <w:rPr>
                <w:sz w:val="18"/>
              </w:rPr>
              <w:t>jurisdikční sazby dorovnávací daně skupiny ve státě, z nějž je tato členská entita, a</w:t>
            </w:r>
          </w:p>
          <w:p w14:paraId="156D2026" w14:textId="10A9ACB9" w:rsidR="001C423F" w:rsidRDefault="001C423F" w:rsidP="001C423F">
            <w:pPr>
              <w:jc w:val="both"/>
              <w:rPr>
                <w:sz w:val="18"/>
              </w:rPr>
            </w:pPr>
            <w:r w:rsidRPr="0085238B">
              <w:rPr>
                <w:sz w:val="18"/>
              </w:rPr>
              <w:t>2.</w:t>
            </w:r>
            <w:r>
              <w:rPr>
                <w:sz w:val="18"/>
              </w:rPr>
              <w:t xml:space="preserve"> </w:t>
            </w:r>
            <w:r w:rsidRPr="0085238B">
              <w:rPr>
                <w:sz w:val="18"/>
              </w:rPr>
              <w:t>výše pasivních příjmů této členské entity, které podléhají režimu zdanění ovládaných zahraničních společností nebo v souvislosti se kterými je tato členská entita považována za transparentní ve státě, ze kterého je tato členská entita.</w:t>
            </w:r>
          </w:p>
        </w:tc>
        <w:tc>
          <w:tcPr>
            <w:tcW w:w="850" w:type="dxa"/>
            <w:tcBorders>
              <w:top w:val="single" w:sz="4" w:space="0" w:color="auto"/>
              <w:left w:val="single" w:sz="4" w:space="0" w:color="auto"/>
              <w:bottom w:val="nil"/>
              <w:right w:val="single" w:sz="4" w:space="0" w:color="auto"/>
            </w:tcBorders>
          </w:tcPr>
          <w:p w14:paraId="167702D0" w14:textId="5853F1F9"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6EB39118" w14:textId="77777777" w:rsidR="001C423F" w:rsidRDefault="001C423F" w:rsidP="001C423F">
            <w:pPr>
              <w:rPr>
                <w:sz w:val="18"/>
              </w:rPr>
            </w:pPr>
          </w:p>
        </w:tc>
      </w:tr>
      <w:tr w:rsidR="001C423F" w14:paraId="519B1565" w14:textId="77777777" w:rsidTr="001D0B81">
        <w:trPr>
          <w:trHeight w:val="53"/>
        </w:trPr>
        <w:tc>
          <w:tcPr>
            <w:tcW w:w="1413" w:type="dxa"/>
            <w:tcBorders>
              <w:top w:val="nil"/>
              <w:bottom w:val="single" w:sz="4" w:space="0" w:color="auto"/>
              <w:right w:val="single" w:sz="4" w:space="0" w:color="auto"/>
            </w:tcBorders>
          </w:tcPr>
          <w:p w14:paraId="36A6CF42"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3869ED4B" w14:textId="77777777" w:rsidR="001C423F" w:rsidRPr="00044537"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52C139AD" w14:textId="0E69D07E" w:rsidR="001C423F"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59CE7D1C" w14:textId="105421E9" w:rsidR="001C423F" w:rsidRDefault="001C423F" w:rsidP="001C423F">
            <w:pPr>
              <w:rPr>
                <w:sz w:val="18"/>
              </w:rPr>
            </w:pPr>
            <w:r>
              <w:rPr>
                <w:sz w:val="18"/>
              </w:rPr>
              <w:t>§ 66 odst. 3</w:t>
            </w:r>
          </w:p>
        </w:tc>
        <w:tc>
          <w:tcPr>
            <w:tcW w:w="4683" w:type="dxa"/>
            <w:gridSpan w:val="4"/>
            <w:tcBorders>
              <w:top w:val="nil"/>
              <w:left w:val="single" w:sz="4" w:space="0" w:color="auto"/>
              <w:bottom w:val="single" w:sz="4" w:space="0" w:color="auto"/>
              <w:right w:val="single" w:sz="4" w:space="0" w:color="auto"/>
            </w:tcBorders>
          </w:tcPr>
          <w:p w14:paraId="61A27E27" w14:textId="4CAA4B9F" w:rsidR="001C423F" w:rsidRPr="0085238B" w:rsidRDefault="001C423F" w:rsidP="001C423F">
            <w:pPr>
              <w:jc w:val="both"/>
              <w:rPr>
                <w:sz w:val="18"/>
              </w:rPr>
            </w:pPr>
            <w:r>
              <w:rPr>
                <w:sz w:val="18"/>
              </w:rPr>
              <w:t>(3) </w:t>
            </w:r>
            <w:r w:rsidRPr="001D0B81">
              <w:rPr>
                <w:sz w:val="18"/>
              </w:rPr>
              <w:t>Jurisdikční sazba dorovnávací daně skupiny v daném státě se pro účely odstavce 2 písm. b) určí bez ohledu na zahrnuté daně, které ve vztahu k těmto pasivním příjmům vznikly vlastnické členské entitě.</w:t>
            </w:r>
          </w:p>
        </w:tc>
        <w:tc>
          <w:tcPr>
            <w:tcW w:w="850" w:type="dxa"/>
            <w:tcBorders>
              <w:top w:val="nil"/>
              <w:left w:val="single" w:sz="4" w:space="0" w:color="auto"/>
              <w:bottom w:val="single" w:sz="4" w:space="0" w:color="auto"/>
              <w:right w:val="single" w:sz="4" w:space="0" w:color="auto"/>
            </w:tcBorders>
          </w:tcPr>
          <w:p w14:paraId="31CE75FC"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589119E4" w14:textId="77777777" w:rsidR="001C423F" w:rsidRDefault="001C423F" w:rsidP="001C423F">
            <w:pPr>
              <w:rPr>
                <w:sz w:val="18"/>
              </w:rPr>
            </w:pPr>
          </w:p>
        </w:tc>
      </w:tr>
      <w:tr w:rsidR="001C423F" w14:paraId="3B12AE65" w14:textId="77777777" w:rsidTr="001D0B81">
        <w:trPr>
          <w:trHeight w:val="53"/>
        </w:trPr>
        <w:tc>
          <w:tcPr>
            <w:tcW w:w="1413" w:type="dxa"/>
            <w:tcBorders>
              <w:top w:val="single" w:sz="4" w:space="0" w:color="auto"/>
              <w:bottom w:val="single" w:sz="4" w:space="0" w:color="auto"/>
              <w:right w:val="single" w:sz="4" w:space="0" w:color="auto"/>
            </w:tcBorders>
          </w:tcPr>
          <w:p w14:paraId="10223F51" w14:textId="4D95D882" w:rsidR="001C423F" w:rsidRDefault="001C423F" w:rsidP="001C423F">
            <w:pPr>
              <w:rPr>
                <w:sz w:val="18"/>
              </w:rPr>
            </w:pPr>
            <w:r w:rsidRPr="00DE14E1">
              <w:rPr>
                <w:sz w:val="18"/>
              </w:rPr>
              <w:t>Článek 24 odst. 6</w:t>
            </w:r>
            <w:r>
              <w:rPr>
                <w:sz w:val="18"/>
              </w:rPr>
              <w:t xml:space="preserve"> třetí pododstavec</w:t>
            </w:r>
          </w:p>
        </w:tc>
        <w:tc>
          <w:tcPr>
            <w:tcW w:w="6216" w:type="dxa"/>
            <w:gridSpan w:val="4"/>
            <w:tcBorders>
              <w:top w:val="single" w:sz="4" w:space="0" w:color="auto"/>
              <w:left w:val="single" w:sz="4" w:space="0" w:color="auto"/>
              <w:bottom w:val="single" w:sz="4" w:space="0" w:color="auto"/>
              <w:right w:val="single" w:sz="4" w:space="0" w:color="auto"/>
            </w:tcBorders>
          </w:tcPr>
          <w:p w14:paraId="0CE3D361" w14:textId="279B74F8" w:rsidR="001C423F" w:rsidRPr="00044537" w:rsidRDefault="001C423F" w:rsidP="001C423F">
            <w:pPr>
              <w:rPr>
                <w:sz w:val="18"/>
              </w:rPr>
            </w:pPr>
            <w:r w:rsidRPr="00044537">
              <w:rPr>
                <w:sz w:val="18"/>
              </w:rPr>
              <w:t>Zahrnuté daně vlastnického členského subjektu vzniklé v souvislosti s takovými pasivními příjmy, které zbydou po uplatnění tohoto odstavce, se ne</w:t>
            </w:r>
            <w:r>
              <w:rPr>
                <w:sz w:val="18"/>
              </w:rPr>
              <w:t>přidělují podle odstavců 3 a 4.</w:t>
            </w:r>
          </w:p>
        </w:tc>
        <w:tc>
          <w:tcPr>
            <w:tcW w:w="900" w:type="dxa"/>
            <w:tcBorders>
              <w:top w:val="single" w:sz="4" w:space="0" w:color="auto"/>
              <w:left w:val="single" w:sz="4" w:space="0" w:color="auto"/>
              <w:bottom w:val="single" w:sz="4" w:space="0" w:color="auto"/>
              <w:right w:val="single" w:sz="4" w:space="0" w:color="auto"/>
            </w:tcBorders>
          </w:tcPr>
          <w:p w14:paraId="1B30F89F" w14:textId="3AE08501" w:rsidR="001C423F" w:rsidRPr="000F65A1" w:rsidRDefault="001C423F"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40BEB112" w14:textId="525B5732" w:rsidR="001C423F" w:rsidRDefault="001C423F" w:rsidP="001C423F">
            <w:pPr>
              <w:rPr>
                <w:sz w:val="18"/>
              </w:rPr>
            </w:pPr>
            <w:r>
              <w:rPr>
                <w:sz w:val="18"/>
              </w:rPr>
              <w:t>§ 66 odst. 4</w:t>
            </w:r>
          </w:p>
        </w:tc>
        <w:tc>
          <w:tcPr>
            <w:tcW w:w="4683" w:type="dxa"/>
            <w:gridSpan w:val="4"/>
            <w:tcBorders>
              <w:top w:val="single" w:sz="4" w:space="0" w:color="auto"/>
              <w:left w:val="single" w:sz="4" w:space="0" w:color="auto"/>
              <w:bottom w:val="single" w:sz="4" w:space="0" w:color="auto"/>
              <w:right w:val="single" w:sz="4" w:space="0" w:color="auto"/>
            </w:tcBorders>
          </w:tcPr>
          <w:p w14:paraId="32B6FBAE" w14:textId="152CFF38" w:rsidR="001C423F" w:rsidRDefault="001C423F" w:rsidP="001C423F">
            <w:pPr>
              <w:jc w:val="both"/>
              <w:rPr>
                <w:sz w:val="18"/>
              </w:rPr>
            </w:pPr>
            <w:r w:rsidRPr="0085238B">
              <w:rPr>
                <w:sz w:val="18"/>
              </w:rPr>
              <w:t>(4)</w:t>
            </w:r>
            <w:r>
              <w:rPr>
                <w:sz w:val="18"/>
              </w:rPr>
              <w:t xml:space="preserve"> </w:t>
            </w:r>
            <w:r w:rsidRPr="0085238B">
              <w:rPr>
                <w:sz w:val="18"/>
              </w:rPr>
              <w:t>Zahrnutá daň vlastnické členské entity vzniklá v souvislosti s pasivními příjmy, které zbydou po uplatnění postupu podle odstavce 2 písm. b), se nepřiřazuje podle odstavce 1 písm. c) a d).</w:t>
            </w:r>
          </w:p>
        </w:tc>
        <w:tc>
          <w:tcPr>
            <w:tcW w:w="850" w:type="dxa"/>
            <w:tcBorders>
              <w:top w:val="single" w:sz="4" w:space="0" w:color="auto"/>
              <w:left w:val="single" w:sz="4" w:space="0" w:color="auto"/>
              <w:bottom w:val="single" w:sz="4" w:space="0" w:color="auto"/>
              <w:right w:val="single" w:sz="4" w:space="0" w:color="auto"/>
            </w:tcBorders>
          </w:tcPr>
          <w:p w14:paraId="30E21FF3" w14:textId="28D347DE"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6DF069AB" w14:textId="77777777" w:rsidR="001C423F" w:rsidRDefault="001C423F" w:rsidP="001C423F">
            <w:pPr>
              <w:rPr>
                <w:sz w:val="18"/>
              </w:rPr>
            </w:pPr>
          </w:p>
        </w:tc>
      </w:tr>
      <w:tr w:rsidR="001C423F" w14:paraId="7CB1E60D" w14:textId="77777777" w:rsidTr="00772BDC">
        <w:trPr>
          <w:trHeight w:val="53"/>
        </w:trPr>
        <w:tc>
          <w:tcPr>
            <w:tcW w:w="1413" w:type="dxa"/>
            <w:tcBorders>
              <w:top w:val="nil"/>
              <w:bottom w:val="single" w:sz="4" w:space="0" w:color="auto"/>
              <w:right w:val="single" w:sz="4" w:space="0" w:color="auto"/>
            </w:tcBorders>
          </w:tcPr>
          <w:p w14:paraId="3CF0A9E4" w14:textId="37D56C81" w:rsidR="001C423F" w:rsidRDefault="001C423F" w:rsidP="001C423F">
            <w:pPr>
              <w:rPr>
                <w:sz w:val="18"/>
              </w:rPr>
            </w:pPr>
            <w:r w:rsidRPr="00DE14E1">
              <w:rPr>
                <w:sz w:val="18"/>
              </w:rPr>
              <w:t>Článek 24 odst. 6</w:t>
            </w:r>
            <w:r>
              <w:rPr>
                <w:sz w:val="18"/>
              </w:rPr>
              <w:t xml:space="preserve"> čtvrtý pododstavec písm. a)</w:t>
            </w:r>
          </w:p>
        </w:tc>
        <w:tc>
          <w:tcPr>
            <w:tcW w:w="6216" w:type="dxa"/>
            <w:gridSpan w:val="4"/>
            <w:tcBorders>
              <w:top w:val="nil"/>
              <w:left w:val="single" w:sz="4" w:space="0" w:color="auto"/>
              <w:bottom w:val="single" w:sz="4" w:space="0" w:color="auto"/>
              <w:right w:val="single" w:sz="4" w:space="0" w:color="auto"/>
            </w:tcBorders>
          </w:tcPr>
          <w:p w14:paraId="2D02D2E9" w14:textId="77777777" w:rsidR="001C423F" w:rsidRPr="00044537" w:rsidRDefault="001C423F" w:rsidP="001C423F">
            <w:pPr>
              <w:rPr>
                <w:sz w:val="18"/>
              </w:rPr>
            </w:pPr>
            <w:r w:rsidRPr="00044537">
              <w:rPr>
                <w:sz w:val="18"/>
              </w:rPr>
              <w:t>Pro účely tohoto odstavce se „pasivními příjmy“ rozumí následující příjmové položky zahrnuté do kvalifikovaného příjmu v rozsahu, v jakém vlastnický členský subjekt podléhal dani v režimu daně z příjmů ovládaných zahraničních společností nebo v důsledku vlastnického podílu v hybridním subjektu:</w:t>
            </w:r>
          </w:p>
          <w:p w14:paraId="606201A2" w14:textId="77777777" w:rsidR="001C423F" w:rsidRPr="00044537" w:rsidRDefault="001C423F" w:rsidP="001C423F">
            <w:pPr>
              <w:rPr>
                <w:sz w:val="18"/>
              </w:rPr>
            </w:pPr>
            <w:r w:rsidRPr="00044537">
              <w:rPr>
                <w:sz w:val="18"/>
              </w:rPr>
              <w:t>a) dividenda nebo ekvivalenty dividend;</w:t>
            </w:r>
          </w:p>
          <w:p w14:paraId="77B2774D" w14:textId="63282DBC" w:rsidR="001C423F" w:rsidRPr="009D6302" w:rsidRDefault="001C423F" w:rsidP="001C423F">
            <w:pPr>
              <w:rPr>
                <w:sz w:val="18"/>
                <w:highlight w:val="yellow"/>
              </w:rPr>
            </w:pPr>
          </w:p>
        </w:tc>
        <w:tc>
          <w:tcPr>
            <w:tcW w:w="900" w:type="dxa"/>
            <w:tcBorders>
              <w:top w:val="nil"/>
              <w:left w:val="single" w:sz="4" w:space="0" w:color="auto"/>
              <w:bottom w:val="single" w:sz="4" w:space="0" w:color="auto"/>
              <w:right w:val="single" w:sz="4" w:space="0" w:color="auto"/>
            </w:tcBorders>
          </w:tcPr>
          <w:p w14:paraId="1497BF42" w14:textId="2A63462F" w:rsidR="001C423F"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1C910B3D" w14:textId="08E87544" w:rsidR="001C423F" w:rsidRDefault="001C423F" w:rsidP="001C423F">
            <w:pPr>
              <w:rPr>
                <w:sz w:val="18"/>
              </w:rPr>
            </w:pPr>
            <w:r>
              <w:rPr>
                <w:sz w:val="18"/>
              </w:rPr>
              <w:t>§ 66 odst. 5 písm. a)</w:t>
            </w:r>
          </w:p>
        </w:tc>
        <w:tc>
          <w:tcPr>
            <w:tcW w:w="4683" w:type="dxa"/>
            <w:gridSpan w:val="4"/>
            <w:tcBorders>
              <w:top w:val="nil"/>
              <w:left w:val="single" w:sz="4" w:space="0" w:color="auto"/>
              <w:bottom w:val="single" w:sz="4" w:space="0" w:color="auto"/>
              <w:right w:val="single" w:sz="4" w:space="0" w:color="auto"/>
            </w:tcBorders>
          </w:tcPr>
          <w:p w14:paraId="320CCABE" w14:textId="77777777" w:rsidR="001C423F" w:rsidRPr="00AE68EA" w:rsidRDefault="001C423F" w:rsidP="001C423F">
            <w:pPr>
              <w:jc w:val="both"/>
              <w:rPr>
                <w:sz w:val="18"/>
              </w:rPr>
            </w:pPr>
            <w:r>
              <w:rPr>
                <w:sz w:val="18"/>
              </w:rPr>
              <w:t>(5) P</w:t>
            </w:r>
            <w:r w:rsidRPr="0085238B">
              <w:rPr>
                <w:sz w:val="18"/>
              </w:rPr>
              <w:t>asivními příjmy podle odstavců 2 až 4 se rozumí příjmové položky zahrnuté do kvalifikovaného zisku v rozsahu, v jakém vlastnická členská entita podléhá dani na základě režimu zdanění ovládaných zahraničních společností nebo v důsledku držení vlastnického podílu v hybridní entitě, pokud se jedná o položky</w:t>
            </w:r>
          </w:p>
          <w:p w14:paraId="0368E8D9" w14:textId="5E8E27CF" w:rsidR="001C423F" w:rsidRDefault="001C423F" w:rsidP="001C423F">
            <w:pPr>
              <w:jc w:val="both"/>
              <w:rPr>
                <w:sz w:val="18"/>
              </w:rPr>
            </w:pPr>
            <w:r>
              <w:rPr>
                <w:sz w:val="18"/>
              </w:rPr>
              <w:t>a) </w:t>
            </w:r>
            <w:r w:rsidRPr="00AE68EA">
              <w:rPr>
                <w:sz w:val="18"/>
              </w:rPr>
              <w:t>divi</w:t>
            </w:r>
            <w:r>
              <w:rPr>
                <w:sz w:val="18"/>
              </w:rPr>
              <w:t>dend nebo ekvivalentů dividend,</w:t>
            </w:r>
          </w:p>
        </w:tc>
        <w:tc>
          <w:tcPr>
            <w:tcW w:w="850" w:type="dxa"/>
            <w:tcBorders>
              <w:top w:val="nil"/>
              <w:left w:val="single" w:sz="4" w:space="0" w:color="auto"/>
              <w:bottom w:val="single" w:sz="4" w:space="0" w:color="auto"/>
              <w:right w:val="single" w:sz="4" w:space="0" w:color="auto"/>
            </w:tcBorders>
          </w:tcPr>
          <w:p w14:paraId="6AB97D75" w14:textId="2BC38943" w:rsidR="001C423F" w:rsidRPr="00BE449B" w:rsidRDefault="001C423F" w:rsidP="001C423F">
            <w:pPr>
              <w:rPr>
                <w:sz w:val="18"/>
              </w:rPr>
            </w:pPr>
            <w:r w:rsidRPr="00BE449B">
              <w:rPr>
                <w:sz w:val="18"/>
              </w:rPr>
              <w:t>PT</w:t>
            </w:r>
          </w:p>
        </w:tc>
        <w:tc>
          <w:tcPr>
            <w:tcW w:w="709" w:type="dxa"/>
            <w:tcBorders>
              <w:top w:val="nil"/>
              <w:left w:val="single" w:sz="4" w:space="0" w:color="auto"/>
              <w:bottom w:val="single" w:sz="4" w:space="0" w:color="auto"/>
            </w:tcBorders>
          </w:tcPr>
          <w:p w14:paraId="690EED49" w14:textId="77777777" w:rsidR="001C423F" w:rsidRDefault="001C423F" w:rsidP="001C423F">
            <w:pPr>
              <w:rPr>
                <w:sz w:val="18"/>
              </w:rPr>
            </w:pPr>
          </w:p>
        </w:tc>
      </w:tr>
      <w:tr w:rsidR="001C423F" w14:paraId="4B99CC58" w14:textId="77777777" w:rsidTr="00772BDC">
        <w:trPr>
          <w:trHeight w:val="53"/>
        </w:trPr>
        <w:tc>
          <w:tcPr>
            <w:tcW w:w="1413" w:type="dxa"/>
            <w:tcBorders>
              <w:top w:val="single" w:sz="4" w:space="0" w:color="auto"/>
              <w:bottom w:val="single" w:sz="4" w:space="0" w:color="auto"/>
              <w:right w:val="single" w:sz="4" w:space="0" w:color="auto"/>
            </w:tcBorders>
          </w:tcPr>
          <w:p w14:paraId="17D026BB" w14:textId="587311F0" w:rsidR="001C423F" w:rsidRPr="00DE14E1" w:rsidRDefault="001C423F" w:rsidP="001C423F">
            <w:pPr>
              <w:rPr>
                <w:sz w:val="18"/>
              </w:rPr>
            </w:pPr>
            <w:r w:rsidRPr="00DE14E1">
              <w:rPr>
                <w:sz w:val="18"/>
              </w:rPr>
              <w:t>Článek 24 odst. 6</w:t>
            </w:r>
            <w:r>
              <w:rPr>
                <w:sz w:val="18"/>
              </w:rPr>
              <w:t xml:space="preserve"> čtvrtý pododstavec písm. b)</w:t>
            </w:r>
          </w:p>
        </w:tc>
        <w:tc>
          <w:tcPr>
            <w:tcW w:w="6216" w:type="dxa"/>
            <w:gridSpan w:val="4"/>
            <w:tcBorders>
              <w:top w:val="single" w:sz="4" w:space="0" w:color="auto"/>
              <w:left w:val="single" w:sz="4" w:space="0" w:color="auto"/>
              <w:bottom w:val="single" w:sz="4" w:space="0" w:color="auto"/>
              <w:right w:val="single" w:sz="4" w:space="0" w:color="auto"/>
            </w:tcBorders>
          </w:tcPr>
          <w:p w14:paraId="67D0AF27" w14:textId="77777777" w:rsidR="001C423F" w:rsidRPr="00044537" w:rsidRDefault="001C423F" w:rsidP="001C423F">
            <w:pPr>
              <w:rPr>
                <w:sz w:val="18"/>
              </w:rPr>
            </w:pPr>
            <w:r w:rsidRPr="00044537">
              <w:rPr>
                <w:sz w:val="18"/>
              </w:rPr>
              <w:t>Pro účely tohoto odstavce se „pasivními příjmy“ rozumí následující příjmové položky zahrnuté do kvalifikovaného příjmu v rozsahu, v jakém vlastnický členský subjekt podléhal dani v režimu daně z příjmů ovládaných zahraničních společností nebo v důsledku vlastnického podílu v hybridním subjektu:</w:t>
            </w:r>
          </w:p>
          <w:p w14:paraId="5ED1328F" w14:textId="77777777" w:rsidR="001C423F" w:rsidRPr="00044537" w:rsidRDefault="001C423F" w:rsidP="001C423F">
            <w:pPr>
              <w:rPr>
                <w:sz w:val="18"/>
              </w:rPr>
            </w:pPr>
            <w:r w:rsidRPr="00044537">
              <w:rPr>
                <w:sz w:val="18"/>
              </w:rPr>
              <w:t>b) úrok nebo ekvivalenty úroků;</w:t>
            </w:r>
          </w:p>
          <w:p w14:paraId="276AA3E2" w14:textId="04A4158D" w:rsidR="001C423F" w:rsidRPr="00DE14E1"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411DE7AC" w14:textId="3584C7E3" w:rsidR="001C423F" w:rsidRPr="00BB6F84" w:rsidRDefault="001C423F"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334D91C5" w14:textId="0A5CD038" w:rsidR="001C423F" w:rsidRDefault="001C423F" w:rsidP="001C423F">
            <w:pPr>
              <w:rPr>
                <w:sz w:val="18"/>
              </w:rPr>
            </w:pPr>
            <w:r>
              <w:rPr>
                <w:sz w:val="18"/>
              </w:rPr>
              <w:t>§ 66 odst. 5 písm. b)</w:t>
            </w:r>
          </w:p>
        </w:tc>
        <w:tc>
          <w:tcPr>
            <w:tcW w:w="4683" w:type="dxa"/>
            <w:gridSpan w:val="4"/>
            <w:tcBorders>
              <w:top w:val="single" w:sz="4" w:space="0" w:color="auto"/>
              <w:left w:val="single" w:sz="4" w:space="0" w:color="auto"/>
              <w:bottom w:val="single" w:sz="4" w:space="0" w:color="auto"/>
              <w:right w:val="single" w:sz="4" w:space="0" w:color="auto"/>
            </w:tcBorders>
          </w:tcPr>
          <w:p w14:paraId="726A0798" w14:textId="77777777" w:rsidR="001C423F" w:rsidRPr="00AE68EA" w:rsidRDefault="001C423F" w:rsidP="001C423F">
            <w:pPr>
              <w:jc w:val="both"/>
              <w:rPr>
                <w:sz w:val="18"/>
              </w:rPr>
            </w:pPr>
            <w:r>
              <w:rPr>
                <w:sz w:val="18"/>
              </w:rPr>
              <w:t>(5) P</w:t>
            </w:r>
            <w:r w:rsidRPr="0085238B">
              <w:rPr>
                <w:sz w:val="18"/>
              </w:rPr>
              <w:t>asivními příjmy podle odstavců 2 až 4 se rozumí příjmové položky zahrnuté do kvalifikovaného zisku v rozsahu, v jakém vlastnická členská entita podléhá dani na základě režimu zdanění ovládaných zahraničních společností nebo v důsledku držení vlastnického podílu v hybridní entitě, pokud se jedná o položky</w:t>
            </w:r>
          </w:p>
          <w:p w14:paraId="41DDF5B4" w14:textId="3CF3314D" w:rsidR="001C423F" w:rsidRDefault="001C423F" w:rsidP="001C423F">
            <w:pPr>
              <w:jc w:val="both"/>
              <w:rPr>
                <w:sz w:val="18"/>
              </w:rPr>
            </w:pPr>
            <w:r>
              <w:rPr>
                <w:sz w:val="18"/>
              </w:rPr>
              <w:t>b) úroků nebo ekvivalentů úroků,</w:t>
            </w:r>
          </w:p>
        </w:tc>
        <w:tc>
          <w:tcPr>
            <w:tcW w:w="850" w:type="dxa"/>
            <w:tcBorders>
              <w:top w:val="single" w:sz="4" w:space="0" w:color="auto"/>
              <w:left w:val="single" w:sz="4" w:space="0" w:color="auto"/>
              <w:bottom w:val="single" w:sz="4" w:space="0" w:color="auto"/>
              <w:right w:val="single" w:sz="4" w:space="0" w:color="auto"/>
            </w:tcBorders>
          </w:tcPr>
          <w:p w14:paraId="7B27CAA3" w14:textId="5F25B356"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4095BDA9" w14:textId="77777777" w:rsidR="001C423F" w:rsidRDefault="001C423F" w:rsidP="001C423F">
            <w:pPr>
              <w:rPr>
                <w:sz w:val="18"/>
              </w:rPr>
            </w:pPr>
          </w:p>
        </w:tc>
      </w:tr>
      <w:tr w:rsidR="001C423F" w14:paraId="60FFB78E" w14:textId="77777777" w:rsidTr="00772BDC">
        <w:trPr>
          <w:trHeight w:val="53"/>
        </w:trPr>
        <w:tc>
          <w:tcPr>
            <w:tcW w:w="1413" w:type="dxa"/>
            <w:tcBorders>
              <w:top w:val="single" w:sz="4" w:space="0" w:color="auto"/>
              <w:bottom w:val="single" w:sz="4" w:space="0" w:color="auto"/>
              <w:right w:val="single" w:sz="4" w:space="0" w:color="auto"/>
            </w:tcBorders>
          </w:tcPr>
          <w:p w14:paraId="7A7BE2F5" w14:textId="0B92FC58" w:rsidR="001C423F" w:rsidRPr="00DE14E1" w:rsidRDefault="001C423F" w:rsidP="001C423F">
            <w:pPr>
              <w:rPr>
                <w:sz w:val="18"/>
              </w:rPr>
            </w:pPr>
            <w:r w:rsidRPr="00DE14E1">
              <w:rPr>
                <w:sz w:val="18"/>
              </w:rPr>
              <w:t>Článek 24 odst. 6</w:t>
            </w:r>
            <w:r>
              <w:rPr>
                <w:sz w:val="18"/>
              </w:rPr>
              <w:t xml:space="preserve"> čtvrtý pododstavec písm. c)</w:t>
            </w:r>
          </w:p>
        </w:tc>
        <w:tc>
          <w:tcPr>
            <w:tcW w:w="6216" w:type="dxa"/>
            <w:gridSpan w:val="4"/>
            <w:tcBorders>
              <w:top w:val="single" w:sz="4" w:space="0" w:color="auto"/>
              <w:left w:val="single" w:sz="4" w:space="0" w:color="auto"/>
              <w:bottom w:val="single" w:sz="4" w:space="0" w:color="auto"/>
              <w:right w:val="single" w:sz="4" w:space="0" w:color="auto"/>
            </w:tcBorders>
          </w:tcPr>
          <w:p w14:paraId="36206F22" w14:textId="77777777" w:rsidR="001C423F" w:rsidRPr="00044537" w:rsidRDefault="001C423F" w:rsidP="001C423F">
            <w:pPr>
              <w:rPr>
                <w:sz w:val="18"/>
              </w:rPr>
            </w:pPr>
            <w:r w:rsidRPr="00044537">
              <w:rPr>
                <w:sz w:val="18"/>
              </w:rPr>
              <w:t>Pro účely tohoto odstavce se „pasivními příjmy“ rozumí následující příjmové položky zahrnuté do kvalifikovaného příjmu v rozsahu, v jakém vlastnický členský subjekt podléhal dani v režimu daně z příjmů ovládaných zahraničních společností nebo v důsledku vlastnického podílu v hybridním subjektu:</w:t>
            </w:r>
          </w:p>
          <w:p w14:paraId="3D8D3873" w14:textId="77777777" w:rsidR="001C423F" w:rsidRPr="00044537" w:rsidRDefault="001C423F" w:rsidP="001C423F">
            <w:pPr>
              <w:rPr>
                <w:sz w:val="18"/>
              </w:rPr>
            </w:pPr>
            <w:r w:rsidRPr="00044537">
              <w:rPr>
                <w:sz w:val="18"/>
              </w:rPr>
              <w:t>c) nájemné;</w:t>
            </w:r>
          </w:p>
          <w:p w14:paraId="7DBEDC4B" w14:textId="02E6631C" w:rsidR="001C423F" w:rsidRPr="00DE14E1"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1E161CDD" w14:textId="6D1B7BF6" w:rsidR="001C423F" w:rsidRPr="00BB6F84" w:rsidRDefault="001C423F"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15E0840" w14:textId="188A5FA3" w:rsidR="001C423F" w:rsidRDefault="001C423F" w:rsidP="001C423F">
            <w:pPr>
              <w:rPr>
                <w:sz w:val="18"/>
              </w:rPr>
            </w:pPr>
            <w:r>
              <w:rPr>
                <w:sz w:val="18"/>
              </w:rPr>
              <w:t>§ 66 odst. 5 písm. c)</w:t>
            </w:r>
          </w:p>
        </w:tc>
        <w:tc>
          <w:tcPr>
            <w:tcW w:w="4683" w:type="dxa"/>
            <w:gridSpan w:val="4"/>
            <w:tcBorders>
              <w:top w:val="single" w:sz="4" w:space="0" w:color="auto"/>
              <w:left w:val="single" w:sz="4" w:space="0" w:color="auto"/>
              <w:bottom w:val="single" w:sz="4" w:space="0" w:color="auto"/>
              <w:right w:val="single" w:sz="4" w:space="0" w:color="auto"/>
            </w:tcBorders>
          </w:tcPr>
          <w:p w14:paraId="180401BE" w14:textId="77777777" w:rsidR="001C423F" w:rsidRPr="00AE68EA" w:rsidRDefault="001C423F" w:rsidP="001C423F">
            <w:pPr>
              <w:jc w:val="both"/>
              <w:rPr>
                <w:sz w:val="18"/>
              </w:rPr>
            </w:pPr>
            <w:r>
              <w:rPr>
                <w:sz w:val="18"/>
              </w:rPr>
              <w:t>(5) P</w:t>
            </w:r>
            <w:r w:rsidRPr="0085238B">
              <w:rPr>
                <w:sz w:val="18"/>
              </w:rPr>
              <w:t>asivními příjmy podle odstavců 2 až 4 se rozumí příjmové položky zahrnuté do kvalifikovaného zisku v rozsahu, v jakém vlastnická členská entita podléhá dani na základě režimu zdanění ovládaných zahraničních společností nebo v důsledku držení vlastnického podílu v hybridní entitě, pokud se jedná o položky</w:t>
            </w:r>
          </w:p>
          <w:p w14:paraId="1F6F6169" w14:textId="5DCAAC17" w:rsidR="001C423F" w:rsidRDefault="001C423F" w:rsidP="001C423F">
            <w:pPr>
              <w:jc w:val="both"/>
              <w:rPr>
                <w:sz w:val="18"/>
              </w:rPr>
            </w:pPr>
            <w:r>
              <w:rPr>
                <w:sz w:val="18"/>
              </w:rPr>
              <w:t>c) nájemného,</w:t>
            </w:r>
          </w:p>
        </w:tc>
        <w:tc>
          <w:tcPr>
            <w:tcW w:w="850" w:type="dxa"/>
            <w:tcBorders>
              <w:top w:val="single" w:sz="4" w:space="0" w:color="auto"/>
              <w:left w:val="single" w:sz="4" w:space="0" w:color="auto"/>
              <w:bottom w:val="single" w:sz="4" w:space="0" w:color="auto"/>
              <w:right w:val="single" w:sz="4" w:space="0" w:color="auto"/>
            </w:tcBorders>
          </w:tcPr>
          <w:p w14:paraId="0EF8AAAD" w14:textId="44463431"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74B864CB" w14:textId="77777777" w:rsidR="001C423F" w:rsidRDefault="001C423F" w:rsidP="001C423F">
            <w:pPr>
              <w:rPr>
                <w:sz w:val="18"/>
              </w:rPr>
            </w:pPr>
          </w:p>
        </w:tc>
      </w:tr>
      <w:tr w:rsidR="001C423F" w14:paraId="2A23538A" w14:textId="77777777" w:rsidTr="00772BDC">
        <w:trPr>
          <w:trHeight w:val="53"/>
        </w:trPr>
        <w:tc>
          <w:tcPr>
            <w:tcW w:w="1413" w:type="dxa"/>
            <w:tcBorders>
              <w:top w:val="single" w:sz="4" w:space="0" w:color="auto"/>
              <w:bottom w:val="single" w:sz="4" w:space="0" w:color="auto"/>
              <w:right w:val="single" w:sz="4" w:space="0" w:color="auto"/>
            </w:tcBorders>
          </w:tcPr>
          <w:p w14:paraId="3D1F83C9" w14:textId="0BE4FAB9" w:rsidR="001C423F" w:rsidRPr="00DE14E1" w:rsidRDefault="001C423F" w:rsidP="001C423F">
            <w:pPr>
              <w:rPr>
                <w:sz w:val="18"/>
              </w:rPr>
            </w:pPr>
            <w:r w:rsidRPr="00DE14E1">
              <w:rPr>
                <w:sz w:val="18"/>
              </w:rPr>
              <w:t>Článek 24 odst. 6</w:t>
            </w:r>
            <w:r>
              <w:rPr>
                <w:sz w:val="18"/>
              </w:rPr>
              <w:t xml:space="preserve"> čtvrtý pododstavec písm. d)</w:t>
            </w:r>
          </w:p>
        </w:tc>
        <w:tc>
          <w:tcPr>
            <w:tcW w:w="6216" w:type="dxa"/>
            <w:gridSpan w:val="4"/>
            <w:tcBorders>
              <w:top w:val="single" w:sz="4" w:space="0" w:color="auto"/>
              <w:left w:val="single" w:sz="4" w:space="0" w:color="auto"/>
              <w:bottom w:val="single" w:sz="4" w:space="0" w:color="auto"/>
              <w:right w:val="single" w:sz="4" w:space="0" w:color="auto"/>
            </w:tcBorders>
          </w:tcPr>
          <w:p w14:paraId="54ADF206" w14:textId="77777777" w:rsidR="001C423F" w:rsidRPr="00044537" w:rsidRDefault="001C423F" w:rsidP="001C423F">
            <w:pPr>
              <w:rPr>
                <w:sz w:val="18"/>
              </w:rPr>
            </w:pPr>
            <w:r w:rsidRPr="00044537">
              <w:rPr>
                <w:sz w:val="18"/>
              </w:rPr>
              <w:t>Pro účely tohoto odstavce se „pasivními příjmy“ rozumí následující příjmové položky zahrnuté do kvalifikovaného příjmu v rozsahu, v jakém vlastnický členský subjekt podléhal dani v režimu daně z příjmů ovládaných zahraničních společností nebo v důsledku vlastnického podílu v hybridním subjektu:</w:t>
            </w:r>
          </w:p>
          <w:p w14:paraId="240A17D7" w14:textId="77777777" w:rsidR="001C423F" w:rsidRPr="00044537" w:rsidRDefault="001C423F" w:rsidP="001C423F">
            <w:pPr>
              <w:rPr>
                <w:sz w:val="18"/>
              </w:rPr>
            </w:pPr>
            <w:r w:rsidRPr="00044537">
              <w:rPr>
                <w:sz w:val="18"/>
              </w:rPr>
              <w:t>d) licenční poplatky;</w:t>
            </w:r>
          </w:p>
          <w:p w14:paraId="7D0F9387" w14:textId="0F310E2E" w:rsidR="001C423F" w:rsidRPr="00DE14E1"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599B9641" w14:textId="11EB86C7" w:rsidR="001C423F" w:rsidRPr="00BB6F84" w:rsidRDefault="001C423F"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40E03153" w14:textId="23C49F1E" w:rsidR="001C423F" w:rsidRDefault="001C423F" w:rsidP="001C423F">
            <w:pPr>
              <w:rPr>
                <w:sz w:val="18"/>
              </w:rPr>
            </w:pPr>
            <w:r>
              <w:rPr>
                <w:sz w:val="18"/>
              </w:rPr>
              <w:t>§ 66 odst. 5 písm. d)</w:t>
            </w:r>
          </w:p>
        </w:tc>
        <w:tc>
          <w:tcPr>
            <w:tcW w:w="4683" w:type="dxa"/>
            <w:gridSpan w:val="4"/>
            <w:tcBorders>
              <w:top w:val="single" w:sz="4" w:space="0" w:color="auto"/>
              <w:left w:val="single" w:sz="4" w:space="0" w:color="auto"/>
              <w:bottom w:val="single" w:sz="4" w:space="0" w:color="auto"/>
              <w:right w:val="single" w:sz="4" w:space="0" w:color="auto"/>
            </w:tcBorders>
          </w:tcPr>
          <w:p w14:paraId="3B0ED1E1" w14:textId="77777777" w:rsidR="001C423F" w:rsidRPr="00AE68EA" w:rsidRDefault="001C423F" w:rsidP="001C423F">
            <w:pPr>
              <w:jc w:val="both"/>
              <w:rPr>
                <w:sz w:val="18"/>
              </w:rPr>
            </w:pPr>
            <w:r>
              <w:rPr>
                <w:sz w:val="18"/>
              </w:rPr>
              <w:t>(5) P</w:t>
            </w:r>
            <w:r w:rsidRPr="0085238B">
              <w:rPr>
                <w:sz w:val="18"/>
              </w:rPr>
              <w:t>asivními příjmy podle odstavců 2 až 4 se rozumí příjmové položky zahrnuté do kvalifikovaného zisku v rozsahu, v jakém vlastnická členská entita podléhá dani na základě režimu zdanění ovládaných zahraničních společností nebo v důsledku držení vlastnického podílu v hybridní entitě, pokud se jedná o položky</w:t>
            </w:r>
          </w:p>
          <w:p w14:paraId="73D124B3" w14:textId="63422FB1" w:rsidR="001C423F" w:rsidRDefault="001C423F" w:rsidP="001C423F">
            <w:pPr>
              <w:jc w:val="both"/>
              <w:rPr>
                <w:sz w:val="18"/>
              </w:rPr>
            </w:pPr>
            <w:r>
              <w:rPr>
                <w:sz w:val="18"/>
              </w:rPr>
              <w:t>d) </w:t>
            </w:r>
            <w:r w:rsidRPr="00AE68EA">
              <w:rPr>
                <w:sz w:val="18"/>
              </w:rPr>
              <w:t>licenčních p</w:t>
            </w:r>
            <w:r>
              <w:rPr>
                <w:sz w:val="18"/>
              </w:rPr>
              <w:t>oplatků,</w:t>
            </w:r>
          </w:p>
        </w:tc>
        <w:tc>
          <w:tcPr>
            <w:tcW w:w="850" w:type="dxa"/>
            <w:tcBorders>
              <w:top w:val="single" w:sz="4" w:space="0" w:color="auto"/>
              <w:left w:val="single" w:sz="4" w:space="0" w:color="auto"/>
              <w:bottom w:val="single" w:sz="4" w:space="0" w:color="auto"/>
              <w:right w:val="single" w:sz="4" w:space="0" w:color="auto"/>
            </w:tcBorders>
          </w:tcPr>
          <w:p w14:paraId="3979E848" w14:textId="2D72D9DE"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14D0D25F" w14:textId="77777777" w:rsidR="001C423F" w:rsidRDefault="001C423F" w:rsidP="001C423F">
            <w:pPr>
              <w:rPr>
                <w:sz w:val="18"/>
              </w:rPr>
            </w:pPr>
          </w:p>
        </w:tc>
      </w:tr>
      <w:tr w:rsidR="001C423F" w14:paraId="78F0F420" w14:textId="77777777" w:rsidTr="00772BDC">
        <w:trPr>
          <w:trHeight w:val="53"/>
        </w:trPr>
        <w:tc>
          <w:tcPr>
            <w:tcW w:w="1413" w:type="dxa"/>
            <w:tcBorders>
              <w:top w:val="single" w:sz="4" w:space="0" w:color="auto"/>
              <w:bottom w:val="single" w:sz="4" w:space="0" w:color="auto"/>
              <w:right w:val="single" w:sz="4" w:space="0" w:color="auto"/>
            </w:tcBorders>
          </w:tcPr>
          <w:p w14:paraId="24A0E1C5" w14:textId="3841BFFA" w:rsidR="001C423F" w:rsidRPr="00DE14E1" w:rsidRDefault="001C423F" w:rsidP="001C423F">
            <w:pPr>
              <w:rPr>
                <w:sz w:val="18"/>
              </w:rPr>
            </w:pPr>
            <w:r w:rsidRPr="00DE14E1">
              <w:rPr>
                <w:sz w:val="18"/>
              </w:rPr>
              <w:t>Článek 24 odst. 6</w:t>
            </w:r>
            <w:r>
              <w:rPr>
                <w:sz w:val="18"/>
              </w:rPr>
              <w:t xml:space="preserve"> čtvrtý pododstavec písm. e)</w:t>
            </w:r>
          </w:p>
        </w:tc>
        <w:tc>
          <w:tcPr>
            <w:tcW w:w="6216" w:type="dxa"/>
            <w:gridSpan w:val="4"/>
            <w:tcBorders>
              <w:top w:val="single" w:sz="4" w:space="0" w:color="auto"/>
              <w:left w:val="single" w:sz="4" w:space="0" w:color="auto"/>
              <w:bottom w:val="single" w:sz="4" w:space="0" w:color="auto"/>
              <w:right w:val="single" w:sz="4" w:space="0" w:color="auto"/>
            </w:tcBorders>
          </w:tcPr>
          <w:p w14:paraId="7C08F71F" w14:textId="77777777" w:rsidR="001C423F" w:rsidRPr="00044537" w:rsidRDefault="001C423F" w:rsidP="001C423F">
            <w:pPr>
              <w:rPr>
                <w:sz w:val="18"/>
              </w:rPr>
            </w:pPr>
            <w:r w:rsidRPr="00044537">
              <w:rPr>
                <w:sz w:val="18"/>
              </w:rPr>
              <w:t>Pro účely tohoto odstavce se „pasivními příjmy“ rozumí následující příjmové položky zahrnuté do kvalifikovaného příjmu v rozsahu, v jakém vlastnický členský subjekt podléhal dani v režimu daně z příjmů ovládaných zahraničních společností nebo v důsledku vlastnického podílu v hybridním subjektu:</w:t>
            </w:r>
          </w:p>
          <w:p w14:paraId="5C8A396D" w14:textId="77777777" w:rsidR="001C423F" w:rsidRPr="00044537" w:rsidRDefault="001C423F" w:rsidP="001C423F">
            <w:pPr>
              <w:rPr>
                <w:sz w:val="18"/>
              </w:rPr>
            </w:pPr>
            <w:r w:rsidRPr="00044537">
              <w:rPr>
                <w:sz w:val="18"/>
              </w:rPr>
              <w:t>e) anuita nebo</w:t>
            </w:r>
          </w:p>
          <w:p w14:paraId="4B021178" w14:textId="3F323214" w:rsidR="001C423F" w:rsidRPr="00DE14E1"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2964FD57" w14:textId="049E1641" w:rsidR="001C423F" w:rsidRPr="00BB6F84" w:rsidRDefault="001C423F"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2257B6CB" w14:textId="2AEFA671" w:rsidR="001C423F" w:rsidRDefault="001C423F" w:rsidP="001C423F">
            <w:pPr>
              <w:rPr>
                <w:sz w:val="18"/>
              </w:rPr>
            </w:pPr>
            <w:r>
              <w:rPr>
                <w:sz w:val="18"/>
              </w:rPr>
              <w:t>§ 66 odst. 5 písm. e)</w:t>
            </w:r>
          </w:p>
        </w:tc>
        <w:tc>
          <w:tcPr>
            <w:tcW w:w="4683" w:type="dxa"/>
            <w:gridSpan w:val="4"/>
            <w:tcBorders>
              <w:top w:val="single" w:sz="4" w:space="0" w:color="auto"/>
              <w:left w:val="single" w:sz="4" w:space="0" w:color="auto"/>
              <w:bottom w:val="single" w:sz="4" w:space="0" w:color="auto"/>
              <w:right w:val="single" w:sz="4" w:space="0" w:color="auto"/>
            </w:tcBorders>
          </w:tcPr>
          <w:p w14:paraId="04B7156C" w14:textId="77777777" w:rsidR="001C423F" w:rsidRPr="00AE68EA" w:rsidRDefault="001C423F" w:rsidP="001C423F">
            <w:pPr>
              <w:jc w:val="both"/>
              <w:rPr>
                <w:sz w:val="18"/>
              </w:rPr>
            </w:pPr>
            <w:r>
              <w:rPr>
                <w:sz w:val="18"/>
              </w:rPr>
              <w:t>(5) P</w:t>
            </w:r>
            <w:r w:rsidRPr="0085238B">
              <w:rPr>
                <w:sz w:val="18"/>
              </w:rPr>
              <w:t>asivními příjmy podle odstavců 2 až 4 se rozumí příjmové položky zahrnuté do kvalifikovaného zisku v rozsahu, v jakém vlastnická členská entita podléhá dani na základě režimu zdanění ovládaných zahraničních společností nebo v důsledku držení vlastnického podílu v hybridní entitě, pokud se jedná o položky</w:t>
            </w:r>
          </w:p>
          <w:p w14:paraId="1A0C4877" w14:textId="6AA50651" w:rsidR="001C423F" w:rsidRDefault="001C423F" w:rsidP="001C423F">
            <w:pPr>
              <w:jc w:val="both"/>
              <w:rPr>
                <w:sz w:val="18"/>
              </w:rPr>
            </w:pPr>
            <w:r>
              <w:rPr>
                <w:sz w:val="18"/>
              </w:rPr>
              <w:t>e) </w:t>
            </w:r>
            <w:r w:rsidRPr="00AE68EA">
              <w:rPr>
                <w:sz w:val="18"/>
              </w:rPr>
              <w:t>anuity nebo</w:t>
            </w:r>
          </w:p>
        </w:tc>
        <w:tc>
          <w:tcPr>
            <w:tcW w:w="850" w:type="dxa"/>
            <w:tcBorders>
              <w:top w:val="single" w:sz="4" w:space="0" w:color="auto"/>
              <w:left w:val="single" w:sz="4" w:space="0" w:color="auto"/>
              <w:bottom w:val="single" w:sz="4" w:space="0" w:color="auto"/>
              <w:right w:val="single" w:sz="4" w:space="0" w:color="auto"/>
            </w:tcBorders>
          </w:tcPr>
          <w:p w14:paraId="6444B1FA" w14:textId="3A2FCEA4"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3A6CBF3A" w14:textId="77777777" w:rsidR="001C423F" w:rsidRDefault="001C423F" w:rsidP="001C423F">
            <w:pPr>
              <w:rPr>
                <w:sz w:val="18"/>
              </w:rPr>
            </w:pPr>
          </w:p>
        </w:tc>
      </w:tr>
      <w:tr w:rsidR="001C423F" w14:paraId="711078BD" w14:textId="77777777" w:rsidTr="00772BDC">
        <w:trPr>
          <w:trHeight w:val="53"/>
        </w:trPr>
        <w:tc>
          <w:tcPr>
            <w:tcW w:w="1413" w:type="dxa"/>
            <w:tcBorders>
              <w:top w:val="single" w:sz="4" w:space="0" w:color="auto"/>
              <w:bottom w:val="single" w:sz="4" w:space="0" w:color="auto"/>
              <w:right w:val="single" w:sz="4" w:space="0" w:color="auto"/>
            </w:tcBorders>
          </w:tcPr>
          <w:p w14:paraId="530BD192" w14:textId="4E4629CC" w:rsidR="001C423F" w:rsidRPr="00DE14E1" w:rsidRDefault="001C423F" w:rsidP="001C423F">
            <w:pPr>
              <w:rPr>
                <w:sz w:val="18"/>
              </w:rPr>
            </w:pPr>
            <w:r w:rsidRPr="00DE14E1">
              <w:rPr>
                <w:sz w:val="18"/>
              </w:rPr>
              <w:t>Článek 24 odst. 6</w:t>
            </w:r>
            <w:r>
              <w:rPr>
                <w:sz w:val="18"/>
              </w:rPr>
              <w:t xml:space="preserve"> čtvrtý pododstavec písm. f)</w:t>
            </w:r>
          </w:p>
        </w:tc>
        <w:tc>
          <w:tcPr>
            <w:tcW w:w="6216" w:type="dxa"/>
            <w:gridSpan w:val="4"/>
            <w:tcBorders>
              <w:top w:val="single" w:sz="4" w:space="0" w:color="auto"/>
              <w:left w:val="single" w:sz="4" w:space="0" w:color="auto"/>
              <w:bottom w:val="single" w:sz="4" w:space="0" w:color="auto"/>
              <w:right w:val="single" w:sz="4" w:space="0" w:color="auto"/>
            </w:tcBorders>
          </w:tcPr>
          <w:p w14:paraId="684C018E" w14:textId="77777777" w:rsidR="001C423F" w:rsidRPr="00044537" w:rsidRDefault="001C423F" w:rsidP="001C423F">
            <w:pPr>
              <w:rPr>
                <w:sz w:val="18"/>
              </w:rPr>
            </w:pPr>
            <w:r w:rsidRPr="00044537">
              <w:rPr>
                <w:sz w:val="18"/>
              </w:rPr>
              <w:t>Pro účely tohoto odstavce se „pasivními příjmy“ rozumí následující příjmové položky zahrnuté do kvalifikovaného příjmu v rozsahu, v jakém vlastnický členský subjekt podléhal dani v režimu daně z příjmů ovládaných zahraničních společností nebo v důsledku vlastnického podílu v hybridním subjektu:</w:t>
            </w:r>
          </w:p>
          <w:p w14:paraId="0773A5B5" w14:textId="75CF10AD" w:rsidR="001C423F" w:rsidRPr="00DE14E1" w:rsidRDefault="001C423F" w:rsidP="001C423F">
            <w:pPr>
              <w:rPr>
                <w:sz w:val="18"/>
              </w:rPr>
            </w:pPr>
            <w:r w:rsidRPr="00044537">
              <w:rPr>
                <w:sz w:val="18"/>
              </w:rPr>
              <w:t>f) čisté zisky z majetku, který vytváří příjem popsaný v písmenech a) až e).</w:t>
            </w:r>
          </w:p>
        </w:tc>
        <w:tc>
          <w:tcPr>
            <w:tcW w:w="900" w:type="dxa"/>
            <w:tcBorders>
              <w:top w:val="single" w:sz="4" w:space="0" w:color="auto"/>
              <w:left w:val="single" w:sz="4" w:space="0" w:color="auto"/>
              <w:bottom w:val="single" w:sz="4" w:space="0" w:color="auto"/>
              <w:right w:val="single" w:sz="4" w:space="0" w:color="auto"/>
            </w:tcBorders>
          </w:tcPr>
          <w:p w14:paraId="7AA8D828" w14:textId="23BFAE5E" w:rsidR="001C423F" w:rsidRPr="00BB6F84" w:rsidRDefault="001C423F"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3A797AB5" w14:textId="64DF4CB4" w:rsidR="001C423F" w:rsidRDefault="001C423F" w:rsidP="001C423F">
            <w:pPr>
              <w:rPr>
                <w:sz w:val="18"/>
              </w:rPr>
            </w:pPr>
            <w:r>
              <w:rPr>
                <w:sz w:val="18"/>
              </w:rPr>
              <w:t>§ 66 odst. 5 písm. f)</w:t>
            </w:r>
          </w:p>
        </w:tc>
        <w:tc>
          <w:tcPr>
            <w:tcW w:w="4683" w:type="dxa"/>
            <w:gridSpan w:val="4"/>
            <w:tcBorders>
              <w:top w:val="single" w:sz="4" w:space="0" w:color="auto"/>
              <w:left w:val="single" w:sz="4" w:space="0" w:color="auto"/>
              <w:bottom w:val="single" w:sz="4" w:space="0" w:color="auto"/>
              <w:right w:val="single" w:sz="4" w:space="0" w:color="auto"/>
            </w:tcBorders>
          </w:tcPr>
          <w:p w14:paraId="55BF6261" w14:textId="77777777" w:rsidR="001C423F" w:rsidRPr="00AE68EA" w:rsidRDefault="001C423F" w:rsidP="001C423F">
            <w:pPr>
              <w:jc w:val="both"/>
              <w:rPr>
                <w:sz w:val="18"/>
              </w:rPr>
            </w:pPr>
            <w:r>
              <w:rPr>
                <w:sz w:val="18"/>
              </w:rPr>
              <w:t>(5) P</w:t>
            </w:r>
            <w:r w:rsidRPr="0085238B">
              <w:rPr>
                <w:sz w:val="18"/>
              </w:rPr>
              <w:t>asivními příjmy podle odstavců 2 až 4 se rozumí příjmové položky zahrnuté do kvalifikovaného zisku v rozsahu, v jakém vlastnická členská entita podléhá dani na základě režimu zdanění ovládaných zahraničních společností nebo v důsledku držení vlastnického podílu v hybridní entitě, pokud se jedná o položky</w:t>
            </w:r>
          </w:p>
          <w:p w14:paraId="6165351D" w14:textId="21985E27" w:rsidR="001C423F" w:rsidRDefault="001C423F" w:rsidP="001C423F">
            <w:pPr>
              <w:jc w:val="both"/>
              <w:rPr>
                <w:sz w:val="18"/>
              </w:rPr>
            </w:pPr>
            <w:r>
              <w:rPr>
                <w:sz w:val="18"/>
              </w:rPr>
              <w:t>f) </w:t>
            </w:r>
            <w:r w:rsidRPr="00AE68EA">
              <w:rPr>
                <w:sz w:val="18"/>
              </w:rPr>
              <w:t>zisku z majetku, který vytváří některý z příjmů písmene a) až e).</w:t>
            </w:r>
          </w:p>
        </w:tc>
        <w:tc>
          <w:tcPr>
            <w:tcW w:w="850" w:type="dxa"/>
            <w:tcBorders>
              <w:top w:val="single" w:sz="4" w:space="0" w:color="auto"/>
              <w:left w:val="single" w:sz="4" w:space="0" w:color="auto"/>
              <w:bottom w:val="single" w:sz="4" w:space="0" w:color="auto"/>
              <w:right w:val="single" w:sz="4" w:space="0" w:color="auto"/>
            </w:tcBorders>
          </w:tcPr>
          <w:p w14:paraId="02B37EB1" w14:textId="6D60B4A3"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3B100805" w14:textId="77777777" w:rsidR="001C423F" w:rsidRDefault="001C423F" w:rsidP="001C423F">
            <w:pPr>
              <w:rPr>
                <w:sz w:val="18"/>
              </w:rPr>
            </w:pPr>
          </w:p>
        </w:tc>
      </w:tr>
      <w:tr w:rsidR="001C423F" w14:paraId="3E36E46A" w14:textId="77777777" w:rsidTr="00772BDC">
        <w:trPr>
          <w:trHeight w:val="53"/>
        </w:trPr>
        <w:tc>
          <w:tcPr>
            <w:tcW w:w="1413" w:type="dxa"/>
            <w:tcBorders>
              <w:top w:val="single" w:sz="4" w:space="0" w:color="auto"/>
              <w:bottom w:val="single" w:sz="4" w:space="0" w:color="auto"/>
              <w:right w:val="single" w:sz="4" w:space="0" w:color="auto"/>
            </w:tcBorders>
          </w:tcPr>
          <w:p w14:paraId="56B93A79" w14:textId="77777777" w:rsidR="001C423F" w:rsidRPr="00DE14E1" w:rsidRDefault="001C423F" w:rsidP="001C423F">
            <w:pPr>
              <w:rPr>
                <w:sz w:val="18"/>
              </w:rPr>
            </w:pPr>
            <w:r w:rsidRPr="00DE14E1">
              <w:rPr>
                <w:sz w:val="18"/>
              </w:rPr>
              <w:t>Článek 24 odst. 7</w:t>
            </w:r>
          </w:p>
        </w:tc>
        <w:tc>
          <w:tcPr>
            <w:tcW w:w="6216" w:type="dxa"/>
            <w:gridSpan w:val="4"/>
            <w:tcBorders>
              <w:top w:val="single" w:sz="4" w:space="0" w:color="auto"/>
              <w:left w:val="single" w:sz="4" w:space="0" w:color="auto"/>
              <w:bottom w:val="single" w:sz="4" w:space="0" w:color="auto"/>
              <w:right w:val="single" w:sz="4" w:space="0" w:color="auto"/>
            </w:tcBorders>
          </w:tcPr>
          <w:p w14:paraId="1B050F5F" w14:textId="77777777" w:rsidR="001C423F" w:rsidRPr="00DE14E1" w:rsidRDefault="001C423F" w:rsidP="001C423F">
            <w:pPr>
              <w:rPr>
                <w:sz w:val="18"/>
              </w:rPr>
            </w:pPr>
            <w:r w:rsidRPr="00DE14E1">
              <w:rPr>
                <w:sz w:val="18"/>
              </w:rPr>
              <w:t>7. Pokud se s kvalifikovaným příjmem stálé provozovny zachází jako s kvalifikovaným příjmem hlavního subjektu v souladu s čl. 18 odst. 5, veškeré zahrnuté daně vznikající v jurisdikci, v níž se stálá provozovna nachází, a související s tímto příjmem se považují za zahrnuté daně hlavního subjektu ve výši nepřesahující daný příjem vynásobený nejvyšší sazbou daně z běžných příjmů v jurisdikci, v níž se nachází hlavní subjekt.</w:t>
            </w:r>
          </w:p>
        </w:tc>
        <w:tc>
          <w:tcPr>
            <w:tcW w:w="900" w:type="dxa"/>
            <w:tcBorders>
              <w:top w:val="single" w:sz="4" w:space="0" w:color="auto"/>
              <w:left w:val="single" w:sz="4" w:space="0" w:color="auto"/>
              <w:bottom w:val="single" w:sz="4" w:space="0" w:color="auto"/>
              <w:right w:val="single" w:sz="4" w:space="0" w:color="auto"/>
            </w:tcBorders>
          </w:tcPr>
          <w:p w14:paraId="2C2B7A11" w14:textId="43FEA92F"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1AF6ADC1" w14:textId="77777777" w:rsidR="001C423F" w:rsidRDefault="001C423F" w:rsidP="001C423F">
            <w:pPr>
              <w:rPr>
                <w:sz w:val="18"/>
              </w:rPr>
            </w:pPr>
            <w:r>
              <w:rPr>
                <w:sz w:val="18"/>
              </w:rPr>
              <w:t>§ 66 odst. 6</w:t>
            </w:r>
          </w:p>
        </w:tc>
        <w:tc>
          <w:tcPr>
            <w:tcW w:w="4683" w:type="dxa"/>
            <w:gridSpan w:val="4"/>
            <w:tcBorders>
              <w:top w:val="single" w:sz="4" w:space="0" w:color="auto"/>
              <w:left w:val="single" w:sz="4" w:space="0" w:color="auto"/>
              <w:bottom w:val="single" w:sz="4" w:space="0" w:color="auto"/>
              <w:right w:val="single" w:sz="4" w:space="0" w:color="auto"/>
            </w:tcBorders>
          </w:tcPr>
          <w:p w14:paraId="693C8C51" w14:textId="28560598" w:rsidR="001C423F" w:rsidRPr="00F06C54" w:rsidRDefault="001C423F" w:rsidP="001C423F">
            <w:pPr>
              <w:jc w:val="both"/>
              <w:rPr>
                <w:sz w:val="18"/>
              </w:rPr>
            </w:pPr>
            <w:r>
              <w:rPr>
                <w:sz w:val="18"/>
              </w:rPr>
              <w:t>(6) </w:t>
            </w:r>
            <w:r w:rsidRPr="00AE68EA">
              <w:rPr>
                <w:sz w:val="18"/>
              </w:rPr>
              <w:t xml:space="preserve">Pokud se s kvalifikovaným ziskem stálé provozovny zachází jako s kvalifikovaným ziskem hlavní entity </w:t>
            </w:r>
            <w:r>
              <w:rPr>
                <w:sz w:val="18"/>
              </w:rPr>
              <w:t>podle</w:t>
            </w:r>
            <w:r w:rsidRPr="00AE68EA">
              <w:rPr>
                <w:sz w:val="18"/>
              </w:rPr>
              <w:t xml:space="preserve"> § 5</w:t>
            </w:r>
            <w:r>
              <w:rPr>
                <w:sz w:val="18"/>
              </w:rPr>
              <w:t>5</w:t>
            </w:r>
            <w:r w:rsidRPr="00AE68EA">
              <w:rPr>
                <w:sz w:val="18"/>
              </w:rPr>
              <w:t xml:space="preserve"> odst. </w:t>
            </w:r>
            <w:r>
              <w:rPr>
                <w:sz w:val="18"/>
              </w:rPr>
              <w:t>4</w:t>
            </w:r>
            <w:r w:rsidRPr="00AE68EA">
              <w:rPr>
                <w:sz w:val="18"/>
              </w:rPr>
              <w:t xml:space="preserve">, </w:t>
            </w:r>
            <w:r w:rsidRPr="00F06C54">
              <w:rPr>
                <w:sz w:val="18"/>
              </w:rPr>
              <w:t>všechny zahrnuté daně vznikající ve státě, z nějž je stálá provozovna, a související s tímto ziskem se považují za zahrnuté daně hlavní entity ve výši nepřesahující součin</w:t>
            </w:r>
          </w:p>
          <w:p w14:paraId="52DFE793" w14:textId="58F12EC3" w:rsidR="001C423F" w:rsidRPr="00F06C54" w:rsidRDefault="001C423F" w:rsidP="001C423F">
            <w:pPr>
              <w:jc w:val="both"/>
              <w:rPr>
                <w:sz w:val="18"/>
              </w:rPr>
            </w:pPr>
            <w:r>
              <w:rPr>
                <w:sz w:val="18"/>
              </w:rPr>
              <w:t xml:space="preserve">a) </w:t>
            </w:r>
            <w:r w:rsidRPr="00F06C54">
              <w:rPr>
                <w:sz w:val="18"/>
              </w:rPr>
              <w:t>tohoto kvalifikovaného zisku a</w:t>
            </w:r>
          </w:p>
          <w:p w14:paraId="047474D9" w14:textId="38789C58" w:rsidR="001C423F" w:rsidRDefault="001C423F" w:rsidP="001C423F">
            <w:pPr>
              <w:jc w:val="both"/>
              <w:rPr>
                <w:sz w:val="18"/>
              </w:rPr>
            </w:pPr>
            <w:r>
              <w:rPr>
                <w:sz w:val="18"/>
              </w:rPr>
              <w:t>b) n</w:t>
            </w:r>
            <w:r w:rsidRPr="00F06C54">
              <w:rPr>
                <w:sz w:val="18"/>
              </w:rPr>
              <w:t>ejvyšší sazby daně z běžných zisků ve státě, z nějž je hlavní entita.</w:t>
            </w:r>
          </w:p>
        </w:tc>
        <w:tc>
          <w:tcPr>
            <w:tcW w:w="850" w:type="dxa"/>
            <w:tcBorders>
              <w:top w:val="single" w:sz="4" w:space="0" w:color="auto"/>
              <w:left w:val="single" w:sz="4" w:space="0" w:color="auto"/>
              <w:bottom w:val="single" w:sz="4" w:space="0" w:color="auto"/>
              <w:right w:val="single" w:sz="4" w:space="0" w:color="auto"/>
            </w:tcBorders>
          </w:tcPr>
          <w:p w14:paraId="02B350FF"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343707E6" w14:textId="77777777" w:rsidR="001C423F" w:rsidRDefault="001C423F" w:rsidP="001C423F">
            <w:pPr>
              <w:rPr>
                <w:sz w:val="18"/>
              </w:rPr>
            </w:pPr>
          </w:p>
        </w:tc>
      </w:tr>
      <w:tr w:rsidR="001C423F" w14:paraId="3E7DADB5" w14:textId="77777777" w:rsidTr="00772BDC">
        <w:trPr>
          <w:trHeight w:val="53"/>
        </w:trPr>
        <w:tc>
          <w:tcPr>
            <w:tcW w:w="1413" w:type="dxa"/>
            <w:tcBorders>
              <w:top w:val="single" w:sz="4" w:space="0" w:color="auto"/>
              <w:bottom w:val="nil"/>
              <w:right w:val="single" w:sz="4" w:space="0" w:color="auto"/>
            </w:tcBorders>
          </w:tcPr>
          <w:p w14:paraId="5AE58987" w14:textId="7E9F2F15" w:rsidR="001C423F" w:rsidRPr="00DE14E1" w:rsidRDefault="001C423F" w:rsidP="001C423F">
            <w:pPr>
              <w:rPr>
                <w:sz w:val="18"/>
              </w:rPr>
            </w:pPr>
            <w:r w:rsidRPr="00DE14E1">
              <w:rPr>
                <w:sz w:val="18"/>
              </w:rPr>
              <w:t>Článek 25 odst. 1</w:t>
            </w:r>
            <w:r>
              <w:rPr>
                <w:sz w:val="18"/>
              </w:rPr>
              <w:t xml:space="preserve"> první pododstavec </w:t>
            </w:r>
          </w:p>
        </w:tc>
        <w:tc>
          <w:tcPr>
            <w:tcW w:w="6216" w:type="dxa"/>
            <w:gridSpan w:val="4"/>
            <w:tcBorders>
              <w:top w:val="single" w:sz="4" w:space="0" w:color="auto"/>
              <w:left w:val="single" w:sz="4" w:space="0" w:color="auto"/>
              <w:bottom w:val="nil"/>
              <w:right w:val="single" w:sz="4" w:space="0" w:color="auto"/>
            </w:tcBorders>
          </w:tcPr>
          <w:p w14:paraId="32D9E3C6" w14:textId="77777777" w:rsidR="001C423F" w:rsidRPr="00DE14E1" w:rsidRDefault="001C423F" w:rsidP="001C423F">
            <w:pPr>
              <w:rPr>
                <w:sz w:val="18"/>
              </w:rPr>
            </w:pPr>
            <w:r w:rsidRPr="00DE14E1">
              <w:rPr>
                <w:sz w:val="18"/>
              </w:rPr>
              <w:t>1. Pokud členský subjekt zaznamená úpravu svých zahrnutých daní za předchozí účetní období ve svých finančních výkazech, považuje se taková úprava za úpravu zahrnutých daní v účetním období, v němž je úprava provedena, ledaže se úprava vztahuje k účetnímu období, ve kterém došlo v dané jurisdikci ke snížení zahrnutých daní.</w:t>
            </w:r>
          </w:p>
          <w:p w14:paraId="6C03F3B3" w14:textId="77777777" w:rsidR="001C423F" w:rsidRPr="00DE14E1" w:rsidRDefault="001C423F" w:rsidP="001C423F">
            <w:pPr>
              <w:rPr>
                <w:sz w:val="18"/>
              </w:rPr>
            </w:pPr>
          </w:p>
          <w:p w14:paraId="674667DA" w14:textId="77777777" w:rsidR="001C423F" w:rsidRPr="00DE14E1" w:rsidRDefault="001C423F" w:rsidP="001C423F">
            <w:pPr>
              <w:rPr>
                <w:sz w:val="18"/>
              </w:rPr>
            </w:pPr>
          </w:p>
          <w:p w14:paraId="130B0ADD" w14:textId="77777777" w:rsidR="001C423F" w:rsidRPr="00DE14E1" w:rsidRDefault="001C423F" w:rsidP="001C423F">
            <w:pPr>
              <w:rPr>
                <w:sz w:val="18"/>
              </w:rPr>
            </w:pPr>
          </w:p>
        </w:tc>
        <w:tc>
          <w:tcPr>
            <w:tcW w:w="900" w:type="dxa"/>
            <w:tcBorders>
              <w:top w:val="single" w:sz="4" w:space="0" w:color="auto"/>
              <w:left w:val="single" w:sz="4" w:space="0" w:color="auto"/>
              <w:bottom w:val="nil"/>
              <w:right w:val="single" w:sz="4" w:space="0" w:color="auto"/>
            </w:tcBorders>
          </w:tcPr>
          <w:p w14:paraId="29AC6CA5" w14:textId="600AFDEC"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35631326" w14:textId="536CEEA6" w:rsidR="001C423F" w:rsidRDefault="001C423F" w:rsidP="001C423F">
            <w:pPr>
              <w:rPr>
                <w:sz w:val="18"/>
              </w:rPr>
            </w:pPr>
            <w:r>
              <w:rPr>
                <w:sz w:val="18"/>
              </w:rPr>
              <w:t>§ 67 odst. 1</w:t>
            </w:r>
          </w:p>
        </w:tc>
        <w:tc>
          <w:tcPr>
            <w:tcW w:w="4683" w:type="dxa"/>
            <w:gridSpan w:val="4"/>
            <w:tcBorders>
              <w:top w:val="single" w:sz="4" w:space="0" w:color="auto"/>
              <w:left w:val="single" w:sz="4" w:space="0" w:color="auto"/>
              <w:bottom w:val="nil"/>
              <w:right w:val="single" w:sz="4" w:space="0" w:color="auto"/>
            </w:tcBorders>
          </w:tcPr>
          <w:p w14:paraId="34E259D8" w14:textId="10FE3859" w:rsidR="001C423F" w:rsidRPr="00FB7140" w:rsidRDefault="001C423F" w:rsidP="001C423F">
            <w:pPr>
              <w:jc w:val="both"/>
              <w:rPr>
                <w:sz w:val="18"/>
              </w:rPr>
            </w:pPr>
            <w:r w:rsidRPr="00F06C54">
              <w:rPr>
                <w:sz w:val="18"/>
              </w:rPr>
              <w:t>(1)</w:t>
            </w:r>
            <w:r>
              <w:rPr>
                <w:sz w:val="18"/>
              </w:rPr>
              <w:t xml:space="preserve"> </w:t>
            </w:r>
            <w:r w:rsidRPr="00F06C54">
              <w:rPr>
                <w:sz w:val="18"/>
              </w:rPr>
              <w:t>Pokud členská entita provede ve svých finančních výkazech úpravu své zahrnuté daně za předcházející výkazní období, považuje se taková úprava za úpravu zahrnuté daně ve výkazním období, v němž je tato úprava provedena, s výjimkou případu, kdy se úprava vztahuje k výkaznímu období, ve kterém v daném státě dochází ke snížení zahrnutých daní. Dojde-li ke snížení zahrnuté daně, která je zahrnuta do upravené výše zahrnutých daní členské entity za předcházející výkazní období, efektivní daňová sazba a dorovnávací daň za toto výkazní období se přepočítají podle § 87 odst. 1 až 3. Upravená výše zahrnutých daní se při tom sníží o částku odpovídající snížení zahrnutých daní. Kvalifikovaný zisk za dané výkazní období a za předcházející výkazní období, kterých se tato úprava týká, se odpovídajícím způsobem upraví.</w:t>
            </w:r>
          </w:p>
        </w:tc>
        <w:tc>
          <w:tcPr>
            <w:tcW w:w="850" w:type="dxa"/>
            <w:tcBorders>
              <w:top w:val="single" w:sz="4" w:space="0" w:color="auto"/>
              <w:left w:val="single" w:sz="4" w:space="0" w:color="auto"/>
              <w:bottom w:val="nil"/>
              <w:right w:val="single" w:sz="4" w:space="0" w:color="auto"/>
            </w:tcBorders>
          </w:tcPr>
          <w:p w14:paraId="6A9D806B"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3754779E" w14:textId="77777777" w:rsidR="001C423F" w:rsidRDefault="001C423F" w:rsidP="001C423F">
            <w:pPr>
              <w:rPr>
                <w:sz w:val="18"/>
              </w:rPr>
            </w:pPr>
          </w:p>
        </w:tc>
      </w:tr>
      <w:tr w:rsidR="001C423F" w14:paraId="0DEE64DD" w14:textId="77777777" w:rsidTr="00772BDC">
        <w:trPr>
          <w:trHeight w:val="53"/>
        </w:trPr>
        <w:tc>
          <w:tcPr>
            <w:tcW w:w="1413" w:type="dxa"/>
            <w:tcBorders>
              <w:top w:val="single" w:sz="4" w:space="0" w:color="auto"/>
              <w:bottom w:val="single" w:sz="4" w:space="0" w:color="auto"/>
              <w:right w:val="single" w:sz="4" w:space="0" w:color="auto"/>
            </w:tcBorders>
          </w:tcPr>
          <w:p w14:paraId="5043DF63" w14:textId="27BD391A" w:rsidR="001C423F" w:rsidRPr="00DE14E1" w:rsidRDefault="001C423F" w:rsidP="001C423F">
            <w:pPr>
              <w:rPr>
                <w:sz w:val="18"/>
              </w:rPr>
            </w:pPr>
            <w:r w:rsidRPr="00DE14E1">
              <w:rPr>
                <w:sz w:val="18"/>
              </w:rPr>
              <w:t>Článek 25 odst. 1</w:t>
            </w:r>
            <w:r>
              <w:rPr>
                <w:sz w:val="18"/>
              </w:rPr>
              <w:t xml:space="preserve"> druhý pododstavec</w:t>
            </w:r>
          </w:p>
        </w:tc>
        <w:tc>
          <w:tcPr>
            <w:tcW w:w="6216" w:type="dxa"/>
            <w:gridSpan w:val="4"/>
            <w:tcBorders>
              <w:top w:val="single" w:sz="4" w:space="0" w:color="auto"/>
              <w:left w:val="single" w:sz="4" w:space="0" w:color="auto"/>
              <w:bottom w:val="single" w:sz="4" w:space="0" w:color="auto"/>
              <w:right w:val="single" w:sz="4" w:space="0" w:color="auto"/>
            </w:tcBorders>
          </w:tcPr>
          <w:p w14:paraId="56DDB7D3" w14:textId="180E1467" w:rsidR="001C423F" w:rsidRPr="00DE14E1" w:rsidRDefault="001C423F" w:rsidP="001C423F">
            <w:pPr>
              <w:rPr>
                <w:sz w:val="18"/>
              </w:rPr>
            </w:pPr>
            <w:r w:rsidRPr="00DE14E1">
              <w:rPr>
                <w:sz w:val="18"/>
              </w:rPr>
              <w:t>Dojde-li k snížení zahrnutých daní, které byly zahrnuty do upravených zahrnutých daní členského subjektu za předchozí účetní období, efektivní daňová sazba a dorovnávací daň za toto účetní období se přepočítají v souladu s čl. 29 odst. 1, přičemž jsou upravené zahrnuté daně sníženy o částku snížení zahrnutých daní. Kvalifikovaný příjem za dané účetní období a jakákoli předchozí účetní období se</w:t>
            </w:r>
            <w:r>
              <w:rPr>
                <w:sz w:val="18"/>
              </w:rPr>
              <w:t xml:space="preserve"> odpovídajícím způsobem upraví.</w:t>
            </w:r>
          </w:p>
        </w:tc>
        <w:tc>
          <w:tcPr>
            <w:tcW w:w="900" w:type="dxa"/>
            <w:tcBorders>
              <w:top w:val="single" w:sz="4" w:space="0" w:color="auto"/>
              <w:left w:val="single" w:sz="4" w:space="0" w:color="auto"/>
              <w:bottom w:val="single" w:sz="4" w:space="0" w:color="auto"/>
              <w:right w:val="single" w:sz="4" w:space="0" w:color="auto"/>
            </w:tcBorders>
          </w:tcPr>
          <w:p w14:paraId="12E1F1D9" w14:textId="6EE69A4B" w:rsidR="001C423F" w:rsidRPr="00BB6F84"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0107BD4B" w14:textId="7D654767" w:rsidR="001C423F" w:rsidRDefault="001C423F" w:rsidP="001C423F">
            <w:pPr>
              <w:rPr>
                <w:sz w:val="18"/>
              </w:rPr>
            </w:pPr>
            <w:r>
              <w:rPr>
                <w:sz w:val="18"/>
              </w:rPr>
              <w:t>§ 67 odst. 1</w:t>
            </w:r>
          </w:p>
        </w:tc>
        <w:tc>
          <w:tcPr>
            <w:tcW w:w="4683" w:type="dxa"/>
            <w:gridSpan w:val="4"/>
            <w:tcBorders>
              <w:top w:val="single" w:sz="4" w:space="0" w:color="auto"/>
              <w:left w:val="single" w:sz="4" w:space="0" w:color="auto"/>
              <w:bottom w:val="single" w:sz="4" w:space="0" w:color="auto"/>
              <w:right w:val="single" w:sz="4" w:space="0" w:color="auto"/>
            </w:tcBorders>
          </w:tcPr>
          <w:p w14:paraId="20F5A736" w14:textId="31712A96" w:rsidR="001C423F" w:rsidRPr="00F06C54" w:rsidRDefault="001C423F" w:rsidP="001C423F">
            <w:pPr>
              <w:jc w:val="both"/>
              <w:rPr>
                <w:sz w:val="18"/>
              </w:rPr>
            </w:pPr>
            <w:r w:rsidRPr="00F06C54">
              <w:rPr>
                <w:sz w:val="18"/>
              </w:rPr>
              <w:t>(1)</w:t>
            </w:r>
            <w:r>
              <w:rPr>
                <w:sz w:val="18"/>
              </w:rPr>
              <w:t xml:space="preserve"> </w:t>
            </w:r>
            <w:r w:rsidRPr="00F06C54">
              <w:rPr>
                <w:sz w:val="18"/>
              </w:rPr>
              <w:t>Pokud členská entita provede ve svých finančních výkazech úpravu své zahrnuté daně za předcházející výkazní období, považuje se taková úprava za úpravu zahrnuté daně ve výkazním období, v němž je tato úprava provedena, s výjimkou případu, kdy se úprava vztahuje k výkaznímu období, ve kterém v daném státě dochází ke snížení zahrnutých daní. Dojde-li ke snížení zahrnuté daně, která je zahrnuta do upravené výše zahrnutých daní členské entity za předcházející výkazní období, efektivní daňová sazba a dorovnávací daň za toto výkazní období se přepočítají podle § 87 odst. 1 až 3. Upravená výše zahrnutých daní se při tom sníží o částku odpovídající snížení zahrnutých daní. Kvalifikovaný zisk za dané výkazní období a za předcházející výkazní období, kterých se tato úprava týká, se odpovídajícím způsobem upraví.</w:t>
            </w:r>
          </w:p>
        </w:tc>
        <w:tc>
          <w:tcPr>
            <w:tcW w:w="850" w:type="dxa"/>
            <w:tcBorders>
              <w:top w:val="single" w:sz="4" w:space="0" w:color="auto"/>
              <w:left w:val="single" w:sz="4" w:space="0" w:color="auto"/>
              <w:bottom w:val="single" w:sz="4" w:space="0" w:color="auto"/>
              <w:right w:val="single" w:sz="4" w:space="0" w:color="auto"/>
            </w:tcBorders>
          </w:tcPr>
          <w:p w14:paraId="0B1C889B" w14:textId="5D7B932F"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60B153F2" w14:textId="77777777" w:rsidR="001C423F" w:rsidRDefault="001C423F" w:rsidP="001C423F">
            <w:pPr>
              <w:rPr>
                <w:sz w:val="18"/>
              </w:rPr>
            </w:pPr>
          </w:p>
        </w:tc>
      </w:tr>
      <w:tr w:rsidR="001C423F" w14:paraId="25D2DF08" w14:textId="77777777" w:rsidTr="00D53CC9">
        <w:trPr>
          <w:trHeight w:val="53"/>
        </w:trPr>
        <w:tc>
          <w:tcPr>
            <w:tcW w:w="1413" w:type="dxa"/>
            <w:tcBorders>
              <w:top w:val="single" w:sz="4" w:space="0" w:color="auto"/>
              <w:bottom w:val="nil"/>
              <w:right w:val="single" w:sz="4" w:space="0" w:color="auto"/>
            </w:tcBorders>
          </w:tcPr>
          <w:p w14:paraId="477E07DB" w14:textId="25133975" w:rsidR="001C423F" w:rsidRPr="00DE14E1" w:rsidRDefault="001C423F" w:rsidP="001C423F">
            <w:pPr>
              <w:rPr>
                <w:sz w:val="18"/>
              </w:rPr>
            </w:pPr>
            <w:r w:rsidRPr="00DE14E1">
              <w:rPr>
                <w:sz w:val="18"/>
              </w:rPr>
              <w:t>Článek 25 odst. 1</w:t>
            </w:r>
            <w:r>
              <w:rPr>
                <w:sz w:val="18"/>
              </w:rPr>
              <w:t xml:space="preserve"> třetí pododstavec</w:t>
            </w:r>
          </w:p>
        </w:tc>
        <w:tc>
          <w:tcPr>
            <w:tcW w:w="6216" w:type="dxa"/>
            <w:gridSpan w:val="4"/>
            <w:tcBorders>
              <w:top w:val="single" w:sz="4" w:space="0" w:color="auto"/>
              <w:left w:val="single" w:sz="4" w:space="0" w:color="auto"/>
              <w:bottom w:val="nil"/>
              <w:right w:val="single" w:sz="4" w:space="0" w:color="auto"/>
            </w:tcBorders>
          </w:tcPr>
          <w:p w14:paraId="49002A2F" w14:textId="7801625D" w:rsidR="001C423F" w:rsidRPr="00DE14E1" w:rsidRDefault="001C423F" w:rsidP="001C423F">
            <w:pPr>
              <w:rPr>
                <w:sz w:val="18"/>
              </w:rPr>
            </w:pPr>
            <w:r>
              <w:rPr>
                <w:sz w:val="18"/>
              </w:rPr>
              <w:t>Podávající členský subjekt se může každoročně rozhodnout v souladu s čl. 45 odst. 2, že nepodstatné snížení zahrnutých daní bude považovat za úpravu zahrnutých daní v účetním období, v němž se úprava provádí. Nepodstatným snížením zahrnutých daní je úhrnné snížení upravených zahrnutých daní stanovených pro danou jurisdikci za dané účetní období o méně než 1 000 000 EUR.</w:t>
            </w:r>
          </w:p>
        </w:tc>
        <w:tc>
          <w:tcPr>
            <w:tcW w:w="900" w:type="dxa"/>
            <w:tcBorders>
              <w:top w:val="single" w:sz="4" w:space="0" w:color="auto"/>
              <w:left w:val="single" w:sz="4" w:space="0" w:color="auto"/>
              <w:bottom w:val="nil"/>
              <w:right w:val="single" w:sz="4" w:space="0" w:color="auto"/>
            </w:tcBorders>
          </w:tcPr>
          <w:p w14:paraId="265F2DCF" w14:textId="416846CE" w:rsidR="001C423F" w:rsidRPr="00BB6F84"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2C6D24C8" w14:textId="53260E2B" w:rsidR="001C423F" w:rsidRPr="00D53CC9" w:rsidRDefault="001C423F" w:rsidP="001C423F">
            <w:pPr>
              <w:rPr>
                <w:sz w:val="18"/>
              </w:rPr>
            </w:pPr>
            <w:r w:rsidRPr="00D53CC9">
              <w:rPr>
                <w:sz w:val="18"/>
              </w:rPr>
              <w:t>§ 68 odst. 1</w:t>
            </w:r>
          </w:p>
        </w:tc>
        <w:tc>
          <w:tcPr>
            <w:tcW w:w="4683" w:type="dxa"/>
            <w:gridSpan w:val="4"/>
            <w:tcBorders>
              <w:top w:val="single" w:sz="4" w:space="0" w:color="auto"/>
              <w:left w:val="single" w:sz="4" w:space="0" w:color="auto"/>
              <w:bottom w:val="nil"/>
              <w:right w:val="single" w:sz="4" w:space="0" w:color="auto"/>
            </w:tcBorders>
          </w:tcPr>
          <w:p w14:paraId="7228EA8A" w14:textId="0E894880" w:rsidR="001C423F" w:rsidRPr="00D53CC9" w:rsidRDefault="001C423F" w:rsidP="001C423F">
            <w:pPr>
              <w:jc w:val="both"/>
              <w:rPr>
                <w:sz w:val="18"/>
              </w:rPr>
            </w:pPr>
            <w:r w:rsidRPr="00D53CC9">
              <w:rPr>
                <w:sz w:val="18"/>
              </w:rPr>
              <w:t>(1) Podávající členská entita může učinit krátkodobé rozhodnutí ohledně nepodstatného snížení zahrnutých daní.</w:t>
            </w:r>
          </w:p>
        </w:tc>
        <w:tc>
          <w:tcPr>
            <w:tcW w:w="850" w:type="dxa"/>
            <w:tcBorders>
              <w:top w:val="single" w:sz="4" w:space="0" w:color="auto"/>
              <w:left w:val="single" w:sz="4" w:space="0" w:color="auto"/>
              <w:bottom w:val="nil"/>
              <w:right w:val="single" w:sz="4" w:space="0" w:color="auto"/>
            </w:tcBorders>
          </w:tcPr>
          <w:p w14:paraId="26BAA0D4" w14:textId="6C5B2870"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60B89FAF" w14:textId="77777777" w:rsidR="001C423F" w:rsidRDefault="001C423F" w:rsidP="001C423F">
            <w:pPr>
              <w:rPr>
                <w:sz w:val="18"/>
              </w:rPr>
            </w:pPr>
          </w:p>
        </w:tc>
      </w:tr>
      <w:tr w:rsidR="001C423F" w14:paraId="6FAF5A54" w14:textId="77777777" w:rsidTr="00D53CC9">
        <w:trPr>
          <w:trHeight w:val="53"/>
        </w:trPr>
        <w:tc>
          <w:tcPr>
            <w:tcW w:w="1413" w:type="dxa"/>
            <w:tcBorders>
              <w:top w:val="nil"/>
              <w:bottom w:val="nil"/>
              <w:right w:val="single" w:sz="4" w:space="0" w:color="auto"/>
            </w:tcBorders>
          </w:tcPr>
          <w:p w14:paraId="573727EB"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7A035036"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6C2932C2" w14:textId="07B4AEB9" w:rsidR="001C423F" w:rsidRPr="00BB6F84"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038D2229" w14:textId="3B10D107" w:rsidR="001C423F" w:rsidRDefault="001C423F" w:rsidP="001C423F">
            <w:pPr>
              <w:rPr>
                <w:sz w:val="18"/>
              </w:rPr>
            </w:pPr>
            <w:r>
              <w:rPr>
                <w:sz w:val="18"/>
              </w:rPr>
              <w:t>§ 68 odst. 2</w:t>
            </w:r>
          </w:p>
        </w:tc>
        <w:tc>
          <w:tcPr>
            <w:tcW w:w="4683" w:type="dxa"/>
            <w:gridSpan w:val="4"/>
            <w:tcBorders>
              <w:top w:val="nil"/>
              <w:left w:val="single" w:sz="4" w:space="0" w:color="auto"/>
              <w:bottom w:val="nil"/>
              <w:right w:val="single" w:sz="4" w:space="0" w:color="auto"/>
            </w:tcBorders>
          </w:tcPr>
          <w:p w14:paraId="58641EBD" w14:textId="69C39C87" w:rsidR="001C423F" w:rsidRPr="00F06C54" w:rsidRDefault="001C423F" w:rsidP="001C423F">
            <w:pPr>
              <w:jc w:val="both"/>
              <w:rPr>
                <w:sz w:val="18"/>
              </w:rPr>
            </w:pPr>
            <w:r>
              <w:rPr>
                <w:sz w:val="18"/>
              </w:rPr>
              <w:t>(2) </w:t>
            </w:r>
            <w:r w:rsidRPr="00D53CC9">
              <w:rPr>
                <w:sz w:val="18"/>
              </w:rPr>
              <w:t>Učiní-li podávající členská entita rozhodnutí podle odstavce 1, považuje se nepodstatné snížení zahrnutých daní za úpravu zahrnutých daní podle § 67 odst. 1 ve výkazním období, v němž se úprava provádí.</w:t>
            </w:r>
          </w:p>
        </w:tc>
        <w:tc>
          <w:tcPr>
            <w:tcW w:w="850" w:type="dxa"/>
            <w:tcBorders>
              <w:top w:val="nil"/>
              <w:left w:val="single" w:sz="4" w:space="0" w:color="auto"/>
              <w:bottom w:val="nil"/>
              <w:right w:val="single" w:sz="4" w:space="0" w:color="auto"/>
            </w:tcBorders>
          </w:tcPr>
          <w:p w14:paraId="13FC1A12" w14:textId="77777777" w:rsidR="001C423F" w:rsidRPr="00BE449B" w:rsidRDefault="001C423F" w:rsidP="001C423F">
            <w:pPr>
              <w:rPr>
                <w:sz w:val="18"/>
              </w:rPr>
            </w:pPr>
          </w:p>
        </w:tc>
        <w:tc>
          <w:tcPr>
            <w:tcW w:w="709" w:type="dxa"/>
            <w:tcBorders>
              <w:top w:val="nil"/>
              <w:left w:val="single" w:sz="4" w:space="0" w:color="auto"/>
              <w:bottom w:val="nil"/>
            </w:tcBorders>
          </w:tcPr>
          <w:p w14:paraId="4980DD1C" w14:textId="77777777" w:rsidR="001C423F" w:rsidRDefault="001C423F" w:rsidP="001C423F">
            <w:pPr>
              <w:rPr>
                <w:sz w:val="18"/>
              </w:rPr>
            </w:pPr>
          </w:p>
        </w:tc>
      </w:tr>
      <w:tr w:rsidR="001C423F" w14:paraId="5BE3FDD8" w14:textId="77777777" w:rsidTr="00D53CC9">
        <w:trPr>
          <w:trHeight w:val="53"/>
        </w:trPr>
        <w:tc>
          <w:tcPr>
            <w:tcW w:w="1413" w:type="dxa"/>
            <w:tcBorders>
              <w:top w:val="nil"/>
              <w:bottom w:val="single" w:sz="4" w:space="0" w:color="auto"/>
              <w:right w:val="single" w:sz="4" w:space="0" w:color="auto"/>
            </w:tcBorders>
          </w:tcPr>
          <w:p w14:paraId="2DA884C1"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34F9BB60" w14:textId="77777777" w:rsidR="001C423F" w:rsidRPr="00DE14E1"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6B9634DA" w14:textId="3B1FD188" w:rsidR="001C423F" w:rsidRPr="00BB6F84"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7C768D5F" w14:textId="5CD3558A" w:rsidR="001C423F" w:rsidRDefault="001C423F" w:rsidP="001C423F">
            <w:pPr>
              <w:rPr>
                <w:sz w:val="18"/>
              </w:rPr>
            </w:pPr>
            <w:r>
              <w:rPr>
                <w:sz w:val="18"/>
              </w:rPr>
              <w:t>§ 68 odst. 3</w:t>
            </w:r>
          </w:p>
        </w:tc>
        <w:tc>
          <w:tcPr>
            <w:tcW w:w="4683" w:type="dxa"/>
            <w:gridSpan w:val="4"/>
            <w:tcBorders>
              <w:top w:val="nil"/>
              <w:left w:val="single" w:sz="4" w:space="0" w:color="auto"/>
              <w:bottom w:val="single" w:sz="4" w:space="0" w:color="auto"/>
              <w:right w:val="single" w:sz="4" w:space="0" w:color="auto"/>
            </w:tcBorders>
          </w:tcPr>
          <w:p w14:paraId="6B1A7137" w14:textId="14E5052D" w:rsidR="001C423F" w:rsidRPr="00F06C54" w:rsidRDefault="001C423F" w:rsidP="001C423F">
            <w:pPr>
              <w:jc w:val="both"/>
              <w:rPr>
                <w:sz w:val="18"/>
              </w:rPr>
            </w:pPr>
            <w:r>
              <w:rPr>
                <w:sz w:val="18"/>
              </w:rPr>
              <w:t>(3) </w:t>
            </w:r>
            <w:r w:rsidRPr="00D53CC9">
              <w:rPr>
                <w:sz w:val="18"/>
              </w:rPr>
              <w:t>Nepodstatným snížením zahrnutých daní podle odstavce 2 se rozumí úhrnné snížení jurisdikčního úhrnu upravených výší zahrnutých daní stanovených pro daný stát za dané výkazní období o méně než částku odpovídající 1 000 000 EUR.</w:t>
            </w:r>
          </w:p>
        </w:tc>
        <w:tc>
          <w:tcPr>
            <w:tcW w:w="850" w:type="dxa"/>
            <w:tcBorders>
              <w:top w:val="nil"/>
              <w:left w:val="single" w:sz="4" w:space="0" w:color="auto"/>
              <w:bottom w:val="single" w:sz="4" w:space="0" w:color="auto"/>
              <w:right w:val="single" w:sz="4" w:space="0" w:color="auto"/>
            </w:tcBorders>
          </w:tcPr>
          <w:p w14:paraId="707646FC"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048E2311" w14:textId="77777777" w:rsidR="001C423F" w:rsidRDefault="001C423F" w:rsidP="001C423F">
            <w:pPr>
              <w:rPr>
                <w:sz w:val="18"/>
              </w:rPr>
            </w:pPr>
          </w:p>
        </w:tc>
      </w:tr>
      <w:tr w:rsidR="001C423F" w14:paraId="4B1C4D84" w14:textId="77777777" w:rsidTr="00772BDC">
        <w:trPr>
          <w:trHeight w:val="53"/>
        </w:trPr>
        <w:tc>
          <w:tcPr>
            <w:tcW w:w="1413" w:type="dxa"/>
            <w:tcBorders>
              <w:top w:val="single" w:sz="4" w:space="0" w:color="auto"/>
              <w:bottom w:val="single" w:sz="4" w:space="0" w:color="auto"/>
              <w:right w:val="single" w:sz="4" w:space="0" w:color="auto"/>
            </w:tcBorders>
          </w:tcPr>
          <w:p w14:paraId="120D4A5B" w14:textId="77777777" w:rsidR="001C423F" w:rsidRPr="00DE14E1" w:rsidRDefault="001C423F" w:rsidP="001C423F">
            <w:pPr>
              <w:rPr>
                <w:sz w:val="18"/>
              </w:rPr>
            </w:pPr>
            <w:r w:rsidRPr="00DE14E1">
              <w:rPr>
                <w:sz w:val="18"/>
              </w:rPr>
              <w:t>Článek 25 odst. 2</w:t>
            </w:r>
          </w:p>
        </w:tc>
        <w:tc>
          <w:tcPr>
            <w:tcW w:w="6216" w:type="dxa"/>
            <w:gridSpan w:val="4"/>
            <w:tcBorders>
              <w:top w:val="single" w:sz="4" w:space="0" w:color="auto"/>
              <w:left w:val="single" w:sz="4" w:space="0" w:color="auto"/>
              <w:bottom w:val="single" w:sz="4" w:space="0" w:color="auto"/>
              <w:right w:val="single" w:sz="4" w:space="0" w:color="auto"/>
            </w:tcBorders>
          </w:tcPr>
          <w:p w14:paraId="22EA462C" w14:textId="77777777" w:rsidR="001C423F" w:rsidRPr="00DE14E1" w:rsidRDefault="001C423F" w:rsidP="001C423F">
            <w:pPr>
              <w:rPr>
                <w:sz w:val="18"/>
              </w:rPr>
            </w:pPr>
            <w:r w:rsidRPr="00DE14E1">
              <w:rPr>
                <w:sz w:val="18"/>
              </w:rPr>
              <w:t>2. Pokud je použitelná vnitrostátní daňová sazba snížena pod minimální daňovou sazbu a následkem tohoto snížení vznikají odložené daňové náklady, zachází se s částkou výsledných odložených daňových nákladů jako s úpravou závazku členského subjektu z titulu zahrnutých daní, které jsou zohledněny podle článku 21 za předchozí účetní období.</w:t>
            </w:r>
          </w:p>
        </w:tc>
        <w:tc>
          <w:tcPr>
            <w:tcW w:w="900" w:type="dxa"/>
            <w:tcBorders>
              <w:top w:val="single" w:sz="4" w:space="0" w:color="auto"/>
              <w:left w:val="single" w:sz="4" w:space="0" w:color="auto"/>
              <w:bottom w:val="single" w:sz="4" w:space="0" w:color="auto"/>
              <w:right w:val="single" w:sz="4" w:space="0" w:color="auto"/>
            </w:tcBorders>
          </w:tcPr>
          <w:p w14:paraId="1092D9E8" w14:textId="3E4F5DC1"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CBE5D8A" w14:textId="435DB488" w:rsidR="001C423F" w:rsidRDefault="001C423F" w:rsidP="001C423F">
            <w:pPr>
              <w:rPr>
                <w:sz w:val="18"/>
              </w:rPr>
            </w:pPr>
            <w:r>
              <w:rPr>
                <w:sz w:val="18"/>
              </w:rPr>
              <w:t>§ 67 odst. 2</w:t>
            </w:r>
          </w:p>
        </w:tc>
        <w:tc>
          <w:tcPr>
            <w:tcW w:w="4683" w:type="dxa"/>
            <w:gridSpan w:val="4"/>
            <w:tcBorders>
              <w:top w:val="single" w:sz="4" w:space="0" w:color="auto"/>
              <w:left w:val="single" w:sz="4" w:space="0" w:color="auto"/>
              <w:bottom w:val="single" w:sz="4" w:space="0" w:color="auto"/>
              <w:right w:val="single" w:sz="4" w:space="0" w:color="auto"/>
            </w:tcBorders>
          </w:tcPr>
          <w:p w14:paraId="5E17632E" w14:textId="55AB553E" w:rsidR="001C423F" w:rsidRPr="00FB7140" w:rsidRDefault="001C423F" w:rsidP="001C423F">
            <w:pPr>
              <w:jc w:val="both"/>
              <w:rPr>
                <w:sz w:val="18"/>
              </w:rPr>
            </w:pPr>
            <w:r w:rsidRPr="00F06C54">
              <w:rPr>
                <w:sz w:val="18"/>
              </w:rPr>
              <w:t>(2)</w:t>
            </w:r>
            <w:r>
              <w:rPr>
                <w:sz w:val="18"/>
              </w:rPr>
              <w:t xml:space="preserve"> </w:t>
            </w:r>
            <w:r w:rsidRPr="00F06C54">
              <w:rPr>
                <w:sz w:val="18"/>
              </w:rPr>
              <w:t>Pokud je daňová sazba použitá podle právního řádu daného státu snížena pod minimální daňovou sazbu a následkem tohoto snížení vznikají náklady na odloženou daň, zachází se s výsledným odloženým nákladem na daň jako s úpravou závazku členské entity z důvodu úpravy výše zahrnutých daní, které jsou zohledněny podle § 59 za předchozí výkazní období.</w:t>
            </w:r>
          </w:p>
        </w:tc>
        <w:tc>
          <w:tcPr>
            <w:tcW w:w="850" w:type="dxa"/>
            <w:tcBorders>
              <w:top w:val="single" w:sz="4" w:space="0" w:color="auto"/>
              <w:left w:val="single" w:sz="4" w:space="0" w:color="auto"/>
              <w:bottom w:val="single" w:sz="4" w:space="0" w:color="auto"/>
              <w:right w:val="single" w:sz="4" w:space="0" w:color="auto"/>
            </w:tcBorders>
          </w:tcPr>
          <w:p w14:paraId="4244B2DA"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608E388C" w14:textId="77777777" w:rsidR="001C423F" w:rsidRDefault="001C423F" w:rsidP="001C423F">
            <w:pPr>
              <w:rPr>
                <w:sz w:val="18"/>
              </w:rPr>
            </w:pPr>
          </w:p>
        </w:tc>
      </w:tr>
      <w:tr w:rsidR="001C423F" w14:paraId="7AC1D1F1" w14:textId="77777777" w:rsidTr="00772BDC">
        <w:trPr>
          <w:trHeight w:val="53"/>
        </w:trPr>
        <w:tc>
          <w:tcPr>
            <w:tcW w:w="1413" w:type="dxa"/>
            <w:tcBorders>
              <w:top w:val="single" w:sz="4" w:space="0" w:color="auto"/>
              <w:bottom w:val="single" w:sz="4" w:space="0" w:color="auto"/>
              <w:right w:val="single" w:sz="4" w:space="0" w:color="auto"/>
            </w:tcBorders>
          </w:tcPr>
          <w:p w14:paraId="17D6A80F" w14:textId="058B4662" w:rsidR="001C423F" w:rsidRPr="00DE14E1" w:rsidRDefault="001C423F" w:rsidP="001C423F">
            <w:pPr>
              <w:rPr>
                <w:sz w:val="18"/>
              </w:rPr>
            </w:pPr>
            <w:r w:rsidRPr="00DE14E1">
              <w:rPr>
                <w:sz w:val="18"/>
              </w:rPr>
              <w:t>Článek 25 odst. 3</w:t>
            </w:r>
            <w:r>
              <w:rPr>
                <w:sz w:val="18"/>
              </w:rPr>
              <w:t xml:space="preserve"> první pododstavec</w:t>
            </w:r>
          </w:p>
        </w:tc>
        <w:tc>
          <w:tcPr>
            <w:tcW w:w="6216" w:type="dxa"/>
            <w:gridSpan w:val="4"/>
            <w:tcBorders>
              <w:top w:val="single" w:sz="4" w:space="0" w:color="auto"/>
              <w:left w:val="single" w:sz="4" w:space="0" w:color="auto"/>
              <w:bottom w:val="single" w:sz="4" w:space="0" w:color="auto"/>
              <w:right w:val="single" w:sz="4" w:space="0" w:color="auto"/>
            </w:tcBorders>
          </w:tcPr>
          <w:p w14:paraId="20F9F888" w14:textId="77777777" w:rsidR="001C423F" w:rsidRPr="00DE14E1" w:rsidRDefault="001C423F" w:rsidP="001C423F">
            <w:pPr>
              <w:rPr>
                <w:sz w:val="18"/>
              </w:rPr>
            </w:pPr>
            <w:r w:rsidRPr="00DE14E1">
              <w:rPr>
                <w:sz w:val="18"/>
              </w:rPr>
              <w:t>3. Pokud byly odložené daňové náklady zohledněny při sazbě nižší, než je minimální daňová sazba, a použitelná daňová sazba se později zvýší, částka odložených daňových nákladů, která z takového zvýšení vyplývá, se po zaplacení považuje za úpravu závazku členského subjektu z titulu zahrnutých daní uplatňovaných za předchozí účetní období v souladu s článkem 21.</w:t>
            </w:r>
          </w:p>
          <w:p w14:paraId="30C02BE9" w14:textId="77777777" w:rsidR="001C423F" w:rsidRPr="00DE14E1" w:rsidRDefault="001C423F" w:rsidP="001C423F">
            <w:pPr>
              <w:rPr>
                <w:sz w:val="18"/>
              </w:rPr>
            </w:pPr>
          </w:p>
          <w:p w14:paraId="57614D74" w14:textId="332E08C0" w:rsidR="001C423F" w:rsidRPr="00DE14E1"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4AE543BD" w14:textId="159D40E8"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8649961" w14:textId="6E1C42D4" w:rsidR="001C423F" w:rsidRDefault="001C423F" w:rsidP="001C423F">
            <w:pPr>
              <w:rPr>
                <w:sz w:val="18"/>
              </w:rPr>
            </w:pPr>
            <w:r>
              <w:rPr>
                <w:sz w:val="18"/>
              </w:rPr>
              <w:t>§ 67 odst. 3</w:t>
            </w:r>
          </w:p>
        </w:tc>
        <w:tc>
          <w:tcPr>
            <w:tcW w:w="4683" w:type="dxa"/>
            <w:gridSpan w:val="4"/>
            <w:tcBorders>
              <w:top w:val="single" w:sz="4" w:space="0" w:color="auto"/>
              <w:left w:val="single" w:sz="4" w:space="0" w:color="auto"/>
              <w:bottom w:val="single" w:sz="4" w:space="0" w:color="auto"/>
              <w:right w:val="single" w:sz="4" w:space="0" w:color="auto"/>
            </w:tcBorders>
          </w:tcPr>
          <w:p w14:paraId="265CF169" w14:textId="00300240" w:rsidR="001C423F" w:rsidRPr="004253B9" w:rsidRDefault="001C423F" w:rsidP="001C423F">
            <w:pPr>
              <w:jc w:val="both"/>
              <w:rPr>
                <w:sz w:val="18"/>
              </w:rPr>
            </w:pPr>
            <w:r w:rsidRPr="00F06C54">
              <w:rPr>
                <w:sz w:val="18"/>
              </w:rPr>
              <w:t>(3)</w:t>
            </w:r>
            <w:r>
              <w:rPr>
                <w:sz w:val="18"/>
              </w:rPr>
              <w:t> </w:t>
            </w:r>
            <w:r w:rsidRPr="00F06C54">
              <w:rPr>
                <w:sz w:val="18"/>
              </w:rPr>
              <w:t>Pokud byly náklady na odloženou daň zohledněny při daňové sazbě nižší, než je minimální daňová sazba, a daňová sazba použitá podle právního řádu daného státu se později zvýší, náklad na odloženou daň, který z takového zvýšení vyplývá, se po zaplacení považuje za úpravu závazku členské entity z důvodu úpravy výše zahrnutých daní uplatňovaných za předchozí výkazní období podle § 59. Tato úprava nesmí překročit částku rovnající se nákladům na odloženou daň přepočítaným podle minimální daňové sazby.</w:t>
            </w:r>
          </w:p>
        </w:tc>
        <w:tc>
          <w:tcPr>
            <w:tcW w:w="850" w:type="dxa"/>
            <w:tcBorders>
              <w:top w:val="single" w:sz="4" w:space="0" w:color="auto"/>
              <w:left w:val="single" w:sz="4" w:space="0" w:color="auto"/>
              <w:bottom w:val="single" w:sz="4" w:space="0" w:color="auto"/>
              <w:right w:val="single" w:sz="4" w:space="0" w:color="auto"/>
            </w:tcBorders>
          </w:tcPr>
          <w:p w14:paraId="56A61472"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3C6B484F" w14:textId="77777777" w:rsidR="001C423F" w:rsidRDefault="001C423F" w:rsidP="001C423F">
            <w:pPr>
              <w:rPr>
                <w:sz w:val="18"/>
              </w:rPr>
            </w:pPr>
          </w:p>
        </w:tc>
      </w:tr>
      <w:tr w:rsidR="001C423F" w14:paraId="2632ED50" w14:textId="77777777" w:rsidTr="00772BDC">
        <w:trPr>
          <w:trHeight w:val="53"/>
        </w:trPr>
        <w:tc>
          <w:tcPr>
            <w:tcW w:w="1413" w:type="dxa"/>
            <w:tcBorders>
              <w:top w:val="single" w:sz="4" w:space="0" w:color="auto"/>
              <w:bottom w:val="single" w:sz="4" w:space="0" w:color="auto"/>
              <w:right w:val="single" w:sz="4" w:space="0" w:color="auto"/>
            </w:tcBorders>
          </w:tcPr>
          <w:p w14:paraId="5E773C05" w14:textId="5DD85847" w:rsidR="001C423F" w:rsidRPr="00DE14E1" w:rsidRDefault="001C423F" w:rsidP="001C423F">
            <w:pPr>
              <w:rPr>
                <w:sz w:val="18"/>
              </w:rPr>
            </w:pPr>
            <w:r w:rsidRPr="00DE14E1">
              <w:rPr>
                <w:sz w:val="18"/>
              </w:rPr>
              <w:t>Článek 25 odst. 3</w:t>
            </w:r>
            <w:r>
              <w:rPr>
                <w:sz w:val="18"/>
              </w:rPr>
              <w:t xml:space="preserve"> druhý pododstavec</w:t>
            </w:r>
          </w:p>
        </w:tc>
        <w:tc>
          <w:tcPr>
            <w:tcW w:w="6216" w:type="dxa"/>
            <w:gridSpan w:val="4"/>
            <w:tcBorders>
              <w:top w:val="single" w:sz="4" w:space="0" w:color="auto"/>
              <w:left w:val="single" w:sz="4" w:space="0" w:color="auto"/>
              <w:bottom w:val="single" w:sz="4" w:space="0" w:color="auto"/>
              <w:right w:val="single" w:sz="4" w:space="0" w:color="auto"/>
            </w:tcBorders>
          </w:tcPr>
          <w:p w14:paraId="1F46619D" w14:textId="002ACF53" w:rsidR="001C423F" w:rsidRPr="00DE14E1" w:rsidRDefault="001C423F" w:rsidP="001C423F">
            <w:pPr>
              <w:rPr>
                <w:sz w:val="18"/>
              </w:rPr>
            </w:pPr>
            <w:r w:rsidRPr="00DE14E1">
              <w:rPr>
                <w:sz w:val="18"/>
              </w:rPr>
              <w:t>Úprava podle prvního pododstavce nesmí překročit částku rovnající se odloženým daňovým nákladům přepočítaným podle minimální daňové sazby.</w:t>
            </w:r>
          </w:p>
        </w:tc>
        <w:tc>
          <w:tcPr>
            <w:tcW w:w="900" w:type="dxa"/>
            <w:tcBorders>
              <w:top w:val="single" w:sz="4" w:space="0" w:color="auto"/>
              <w:left w:val="single" w:sz="4" w:space="0" w:color="auto"/>
              <w:bottom w:val="single" w:sz="4" w:space="0" w:color="auto"/>
              <w:right w:val="single" w:sz="4" w:space="0" w:color="auto"/>
            </w:tcBorders>
          </w:tcPr>
          <w:p w14:paraId="6A1B76AF" w14:textId="5AEB5B11" w:rsidR="001C423F" w:rsidRPr="00BB6F84"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3AA50FAF" w14:textId="6F64527C" w:rsidR="001C423F" w:rsidRDefault="001C423F" w:rsidP="001C423F">
            <w:pPr>
              <w:rPr>
                <w:sz w:val="18"/>
              </w:rPr>
            </w:pPr>
            <w:r>
              <w:rPr>
                <w:sz w:val="18"/>
              </w:rPr>
              <w:t>§ 67 odst. 3</w:t>
            </w:r>
          </w:p>
        </w:tc>
        <w:tc>
          <w:tcPr>
            <w:tcW w:w="4683" w:type="dxa"/>
            <w:gridSpan w:val="4"/>
            <w:tcBorders>
              <w:top w:val="single" w:sz="4" w:space="0" w:color="auto"/>
              <w:left w:val="single" w:sz="4" w:space="0" w:color="auto"/>
              <w:bottom w:val="single" w:sz="4" w:space="0" w:color="auto"/>
              <w:right w:val="single" w:sz="4" w:space="0" w:color="auto"/>
            </w:tcBorders>
          </w:tcPr>
          <w:p w14:paraId="69578CEE" w14:textId="4A7F4AA2" w:rsidR="001C423F" w:rsidRPr="00F06C54" w:rsidRDefault="001C423F" w:rsidP="001C423F">
            <w:pPr>
              <w:jc w:val="both"/>
              <w:rPr>
                <w:sz w:val="18"/>
              </w:rPr>
            </w:pPr>
            <w:r w:rsidRPr="00F06C54">
              <w:rPr>
                <w:sz w:val="18"/>
              </w:rPr>
              <w:t>(3)</w:t>
            </w:r>
            <w:r>
              <w:rPr>
                <w:sz w:val="18"/>
              </w:rPr>
              <w:t> </w:t>
            </w:r>
            <w:r w:rsidRPr="00F06C54">
              <w:rPr>
                <w:sz w:val="18"/>
              </w:rPr>
              <w:t>Pokud byly náklady na odloženou daň zohledněny při daňové sazbě nižší, než je minimální daňová sazba, a daňová sazba použitá podle právního řádu daného státu se později zvýší, náklad na odloženou daň, který z takového zvýšení vyplývá, se po zaplacení považuje za úpravu závazku členské entity z důvodu úpravy výše zahrnutých daní uplatňovaných za předchozí výkazní období podle § 59. Tato úprava nesmí překročit částku rovnající se nákladům na odloženou daň přepočítaným podle minimální daňové sazby.</w:t>
            </w:r>
          </w:p>
        </w:tc>
        <w:tc>
          <w:tcPr>
            <w:tcW w:w="850" w:type="dxa"/>
            <w:tcBorders>
              <w:top w:val="single" w:sz="4" w:space="0" w:color="auto"/>
              <w:left w:val="single" w:sz="4" w:space="0" w:color="auto"/>
              <w:bottom w:val="single" w:sz="4" w:space="0" w:color="auto"/>
              <w:right w:val="single" w:sz="4" w:space="0" w:color="auto"/>
            </w:tcBorders>
          </w:tcPr>
          <w:p w14:paraId="5EC676ED" w14:textId="55FC9A09"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7ECD5496" w14:textId="77777777" w:rsidR="001C423F" w:rsidRDefault="001C423F" w:rsidP="001C423F">
            <w:pPr>
              <w:rPr>
                <w:sz w:val="18"/>
              </w:rPr>
            </w:pPr>
          </w:p>
        </w:tc>
      </w:tr>
      <w:tr w:rsidR="001C423F" w14:paraId="13DBC8A1" w14:textId="77777777" w:rsidTr="00772BDC">
        <w:trPr>
          <w:trHeight w:val="53"/>
        </w:trPr>
        <w:tc>
          <w:tcPr>
            <w:tcW w:w="1413" w:type="dxa"/>
            <w:tcBorders>
              <w:top w:val="single" w:sz="4" w:space="0" w:color="auto"/>
              <w:bottom w:val="single" w:sz="4" w:space="0" w:color="auto"/>
              <w:right w:val="single" w:sz="4" w:space="0" w:color="auto"/>
            </w:tcBorders>
          </w:tcPr>
          <w:p w14:paraId="78A0032F" w14:textId="77777777" w:rsidR="001C423F" w:rsidRPr="00DE14E1" w:rsidRDefault="001C423F" w:rsidP="001C423F">
            <w:pPr>
              <w:rPr>
                <w:sz w:val="18"/>
              </w:rPr>
            </w:pPr>
            <w:r w:rsidRPr="00DE14E1">
              <w:rPr>
                <w:sz w:val="18"/>
              </w:rPr>
              <w:t>Článek 25 odst. 4</w:t>
            </w:r>
          </w:p>
        </w:tc>
        <w:tc>
          <w:tcPr>
            <w:tcW w:w="6216" w:type="dxa"/>
            <w:gridSpan w:val="4"/>
            <w:tcBorders>
              <w:top w:val="single" w:sz="4" w:space="0" w:color="auto"/>
              <w:left w:val="single" w:sz="4" w:space="0" w:color="auto"/>
              <w:bottom w:val="single" w:sz="4" w:space="0" w:color="auto"/>
              <w:right w:val="single" w:sz="4" w:space="0" w:color="auto"/>
            </w:tcBorders>
          </w:tcPr>
          <w:p w14:paraId="2DA70D00" w14:textId="77777777" w:rsidR="001C423F" w:rsidRPr="00DE14E1" w:rsidRDefault="001C423F" w:rsidP="001C423F">
            <w:pPr>
              <w:rPr>
                <w:sz w:val="18"/>
              </w:rPr>
            </w:pPr>
            <w:r w:rsidRPr="00DE14E1">
              <w:rPr>
                <w:sz w:val="18"/>
              </w:rPr>
              <w:t>4. Není-li více než 1 000 000EUR z částky vzniklé členskému subjektu jako stávající daňové náklady a zahrnuté do upravených zahrnutých daní za určité účetní období uhrazeno do tří let po skončení daného účetního období, efektivní daňová sazba a dorovnávací daň za účetní období, ve kterém byla nezaplacená částka uplatněna jako zahrnutá daň, se přepočítají v souladu s čl. 29 odst. 1, přičemž se tato nezaplacená částka vyloučí z upravených zahrnutých daní.</w:t>
            </w:r>
          </w:p>
        </w:tc>
        <w:tc>
          <w:tcPr>
            <w:tcW w:w="900" w:type="dxa"/>
            <w:tcBorders>
              <w:top w:val="single" w:sz="4" w:space="0" w:color="auto"/>
              <w:left w:val="single" w:sz="4" w:space="0" w:color="auto"/>
              <w:bottom w:val="single" w:sz="4" w:space="0" w:color="auto"/>
              <w:right w:val="single" w:sz="4" w:space="0" w:color="auto"/>
            </w:tcBorders>
          </w:tcPr>
          <w:p w14:paraId="7CAA7444" w14:textId="42DCCAF6"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323B488B" w14:textId="4AF415AA" w:rsidR="001C423F" w:rsidRDefault="001C423F" w:rsidP="001C423F">
            <w:pPr>
              <w:rPr>
                <w:sz w:val="18"/>
              </w:rPr>
            </w:pPr>
            <w:r>
              <w:rPr>
                <w:sz w:val="18"/>
              </w:rPr>
              <w:t>§ 67 odst. 4</w:t>
            </w:r>
          </w:p>
        </w:tc>
        <w:tc>
          <w:tcPr>
            <w:tcW w:w="4683" w:type="dxa"/>
            <w:gridSpan w:val="4"/>
            <w:tcBorders>
              <w:top w:val="single" w:sz="4" w:space="0" w:color="auto"/>
              <w:left w:val="single" w:sz="4" w:space="0" w:color="auto"/>
              <w:bottom w:val="single" w:sz="4" w:space="0" w:color="auto"/>
              <w:right w:val="single" w:sz="4" w:space="0" w:color="auto"/>
            </w:tcBorders>
          </w:tcPr>
          <w:p w14:paraId="275ACF72" w14:textId="43C63EA8" w:rsidR="001C423F" w:rsidRPr="004253B9" w:rsidRDefault="001C423F" w:rsidP="001C423F">
            <w:pPr>
              <w:jc w:val="both"/>
              <w:rPr>
                <w:sz w:val="18"/>
              </w:rPr>
            </w:pPr>
            <w:r w:rsidRPr="00F06C54">
              <w:rPr>
                <w:sz w:val="18"/>
              </w:rPr>
              <w:t>(4)</w:t>
            </w:r>
            <w:r>
              <w:rPr>
                <w:sz w:val="18"/>
              </w:rPr>
              <w:t> </w:t>
            </w:r>
            <w:r w:rsidRPr="00F06C54">
              <w:rPr>
                <w:sz w:val="18"/>
              </w:rPr>
              <w:t>Není-li z částky vzniklé členské entitě jako stávající náklady na daň a zahrnuté do upravených zahrnutých daní za určité výkazní období do 3 let po skončení tohoto výkazního období uhrazena částka vyšší než částka odpovídající 1 000 000 EUR, efektivní daňová sazba a dorovnávací daň za výkazní období, ve kterém byla nezaplacená částka uplatněna jako zahrnutá daň, se přepočítají podle § 87 odst. 1 až 3 a tato nezaplacená částka se vyloučí z upravených zahrnutých daní.</w:t>
            </w:r>
          </w:p>
        </w:tc>
        <w:tc>
          <w:tcPr>
            <w:tcW w:w="850" w:type="dxa"/>
            <w:tcBorders>
              <w:top w:val="single" w:sz="4" w:space="0" w:color="auto"/>
              <w:left w:val="single" w:sz="4" w:space="0" w:color="auto"/>
              <w:bottom w:val="single" w:sz="4" w:space="0" w:color="auto"/>
              <w:right w:val="single" w:sz="4" w:space="0" w:color="auto"/>
            </w:tcBorders>
          </w:tcPr>
          <w:p w14:paraId="61D4FECF"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43404675" w14:textId="77777777" w:rsidR="001C423F" w:rsidRDefault="001C423F" w:rsidP="001C423F">
            <w:pPr>
              <w:rPr>
                <w:sz w:val="18"/>
              </w:rPr>
            </w:pPr>
          </w:p>
        </w:tc>
      </w:tr>
      <w:tr w:rsidR="001C423F" w14:paraId="2946C731" w14:textId="77777777" w:rsidTr="00772BDC">
        <w:trPr>
          <w:trHeight w:val="53"/>
        </w:trPr>
        <w:tc>
          <w:tcPr>
            <w:tcW w:w="1413" w:type="dxa"/>
            <w:tcBorders>
              <w:top w:val="single" w:sz="4" w:space="0" w:color="auto"/>
              <w:bottom w:val="nil"/>
              <w:right w:val="single" w:sz="4" w:space="0" w:color="auto"/>
            </w:tcBorders>
          </w:tcPr>
          <w:p w14:paraId="71AC7EF5" w14:textId="77777777" w:rsidR="001C423F" w:rsidRPr="00DE14E1" w:rsidRDefault="001C423F" w:rsidP="001C423F">
            <w:pPr>
              <w:rPr>
                <w:sz w:val="18"/>
              </w:rPr>
            </w:pPr>
            <w:r w:rsidRPr="00DE14E1">
              <w:rPr>
                <w:sz w:val="18"/>
              </w:rPr>
              <w:t>Článek 26 odst. 1</w:t>
            </w:r>
          </w:p>
        </w:tc>
        <w:tc>
          <w:tcPr>
            <w:tcW w:w="6216" w:type="dxa"/>
            <w:gridSpan w:val="4"/>
            <w:tcBorders>
              <w:top w:val="single" w:sz="4" w:space="0" w:color="auto"/>
              <w:left w:val="single" w:sz="4" w:space="0" w:color="auto"/>
              <w:bottom w:val="nil"/>
              <w:right w:val="single" w:sz="4" w:space="0" w:color="auto"/>
            </w:tcBorders>
          </w:tcPr>
          <w:p w14:paraId="018F7F3C" w14:textId="77777777" w:rsidR="001C423F" w:rsidRPr="00DE14E1" w:rsidRDefault="001C423F" w:rsidP="001C423F">
            <w:pPr>
              <w:rPr>
                <w:sz w:val="18"/>
              </w:rPr>
            </w:pPr>
            <w:r w:rsidRPr="00DE14E1">
              <w:rPr>
                <w:sz w:val="18"/>
              </w:rPr>
              <w:t>1. Efektivní daňová sazba nadnárodní skupiny podniků nebo velké vnitrostátní skupiny se vypočítá pro každé účetní období a pro každou jurisdikci za předpokladu, že existuje čistý kvalifikovaný příjem v dané jurisdikci, podle tohoto vzorce:</w:t>
            </w:r>
          </w:p>
          <w:p w14:paraId="7910C895" w14:textId="77777777" w:rsidR="001C423F" w:rsidRPr="00DE14E1" w:rsidRDefault="001C423F" w:rsidP="001C423F">
            <w:pPr>
              <w:rPr>
                <w:sz w:val="18"/>
              </w:rPr>
            </w:pPr>
          </w:p>
          <w:p w14:paraId="13EBE748" w14:textId="77777777" w:rsidR="001C423F" w:rsidRPr="00DE14E1" w:rsidRDefault="001C423F" w:rsidP="001C423F">
            <w:pPr>
              <w:rPr>
                <w:i/>
                <w:sz w:val="18"/>
                <w:u w:val="single"/>
              </w:rPr>
            </w:pPr>
            <w:r w:rsidRPr="00DE14E1">
              <w:rPr>
                <w:i/>
                <w:sz w:val="18"/>
              </w:rPr>
              <w:t xml:space="preserve">Efektivní daňová sazba = </w:t>
            </w:r>
            <w:r w:rsidRPr="00DE14E1">
              <w:rPr>
                <w:i/>
                <w:sz w:val="18"/>
                <w:u w:val="single"/>
              </w:rPr>
              <w:t>upravené zahrnuté daně členských subjektů v jurisdikci</w:t>
            </w:r>
          </w:p>
          <w:p w14:paraId="1643DD6C" w14:textId="1158E2D8" w:rsidR="001C423F" w:rsidRPr="00DB0CF9" w:rsidRDefault="001C423F" w:rsidP="001C423F">
            <w:pPr>
              <w:rPr>
                <w:i/>
                <w:sz w:val="18"/>
              </w:rPr>
            </w:pPr>
            <w:r w:rsidRPr="00DE14E1">
              <w:rPr>
                <w:i/>
                <w:sz w:val="18"/>
              </w:rPr>
              <w:t xml:space="preserve">                                        čistý kvalifikovaný příjem </w:t>
            </w:r>
            <w:r>
              <w:rPr>
                <w:i/>
                <w:sz w:val="18"/>
              </w:rPr>
              <w:t>členských subjektů v jurisdikci</w:t>
            </w:r>
          </w:p>
        </w:tc>
        <w:tc>
          <w:tcPr>
            <w:tcW w:w="900" w:type="dxa"/>
            <w:tcBorders>
              <w:top w:val="single" w:sz="4" w:space="0" w:color="auto"/>
              <w:left w:val="single" w:sz="4" w:space="0" w:color="auto"/>
              <w:bottom w:val="nil"/>
              <w:right w:val="single" w:sz="4" w:space="0" w:color="auto"/>
            </w:tcBorders>
          </w:tcPr>
          <w:p w14:paraId="44923B72" w14:textId="13EA7682"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38FF5BA2" w14:textId="2471A34A" w:rsidR="001C423F" w:rsidRDefault="001C423F" w:rsidP="001C423F">
            <w:pPr>
              <w:rPr>
                <w:sz w:val="18"/>
              </w:rPr>
            </w:pPr>
            <w:r>
              <w:rPr>
                <w:sz w:val="18"/>
              </w:rPr>
              <w:t>§ 77 odst. 1</w:t>
            </w:r>
          </w:p>
        </w:tc>
        <w:tc>
          <w:tcPr>
            <w:tcW w:w="4683" w:type="dxa"/>
            <w:gridSpan w:val="4"/>
            <w:tcBorders>
              <w:top w:val="single" w:sz="4" w:space="0" w:color="auto"/>
              <w:left w:val="single" w:sz="4" w:space="0" w:color="auto"/>
              <w:bottom w:val="nil"/>
              <w:right w:val="single" w:sz="4" w:space="0" w:color="auto"/>
            </w:tcBorders>
          </w:tcPr>
          <w:p w14:paraId="649BF94C" w14:textId="2CAD9595" w:rsidR="001C423F" w:rsidRPr="00901E38" w:rsidRDefault="001C423F" w:rsidP="001C423F">
            <w:pPr>
              <w:jc w:val="both"/>
              <w:rPr>
                <w:sz w:val="18"/>
              </w:rPr>
            </w:pPr>
            <w:r w:rsidRPr="00901E38">
              <w:rPr>
                <w:sz w:val="18"/>
              </w:rPr>
              <w:t>(1)</w:t>
            </w:r>
            <w:r>
              <w:rPr>
                <w:sz w:val="18"/>
              </w:rPr>
              <w:t xml:space="preserve"> </w:t>
            </w:r>
            <w:r w:rsidRPr="00901E38">
              <w:rPr>
                <w:sz w:val="18"/>
              </w:rPr>
              <w:t xml:space="preserve">Efektivní daňová sazba skupiny pro jednotlivé zdaňovací období a jednotlivý stát se určí, pokud </w:t>
            </w:r>
          </w:p>
          <w:p w14:paraId="4EB7CED8" w14:textId="2129761D" w:rsidR="001C423F" w:rsidRPr="00901E38" w:rsidRDefault="001C423F" w:rsidP="001C423F">
            <w:pPr>
              <w:jc w:val="both"/>
              <w:rPr>
                <w:sz w:val="18"/>
              </w:rPr>
            </w:pPr>
            <w:r w:rsidRPr="00901E38">
              <w:rPr>
                <w:sz w:val="18"/>
              </w:rPr>
              <w:t>a)</w:t>
            </w:r>
            <w:r>
              <w:rPr>
                <w:sz w:val="18"/>
              </w:rPr>
              <w:t> </w:t>
            </w:r>
            <w:r w:rsidRPr="00901E38">
              <w:rPr>
                <w:sz w:val="18"/>
              </w:rPr>
              <w:t>je tato skupina velkou nadnárodní skupinou nebo velkou vnitrostátní skupinou,</w:t>
            </w:r>
          </w:p>
          <w:p w14:paraId="7C87266E" w14:textId="6CD63B24" w:rsidR="001C423F" w:rsidRPr="00901E38" w:rsidRDefault="001C423F" w:rsidP="001C423F">
            <w:pPr>
              <w:jc w:val="both"/>
              <w:rPr>
                <w:sz w:val="18"/>
              </w:rPr>
            </w:pPr>
            <w:r w:rsidRPr="00901E38">
              <w:rPr>
                <w:sz w:val="18"/>
              </w:rPr>
              <w:t>b)</w:t>
            </w:r>
            <w:r>
              <w:rPr>
                <w:sz w:val="18"/>
              </w:rPr>
              <w:t> </w:t>
            </w:r>
            <w:r w:rsidRPr="00901E38">
              <w:rPr>
                <w:sz w:val="18"/>
              </w:rPr>
              <w:t>je alespoň jedna členská entita této skupiny v tomto zdaňovacím období z tohoto státu a</w:t>
            </w:r>
          </w:p>
          <w:p w14:paraId="3CF0E3C6" w14:textId="21D074F4" w:rsidR="001C423F" w:rsidRDefault="001C423F" w:rsidP="001C423F">
            <w:pPr>
              <w:jc w:val="both"/>
              <w:rPr>
                <w:sz w:val="18"/>
              </w:rPr>
            </w:pPr>
            <w:r w:rsidRPr="00901E38">
              <w:rPr>
                <w:sz w:val="18"/>
              </w:rPr>
              <w:t>c)</w:t>
            </w:r>
            <w:r>
              <w:rPr>
                <w:sz w:val="18"/>
              </w:rPr>
              <w:t xml:space="preserve"> </w:t>
            </w:r>
            <w:r w:rsidRPr="00901E38">
              <w:rPr>
                <w:sz w:val="18"/>
              </w:rPr>
              <w:t>vzniká v tomto zdaňovacím období jurisdikční kvalifikovaný zisk této skupiny.</w:t>
            </w:r>
          </w:p>
        </w:tc>
        <w:tc>
          <w:tcPr>
            <w:tcW w:w="850" w:type="dxa"/>
            <w:tcBorders>
              <w:top w:val="single" w:sz="4" w:space="0" w:color="auto"/>
              <w:left w:val="single" w:sz="4" w:space="0" w:color="auto"/>
              <w:bottom w:val="nil"/>
              <w:right w:val="single" w:sz="4" w:space="0" w:color="auto"/>
            </w:tcBorders>
          </w:tcPr>
          <w:p w14:paraId="005EF6DB"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630CD74" w14:textId="77777777" w:rsidR="001C423F" w:rsidRDefault="001C423F" w:rsidP="001C423F">
            <w:pPr>
              <w:rPr>
                <w:sz w:val="18"/>
              </w:rPr>
            </w:pPr>
          </w:p>
        </w:tc>
      </w:tr>
      <w:tr w:rsidR="001C423F" w14:paraId="6119058F" w14:textId="77777777" w:rsidTr="000C138F">
        <w:trPr>
          <w:trHeight w:val="53"/>
        </w:trPr>
        <w:tc>
          <w:tcPr>
            <w:tcW w:w="1413" w:type="dxa"/>
            <w:tcBorders>
              <w:top w:val="nil"/>
              <w:bottom w:val="nil"/>
              <w:right w:val="single" w:sz="4" w:space="0" w:color="auto"/>
            </w:tcBorders>
          </w:tcPr>
          <w:p w14:paraId="1B5461D1"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0F395F8D" w14:textId="77777777" w:rsidR="001C423F" w:rsidRPr="005479C1" w:rsidRDefault="001C423F" w:rsidP="001C423F">
            <w:pPr>
              <w:rPr>
                <w:sz w:val="18"/>
              </w:rPr>
            </w:pPr>
            <w:r w:rsidRPr="005479C1">
              <w:rPr>
                <w:sz w:val="18"/>
              </w:rPr>
              <w:t>kde upravenými zahrnutými daněmi členských subjektů je součet upravených zahrnutých daní všech členských subjektů, které se nacházejí v jurisdikci, určených v souladu s kapitolou IV.</w:t>
            </w:r>
          </w:p>
        </w:tc>
        <w:tc>
          <w:tcPr>
            <w:tcW w:w="900" w:type="dxa"/>
            <w:tcBorders>
              <w:top w:val="nil"/>
              <w:left w:val="single" w:sz="4" w:space="0" w:color="auto"/>
              <w:bottom w:val="nil"/>
              <w:right w:val="single" w:sz="4" w:space="0" w:color="auto"/>
            </w:tcBorders>
          </w:tcPr>
          <w:p w14:paraId="271368C9" w14:textId="01C493DF" w:rsidR="001C423F" w:rsidRPr="000F65A1"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2EA7A237" w14:textId="72A0459D" w:rsidR="001C423F" w:rsidRDefault="001C423F" w:rsidP="001C423F">
            <w:pPr>
              <w:rPr>
                <w:sz w:val="18"/>
              </w:rPr>
            </w:pPr>
            <w:r>
              <w:rPr>
                <w:sz w:val="18"/>
              </w:rPr>
              <w:t>§ 77 odst. 2</w:t>
            </w:r>
          </w:p>
        </w:tc>
        <w:tc>
          <w:tcPr>
            <w:tcW w:w="4683" w:type="dxa"/>
            <w:gridSpan w:val="4"/>
            <w:tcBorders>
              <w:top w:val="nil"/>
              <w:left w:val="single" w:sz="4" w:space="0" w:color="auto"/>
              <w:bottom w:val="nil"/>
              <w:right w:val="single" w:sz="4" w:space="0" w:color="auto"/>
            </w:tcBorders>
          </w:tcPr>
          <w:p w14:paraId="594DDD2E" w14:textId="10DC4A4E" w:rsidR="001C423F" w:rsidRPr="00901E38" w:rsidRDefault="001C423F" w:rsidP="001C423F">
            <w:pPr>
              <w:jc w:val="both"/>
              <w:rPr>
                <w:sz w:val="18"/>
              </w:rPr>
            </w:pPr>
            <w:r w:rsidRPr="00901E38">
              <w:rPr>
                <w:sz w:val="18"/>
              </w:rPr>
              <w:t>(2)</w:t>
            </w:r>
            <w:r>
              <w:rPr>
                <w:sz w:val="18"/>
              </w:rPr>
              <w:t xml:space="preserve"> </w:t>
            </w:r>
            <w:r w:rsidRPr="00901E38">
              <w:rPr>
                <w:sz w:val="18"/>
              </w:rPr>
              <w:t>Efektivní daňová sazba skupiny pro dané zdaňovací období a stát činí podíl</w:t>
            </w:r>
          </w:p>
          <w:p w14:paraId="1B2B0A66" w14:textId="44D066AD" w:rsidR="001C423F" w:rsidRPr="00901E38" w:rsidRDefault="001C423F" w:rsidP="001C423F">
            <w:pPr>
              <w:jc w:val="both"/>
              <w:rPr>
                <w:sz w:val="18"/>
              </w:rPr>
            </w:pPr>
            <w:r w:rsidRPr="00901E38">
              <w:rPr>
                <w:sz w:val="18"/>
              </w:rPr>
              <w:t>a)</w:t>
            </w:r>
            <w:r>
              <w:rPr>
                <w:sz w:val="18"/>
              </w:rPr>
              <w:t xml:space="preserve"> </w:t>
            </w:r>
            <w:r w:rsidRPr="00901E38">
              <w:rPr>
                <w:sz w:val="18"/>
              </w:rPr>
              <w:t>jurisdikčního úhrnu upravených výší zahrnutých daní této skupiny v daném zdaňovacím období a státě a</w:t>
            </w:r>
          </w:p>
          <w:p w14:paraId="302B9DE8" w14:textId="54B73956" w:rsidR="001C423F" w:rsidRPr="000E5A3F" w:rsidRDefault="001C423F" w:rsidP="001C423F">
            <w:pPr>
              <w:jc w:val="both"/>
              <w:rPr>
                <w:sz w:val="18"/>
              </w:rPr>
            </w:pPr>
            <w:r w:rsidRPr="00901E38">
              <w:rPr>
                <w:sz w:val="18"/>
              </w:rPr>
              <w:t>b)</w:t>
            </w:r>
            <w:r>
              <w:rPr>
                <w:sz w:val="18"/>
              </w:rPr>
              <w:t xml:space="preserve"> </w:t>
            </w:r>
            <w:r w:rsidRPr="00901E38">
              <w:rPr>
                <w:sz w:val="18"/>
              </w:rPr>
              <w:t>jurisdikčního kvalifikovaného zisku této skupiny v daném zdaňovacím období a státě.</w:t>
            </w:r>
          </w:p>
        </w:tc>
        <w:tc>
          <w:tcPr>
            <w:tcW w:w="850" w:type="dxa"/>
            <w:tcBorders>
              <w:top w:val="nil"/>
              <w:left w:val="single" w:sz="4" w:space="0" w:color="auto"/>
              <w:bottom w:val="nil"/>
              <w:right w:val="single" w:sz="4" w:space="0" w:color="auto"/>
            </w:tcBorders>
          </w:tcPr>
          <w:p w14:paraId="14558B7A" w14:textId="77777777" w:rsidR="001C423F" w:rsidRPr="00BE449B" w:rsidRDefault="001C423F" w:rsidP="001C423F">
            <w:pPr>
              <w:rPr>
                <w:sz w:val="18"/>
              </w:rPr>
            </w:pPr>
          </w:p>
        </w:tc>
        <w:tc>
          <w:tcPr>
            <w:tcW w:w="709" w:type="dxa"/>
            <w:tcBorders>
              <w:top w:val="nil"/>
              <w:left w:val="single" w:sz="4" w:space="0" w:color="auto"/>
              <w:bottom w:val="nil"/>
            </w:tcBorders>
          </w:tcPr>
          <w:p w14:paraId="30D471A8" w14:textId="77777777" w:rsidR="001C423F" w:rsidRDefault="001C423F" w:rsidP="001C423F">
            <w:pPr>
              <w:rPr>
                <w:sz w:val="18"/>
              </w:rPr>
            </w:pPr>
          </w:p>
        </w:tc>
      </w:tr>
      <w:tr w:rsidR="000C138F" w14:paraId="681DD3A5" w14:textId="77777777" w:rsidTr="000C138F">
        <w:trPr>
          <w:trHeight w:val="53"/>
        </w:trPr>
        <w:tc>
          <w:tcPr>
            <w:tcW w:w="1413" w:type="dxa"/>
            <w:tcBorders>
              <w:top w:val="nil"/>
              <w:bottom w:val="single" w:sz="4" w:space="0" w:color="auto"/>
              <w:right w:val="single" w:sz="4" w:space="0" w:color="auto"/>
            </w:tcBorders>
            <w:shd w:val="clear" w:color="auto" w:fill="auto"/>
          </w:tcPr>
          <w:p w14:paraId="6FBCD339" w14:textId="77777777" w:rsidR="000C138F" w:rsidRDefault="000C138F"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3A001D74" w14:textId="77777777" w:rsidR="000C138F" w:rsidRPr="005479C1" w:rsidRDefault="000C138F"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3176CCC6" w14:textId="1CCA9F4F" w:rsidR="000C138F" w:rsidRDefault="000C138F"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359A9568" w14:textId="77777777" w:rsidR="000C138F" w:rsidRDefault="000C138F"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06628995" w14:textId="77777777" w:rsidR="000C138F" w:rsidRPr="00901E38" w:rsidRDefault="000C138F"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0D44C198" w14:textId="77777777" w:rsidR="000C138F" w:rsidRPr="00BE449B" w:rsidRDefault="000C138F" w:rsidP="001C423F">
            <w:pPr>
              <w:rPr>
                <w:sz w:val="18"/>
              </w:rPr>
            </w:pPr>
          </w:p>
        </w:tc>
        <w:tc>
          <w:tcPr>
            <w:tcW w:w="709" w:type="dxa"/>
            <w:tcBorders>
              <w:top w:val="nil"/>
              <w:left w:val="single" w:sz="4" w:space="0" w:color="auto"/>
              <w:bottom w:val="single" w:sz="4" w:space="0" w:color="auto"/>
            </w:tcBorders>
            <w:shd w:val="clear" w:color="auto" w:fill="auto"/>
          </w:tcPr>
          <w:p w14:paraId="21C39AFE" w14:textId="77777777" w:rsidR="000C138F" w:rsidRDefault="000C138F" w:rsidP="001C423F">
            <w:pPr>
              <w:rPr>
                <w:sz w:val="18"/>
              </w:rPr>
            </w:pPr>
          </w:p>
        </w:tc>
      </w:tr>
      <w:tr w:rsidR="001C423F" w14:paraId="6EF67648" w14:textId="77777777" w:rsidTr="00772BDC">
        <w:trPr>
          <w:trHeight w:val="53"/>
        </w:trPr>
        <w:tc>
          <w:tcPr>
            <w:tcW w:w="1413" w:type="dxa"/>
            <w:tcBorders>
              <w:top w:val="single" w:sz="4" w:space="0" w:color="auto"/>
              <w:bottom w:val="nil"/>
              <w:right w:val="single" w:sz="4" w:space="0" w:color="auto"/>
            </w:tcBorders>
          </w:tcPr>
          <w:p w14:paraId="17F71C63" w14:textId="77777777" w:rsidR="001C423F" w:rsidRPr="00DE14E1" w:rsidRDefault="001C423F" w:rsidP="001C423F">
            <w:pPr>
              <w:rPr>
                <w:sz w:val="18"/>
              </w:rPr>
            </w:pPr>
            <w:r w:rsidRPr="00DE14E1">
              <w:rPr>
                <w:sz w:val="18"/>
              </w:rPr>
              <w:t>Článek 26 odst. 2</w:t>
            </w:r>
          </w:p>
        </w:tc>
        <w:tc>
          <w:tcPr>
            <w:tcW w:w="6216" w:type="dxa"/>
            <w:gridSpan w:val="4"/>
            <w:tcBorders>
              <w:top w:val="single" w:sz="4" w:space="0" w:color="auto"/>
              <w:left w:val="single" w:sz="4" w:space="0" w:color="auto"/>
              <w:bottom w:val="nil"/>
              <w:right w:val="single" w:sz="4" w:space="0" w:color="auto"/>
            </w:tcBorders>
          </w:tcPr>
          <w:p w14:paraId="7E08C8D8" w14:textId="77777777" w:rsidR="001C423F" w:rsidRPr="00D25EB4" w:rsidRDefault="001C423F" w:rsidP="001C423F">
            <w:pPr>
              <w:rPr>
                <w:sz w:val="18"/>
              </w:rPr>
            </w:pPr>
            <w:r w:rsidRPr="00D25EB4">
              <w:rPr>
                <w:sz w:val="18"/>
              </w:rPr>
              <w:t>2. Čistý kvalifikovaný příjem nebo ztráta členských subjektů v dané jurisdikci za účetní období se určí podle tohoto vzorce:</w:t>
            </w:r>
          </w:p>
          <w:p w14:paraId="320E003A" w14:textId="77777777" w:rsidR="001C423F" w:rsidRPr="00D25EB4" w:rsidRDefault="001C423F" w:rsidP="001C423F">
            <w:pPr>
              <w:jc w:val="center"/>
              <w:rPr>
                <w:i/>
                <w:sz w:val="18"/>
              </w:rPr>
            </w:pPr>
          </w:p>
          <w:p w14:paraId="34457780" w14:textId="2809C635" w:rsidR="001C423F" w:rsidRDefault="001C423F" w:rsidP="001C423F">
            <w:pPr>
              <w:jc w:val="center"/>
              <w:rPr>
                <w:i/>
                <w:sz w:val="18"/>
              </w:rPr>
            </w:pPr>
            <w:r w:rsidRPr="00D25EB4">
              <w:rPr>
                <w:i/>
                <w:sz w:val="18"/>
              </w:rPr>
              <w:t>Čistý kvalifikovaný příjem nebo ztráta=kvalifikovaný příjem členských subjektů – kvalifikované ztráty členských subjektů</w:t>
            </w:r>
          </w:p>
          <w:p w14:paraId="573875D3" w14:textId="77777777" w:rsidR="001C423F" w:rsidRDefault="001C423F" w:rsidP="001C423F">
            <w:pPr>
              <w:rPr>
                <w:sz w:val="18"/>
              </w:rPr>
            </w:pPr>
            <w:r>
              <w:rPr>
                <w:sz w:val="18"/>
              </w:rPr>
              <w:t>kde:</w:t>
            </w:r>
          </w:p>
          <w:p w14:paraId="5DD8E90E" w14:textId="71474BEB" w:rsidR="001C423F" w:rsidRDefault="001C423F" w:rsidP="001C423F">
            <w:pPr>
              <w:rPr>
                <w:sz w:val="18"/>
              </w:rPr>
            </w:pPr>
            <w:r>
              <w:rPr>
                <w:sz w:val="18"/>
              </w:rPr>
              <w:t>a) </w:t>
            </w:r>
            <w:r w:rsidRPr="00D25EB4">
              <w:rPr>
                <w:sz w:val="18"/>
              </w:rPr>
              <w:t>kvalifikovaným příjmem členských subjektů je případná kladná hodnota součtu kvalifikovaných příjmů všech členských subjektů, které se nacházejí v jurisdikci, určených v souladu s kapitolou III;</w:t>
            </w:r>
          </w:p>
          <w:p w14:paraId="5E2B915A" w14:textId="5D1A667D" w:rsidR="001C423F" w:rsidRPr="00D25EB4" w:rsidRDefault="001C423F" w:rsidP="001C423F">
            <w:pPr>
              <w:rPr>
                <w:sz w:val="18"/>
              </w:rPr>
            </w:pPr>
            <w:r>
              <w:rPr>
                <w:sz w:val="18"/>
              </w:rPr>
              <w:t xml:space="preserve">b) kvalifikovanými </w:t>
            </w:r>
            <w:r w:rsidRPr="00D25EB4">
              <w:rPr>
                <w:sz w:val="18"/>
              </w:rPr>
              <w:t>ztrátami členských subjektů je součet kvalifikovaných ztrát všech členských subjektů, které se nacházejí v jurisdikci, určených v souladu s kapitolou III.</w:t>
            </w:r>
          </w:p>
        </w:tc>
        <w:tc>
          <w:tcPr>
            <w:tcW w:w="900" w:type="dxa"/>
            <w:tcBorders>
              <w:top w:val="single" w:sz="4" w:space="0" w:color="auto"/>
              <w:left w:val="single" w:sz="4" w:space="0" w:color="auto"/>
              <w:bottom w:val="nil"/>
              <w:right w:val="single" w:sz="4" w:space="0" w:color="auto"/>
            </w:tcBorders>
          </w:tcPr>
          <w:p w14:paraId="48741332" w14:textId="0208170C"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2811356A" w14:textId="02930047" w:rsidR="001C423F" w:rsidRPr="00874277" w:rsidRDefault="001C423F" w:rsidP="001C423F">
            <w:pPr>
              <w:rPr>
                <w:sz w:val="18"/>
              </w:rPr>
            </w:pPr>
            <w:r w:rsidRPr="00874277">
              <w:rPr>
                <w:sz w:val="18"/>
              </w:rPr>
              <w:t xml:space="preserve">§ </w:t>
            </w:r>
            <w:r>
              <w:rPr>
                <w:sz w:val="18"/>
              </w:rPr>
              <w:t>42 odst. 1</w:t>
            </w:r>
          </w:p>
        </w:tc>
        <w:tc>
          <w:tcPr>
            <w:tcW w:w="4683" w:type="dxa"/>
            <w:gridSpan w:val="4"/>
            <w:tcBorders>
              <w:top w:val="single" w:sz="4" w:space="0" w:color="auto"/>
              <w:left w:val="single" w:sz="4" w:space="0" w:color="auto"/>
              <w:bottom w:val="nil"/>
              <w:right w:val="single" w:sz="4" w:space="0" w:color="auto"/>
            </w:tcBorders>
          </w:tcPr>
          <w:p w14:paraId="399639C2" w14:textId="531C70A5" w:rsidR="001C423F" w:rsidRPr="00080E96" w:rsidRDefault="001C423F" w:rsidP="001C423F">
            <w:pPr>
              <w:jc w:val="both"/>
              <w:rPr>
                <w:sz w:val="18"/>
              </w:rPr>
            </w:pPr>
            <w:r>
              <w:rPr>
                <w:sz w:val="18"/>
              </w:rPr>
              <w:t>(1) </w:t>
            </w:r>
            <w:r w:rsidRPr="00080E96">
              <w:rPr>
                <w:sz w:val="18"/>
              </w:rPr>
              <w:t>Jurisdikční kvalifikovaný zisk skupiny za jednotlivé zdaňovací období a stát činí kladný rozdíl</w:t>
            </w:r>
          </w:p>
          <w:p w14:paraId="53329660" w14:textId="36E208C9" w:rsidR="001C423F" w:rsidRPr="00080E96" w:rsidRDefault="001C423F" w:rsidP="001C423F">
            <w:pPr>
              <w:jc w:val="both"/>
              <w:rPr>
                <w:sz w:val="18"/>
              </w:rPr>
            </w:pPr>
            <w:r>
              <w:rPr>
                <w:sz w:val="18"/>
              </w:rPr>
              <w:t>a) </w:t>
            </w:r>
            <w:r w:rsidRPr="00080E96">
              <w:rPr>
                <w:sz w:val="18"/>
              </w:rPr>
              <w:t xml:space="preserve">kladné hodnoty úhrnu kvalifikovaných zisků členských entit z tohoto státu vzniklých za toto zdaňovací období a </w:t>
            </w:r>
          </w:p>
          <w:p w14:paraId="373AEB97" w14:textId="211C20DA" w:rsidR="001C423F" w:rsidRDefault="001C423F" w:rsidP="001C423F">
            <w:pPr>
              <w:jc w:val="both"/>
              <w:rPr>
                <w:sz w:val="18"/>
              </w:rPr>
            </w:pPr>
            <w:r>
              <w:rPr>
                <w:sz w:val="18"/>
              </w:rPr>
              <w:t>b) </w:t>
            </w:r>
            <w:r w:rsidRPr="00080E96">
              <w:rPr>
                <w:sz w:val="18"/>
              </w:rPr>
              <w:t>úhrnu kvalifikovaných ztrát členských entit z tohoto státu vzniklých za toto zdaňovací období.</w:t>
            </w:r>
          </w:p>
        </w:tc>
        <w:tc>
          <w:tcPr>
            <w:tcW w:w="850" w:type="dxa"/>
            <w:tcBorders>
              <w:top w:val="single" w:sz="4" w:space="0" w:color="auto"/>
              <w:left w:val="single" w:sz="4" w:space="0" w:color="auto"/>
              <w:bottom w:val="nil"/>
              <w:right w:val="single" w:sz="4" w:space="0" w:color="auto"/>
            </w:tcBorders>
          </w:tcPr>
          <w:p w14:paraId="6A6CCFA7"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6B6724AA" w14:textId="77777777" w:rsidR="001C423F" w:rsidRDefault="001C423F" w:rsidP="001C423F">
            <w:pPr>
              <w:rPr>
                <w:sz w:val="18"/>
              </w:rPr>
            </w:pPr>
          </w:p>
        </w:tc>
      </w:tr>
      <w:tr w:rsidR="001C423F" w14:paraId="12FA1290" w14:textId="77777777" w:rsidTr="00905012">
        <w:trPr>
          <w:trHeight w:val="53"/>
        </w:trPr>
        <w:tc>
          <w:tcPr>
            <w:tcW w:w="1413" w:type="dxa"/>
            <w:tcBorders>
              <w:top w:val="nil"/>
              <w:bottom w:val="nil"/>
              <w:right w:val="single" w:sz="4" w:space="0" w:color="auto"/>
            </w:tcBorders>
          </w:tcPr>
          <w:p w14:paraId="0DE22888"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3839A892" w14:textId="77777777" w:rsidR="001C423F" w:rsidRPr="00D25EB4" w:rsidRDefault="001C423F" w:rsidP="001C423F">
            <w:pPr>
              <w:rPr>
                <w:sz w:val="18"/>
              </w:rPr>
            </w:pPr>
          </w:p>
        </w:tc>
        <w:tc>
          <w:tcPr>
            <w:tcW w:w="900" w:type="dxa"/>
            <w:tcBorders>
              <w:top w:val="nil"/>
              <w:left w:val="single" w:sz="4" w:space="0" w:color="auto"/>
              <w:bottom w:val="nil"/>
              <w:right w:val="single" w:sz="4" w:space="0" w:color="auto"/>
            </w:tcBorders>
          </w:tcPr>
          <w:p w14:paraId="1704C79A" w14:textId="52778035" w:rsidR="001C423F" w:rsidRPr="00BB6F84"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2D6A1B44" w14:textId="2F6889EB" w:rsidR="001C423F" w:rsidRDefault="001C423F" w:rsidP="001C423F">
            <w:pPr>
              <w:rPr>
                <w:sz w:val="18"/>
              </w:rPr>
            </w:pPr>
            <w:r w:rsidRPr="00874277">
              <w:rPr>
                <w:sz w:val="18"/>
              </w:rPr>
              <w:t xml:space="preserve">§ </w:t>
            </w:r>
            <w:r>
              <w:rPr>
                <w:sz w:val="18"/>
              </w:rPr>
              <w:t>42 odst. 2</w:t>
            </w:r>
          </w:p>
        </w:tc>
        <w:tc>
          <w:tcPr>
            <w:tcW w:w="4683" w:type="dxa"/>
            <w:gridSpan w:val="4"/>
            <w:tcBorders>
              <w:top w:val="nil"/>
              <w:left w:val="single" w:sz="4" w:space="0" w:color="auto"/>
              <w:bottom w:val="nil"/>
              <w:right w:val="single" w:sz="4" w:space="0" w:color="auto"/>
            </w:tcBorders>
          </w:tcPr>
          <w:p w14:paraId="01049EA5" w14:textId="71538DA0" w:rsidR="001C423F" w:rsidRPr="00080E96" w:rsidRDefault="001C423F" w:rsidP="001C423F">
            <w:pPr>
              <w:jc w:val="both"/>
              <w:rPr>
                <w:sz w:val="18"/>
              </w:rPr>
            </w:pPr>
            <w:r>
              <w:rPr>
                <w:sz w:val="18"/>
              </w:rPr>
              <w:t>(2) </w:t>
            </w:r>
            <w:r w:rsidRPr="00080E96">
              <w:rPr>
                <w:sz w:val="18"/>
              </w:rPr>
              <w:t xml:space="preserve">Jurisdikční kvalifikovaná ztráta skupiny za jednotlivé zdaňovací období a stát činí záporný rozdíl </w:t>
            </w:r>
          </w:p>
          <w:p w14:paraId="2946CA0E" w14:textId="37F9E2B8" w:rsidR="001C423F" w:rsidRPr="00080E96" w:rsidRDefault="001C423F" w:rsidP="001C423F">
            <w:pPr>
              <w:jc w:val="both"/>
              <w:rPr>
                <w:sz w:val="18"/>
              </w:rPr>
            </w:pPr>
            <w:r>
              <w:rPr>
                <w:sz w:val="18"/>
              </w:rPr>
              <w:t>a) </w:t>
            </w:r>
            <w:r w:rsidRPr="00080E96">
              <w:rPr>
                <w:sz w:val="18"/>
              </w:rPr>
              <w:t xml:space="preserve">kladné hodnoty úhrnu kvalifikovaných zisků členských entit z tohoto státu vzniklých za toto zdaňovací období a </w:t>
            </w:r>
          </w:p>
          <w:p w14:paraId="5AA4BBA5" w14:textId="647CEDD4" w:rsidR="001C423F" w:rsidRPr="00905012" w:rsidRDefault="001C423F" w:rsidP="001C423F">
            <w:pPr>
              <w:jc w:val="both"/>
              <w:rPr>
                <w:sz w:val="18"/>
              </w:rPr>
            </w:pPr>
            <w:r>
              <w:rPr>
                <w:sz w:val="18"/>
              </w:rPr>
              <w:t>b) </w:t>
            </w:r>
            <w:r w:rsidRPr="00080E96">
              <w:rPr>
                <w:sz w:val="18"/>
              </w:rPr>
              <w:t>úhrnu kvalifikovaných ztrát členských entit z tohoto státu vzniklých za toto zdaňovací období.</w:t>
            </w:r>
          </w:p>
        </w:tc>
        <w:tc>
          <w:tcPr>
            <w:tcW w:w="850" w:type="dxa"/>
            <w:tcBorders>
              <w:top w:val="nil"/>
              <w:left w:val="single" w:sz="4" w:space="0" w:color="auto"/>
              <w:bottom w:val="nil"/>
              <w:right w:val="single" w:sz="4" w:space="0" w:color="auto"/>
            </w:tcBorders>
          </w:tcPr>
          <w:p w14:paraId="7CBF8EC4" w14:textId="77777777" w:rsidR="001C423F" w:rsidRPr="00BE449B" w:rsidRDefault="001C423F" w:rsidP="001C423F">
            <w:pPr>
              <w:rPr>
                <w:sz w:val="18"/>
              </w:rPr>
            </w:pPr>
          </w:p>
        </w:tc>
        <w:tc>
          <w:tcPr>
            <w:tcW w:w="709" w:type="dxa"/>
            <w:tcBorders>
              <w:top w:val="nil"/>
              <w:left w:val="single" w:sz="4" w:space="0" w:color="auto"/>
              <w:bottom w:val="nil"/>
            </w:tcBorders>
          </w:tcPr>
          <w:p w14:paraId="5BD4EFA2" w14:textId="77777777" w:rsidR="001C423F" w:rsidRDefault="001C423F" w:rsidP="001C423F">
            <w:pPr>
              <w:rPr>
                <w:sz w:val="18"/>
              </w:rPr>
            </w:pPr>
          </w:p>
        </w:tc>
      </w:tr>
      <w:tr w:rsidR="001C423F" w14:paraId="462BE049" w14:textId="77777777" w:rsidTr="00905012">
        <w:trPr>
          <w:trHeight w:val="53"/>
        </w:trPr>
        <w:tc>
          <w:tcPr>
            <w:tcW w:w="1413" w:type="dxa"/>
            <w:tcBorders>
              <w:top w:val="nil"/>
              <w:bottom w:val="nil"/>
              <w:right w:val="single" w:sz="4" w:space="0" w:color="auto"/>
            </w:tcBorders>
          </w:tcPr>
          <w:p w14:paraId="4776E5E0"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375D8FED" w14:textId="77777777" w:rsidR="001C423F" w:rsidRPr="00D25EB4" w:rsidRDefault="001C423F" w:rsidP="001C423F">
            <w:pPr>
              <w:rPr>
                <w:sz w:val="18"/>
              </w:rPr>
            </w:pPr>
          </w:p>
        </w:tc>
        <w:tc>
          <w:tcPr>
            <w:tcW w:w="900" w:type="dxa"/>
            <w:tcBorders>
              <w:top w:val="nil"/>
              <w:left w:val="single" w:sz="4" w:space="0" w:color="auto"/>
              <w:bottom w:val="nil"/>
              <w:right w:val="single" w:sz="4" w:space="0" w:color="auto"/>
            </w:tcBorders>
          </w:tcPr>
          <w:p w14:paraId="1B6750DD" w14:textId="00E82F53" w:rsidR="001C423F" w:rsidRPr="00BB6F84"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595F8FD" w14:textId="2D390114" w:rsidR="001C423F" w:rsidRDefault="001C423F" w:rsidP="001C423F">
            <w:pPr>
              <w:rPr>
                <w:sz w:val="18"/>
              </w:rPr>
            </w:pPr>
            <w:r w:rsidRPr="00874277">
              <w:rPr>
                <w:sz w:val="18"/>
              </w:rPr>
              <w:t xml:space="preserve">§ </w:t>
            </w:r>
            <w:r>
              <w:rPr>
                <w:sz w:val="18"/>
              </w:rPr>
              <w:t xml:space="preserve">79 </w:t>
            </w:r>
            <w:r w:rsidRPr="00874277">
              <w:rPr>
                <w:sz w:val="18"/>
              </w:rPr>
              <w:t xml:space="preserve">odst. </w:t>
            </w:r>
            <w:r>
              <w:rPr>
                <w:sz w:val="18"/>
              </w:rPr>
              <w:t>2</w:t>
            </w:r>
          </w:p>
        </w:tc>
        <w:tc>
          <w:tcPr>
            <w:tcW w:w="4683" w:type="dxa"/>
            <w:gridSpan w:val="4"/>
            <w:tcBorders>
              <w:top w:val="nil"/>
              <w:left w:val="single" w:sz="4" w:space="0" w:color="auto"/>
              <w:bottom w:val="nil"/>
              <w:right w:val="single" w:sz="4" w:space="0" w:color="auto"/>
            </w:tcBorders>
          </w:tcPr>
          <w:p w14:paraId="7EEB3700" w14:textId="4DEC83A2" w:rsidR="001C423F" w:rsidRPr="00874277" w:rsidRDefault="001C423F" w:rsidP="001C423F">
            <w:pPr>
              <w:jc w:val="both"/>
              <w:rPr>
                <w:sz w:val="18"/>
              </w:rPr>
            </w:pPr>
            <w:r w:rsidRPr="00874277">
              <w:rPr>
                <w:sz w:val="18"/>
              </w:rPr>
              <w:t>(2)</w:t>
            </w:r>
            <w:r>
              <w:rPr>
                <w:sz w:val="18"/>
              </w:rPr>
              <w:t> </w:t>
            </w:r>
            <w:r w:rsidRPr="00874277">
              <w:rPr>
                <w:sz w:val="18"/>
              </w:rPr>
              <w:t>Jurisdikční dorovnávací daň skupiny pro jednotlivé zdaňovací období a stát činí kladnou hodnotu součtu</w:t>
            </w:r>
          </w:p>
          <w:p w14:paraId="20A9F9EE" w14:textId="77777777" w:rsidR="001C423F" w:rsidRPr="00874277" w:rsidRDefault="001C423F" w:rsidP="001C423F">
            <w:pPr>
              <w:jc w:val="both"/>
              <w:rPr>
                <w:sz w:val="18"/>
              </w:rPr>
            </w:pPr>
            <w:r w:rsidRPr="00874277">
              <w:rPr>
                <w:sz w:val="18"/>
              </w:rPr>
              <w:t>a)</w:t>
            </w:r>
            <w:r>
              <w:rPr>
                <w:sz w:val="18"/>
              </w:rPr>
              <w:t xml:space="preserve"> </w:t>
            </w:r>
            <w:r w:rsidRPr="00874277">
              <w:rPr>
                <w:sz w:val="18"/>
              </w:rPr>
              <w:t>součinu</w:t>
            </w:r>
          </w:p>
          <w:p w14:paraId="33E5EDE9" w14:textId="77777777" w:rsidR="001C423F" w:rsidRPr="00874277" w:rsidRDefault="001C423F" w:rsidP="001C423F">
            <w:pPr>
              <w:jc w:val="both"/>
              <w:rPr>
                <w:sz w:val="18"/>
              </w:rPr>
            </w:pPr>
            <w:r w:rsidRPr="00874277">
              <w:rPr>
                <w:sz w:val="18"/>
              </w:rPr>
              <w:t>1.</w:t>
            </w:r>
            <w:r>
              <w:rPr>
                <w:sz w:val="18"/>
              </w:rPr>
              <w:t xml:space="preserve"> </w:t>
            </w:r>
            <w:r w:rsidRPr="00874277">
              <w:rPr>
                <w:sz w:val="18"/>
              </w:rPr>
              <w:t>jurisdikční sazby dorovnávací daně této skupiny pro toto zdaňovací období a stát a</w:t>
            </w:r>
          </w:p>
          <w:p w14:paraId="16E4E44E" w14:textId="77777777" w:rsidR="001C423F" w:rsidRPr="00874277" w:rsidRDefault="001C423F" w:rsidP="001C423F">
            <w:pPr>
              <w:jc w:val="both"/>
              <w:rPr>
                <w:sz w:val="18"/>
              </w:rPr>
            </w:pPr>
            <w:r w:rsidRPr="00874277">
              <w:rPr>
                <w:sz w:val="18"/>
              </w:rPr>
              <w:t>2.</w:t>
            </w:r>
            <w:r>
              <w:rPr>
                <w:sz w:val="18"/>
              </w:rPr>
              <w:t xml:space="preserve"> </w:t>
            </w:r>
            <w:r w:rsidRPr="00874277">
              <w:rPr>
                <w:sz w:val="18"/>
              </w:rPr>
              <w:t>jurisdikčního nadměrného zisku této skupiny vzniklého v tomto zdaňovacím období v tomto státě a</w:t>
            </w:r>
          </w:p>
          <w:p w14:paraId="661743F3" w14:textId="77777777" w:rsidR="001C423F" w:rsidRPr="00874277" w:rsidRDefault="001C423F" w:rsidP="001C423F">
            <w:pPr>
              <w:jc w:val="both"/>
              <w:rPr>
                <w:sz w:val="18"/>
              </w:rPr>
            </w:pPr>
            <w:r w:rsidRPr="00874277">
              <w:rPr>
                <w:sz w:val="18"/>
              </w:rPr>
              <w:t>b)</w:t>
            </w:r>
            <w:r>
              <w:rPr>
                <w:sz w:val="18"/>
              </w:rPr>
              <w:t xml:space="preserve"> </w:t>
            </w:r>
            <w:r w:rsidRPr="00874277">
              <w:rPr>
                <w:sz w:val="18"/>
              </w:rPr>
              <w:t>rozdílu</w:t>
            </w:r>
          </w:p>
          <w:p w14:paraId="2596A349" w14:textId="77777777" w:rsidR="001C423F" w:rsidRPr="00874277" w:rsidRDefault="001C423F" w:rsidP="001C423F">
            <w:pPr>
              <w:jc w:val="both"/>
              <w:rPr>
                <w:sz w:val="18"/>
              </w:rPr>
            </w:pPr>
            <w:r w:rsidRPr="00874277">
              <w:rPr>
                <w:sz w:val="18"/>
              </w:rPr>
              <w:t>1.</w:t>
            </w:r>
            <w:r>
              <w:rPr>
                <w:sz w:val="18"/>
              </w:rPr>
              <w:t xml:space="preserve"> </w:t>
            </w:r>
            <w:r w:rsidRPr="00874277">
              <w:rPr>
                <w:sz w:val="18"/>
              </w:rPr>
              <w:t>dodatečné dorovnávací daně pro toto zdaňovací období v tomto státě a</w:t>
            </w:r>
          </w:p>
          <w:p w14:paraId="457DDF6C" w14:textId="1F02F17A" w:rsidR="001C423F" w:rsidRPr="00905012" w:rsidRDefault="001C423F" w:rsidP="001C423F">
            <w:pPr>
              <w:jc w:val="both"/>
              <w:rPr>
                <w:sz w:val="18"/>
              </w:rPr>
            </w:pPr>
            <w:r w:rsidRPr="00874277">
              <w:rPr>
                <w:sz w:val="18"/>
              </w:rPr>
              <w:t>2.</w:t>
            </w:r>
            <w:r>
              <w:rPr>
                <w:sz w:val="18"/>
              </w:rPr>
              <w:t xml:space="preserve"> </w:t>
            </w:r>
            <w:r w:rsidRPr="00874277">
              <w:rPr>
                <w:sz w:val="18"/>
              </w:rPr>
              <w:t>úhrnu kvalifikovaných vnitrostátních dorovnávacích daní stanovených členským entitám této skupiny za toto zdaňovací období v tomto státě.</w:t>
            </w:r>
          </w:p>
        </w:tc>
        <w:tc>
          <w:tcPr>
            <w:tcW w:w="850" w:type="dxa"/>
            <w:tcBorders>
              <w:top w:val="nil"/>
              <w:left w:val="single" w:sz="4" w:space="0" w:color="auto"/>
              <w:bottom w:val="nil"/>
              <w:right w:val="single" w:sz="4" w:space="0" w:color="auto"/>
            </w:tcBorders>
          </w:tcPr>
          <w:p w14:paraId="08F10017" w14:textId="77777777" w:rsidR="001C423F" w:rsidRPr="00BE449B" w:rsidRDefault="001C423F" w:rsidP="001C423F">
            <w:pPr>
              <w:rPr>
                <w:sz w:val="18"/>
              </w:rPr>
            </w:pPr>
          </w:p>
        </w:tc>
        <w:tc>
          <w:tcPr>
            <w:tcW w:w="709" w:type="dxa"/>
            <w:tcBorders>
              <w:top w:val="nil"/>
              <w:left w:val="single" w:sz="4" w:space="0" w:color="auto"/>
              <w:bottom w:val="nil"/>
            </w:tcBorders>
          </w:tcPr>
          <w:p w14:paraId="209D1B45" w14:textId="77777777" w:rsidR="001C423F" w:rsidRDefault="001C423F" w:rsidP="001C423F">
            <w:pPr>
              <w:rPr>
                <w:sz w:val="18"/>
              </w:rPr>
            </w:pPr>
          </w:p>
        </w:tc>
      </w:tr>
      <w:tr w:rsidR="001C423F" w14:paraId="2B3CF535" w14:textId="77777777" w:rsidTr="00905012">
        <w:trPr>
          <w:trHeight w:val="53"/>
        </w:trPr>
        <w:tc>
          <w:tcPr>
            <w:tcW w:w="1413" w:type="dxa"/>
            <w:tcBorders>
              <w:top w:val="nil"/>
              <w:bottom w:val="nil"/>
              <w:right w:val="single" w:sz="4" w:space="0" w:color="auto"/>
            </w:tcBorders>
          </w:tcPr>
          <w:p w14:paraId="002490FC"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48EBCA16" w14:textId="6B60A41B" w:rsidR="001C423F" w:rsidRPr="00D25EB4" w:rsidRDefault="001C423F" w:rsidP="001C423F">
            <w:pPr>
              <w:rPr>
                <w:sz w:val="18"/>
              </w:rPr>
            </w:pPr>
          </w:p>
        </w:tc>
        <w:tc>
          <w:tcPr>
            <w:tcW w:w="900" w:type="dxa"/>
            <w:tcBorders>
              <w:top w:val="nil"/>
              <w:left w:val="single" w:sz="4" w:space="0" w:color="auto"/>
              <w:bottom w:val="nil"/>
              <w:right w:val="single" w:sz="4" w:space="0" w:color="auto"/>
            </w:tcBorders>
          </w:tcPr>
          <w:p w14:paraId="18B47F4B" w14:textId="5DDACE4B" w:rsidR="001C423F" w:rsidRPr="00DE14E1"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5F8416CB" w14:textId="265F0DA5" w:rsidR="001C423F" w:rsidRDefault="001C423F" w:rsidP="001C423F">
            <w:pPr>
              <w:rPr>
                <w:sz w:val="18"/>
              </w:rPr>
            </w:pPr>
            <w:r>
              <w:rPr>
                <w:sz w:val="18"/>
              </w:rPr>
              <w:t>§ 79 odst. 3</w:t>
            </w:r>
          </w:p>
        </w:tc>
        <w:tc>
          <w:tcPr>
            <w:tcW w:w="4683" w:type="dxa"/>
            <w:gridSpan w:val="4"/>
            <w:tcBorders>
              <w:top w:val="nil"/>
              <w:left w:val="single" w:sz="4" w:space="0" w:color="auto"/>
              <w:bottom w:val="nil"/>
              <w:right w:val="single" w:sz="4" w:space="0" w:color="auto"/>
            </w:tcBorders>
          </w:tcPr>
          <w:p w14:paraId="1002A2D9" w14:textId="04A42F8B" w:rsidR="001C423F" w:rsidRPr="00905012" w:rsidRDefault="001C423F" w:rsidP="001C423F">
            <w:pPr>
              <w:jc w:val="both"/>
              <w:rPr>
                <w:sz w:val="18"/>
              </w:rPr>
            </w:pPr>
            <w:r w:rsidRPr="00905012">
              <w:rPr>
                <w:sz w:val="18"/>
              </w:rPr>
              <w:t>(3)</w:t>
            </w:r>
            <w:r>
              <w:rPr>
                <w:sz w:val="18"/>
              </w:rPr>
              <w:t xml:space="preserve"> </w:t>
            </w:r>
            <w:r w:rsidRPr="00905012">
              <w:rPr>
                <w:sz w:val="18"/>
              </w:rPr>
              <w:t xml:space="preserve">Jurisdikční sazba dorovnávací daně skupiny pro jednotlivé zdaňovací období a stát činí kladný rozdíl </w:t>
            </w:r>
          </w:p>
          <w:p w14:paraId="502E1109" w14:textId="7F8EAA14" w:rsidR="001C423F" w:rsidRPr="00905012" w:rsidRDefault="001C423F" w:rsidP="001C423F">
            <w:pPr>
              <w:jc w:val="both"/>
              <w:rPr>
                <w:sz w:val="18"/>
              </w:rPr>
            </w:pPr>
            <w:r w:rsidRPr="00905012">
              <w:rPr>
                <w:sz w:val="18"/>
              </w:rPr>
              <w:t>a)</w:t>
            </w:r>
            <w:r>
              <w:rPr>
                <w:sz w:val="18"/>
              </w:rPr>
              <w:t xml:space="preserve"> </w:t>
            </w:r>
            <w:r w:rsidRPr="00905012">
              <w:rPr>
                <w:sz w:val="18"/>
              </w:rPr>
              <w:t xml:space="preserve">minimální daňové sazby vyjádřené v procentních bodech a </w:t>
            </w:r>
          </w:p>
          <w:p w14:paraId="74E1744C" w14:textId="6A6D5289" w:rsidR="001C423F" w:rsidRDefault="001C423F" w:rsidP="001C423F">
            <w:pPr>
              <w:jc w:val="both"/>
              <w:rPr>
                <w:sz w:val="18"/>
              </w:rPr>
            </w:pPr>
            <w:r w:rsidRPr="00905012">
              <w:rPr>
                <w:sz w:val="18"/>
              </w:rPr>
              <w:t>b)</w:t>
            </w:r>
            <w:r>
              <w:rPr>
                <w:sz w:val="18"/>
              </w:rPr>
              <w:t xml:space="preserve"> </w:t>
            </w:r>
            <w:r w:rsidRPr="00905012">
              <w:rPr>
                <w:sz w:val="18"/>
              </w:rPr>
              <w:t>efektivní daňové sazby skupiny v tomto zdaňovacím období a státě vyjádřené v procentních bodech.</w:t>
            </w:r>
          </w:p>
        </w:tc>
        <w:tc>
          <w:tcPr>
            <w:tcW w:w="850" w:type="dxa"/>
            <w:tcBorders>
              <w:top w:val="nil"/>
              <w:left w:val="single" w:sz="4" w:space="0" w:color="auto"/>
              <w:bottom w:val="nil"/>
              <w:right w:val="single" w:sz="4" w:space="0" w:color="auto"/>
            </w:tcBorders>
          </w:tcPr>
          <w:p w14:paraId="08377B61" w14:textId="77777777" w:rsidR="001C423F" w:rsidRPr="00BE449B" w:rsidRDefault="001C423F" w:rsidP="001C423F">
            <w:pPr>
              <w:rPr>
                <w:sz w:val="18"/>
              </w:rPr>
            </w:pPr>
          </w:p>
        </w:tc>
        <w:tc>
          <w:tcPr>
            <w:tcW w:w="709" w:type="dxa"/>
            <w:tcBorders>
              <w:top w:val="nil"/>
              <w:left w:val="single" w:sz="4" w:space="0" w:color="auto"/>
              <w:bottom w:val="nil"/>
            </w:tcBorders>
          </w:tcPr>
          <w:p w14:paraId="5384DDC7" w14:textId="77777777" w:rsidR="001C423F" w:rsidRDefault="001C423F" w:rsidP="001C423F">
            <w:pPr>
              <w:rPr>
                <w:sz w:val="18"/>
              </w:rPr>
            </w:pPr>
          </w:p>
        </w:tc>
      </w:tr>
      <w:tr w:rsidR="001C423F" w14:paraId="3A68816C" w14:textId="77777777" w:rsidTr="000C138F">
        <w:trPr>
          <w:trHeight w:val="53"/>
        </w:trPr>
        <w:tc>
          <w:tcPr>
            <w:tcW w:w="1413" w:type="dxa"/>
            <w:tcBorders>
              <w:top w:val="nil"/>
              <w:bottom w:val="nil"/>
              <w:right w:val="single" w:sz="4" w:space="0" w:color="auto"/>
            </w:tcBorders>
          </w:tcPr>
          <w:p w14:paraId="23D0444C"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07D8D235" w14:textId="7480DAEF" w:rsidR="001C423F" w:rsidRPr="006E7C9F" w:rsidRDefault="001C423F" w:rsidP="001C423F">
            <w:pPr>
              <w:rPr>
                <w:sz w:val="18"/>
                <w:highlight w:val="yellow"/>
              </w:rPr>
            </w:pPr>
          </w:p>
        </w:tc>
        <w:tc>
          <w:tcPr>
            <w:tcW w:w="900" w:type="dxa"/>
            <w:tcBorders>
              <w:top w:val="nil"/>
              <w:left w:val="single" w:sz="4" w:space="0" w:color="auto"/>
              <w:bottom w:val="nil"/>
              <w:right w:val="single" w:sz="4" w:space="0" w:color="auto"/>
            </w:tcBorders>
          </w:tcPr>
          <w:p w14:paraId="2404F061" w14:textId="0CDEB91A" w:rsidR="001C423F" w:rsidRPr="00BB6F84"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C868AC2" w14:textId="0B817D2C" w:rsidR="001C423F" w:rsidRDefault="001C423F" w:rsidP="001C423F">
            <w:pPr>
              <w:rPr>
                <w:sz w:val="18"/>
              </w:rPr>
            </w:pPr>
            <w:r>
              <w:rPr>
                <w:sz w:val="18"/>
              </w:rPr>
              <w:t>§ 79 odst. 4</w:t>
            </w:r>
          </w:p>
        </w:tc>
        <w:tc>
          <w:tcPr>
            <w:tcW w:w="4683" w:type="dxa"/>
            <w:gridSpan w:val="4"/>
            <w:tcBorders>
              <w:top w:val="nil"/>
              <w:left w:val="single" w:sz="4" w:space="0" w:color="auto"/>
              <w:bottom w:val="nil"/>
              <w:right w:val="single" w:sz="4" w:space="0" w:color="auto"/>
            </w:tcBorders>
          </w:tcPr>
          <w:p w14:paraId="39BCD83B" w14:textId="605A27D3" w:rsidR="001C423F" w:rsidRPr="00905012" w:rsidRDefault="001C423F" w:rsidP="001C423F">
            <w:pPr>
              <w:jc w:val="both"/>
              <w:rPr>
                <w:sz w:val="18"/>
              </w:rPr>
            </w:pPr>
            <w:r w:rsidRPr="00905012">
              <w:rPr>
                <w:sz w:val="18"/>
              </w:rPr>
              <w:t>(4)</w:t>
            </w:r>
            <w:r>
              <w:rPr>
                <w:sz w:val="18"/>
              </w:rPr>
              <w:t> </w:t>
            </w:r>
            <w:r w:rsidRPr="00905012">
              <w:rPr>
                <w:sz w:val="18"/>
              </w:rPr>
              <w:t>Jurisdikční nadměrný zisk skupiny pro dané zdaňovací období a stát činí kladný rozdíl</w:t>
            </w:r>
          </w:p>
          <w:p w14:paraId="1CC02A40" w14:textId="14DD453B" w:rsidR="001C423F" w:rsidRPr="00905012" w:rsidRDefault="001C423F" w:rsidP="001C423F">
            <w:pPr>
              <w:jc w:val="both"/>
              <w:rPr>
                <w:sz w:val="18"/>
              </w:rPr>
            </w:pPr>
            <w:r w:rsidRPr="00905012">
              <w:rPr>
                <w:sz w:val="18"/>
              </w:rPr>
              <w:t>a)</w:t>
            </w:r>
            <w:r>
              <w:rPr>
                <w:sz w:val="18"/>
              </w:rPr>
              <w:t xml:space="preserve"> </w:t>
            </w:r>
            <w:r w:rsidRPr="00905012">
              <w:rPr>
                <w:sz w:val="18"/>
              </w:rPr>
              <w:t>jurisdikčního kvalifikovaného zisku skupiny vzniklého v tomto zdaňovacím období a státě a</w:t>
            </w:r>
          </w:p>
          <w:p w14:paraId="0086264C" w14:textId="0499BE8C" w:rsidR="001C423F" w:rsidRPr="00905012" w:rsidRDefault="001C423F" w:rsidP="001C423F">
            <w:pPr>
              <w:jc w:val="both"/>
              <w:rPr>
                <w:sz w:val="18"/>
              </w:rPr>
            </w:pPr>
            <w:r w:rsidRPr="00905012">
              <w:rPr>
                <w:sz w:val="18"/>
              </w:rPr>
              <w:t>b)</w:t>
            </w:r>
            <w:r>
              <w:rPr>
                <w:sz w:val="18"/>
              </w:rPr>
              <w:t xml:space="preserve"> </w:t>
            </w:r>
            <w:r w:rsidRPr="00905012">
              <w:rPr>
                <w:sz w:val="18"/>
              </w:rPr>
              <w:t>úhrnu zisků vyloučených na základě ekonomické podstaty této skupiny za toto zdaňovací období a stát.</w:t>
            </w:r>
          </w:p>
        </w:tc>
        <w:tc>
          <w:tcPr>
            <w:tcW w:w="850" w:type="dxa"/>
            <w:tcBorders>
              <w:top w:val="nil"/>
              <w:left w:val="single" w:sz="4" w:space="0" w:color="auto"/>
              <w:bottom w:val="nil"/>
              <w:right w:val="single" w:sz="4" w:space="0" w:color="auto"/>
            </w:tcBorders>
          </w:tcPr>
          <w:p w14:paraId="3577E1CA" w14:textId="77777777" w:rsidR="001C423F" w:rsidRPr="00BE449B" w:rsidRDefault="001C423F" w:rsidP="001C423F">
            <w:pPr>
              <w:rPr>
                <w:sz w:val="18"/>
              </w:rPr>
            </w:pPr>
          </w:p>
        </w:tc>
        <w:tc>
          <w:tcPr>
            <w:tcW w:w="709" w:type="dxa"/>
            <w:tcBorders>
              <w:top w:val="nil"/>
              <w:left w:val="single" w:sz="4" w:space="0" w:color="auto"/>
              <w:bottom w:val="nil"/>
            </w:tcBorders>
          </w:tcPr>
          <w:p w14:paraId="531DD45B" w14:textId="77777777" w:rsidR="001C423F" w:rsidRDefault="001C423F" w:rsidP="001C423F">
            <w:pPr>
              <w:rPr>
                <w:sz w:val="18"/>
              </w:rPr>
            </w:pPr>
          </w:p>
        </w:tc>
      </w:tr>
      <w:tr w:rsidR="000C138F" w14:paraId="4D1F8AC2" w14:textId="77777777" w:rsidTr="000C138F">
        <w:trPr>
          <w:trHeight w:val="53"/>
        </w:trPr>
        <w:tc>
          <w:tcPr>
            <w:tcW w:w="1413" w:type="dxa"/>
            <w:tcBorders>
              <w:top w:val="nil"/>
              <w:bottom w:val="single" w:sz="4" w:space="0" w:color="auto"/>
              <w:right w:val="single" w:sz="4" w:space="0" w:color="auto"/>
            </w:tcBorders>
            <w:shd w:val="clear" w:color="auto" w:fill="auto"/>
          </w:tcPr>
          <w:p w14:paraId="0D95C157" w14:textId="77777777" w:rsidR="000C138F" w:rsidRPr="00DE14E1" w:rsidRDefault="000C138F"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4526E83E" w14:textId="77777777" w:rsidR="000C138F" w:rsidRPr="006E7C9F" w:rsidRDefault="000C138F" w:rsidP="001C423F">
            <w:pPr>
              <w:rPr>
                <w:sz w:val="18"/>
                <w:highlight w:val="yellow"/>
              </w:rPr>
            </w:pPr>
          </w:p>
        </w:tc>
        <w:tc>
          <w:tcPr>
            <w:tcW w:w="900" w:type="dxa"/>
            <w:tcBorders>
              <w:top w:val="nil"/>
              <w:left w:val="single" w:sz="4" w:space="0" w:color="auto"/>
              <w:bottom w:val="single" w:sz="4" w:space="0" w:color="auto"/>
              <w:right w:val="single" w:sz="4" w:space="0" w:color="auto"/>
            </w:tcBorders>
            <w:shd w:val="clear" w:color="auto" w:fill="auto"/>
          </w:tcPr>
          <w:p w14:paraId="00A870DD" w14:textId="3EADC150" w:rsidR="000C138F" w:rsidRDefault="000C138F"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58FE75B2" w14:textId="77777777" w:rsidR="000C138F" w:rsidRDefault="000C138F"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34F61C56" w14:textId="77777777" w:rsidR="000C138F" w:rsidRPr="00905012" w:rsidRDefault="000C138F"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60A9D90B" w14:textId="77777777" w:rsidR="000C138F" w:rsidRPr="00BE449B" w:rsidRDefault="000C138F" w:rsidP="001C423F">
            <w:pPr>
              <w:rPr>
                <w:sz w:val="18"/>
              </w:rPr>
            </w:pPr>
          </w:p>
        </w:tc>
        <w:tc>
          <w:tcPr>
            <w:tcW w:w="709" w:type="dxa"/>
            <w:tcBorders>
              <w:top w:val="nil"/>
              <w:left w:val="single" w:sz="4" w:space="0" w:color="auto"/>
              <w:bottom w:val="single" w:sz="4" w:space="0" w:color="auto"/>
            </w:tcBorders>
            <w:shd w:val="clear" w:color="auto" w:fill="auto"/>
          </w:tcPr>
          <w:p w14:paraId="6EF877F9" w14:textId="77777777" w:rsidR="000C138F" w:rsidRDefault="000C138F" w:rsidP="001C423F">
            <w:pPr>
              <w:rPr>
                <w:sz w:val="18"/>
              </w:rPr>
            </w:pPr>
          </w:p>
        </w:tc>
      </w:tr>
      <w:tr w:rsidR="001C423F" w14:paraId="50AE1874" w14:textId="77777777" w:rsidTr="00BA79C7">
        <w:trPr>
          <w:trHeight w:val="53"/>
        </w:trPr>
        <w:tc>
          <w:tcPr>
            <w:tcW w:w="1413" w:type="dxa"/>
            <w:tcBorders>
              <w:top w:val="single" w:sz="4" w:space="0" w:color="auto"/>
              <w:bottom w:val="nil"/>
              <w:right w:val="single" w:sz="4" w:space="0" w:color="auto"/>
            </w:tcBorders>
          </w:tcPr>
          <w:p w14:paraId="5C97CAE5" w14:textId="77777777" w:rsidR="001C423F" w:rsidRPr="00DE14E1" w:rsidRDefault="001C423F" w:rsidP="001C423F">
            <w:pPr>
              <w:rPr>
                <w:sz w:val="18"/>
              </w:rPr>
            </w:pPr>
            <w:r w:rsidRPr="00DE14E1">
              <w:rPr>
                <w:sz w:val="18"/>
              </w:rPr>
              <w:t>Článek 26 odst. 3</w:t>
            </w:r>
          </w:p>
        </w:tc>
        <w:tc>
          <w:tcPr>
            <w:tcW w:w="6216" w:type="dxa"/>
            <w:gridSpan w:val="4"/>
            <w:tcBorders>
              <w:top w:val="single" w:sz="4" w:space="0" w:color="auto"/>
              <w:left w:val="single" w:sz="4" w:space="0" w:color="auto"/>
              <w:bottom w:val="nil"/>
              <w:right w:val="single" w:sz="4" w:space="0" w:color="auto"/>
            </w:tcBorders>
          </w:tcPr>
          <w:p w14:paraId="464F8876" w14:textId="77777777" w:rsidR="001C423F" w:rsidRPr="00DE14E1" w:rsidRDefault="001C423F" w:rsidP="001C423F">
            <w:pPr>
              <w:rPr>
                <w:sz w:val="18"/>
              </w:rPr>
            </w:pPr>
            <w:r w:rsidRPr="00DE14E1">
              <w:rPr>
                <w:sz w:val="18"/>
              </w:rPr>
              <w:t>3. Z výpočtu efektivní daňové sazby v souladu s odstavcem 1 a z výpočtu čistého kvalifikovaného příjmu v souladu s odstavcem 2 jsou vyloučeny upravené zahrnuté daně a kvalifikovaný příjem nebo ztráta členských subjektů, které jsou investičními subjekty.</w:t>
            </w:r>
          </w:p>
        </w:tc>
        <w:tc>
          <w:tcPr>
            <w:tcW w:w="900" w:type="dxa"/>
            <w:tcBorders>
              <w:top w:val="single" w:sz="4" w:space="0" w:color="auto"/>
              <w:left w:val="single" w:sz="4" w:space="0" w:color="auto"/>
              <w:bottom w:val="nil"/>
              <w:right w:val="single" w:sz="4" w:space="0" w:color="auto"/>
            </w:tcBorders>
          </w:tcPr>
          <w:p w14:paraId="7432E577" w14:textId="74EDE1B6"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F99F4D3" w14:textId="0E944852" w:rsidR="001C423F" w:rsidRDefault="001C423F" w:rsidP="001C423F">
            <w:pPr>
              <w:rPr>
                <w:sz w:val="18"/>
              </w:rPr>
            </w:pPr>
            <w:r>
              <w:rPr>
                <w:sz w:val="18"/>
              </w:rPr>
              <w:t>§ 42 odst. 3 písm. a)</w:t>
            </w:r>
          </w:p>
        </w:tc>
        <w:tc>
          <w:tcPr>
            <w:tcW w:w="4683" w:type="dxa"/>
            <w:gridSpan w:val="4"/>
            <w:tcBorders>
              <w:top w:val="single" w:sz="4" w:space="0" w:color="auto"/>
              <w:left w:val="single" w:sz="4" w:space="0" w:color="auto"/>
              <w:bottom w:val="nil"/>
              <w:right w:val="single" w:sz="4" w:space="0" w:color="auto"/>
            </w:tcBorders>
          </w:tcPr>
          <w:p w14:paraId="65FF4132" w14:textId="317B80DA" w:rsidR="001C423F" w:rsidRPr="00FF0B5A" w:rsidRDefault="001C423F" w:rsidP="001C423F">
            <w:pPr>
              <w:jc w:val="both"/>
              <w:rPr>
                <w:sz w:val="18"/>
              </w:rPr>
            </w:pPr>
            <w:r>
              <w:rPr>
                <w:sz w:val="18"/>
              </w:rPr>
              <w:t>(3) </w:t>
            </w:r>
            <w:r w:rsidRPr="00FF0B5A">
              <w:rPr>
                <w:sz w:val="18"/>
              </w:rPr>
              <w:t>Pro účely výpočtu podle odstavců 1 a 2 se nezohlední kvalifikovaný zisk nebo ztráta členských entit skupiny, které jsou</w:t>
            </w:r>
          </w:p>
          <w:p w14:paraId="7D64849A" w14:textId="4FD2ECE9" w:rsidR="001C423F" w:rsidRDefault="001C423F" w:rsidP="001C423F">
            <w:pPr>
              <w:jc w:val="both"/>
              <w:rPr>
                <w:sz w:val="18"/>
              </w:rPr>
            </w:pPr>
            <w:r>
              <w:rPr>
                <w:sz w:val="18"/>
              </w:rPr>
              <w:t>a) </w:t>
            </w:r>
            <w:r w:rsidRPr="00FF0B5A">
              <w:rPr>
                <w:sz w:val="18"/>
              </w:rPr>
              <w:t>investiční entitou,</w:t>
            </w:r>
          </w:p>
        </w:tc>
        <w:tc>
          <w:tcPr>
            <w:tcW w:w="850" w:type="dxa"/>
            <w:tcBorders>
              <w:top w:val="single" w:sz="4" w:space="0" w:color="auto"/>
              <w:left w:val="single" w:sz="4" w:space="0" w:color="auto"/>
              <w:bottom w:val="nil"/>
              <w:right w:val="single" w:sz="4" w:space="0" w:color="auto"/>
            </w:tcBorders>
          </w:tcPr>
          <w:p w14:paraId="144002C1"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76B674DC" w14:textId="77777777" w:rsidR="001C423F" w:rsidRDefault="001C423F" w:rsidP="001C423F">
            <w:pPr>
              <w:rPr>
                <w:sz w:val="18"/>
              </w:rPr>
            </w:pPr>
          </w:p>
        </w:tc>
      </w:tr>
      <w:tr w:rsidR="001C423F" w14:paraId="64A12CE8" w14:textId="77777777" w:rsidTr="00BA79C7">
        <w:trPr>
          <w:trHeight w:val="53"/>
        </w:trPr>
        <w:tc>
          <w:tcPr>
            <w:tcW w:w="1413" w:type="dxa"/>
            <w:tcBorders>
              <w:top w:val="nil"/>
              <w:bottom w:val="single" w:sz="4" w:space="0" w:color="auto"/>
              <w:right w:val="single" w:sz="4" w:space="0" w:color="auto"/>
            </w:tcBorders>
          </w:tcPr>
          <w:p w14:paraId="047E7D35"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0395FCF3" w14:textId="77777777" w:rsidR="001C423F" w:rsidRPr="00DE14E1"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2C15AD93" w14:textId="3D9FCDF4" w:rsidR="001C423F" w:rsidRPr="00BB6F84"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56B0BC30" w14:textId="09DDFA09" w:rsidR="001C423F" w:rsidRDefault="001C423F" w:rsidP="001C423F">
            <w:pPr>
              <w:rPr>
                <w:sz w:val="18"/>
              </w:rPr>
            </w:pPr>
            <w:r>
              <w:rPr>
                <w:sz w:val="18"/>
              </w:rPr>
              <w:t>§ 77 odst. 4 písm. a)</w:t>
            </w:r>
          </w:p>
        </w:tc>
        <w:tc>
          <w:tcPr>
            <w:tcW w:w="4683" w:type="dxa"/>
            <w:gridSpan w:val="4"/>
            <w:tcBorders>
              <w:top w:val="nil"/>
              <w:left w:val="single" w:sz="4" w:space="0" w:color="auto"/>
              <w:bottom w:val="single" w:sz="4" w:space="0" w:color="auto"/>
              <w:right w:val="single" w:sz="4" w:space="0" w:color="auto"/>
            </w:tcBorders>
          </w:tcPr>
          <w:p w14:paraId="23CDDA1A" w14:textId="77777777" w:rsidR="001C423F" w:rsidRPr="00901E38" w:rsidRDefault="001C423F" w:rsidP="001C423F">
            <w:pPr>
              <w:jc w:val="both"/>
              <w:rPr>
                <w:sz w:val="18"/>
              </w:rPr>
            </w:pPr>
            <w:r w:rsidRPr="00901E38">
              <w:rPr>
                <w:sz w:val="18"/>
              </w:rPr>
              <w:t>(4)</w:t>
            </w:r>
            <w:r>
              <w:rPr>
                <w:sz w:val="18"/>
              </w:rPr>
              <w:t xml:space="preserve"> </w:t>
            </w:r>
            <w:r w:rsidRPr="00901E38">
              <w:rPr>
                <w:sz w:val="18"/>
              </w:rPr>
              <w:t>Pro účely výpočtu podle odstavců 1 a 2 se nezohlední upravená výše zahrnutých daní a kvalifikovaný zisk nebo ztráta členských entit skupiny, které jsou</w:t>
            </w:r>
          </w:p>
          <w:p w14:paraId="55306AD5" w14:textId="2B34DF14" w:rsidR="001C423F" w:rsidRPr="00901E38" w:rsidRDefault="001C423F" w:rsidP="001C423F">
            <w:pPr>
              <w:jc w:val="both"/>
              <w:rPr>
                <w:sz w:val="18"/>
              </w:rPr>
            </w:pPr>
            <w:r w:rsidRPr="00901E38">
              <w:rPr>
                <w:sz w:val="18"/>
              </w:rPr>
              <w:t>a)</w:t>
            </w:r>
            <w:r>
              <w:rPr>
                <w:sz w:val="18"/>
              </w:rPr>
              <w:t xml:space="preserve"> investiční entitou,</w:t>
            </w:r>
          </w:p>
        </w:tc>
        <w:tc>
          <w:tcPr>
            <w:tcW w:w="850" w:type="dxa"/>
            <w:tcBorders>
              <w:top w:val="nil"/>
              <w:left w:val="single" w:sz="4" w:space="0" w:color="auto"/>
              <w:bottom w:val="single" w:sz="4" w:space="0" w:color="auto"/>
              <w:right w:val="single" w:sz="4" w:space="0" w:color="auto"/>
            </w:tcBorders>
          </w:tcPr>
          <w:p w14:paraId="3D7F4EB6"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57FB7415" w14:textId="77777777" w:rsidR="001C423F" w:rsidRDefault="001C423F" w:rsidP="001C423F">
            <w:pPr>
              <w:rPr>
                <w:sz w:val="18"/>
              </w:rPr>
            </w:pPr>
          </w:p>
        </w:tc>
      </w:tr>
      <w:tr w:rsidR="001C423F" w14:paraId="26BCD24E" w14:textId="77777777" w:rsidTr="00772BDC">
        <w:trPr>
          <w:trHeight w:val="53"/>
        </w:trPr>
        <w:tc>
          <w:tcPr>
            <w:tcW w:w="1413" w:type="dxa"/>
            <w:tcBorders>
              <w:top w:val="single" w:sz="4" w:space="0" w:color="auto"/>
              <w:bottom w:val="single" w:sz="4" w:space="0" w:color="auto"/>
              <w:right w:val="single" w:sz="4" w:space="0" w:color="auto"/>
            </w:tcBorders>
          </w:tcPr>
          <w:p w14:paraId="41ECEFC9" w14:textId="77777777" w:rsidR="001C423F" w:rsidRPr="00DE14E1" w:rsidRDefault="001C423F" w:rsidP="001C423F">
            <w:pPr>
              <w:rPr>
                <w:sz w:val="18"/>
              </w:rPr>
            </w:pPr>
            <w:r w:rsidRPr="00DE14E1">
              <w:rPr>
                <w:sz w:val="18"/>
              </w:rPr>
              <w:t>Článek 26 odst. 4</w:t>
            </w:r>
          </w:p>
        </w:tc>
        <w:tc>
          <w:tcPr>
            <w:tcW w:w="6216" w:type="dxa"/>
            <w:gridSpan w:val="4"/>
            <w:tcBorders>
              <w:top w:val="single" w:sz="4" w:space="0" w:color="auto"/>
              <w:left w:val="single" w:sz="4" w:space="0" w:color="auto"/>
              <w:bottom w:val="single" w:sz="4" w:space="0" w:color="auto"/>
              <w:right w:val="single" w:sz="4" w:space="0" w:color="auto"/>
            </w:tcBorders>
          </w:tcPr>
          <w:p w14:paraId="39B7BD19" w14:textId="77777777" w:rsidR="001C423F" w:rsidRPr="00DE14E1" w:rsidRDefault="001C423F" w:rsidP="001C423F">
            <w:pPr>
              <w:rPr>
                <w:sz w:val="18"/>
              </w:rPr>
            </w:pPr>
            <w:r w:rsidRPr="00DE14E1">
              <w:rPr>
                <w:sz w:val="18"/>
              </w:rPr>
              <w:t>4. Efektivní daňová sazba každého členského subjektu bez státní příslušnosti se za každé účetní období vypočítá odděleně od efektivní daňové sazby všech ostatních členských subjektů.</w:t>
            </w:r>
          </w:p>
        </w:tc>
        <w:tc>
          <w:tcPr>
            <w:tcW w:w="900" w:type="dxa"/>
            <w:tcBorders>
              <w:top w:val="single" w:sz="4" w:space="0" w:color="auto"/>
              <w:left w:val="single" w:sz="4" w:space="0" w:color="auto"/>
              <w:bottom w:val="single" w:sz="4" w:space="0" w:color="auto"/>
              <w:right w:val="single" w:sz="4" w:space="0" w:color="auto"/>
            </w:tcBorders>
          </w:tcPr>
          <w:p w14:paraId="58DE4212" w14:textId="214C5B1C"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1998C25" w14:textId="7DD17E6B" w:rsidR="001C423F" w:rsidRDefault="001C423F" w:rsidP="001C423F">
            <w:pPr>
              <w:rPr>
                <w:sz w:val="18"/>
              </w:rPr>
            </w:pPr>
            <w:r>
              <w:rPr>
                <w:sz w:val="18"/>
              </w:rPr>
              <w:t>§ 78</w:t>
            </w:r>
          </w:p>
        </w:tc>
        <w:tc>
          <w:tcPr>
            <w:tcW w:w="4683" w:type="dxa"/>
            <w:gridSpan w:val="4"/>
            <w:tcBorders>
              <w:top w:val="single" w:sz="4" w:space="0" w:color="auto"/>
              <w:left w:val="single" w:sz="4" w:space="0" w:color="auto"/>
              <w:bottom w:val="single" w:sz="4" w:space="0" w:color="auto"/>
              <w:right w:val="single" w:sz="4" w:space="0" w:color="auto"/>
            </w:tcBorders>
          </w:tcPr>
          <w:p w14:paraId="5AA25EF3" w14:textId="21E118EC" w:rsidR="001C423F" w:rsidRDefault="001C423F" w:rsidP="001C423F">
            <w:pPr>
              <w:jc w:val="both"/>
              <w:rPr>
                <w:sz w:val="18"/>
              </w:rPr>
            </w:pPr>
            <w:r w:rsidRPr="001D01DA">
              <w:rPr>
                <w:sz w:val="18"/>
              </w:rPr>
              <w:t>Na členskou entitu, která není z žádného státu, se pro účely výpočtu efektivní daňové sazby hledí, jako by byla z jiného státu než všechny ostatní členské entity téže skupiny.</w:t>
            </w:r>
          </w:p>
        </w:tc>
        <w:tc>
          <w:tcPr>
            <w:tcW w:w="850" w:type="dxa"/>
            <w:tcBorders>
              <w:top w:val="single" w:sz="4" w:space="0" w:color="auto"/>
              <w:left w:val="single" w:sz="4" w:space="0" w:color="auto"/>
              <w:bottom w:val="single" w:sz="4" w:space="0" w:color="auto"/>
              <w:right w:val="single" w:sz="4" w:space="0" w:color="auto"/>
            </w:tcBorders>
          </w:tcPr>
          <w:p w14:paraId="2221859E"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7B0FC31B" w14:textId="77777777" w:rsidR="001C423F" w:rsidRDefault="001C423F" w:rsidP="001C423F">
            <w:pPr>
              <w:rPr>
                <w:sz w:val="18"/>
              </w:rPr>
            </w:pPr>
          </w:p>
        </w:tc>
      </w:tr>
      <w:tr w:rsidR="001C423F" w14:paraId="5B4417D8" w14:textId="77777777" w:rsidTr="000C138F">
        <w:trPr>
          <w:trHeight w:val="53"/>
        </w:trPr>
        <w:tc>
          <w:tcPr>
            <w:tcW w:w="1413" w:type="dxa"/>
            <w:tcBorders>
              <w:top w:val="single" w:sz="4" w:space="0" w:color="auto"/>
              <w:bottom w:val="nil"/>
              <w:right w:val="single" w:sz="4" w:space="0" w:color="auto"/>
            </w:tcBorders>
          </w:tcPr>
          <w:p w14:paraId="34DCB89A" w14:textId="77777777" w:rsidR="001C423F" w:rsidRPr="00DE14E1" w:rsidRDefault="001C423F" w:rsidP="001C423F">
            <w:pPr>
              <w:rPr>
                <w:sz w:val="18"/>
              </w:rPr>
            </w:pPr>
            <w:r w:rsidRPr="00DE14E1">
              <w:rPr>
                <w:sz w:val="18"/>
              </w:rPr>
              <w:t>Článek 27 odst. 1</w:t>
            </w:r>
          </w:p>
        </w:tc>
        <w:tc>
          <w:tcPr>
            <w:tcW w:w="6216" w:type="dxa"/>
            <w:gridSpan w:val="4"/>
            <w:tcBorders>
              <w:top w:val="single" w:sz="4" w:space="0" w:color="auto"/>
              <w:left w:val="single" w:sz="4" w:space="0" w:color="auto"/>
              <w:bottom w:val="nil"/>
              <w:right w:val="single" w:sz="4" w:space="0" w:color="auto"/>
            </w:tcBorders>
          </w:tcPr>
          <w:p w14:paraId="12A2C39D" w14:textId="77777777" w:rsidR="001C423F" w:rsidRPr="00DE14E1" w:rsidRDefault="001C423F" w:rsidP="001C423F">
            <w:pPr>
              <w:rPr>
                <w:sz w:val="18"/>
              </w:rPr>
            </w:pPr>
            <w:r w:rsidRPr="00DE14E1">
              <w:rPr>
                <w:sz w:val="18"/>
              </w:rPr>
              <w:t>1. Pokud je efektivní daňová sazba jurisdikce, v níž se nacházejí členské subjekty, nižší než minimální daňová sazba pro dané účetní období, vypočítá nadnárodní skupina podniků nebo velká vnitrostátní skupina dorovnávací daň zvlášť pro každý ze svých členských subjektů, jehož kvalifikovaný příjem je zahrnut do výpočtu čistého kvalifikovaného příjmu dané jurisdikce. Dorovnávací daň se vypočítá na úrovni příslušné jurisdikce.</w:t>
            </w:r>
          </w:p>
        </w:tc>
        <w:tc>
          <w:tcPr>
            <w:tcW w:w="900" w:type="dxa"/>
            <w:tcBorders>
              <w:top w:val="single" w:sz="4" w:space="0" w:color="auto"/>
              <w:left w:val="single" w:sz="4" w:space="0" w:color="auto"/>
              <w:bottom w:val="nil"/>
              <w:right w:val="single" w:sz="4" w:space="0" w:color="auto"/>
            </w:tcBorders>
          </w:tcPr>
          <w:p w14:paraId="09372572" w14:textId="5C01AF1F"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23A43DDD" w14:textId="220D79A1" w:rsidR="001C423F" w:rsidRDefault="001C423F" w:rsidP="001C423F">
            <w:pPr>
              <w:rPr>
                <w:sz w:val="18"/>
              </w:rPr>
            </w:pPr>
            <w:r>
              <w:rPr>
                <w:sz w:val="18"/>
              </w:rPr>
              <w:t>§ 79 odst. 1</w:t>
            </w:r>
          </w:p>
        </w:tc>
        <w:tc>
          <w:tcPr>
            <w:tcW w:w="4683" w:type="dxa"/>
            <w:gridSpan w:val="4"/>
            <w:tcBorders>
              <w:top w:val="single" w:sz="4" w:space="0" w:color="auto"/>
              <w:left w:val="single" w:sz="4" w:space="0" w:color="auto"/>
              <w:bottom w:val="nil"/>
              <w:right w:val="single" w:sz="4" w:space="0" w:color="auto"/>
            </w:tcBorders>
          </w:tcPr>
          <w:p w14:paraId="247B6182" w14:textId="2F25ECC5" w:rsidR="001C423F" w:rsidRPr="001D01DA" w:rsidRDefault="001C423F" w:rsidP="001C423F">
            <w:pPr>
              <w:jc w:val="both"/>
              <w:rPr>
                <w:sz w:val="18"/>
              </w:rPr>
            </w:pPr>
            <w:r w:rsidRPr="001D01DA">
              <w:rPr>
                <w:sz w:val="18"/>
              </w:rPr>
              <w:t>(1)</w:t>
            </w:r>
            <w:r>
              <w:rPr>
                <w:sz w:val="18"/>
              </w:rPr>
              <w:t> </w:t>
            </w:r>
            <w:r w:rsidRPr="001D01DA">
              <w:rPr>
                <w:sz w:val="18"/>
              </w:rPr>
              <w:t>Jurisdikční dorovnávací daň skupiny pro jednotlivé zdaňovací období a jednotlivý stát se určí, pokud je</w:t>
            </w:r>
          </w:p>
          <w:p w14:paraId="2C588A33" w14:textId="700EDFBB" w:rsidR="001C423F" w:rsidRPr="001D01DA" w:rsidRDefault="001C423F" w:rsidP="001C423F">
            <w:pPr>
              <w:jc w:val="both"/>
              <w:rPr>
                <w:sz w:val="18"/>
              </w:rPr>
            </w:pPr>
            <w:r w:rsidRPr="001D01DA">
              <w:rPr>
                <w:sz w:val="18"/>
              </w:rPr>
              <w:t>a)</w:t>
            </w:r>
            <w:r>
              <w:rPr>
                <w:sz w:val="18"/>
              </w:rPr>
              <w:t> </w:t>
            </w:r>
            <w:r w:rsidRPr="001D01DA">
              <w:rPr>
                <w:sz w:val="18"/>
              </w:rPr>
              <w:t>tato skupina velkou nadnárodní skupinou nebo velkou vnitrostátní skupinou,</w:t>
            </w:r>
          </w:p>
          <w:p w14:paraId="5BBA956D" w14:textId="7B1F65F8" w:rsidR="001C423F" w:rsidRPr="001D01DA" w:rsidRDefault="001C423F" w:rsidP="001C423F">
            <w:pPr>
              <w:jc w:val="both"/>
              <w:rPr>
                <w:sz w:val="18"/>
              </w:rPr>
            </w:pPr>
            <w:r w:rsidRPr="001D01DA">
              <w:rPr>
                <w:sz w:val="18"/>
              </w:rPr>
              <w:t>b)</w:t>
            </w:r>
            <w:r>
              <w:rPr>
                <w:sz w:val="18"/>
              </w:rPr>
              <w:t> </w:t>
            </w:r>
            <w:r w:rsidRPr="001D01DA">
              <w:rPr>
                <w:sz w:val="18"/>
              </w:rPr>
              <w:t>alespoň jedna členská entita této skupiny v tomto zdaňovacím období z tohoto státu a</w:t>
            </w:r>
          </w:p>
          <w:p w14:paraId="6B5517F3" w14:textId="2B9459EF" w:rsidR="001C423F" w:rsidRDefault="001C423F" w:rsidP="001C423F">
            <w:pPr>
              <w:jc w:val="both"/>
              <w:rPr>
                <w:sz w:val="18"/>
              </w:rPr>
            </w:pPr>
            <w:r w:rsidRPr="001D01DA">
              <w:rPr>
                <w:sz w:val="18"/>
              </w:rPr>
              <w:t>c)</w:t>
            </w:r>
            <w:r>
              <w:rPr>
                <w:sz w:val="18"/>
              </w:rPr>
              <w:t> </w:t>
            </w:r>
            <w:r w:rsidRPr="001D01DA">
              <w:rPr>
                <w:sz w:val="18"/>
              </w:rPr>
              <w:t>efektivní daňová sazba této skupiny v tomto zdaňovacím období nižší než minimální daňová sazba.</w:t>
            </w:r>
          </w:p>
        </w:tc>
        <w:tc>
          <w:tcPr>
            <w:tcW w:w="850" w:type="dxa"/>
            <w:tcBorders>
              <w:top w:val="single" w:sz="4" w:space="0" w:color="auto"/>
              <w:left w:val="single" w:sz="4" w:space="0" w:color="auto"/>
              <w:bottom w:val="nil"/>
              <w:right w:val="single" w:sz="4" w:space="0" w:color="auto"/>
            </w:tcBorders>
          </w:tcPr>
          <w:p w14:paraId="3A84A423"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0D99AB0F" w14:textId="77777777" w:rsidR="001C423F" w:rsidRDefault="001C423F" w:rsidP="001C423F">
            <w:pPr>
              <w:rPr>
                <w:sz w:val="18"/>
              </w:rPr>
            </w:pPr>
          </w:p>
        </w:tc>
      </w:tr>
      <w:tr w:rsidR="000C138F" w14:paraId="4139DA8C" w14:textId="77777777" w:rsidTr="000C138F">
        <w:trPr>
          <w:trHeight w:val="53"/>
        </w:trPr>
        <w:tc>
          <w:tcPr>
            <w:tcW w:w="1413" w:type="dxa"/>
            <w:tcBorders>
              <w:top w:val="nil"/>
              <w:bottom w:val="single" w:sz="4" w:space="0" w:color="auto"/>
              <w:right w:val="single" w:sz="4" w:space="0" w:color="auto"/>
            </w:tcBorders>
            <w:shd w:val="clear" w:color="auto" w:fill="auto"/>
          </w:tcPr>
          <w:p w14:paraId="3855CE04" w14:textId="77777777" w:rsidR="000C138F" w:rsidRPr="00DE14E1" w:rsidRDefault="000C138F"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4ECD465F" w14:textId="77777777" w:rsidR="000C138F" w:rsidRPr="00DE14E1" w:rsidRDefault="000C138F"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341178F6" w14:textId="5892DA7F" w:rsidR="000C138F" w:rsidRDefault="000C138F"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1D5A5607" w14:textId="77777777" w:rsidR="000C138F" w:rsidRDefault="000C138F"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2DA30A29" w14:textId="77777777" w:rsidR="000C138F" w:rsidRPr="001D01DA" w:rsidRDefault="000C138F"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62C98289" w14:textId="77777777" w:rsidR="000C138F" w:rsidRPr="00BE449B" w:rsidRDefault="000C138F" w:rsidP="001C423F">
            <w:pPr>
              <w:rPr>
                <w:sz w:val="18"/>
              </w:rPr>
            </w:pPr>
          </w:p>
        </w:tc>
        <w:tc>
          <w:tcPr>
            <w:tcW w:w="709" w:type="dxa"/>
            <w:tcBorders>
              <w:top w:val="nil"/>
              <w:left w:val="single" w:sz="4" w:space="0" w:color="auto"/>
              <w:bottom w:val="single" w:sz="4" w:space="0" w:color="auto"/>
            </w:tcBorders>
            <w:shd w:val="clear" w:color="auto" w:fill="auto"/>
          </w:tcPr>
          <w:p w14:paraId="67A1B216" w14:textId="77777777" w:rsidR="000C138F" w:rsidRDefault="000C138F" w:rsidP="001C423F">
            <w:pPr>
              <w:rPr>
                <w:sz w:val="18"/>
              </w:rPr>
            </w:pPr>
          </w:p>
        </w:tc>
      </w:tr>
      <w:tr w:rsidR="001C423F" w14:paraId="17C6CAC5" w14:textId="77777777" w:rsidTr="000C138F">
        <w:trPr>
          <w:trHeight w:val="53"/>
        </w:trPr>
        <w:tc>
          <w:tcPr>
            <w:tcW w:w="1413" w:type="dxa"/>
            <w:tcBorders>
              <w:top w:val="single" w:sz="4" w:space="0" w:color="auto"/>
              <w:bottom w:val="nil"/>
              <w:right w:val="single" w:sz="4" w:space="0" w:color="auto"/>
            </w:tcBorders>
          </w:tcPr>
          <w:p w14:paraId="5E53988D" w14:textId="77777777" w:rsidR="001C423F" w:rsidRPr="00DE14E1" w:rsidRDefault="001C423F" w:rsidP="001C423F">
            <w:pPr>
              <w:rPr>
                <w:sz w:val="18"/>
              </w:rPr>
            </w:pPr>
            <w:r w:rsidRPr="00DE14E1">
              <w:rPr>
                <w:sz w:val="18"/>
              </w:rPr>
              <w:t>Článek 27 odst. 2</w:t>
            </w:r>
          </w:p>
        </w:tc>
        <w:tc>
          <w:tcPr>
            <w:tcW w:w="6216" w:type="dxa"/>
            <w:gridSpan w:val="4"/>
            <w:tcBorders>
              <w:top w:val="single" w:sz="4" w:space="0" w:color="auto"/>
              <w:left w:val="single" w:sz="4" w:space="0" w:color="auto"/>
              <w:bottom w:val="nil"/>
              <w:right w:val="single" w:sz="4" w:space="0" w:color="auto"/>
            </w:tcBorders>
          </w:tcPr>
          <w:p w14:paraId="48104651" w14:textId="77777777" w:rsidR="001C423F" w:rsidRPr="00DE14E1" w:rsidRDefault="001C423F" w:rsidP="001C423F">
            <w:pPr>
              <w:rPr>
                <w:sz w:val="18"/>
              </w:rPr>
            </w:pPr>
            <w:r w:rsidRPr="00DE14E1">
              <w:rPr>
                <w:sz w:val="18"/>
              </w:rPr>
              <w:t>2. Procentní sazbou dorovnávací daně pro určitou jurisdikci za dané účetní období je případná kladná hodnota rozdílu v procentních bodech vypočtená podle tohoto vzorce:</w:t>
            </w:r>
          </w:p>
          <w:p w14:paraId="33667D40" w14:textId="77777777" w:rsidR="001C423F" w:rsidRPr="00DE14E1" w:rsidRDefault="001C423F" w:rsidP="001C423F">
            <w:pPr>
              <w:jc w:val="center"/>
              <w:rPr>
                <w:i/>
                <w:sz w:val="18"/>
              </w:rPr>
            </w:pPr>
            <w:r w:rsidRPr="00DE14E1">
              <w:rPr>
                <w:i/>
                <w:sz w:val="18"/>
              </w:rPr>
              <w:t>Procentní sazba dorovnávací daně = minimální daňová sazba – efektivní daňová sazba</w:t>
            </w:r>
          </w:p>
          <w:p w14:paraId="7DDFC255" w14:textId="77777777" w:rsidR="001C423F" w:rsidRPr="00DE14E1" w:rsidRDefault="001C423F" w:rsidP="001C423F">
            <w:pPr>
              <w:rPr>
                <w:sz w:val="18"/>
              </w:rPr>
            </w:pPr>
            <w:r w:rsidRPr="00DE14E1">
              <w:rPr>
                <w:sz w:val="18"/>
              </w:rPr>
              <w:t>kde efektivní daňovou sazbou je sazba vypočtená v souladu s článkem 26.</w:t>
            </w:r>
          </w:p>
        </w:tc>
        <w:tc>
          <w:tcPr>
            <w:tcW w:w="900" w:type="dxa"/>
            <w:tcBorders>
              <w:top w:val="single" w:sz="4" w:space="0" w:color="auto"/>
              <w:left w:val="single" w:sz="4" w:space="0" w:color="auto"/>
              <w:bottom w:val="nil"/>
              <w:right w:val="single" w:sz="4" w:space="0" w:color="auto"/>
            </w:tcBorders>
          </w:tcPr>
          <w:p w14:paraId="0C2F3F07" w14:textId="177D4D97"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B91A4AC" w14:textId="11C3296F" w:rsidR="001C423F" w:rsidRDefault="001C423F" w:rsidP="001C423F">
            <w:pPr>
              <w:rPr>
                <w:sz w:val="18"/>
              </w:rPr>
            </w:pPr>
            <w:r>
              <w:rPr>
                <w:sz w:val="18"/>
              </w:rPr>
              <w:t>§ 79 odst. 3</w:t>
            </w:r>
          </w:p>
        </w:tc>
        <w:tc>
          <w:tcPr>
            <w:tcW w:w="4683" w:type="dxa"/>
            <w:gridSpan w:val="4"/>
            <w:tcBorders>
              <w:top w:val="single" w:sz="4" w:space="0" w:color="auto"/>
              <w:left w:val="single" w:sz="4" w:space="0" w:color="auto"/>
              <w:bottom w:val="nil"/>
              <w:right w:val="single" w:sz="4" w:space="0" w:color="auto"/>
            </w:tcBorders>
          </w:tcPr>
          <w:p w14:paraId="5DFDAD99" w14:textId="09495FCB" w:rsidR="001C423F" w:rsidRPr="001D01DA" w:rsidRDefault="001C423F" w:rsidP="001C423F">
            <w:pPr>
              <w:jc w:val="both"/>
              <w:rPr>
                <w:sz w:val="18"/>
              </w:rPr>
            </w:pPr>
            <w:r w:rsidRPr="001D01DA">
              <w:rPr>
                <w:sz w:val="18"/>
              </w:rPr>
              <w:t>(3)</w:t>
            </w:r>
            <w:r>
              <w:rPr>
                <w:sz w:val="18"/>
              </w:rPr>
              <w:t xml:space="preserve"> </w:t>
            </w:r>
            <w:r w:rsidRPr="001D01DA">
              <w:rPr>
                <w:sz w:val="18"/>
              </w:rPr>
              <w:t xml:space="preserve">Jurisdikční sazba dorovnávací daně skupiny pro jednotlivé zdaňovací období a stát činí kladný rozdíl </w:t>
            </w:r>
          </w:p>
          <w:p w14:paraId="67F9A7E9" w14:textId="2459F514" w:rsidR="001C423F" w:rsidRPr="001D01DA" w:rsidRDefault="001C423F" w:rsidP="001C423F">
            <w:pPr>
              <w:jc w:val="both"/>
              <w:rPr>
                <w:sz w:val="18"/>
              </w:rPr>
            </w:pPr>
            <w:r w:rsidRPr="001D01DA">
              <w:rPr>
                <w:sz w:val="18"/>
              </w:rPr>
              <w:t>a)</w:t>
            </w:r>
            <w:r>
              <w:rPr>
                <w:sz w:val="18"/>
              </w:rPr>
              <w:t xml:space="preserve"> </w:t>
            </w:r>
            <w:r w:rsidRPr="001D01DA">
              <w:rPr>
                <w:sz w:val="18"/>
              </w:rPr>
              <w:t xml:space="preserve">minimální daňové sazby vyjádřené v procentních bodech a </w:t>
            </w:r>
          </w:p>
          <w:p w14:paraId="6D6705A4" w14:textId="4775BD45" w:rsidR="001C423F" w:rsidRDefault="001C423F" w:rsidP="001C423F">
            <w:pPr>
              <w:jc w:val="both"/>
              <w:rPr>
                <w:sz w:val="18"/>
              </w:rPr>
            </w:pPr>
            <w:r w:rsidRPr="001D01DA">
              <w:rPr>
                <w:sz w:val="18"/>
              </w:rPr>
              <w:t>b)</w:t>
            </w:r>
            <w:r>
              <w:rPr>
                <w:sz w:val="18"/>
              </w:rPr>
              <w:t xml:space="preserve"> </w:t>
            </w:r>
            <w:r w:rsidRPr="001D01DA">
              <w:rPr>
                <w:sz w:val="18"/>
              </w:rPr>
              <w:t>efektivní daňové sazby skupiny v tomto zdaňovacím období a státě vyjádřené v procentních bodech.</w:t>
            </w:r>
          </w:p>
        </w:tc>
        <w:tc>
          <w:tcPr>
            <w:tcW w:w="850" w:type="dxa"/>
            <w:tcBorders>
              <w:top w:val="single" w:sz="4" w:space="0" w:color="auto"/>
              <w:left w:val="single" w:sz="4" w:space="0" w:color="auto"/>
              <w:bottom w:val="nil"/>
              <w:right w:val="single" w:sz="4" w:space="0" w:color="auto"/>
            </w:tcBorders>
          </w:tcPr>
          <w:p w14:paraId="24505665"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390F373C" w14:textId="77777777" w:rsidR="001C423F" w:rsidRDefault="001C423F" w:rsidP="001C423F">
            <w:pPr>
              <w:rPr>
                <w:sz w:val="18"/>
              </w:rPr>
            </w:pPr>
          </w:p>
        </w:tc>
      </w:tr>
      <w:tr w:rsidR="000C138F" w14:paraId="7E1F3506" w14:textId="77777777" w:rsidTr="000C138F">
        <w:trPr>
          <w:trHeight w:val="53"/>
        </w:trPr>
        <w:tc>
          <w:tcPr>
            <w:tcW w:w="1413" w:type="dxa"/>
            <w:tcBorders>
              <w:top w:val="nil"/>
              <w:bottom w:val="single" w:sz="4" w:space="0" w:color="auto"/>
              <w:right w:val="single" w:sz="4" w:space="0" w:color="auto"/>
            </w:tcBorders>
            <w:shd w:val="clear" w:color="auto" w:fill="auto"/>
          </w:tcPr>
          <w:p w14:paraId="4ABC1B35" w14:textId="77777777" w:rsidR="000C138F" w:rsidRPr="00DE14E1" w:rsidRDefault="000C138F"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2D6CA9D4" w14:textId="77777777" w:rsidR="000C138F" w:rsidRPr="00DE14E1" w:rsidRDefault="000C138F"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3CBC013C" w14:textId="4538297A" w:rsidR="000C138F" w:rsidRDefault="000C138F"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13881EC3" w14:textId="77777777" w:rsidR="000C138F" w:rsidRDefault="000C138F"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6810C8A6" w14:textId="77777777" w:rsidR="000C138F" w:rsidRPr="001D01DA" w:rsidRDefault="000C138F"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66EE6FC7" w14:textId="77777777" w:rsidR="000C138F" w:rsidRPr="00BE449B" w:rsidRDefault="000C138F" w:rsidP="001C423F">
            <w:pPr>
              <w:rPr>
                <w:sz w:val="18"/>
              </w:rPr>
            </w:pPr>
          </w:p>
        </w:tc>
        <w:tc>
          <w:tcPr>
            <w:tcW w:w="709" w:type="dxa"/>
            <w:tcBorders>
              <w:top w:val="nil"/>
              <w:left w:val="single" w:sz="4" w:space="0" w:color="auto"/>
              <w:bottom w:val="single" w:sz="4" w:space="0" w:color="auto"/>
            </w:tcBorders>
            <w:shd w:val="clear" w:color="auto" w:fill="auto"/>
          </w:tcPr>
          <w:p w14:paraId="64431F93" w14:textId="77777777" w:rsidR="000C138F" w:rsidRDefault="000C138F" w:rsidP="001C423F">
            <w:pPr>
              <w:rPr>
                <w:sz w:val="18"/>
              </w:rPr>
            </w:pPr>
          </w:p>
        </w:tc>
      </w:tr>
      <w:tr w:rsidR="001C423F" w14:paraId="6C77CE94" w14:textId="77777777" w:rsidTr="000C138F">
        <w:trPr>
          <w:trHeight w:val="53"/>
        </w:trPr>
        <w:tc>
          <w:tcPr>
            <w:tcW w:w="1413" w:type="dxa"/>
            <w:tcBorders>
              <w:top w:val="single" w:sz="4" w:space="0" w:color="auto"/>
              <w:bottom w:val="nil"/>
              <w:right w:val="single" w:sz="4" w:space="0" w:color="auto"/>
            </w:tcBorders>
          </w:tcPr>
          <w:p w14:paraId="405DB677" w14:textId="77777777" w:rsidR="001C423F" w:rsidRPr="00DE14E1" w:rsidRDefault="001C423F" w:rsidP="001C423F">
            <w:pPr>
              <w:rPr>
                <w:sz w:val="18"/>
              </w:rPr>
            </w:pPr>
            <w:r w:rsidRPr="00DE14E1">
              <w:rPr>
                <w:sz w:val="18"/>
              </w:rPr>
              <w:t>Článek 27 odst. 3</w:t>
            </w:r>
          </w:p>
        </w:tc>
        <w:tc>
          <w:tcPr>
            <w:tcW w:w="6216" w:type="dxa"/>
            <w:gridSpan w:val="4"/>
            <w:tcBorders>
              <w:top w:val="single" w:sz="4" w:space="0" w:color="auto"/>
              <w:left w:val="single" w:sz="4" w:space="0" w:color="auto"/>
              <w:bottom w:val="nil"/>
              <w:right w:val="single" w:sz="4" w:space="0" w:color="auto"/>
            </w:tcBorders>
          </w:tcPr>
          <w:p w14:paraId="662DD755" w14:textId="77777777" w:rsidR="001C423F" w:rsidRPr="00E074B6" w:rsidRDefault="001C423F" w:rsidP="001C423F">
            <w:pPr>
              <w:rPr>
                <w:sz w:val="18"/>
              </w:rPr>
            </w:pPr>
            <w:r w:rsidRPr="00E074B6">
              <w:rPr>
                <w:sz w:val="18"/>
              </w:rPr>
              <w:t>3. Dorovnávací daní pro danou jurisdikci za dané účetní období je případná kladná hodnota vypočtená podle tohoto vzorce:</w:t>
            </w:r>
          </w:p>
          <w:p w14:paraId="07AACB7F" w14:textId="77777777" w:rsidR="001C423F" w:rsidRPr="00E074B6" w:rsidRDefault="001C423F" w:rsidP="001C423F"/>
          <w:p w14:paraId="3E4D8507" w14:textId="77777777" w:rsidR="001C423F" w:rsidRPr="00E074B6" w:rsidRDefault="001C423F" w:rsidP="001C423F">
            <w:pPr>
              <w:jc w:val="center"/>
              <w:rPr>
                <w:i/>
                <w:sz w:val="18"/>
              </w:rPr>
            </w:pPr>
            <w:r w:rsidRPr="00E074B6">
              <w:rPr>
                <w:i/>
                <w:sz w:val="18"/>
              </w:rPr>
              <w:t>Dorovnávací daň pro jurisdikci = (procentní sazba dorovnávací daně x nadměrný zisk) + dodatečná dorovnávací daň – vnitrostátní dorovnávací daň</w:t>
            </w:r>
          </w:p>
          <w:p w14:paraId="3EF538BB" w14:textId="77777777" w:rsidR="001C423F" w:rsidRPr="00E074B6" w:rsidRDefault="001C423F" w:rsidP="001C423F">
            <w:pPr>
              <w:rPr>
                <w:sz w:val="18"/>
              </w:rPr>
            </w:pPr>
            <w:r w:rsidRPr="00E074B6">
              <w:rPr>
                <w:sz w:val="18"/>
              </w:rPr>
              <w:t>kde:</w:t>
            </w:r>
          </w:p>
          <w:p w14:paraId="608E39F2" w14:textId="77777777" w:rsidR="001C423F" w:rsidRPr="00E074B6" w:rsidRDefault="001C423F" w:rsidP="001C423F">
            <w:pPr>
              <w:rPr>
                <w:sz w:val="18"/>
              </w:rPr>
            </w:pPr>
            <w:r w:rsidRPr="00E074B6">
              <w:rPr>
                <w:sz w:val="18"/>
              </w:rPr>
              <w:t>a) dodatečnou dorovnávací daní je částka daně stanovená v souladu s článkem 29 za dané účetní období;</w:t>
            </w:r>
          </w:p>
          <w:p w14:paraId="4B51D4DA" w14:textId="77777777" w:rsidR="001C423F" w:rsidRPr="00E074B6" w:rsidRDefault="001C423F" w:rsidP="001C423F">
            <w:pPr>
              <w:rPr>
                <w:sz w:val="18"/>
              </w:rPr>
            </w:pPr>
          </w:p>
          <w:p w14:paraId="58D8E70C" w14:textId="21893A2B" w:rsidR="001C423F" w:rsidRPr="00E074B6" w:rsidRDefault="001C423F" w:rsidP="001C423F">
            <w:pPr>
              <w:rPr>
                <w:sz w:val="18"/>
              </w:rPr>
            </w:pPr>
            <w:r w:rsidRPr="00E074B6">
              <w:rPr>
                <w:sz w:val="18"/>
              </w:rPr>
              <w:t>b) vnitrostátní dorovnávací daní je částka daně za dané účetní období stanovená v souladu s článkem 11 nebo podle kvalifikované vnitrostátní dorovnávací daně jurisdikce třetí země.</w:t>
            </w:r>
          </w:p>
        </w:tc>
        <w:tc>
          <w:tcPr>
            <w:tcW w:w="900" w:type="dxa"/>
            <w:tcBorders>
              <w:top w:val="single" w:sz="4" w:space="0" w:color="auto"/>
              <w:left w:val="single" w:sz="4" w:space="0" w:color="auto"/>
              <w:bottom w:val="nil"/>
              <w:right w:val="single" w:sz="4" w:space="0" w:color="auto"/>
            </w:tcBorders>
          </w:tcPr>
          <w:p w14:paraId="14249399" w14:textId="200B34BA"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A3F1F0F" w14:textId="03467CAF" w:rsidR="001C423F" w:rsidRPr="00DE14E1" w:rsidRDefault="001C423F" w:rsidP="001C423F">
            <w:pPr>
              <w:rPr>
                <w:sz w:val="18"/>
              </w:rPr>
            </w:pPr>
            <w:r w:rsidRPr="00DE14E1">
              <w:rPr>
                <w:sz w:val="18"/>
              </w:rPr>
              <w:t>§ 7</w:t>
            </w:r>
            <w:r>
              <w:rPr>
                <w:sz w:val="18"/>
              </w:rPr>
              <w:t>9</w:t>
            </w:r>
            <w:r w:rsidRPr="00DE14E1">
              <w:rPr>
                <w:sz w:val="18"/>
              </w:rPr>
              <w:t xml:space="preserve"> odst. 2</w:t>
            </w:r>
          </w:p>
        </w:tc>
        <w:tc>
          <w:tcPr>
            <w:tcW w:w="4683" w:type="dxa"/>
            <w:gridSpan w:val="4"/>
            <w:tcBorders>
              <w:top w:val="single" w:sz="4" w:space="0" w:color="auto"/>
              <w:left w:val="single" w:sz="4" w:space="0" w:color="auto"/>
              <w:bottom w:val="nil"/>
              <w:right w:val="single" w:sz="4" w:space="0" w:color="auto"/>
            </w:tcBorders>
          </w:tcPr>
          <w:p w14:paraId="79CD2D45" w14:textId="631BBE3D" w:rsidR="001C423F" w:rsidRPr="001D01DA" w:rsidRDefault="001C423F" w:rsidP="001C423F">
            <w:pPr>
              <w:jc w:val="both"/>
              <w:rPr>
                <w:sz w:val="18"/>
              </w:rPr>
            </w:pPr>
            <w:r w:rsidRPr="001D01DA">
              <w:rPr>
                <w:sz w:val="18"/>
              </w:rPr>
              <w:t>(2)Jurisdikční dorovnávací daň skupiny pro jednotlivé zdaňovací období a stát činí kladnou hodnotu součtu</w:t>
            </w:r>
          </w:p>
          <w:p w14:paraId="4F4E9AD7" w14:textId="48CBF5E7" w:rsidR="001C423F" w:rsidRPr="001D01DA" w:rsidRDefault="001C423F" w:rsidP="001C423F">
            <w:pPr>
              <w:jc w:val="both"/>
              <w:rPr>
                <w:sz w:val="18"/>
              </w:rPr>
            </w:pPr>
            <w:r w:rsidRPr="001D01DA">
              <w:rPr>
                <w:sz w:val="18"/>
              </w:rPr>
              <w:t>a)</w:t>
            </w:r>
            <w:r>
              <w:rPr>
                <w:sz w:val="18"/>
              </w:rPr>
              <w:t xml:space="preserve"> </w:t>
            </w:r>
            <w:r w:rsidRPr="001D01DA">
              <w:rPr>
                <w:sz w:val="18"/>
              </w:rPr>
              <w:t>součinu</w:t>
            </w:r>
          </w:p>
          <w:p w14:paraId="1596FDCE" w14:textId="042EAD6D" w:rsidR="001C423F" w:rsidRPr="001D01DA" w:rsidRDefault="001C423F" w:rsidP="001C423F">
            <w:pPr>
              <w:jc w:val="both"/>
              <w:rPr>
                <w:sz w:val="18"/>
              </w:rPr>
            </w:pPr>
            <w:r w:rsidRPr="001D01DA">
              <w:rPr>
                <w:sz w:val="18"/>
              </w:rPr>
              <w:t>1.</w:t>
            </w:r>
            <w:r>
              <w:rPr>
                <w:sz w:val="18"/>
              </w:rPr>
              <w:t xml:space="preserve"> </w:t>
            </w:r>
            <w:r w:rsidRPr="001D01DA">
              <w:rPr>
                <w:sz w:val="18"/>
              </w:rPr>
              <w:t>jurisdikční sazby dorovnávací daně této skupiny pro toto zdaňovací období a stát a</w:t>
            </w:r>
          </w:p>
          <w:p w14:paraId="5C937730" w14:textId="1B5B5CC5" w:rsidR="001C423F" w:rsidRPr="001D01DA" w:rsidRDefault="001C423F" w:rsidP="001C423F">
            <w:pPr>
              <w:jc w:val="both"/>
              <w:rPr>
                <w:sz w:val="18"/>
              </w:rPr>
            </w:pPr>
            <w:r w:rsidRPr="001D01DA">
              <w:rPr>
                <w:sz w:val="18"/>
              </w:rPr>
              <w:t>2.</w:t>
            </w:r>
            <w:r>
              <w:rPr>
                <w:sz w:val="18"/>
              </w:rPr>
              <w:t xml:space="preserve"> </w:t>
            </w:r>
            <w:r w:rsidRPr="001D01DA">
              <w:rPr>
                <w:sz w:val="18"/>
              </w:rPr>
              <w:t>jurisdikčního nadměrného zisku této skupiny vzniklého v tomto zdaňovacím období v tomto státě a</w:t>
            </w:r>
          </w:p>
          <w:p w14:paraId="205064D9" w14:textId="3548B241" w:rsidR="001C423F" w:rsidRPr="001D01DA" w:rsidRDefault="001C423F" w:rsidP="001C423F">
            <w:pPr>
              <w:jc w:val="both"/>
              <w:rPr>
                <w:sz w:val="18"/>
              </w:rPr>
            </w:pPr>
            <w:r w:rsidRPr="001D01DA">
              <w:rPr>
                <w:sz w:val="18"/>
              </w:rPr>
              <w:t>b)</w:t>
            </w:r>
            <w:r>
              <w:rPr>
                <w:sz w:val="18"/>
              </w:rPr>
              <w:t xml:space="preserve"> </w:t>
            </w:r>
            <w:r w:rsidRPr="001D01DA">
              <w:rPr>
                <w:sz w:val="18"/>
              </w:rPr>
              <w:t>rozdílu</w:t>
            </w:r>
          </w:p>
          <w:p w14:paraId="4739AEB3" w14:textId="681EFA7E" w:rsidR="001C423F" w:rsidRPr="001D01DA" w:rsidRDefault="001C423F" w:rsidP="001C423F">
            <w:pPr>
              <w:jc w:val="both"/>
              <w:rPr>
                <w:sz w:val="18"/>
              </w:rPr>
            </w:pPr>
            <w:r w:rsidRPr="001D01DA">
              <w:rPr>
                <w:sz w:val="18"/>
              </w:rPr>
              <w:t>1.</w:t>
            </w:r>
            <w:r>
              <w:rPr>
                <w:sz w:val="18"/>
              </w:rPr>
              <w:t xml:space="preserve"> </w:t>
            </w:r>
            <w:r w:rsidRPr="001D01DA">
              <w:rPr>
                <w:sz w:val="18"/>
              </w:rPr>
              <w:t>dodatečné dorovnávací daně pro toto zdaňovací období v tomto státě a</w:t>
            </w:r>
          </w:p>
          <w:p w14:paraId="3CF0B426" w14:textId="702BF204" w:rsidR="001C423F" w:rsidRPr="00DE14E1" w:rsidRDefault="001C423F" w:rsidP="001C423F">
            <w:pPr>
              <w:jc w:val="both"/>
              <w:rPr>
                <w:sz w:val="18"/>
              </w:rPr>
            </w:pPr>
            <w:r w:rsidRPr="001D01DA">
              <w:rPr>
                <w:sz w:val="18"/>
              </w:rPr>
              <w:t>2.</w:t>
            </w:r>
            <w:r>
              <w:rPr>
                <w:sz w:val="18"/>
              </w:rPr>
              <w:t xml:space="preserve"> </w:t>
            </w:r>
            <w:r w:rsidRPr="001D01DA">
              <w:rPr>
                <w:sz w:val="18"/>
              </w:rPr>
              <w:t>úhrnu kvalifikovaných vnitrostátních dorovnávacích daní stanovených členským entitám této skupiny za toto zdaňovací období v tomto státě.</w:t>
            </w:r>
          </w:p>
        </w:tc>
        <w:tc>
          <w:tcPr>
            <w:tcW w:w="850" w:type="dxa"/>
            <w:tcBorders>
              <w:top w:val="single" w:sz="4" w:space="0" w:color="auto"/>
              <w:left w:val="single" w:sz="4" w:space="0" w:color="auto"/>
              <w:bottom w:val="nil"/>
              <w:right w:val="single" w:sz="4" w:space="0" w:color="auto"/>
            </w:tcBorders>
          </w:tcPr>
          <w:p w14:paraId="793BECCB"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0AF82388" w14:textId="77777777" w:rsidR="001C423F" w:rsidRDefault="001C423F" w:rsidP="001C423F">
            <w:pPr>
              <w:rPr>
                <w:sz w:val="18"/>
              </w:rPr>
            </w:pPr>
          </w:p>
        </w:tc>
      </w:tr>
      <w:tr w:rsidR="000C138F" w14:paraId="00295D8E" w14:textId="77777777" w:rsidTr="000C138F">
        <w:trPr>
          <w:trHeight w:val="53"/>
        </w:trPr>
        <w:tc>
          <w:tcPr>
            <w:tcW w:w="1413" w:type="dxa"/>
            <w:tcBorders>
              <w:top w:val="nil"/>
              <w:bottom w:val="single" w:sz="4" w:space="0" w:color="auto"/>
              <w:right w:val="single" w:sz="4" w:space="0" w:color="auto"/>
            </w:tcBorders>
            <w:shd w:val="clear" w:color="auto" w:fill="auto"/>
          </w:tcPr>
          <w:p w14:paraId="0F79A396" w14:textId="77777777" w:rsidR="000C138F" w:rsidRPr="00DE14E1" w:rsidRDefault="000C138F"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48857D3F" w14:textId="77777777" w:rsidR="000C138F" w:rsidRPr="00E074B6" w:rsidRDefault="000C138F"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4422A5DD" w14:textId="3A45C29B" w:rsidR="000C138F" w:rsidRDefault="000C138F"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0041F02C" w14:textId="77777777" w:rsidR="000C138F" w:rsidRPr="00DE14E1" w:rsidRDefault="000C138F"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7CA77623" w14:textId="77777777" w:rsidR="000C138F" w:rsidRPr="001D01DA" w:rsidRDefault="000C138F"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3F6C18B9" w14:textId="77777777" w:rsidR="000C138F" w:rsidRPr="00BE449B" w:rsidRDefault="000C138F" w:rsidP="001C423F">
            <w:pPr>
              <w:rPr>
                <w:sz w:val="18"/>
              </w:rPr>
            </w:pPr>
          </w:p>
        </w:tc>
        <w:tc>
          <w:tcPr>
            <w:tcW w:w="709" w:type="dxa"/>
            <w:tcBorders>
              <w:top w:val="nil"/>
              <w:left w:val="single" w:sz="4" w:space="0" w:color="auto"/>
              <w:bottom w:val="single" w:sz="4" w:space="0" w:color="auto"/>
            </w:tcBorders>
            <w:shd w:val="clear" w:color="auto" w:fill="auto"/>
          </w:tcPr>
          <w:p w14:paraId="30FD4ABF" w14:textId="77777777" w:rsidR="000C138F" w:rsidRDefault="000C138F" w:rsidP="001C423F">
            <w:pPr>
              <w:rPr>
                <w:sz w:val="18"/>
              </w:rPr>
            </w:pPr>
          </w:p>
        </w:tc>
      </w:tr>
      <w:tr w:rsidR="001C423F" w14:paraId="09EA728A" w14:textId="77777777" w:rsidTr="000C138F">
        <w:trPr>
          <w:trHeight w:val="53"/>
        </w:trPr>
        <w:tc>
          <w:tcPr>
            <w:tcW w:w="1413" w:type="dxa"/>
            <w:tcBorders>
              <w:top w:val="single" w:sz="4" w:space="0" w:color="auto"/>
              <w:bottom w:val="nil"/>
              <w:right w:val="single" w:sz="4" w:space="0" w:color="auto"/>
            </w:tcBorders>
          </w:tcPr>
          <w:p w14:paraId="4B3CEA1E" w14:textId="77777777" w:rsidR="001C423F" w:rsidRPr="00DE14E1" w:rsidRDefault="001C423F" w:rsidP="001C423F">
            <w:pPr>
              <w:rPr>
                <w:sz w:val="18"/>
              </w:rPr>
            </w:pPr>
            <w:r w:rsidRPr="00DE14E1">
              <w:rPr>
                <w:sz w:val="18"/>
              </w:rPr>
              <w:t>Článek 27 odst. 4</w:t>
            </w:r>
          </w:p>
        </w:tc>
        <w:tc>
          <w:tcPr>
            <w:tcW w:w="6216" w:type="dxa"/>
            <w:gridSpan w:val="4"/>
            <w:tcBorders>
              <w:top w:val="single" w:sz="4" w:space="0" w:color="auto"/>
              <w:left w:val="single" w:sz="4" w:space="0" w:color="auto"/>
              <w:bottom w:val="nil"/>
              <w:right w:val="single" w:sz="4" w:space="0" w:color="auto"/>
            </w:tcBorders>
          </w:tcPr>
          <w:p w14:paraId="7AEE5F88" w14:textId="77777777" w:rsidR="001C423F" w:rsidRPr="00E074B6" w:rsidRDefault="001C423F" w:rsidP="001C423F">
            <w:pPr>
              <w:rPr>
                <w:sz w:val="18"/>
              </w:rPr>
            </w:pPr>
            <w:r w:rsidRPr="00E074B6">
              <w:rPr>
                <w:sz w:val="18"/>
              </w:rPr>
              <w:t>4.  Nadměrným ziskem pro danou jurisdikci za dané účetní období uvedeným v odstavci 3 je případná kladná hodnota vypočtená podle tohoto vzorce:</w:t>
            </w:r>
          </w:p>
          <w:p w14:paraId="25D3CE0F" w14:textId="77777777" w:rsidR="001C423F" w:rsidRPr="00E074B6" w:rsidRDefault="001C423F" w:rsidP="001C423F">
            <w:pPr>
              <w:jc w:val="center"/>
              <w:rPr>
                <w:i/>
                <w:sz w:val="18"/>
              </w:rPr>
            </w:pPr>
          </w:p>
          <w:p w14:paraId="4994CD6C" w14:textId="77777777" w:rsidR="001C423F" w:rsidRPr="00E074B6" w:rsidRDefault="001C423F" w:rsidP="001C423F">
            <w:pPr>
              <w:jc w:val="center"/>
              <w:rPr>
                <w:i/>
                <w:sz w:val="18"/>
              </w:rPr>
            </w:pPr>
            <w:r w:rsidRPr="00E074B6">
              <w:rPr>
                <w:i/>
                <w:sz w:val="18"/>
              </w:rPr>
              <w:t>Nadměrný zisk = čistý kvalifikovaný příjem – vyloučení příjmu na základě ekonomické podstaty</w:t>
            </w:r>
          </w:p>
          <w:p w14:paraId="6C997602" w14:textId="77777777" w:rsidR="001C423F" w:rsidRPr="00E074B6" w:rsidRDefault="001C423F" w:rsidP="001C423F">
            <w:pPr>
              <w:rPr>
                <w:sz w:val="18"/>
              </w:rPr>
            </w:pPr>
            <w:r w:rsidRPr="00E074B6">
              <w:rPr>
                <w:sz w:val="18"/>
              </w:rPr>
              <w:t>kde:</w:t>
            </w:r>
          </w:p>
          <w:p w14:paraId="56511965" w14:textId="77777777" w:rsidR="001C423F" w:rsidRPr="00E074B6" w:rsidRDefault="001C423F" w:rsidP="001C423F">
            <w:pPr>
              <w:rPr>
                <w:sz w:val="18"/>
              </w:rPr>
            </w:pPr>
            <w:r w:rsidRPr="00E074B6">
              <w:rPr>
                <w:sz w:val="18"/>
              </w:rPr>
              <w:t>a) čistým kvalifikovaným příjmem je příjem určený v souladu s čl. 26 odst. 2 pro danou jurisdikci;</w:t>
            </w:r>
          </w:p>
          <w:p w14:paraId="00481C79" w14:textId="77777777" w:rsidR="001C423F" w:rsidRPr="00E074B6" w:rsidRDefault="001C423F" w:rsidP="001C423F">
            <w:pPr>
              <w:rPr>
                <w:sz w:val="18"/>
              </w:rPr>
            </w:pPr>
            <w:r w:rsidRPr="00E074B6">
              <w:rPr>
                <w:sz w:val="18"/>
              </w:rPr>
              <w:t>b) vyloučením příjmu na základě ekonomické podstaty je částka určená v souladu s článkem 28 pro danou jurisdikci.</w:t>
            </w:r>
          </w:p>
        </w:tc>
        <w:tc>
          <w:tcPr>
            <w:tcW w:w="900" w:type="dxa"/>
            <w:tcBorders>
              <w:top w:val="single" w:sz="4" w:space="0" w:color="auto"/>
              <w:left w:val="single" w:sz="4" w:space="0" w:color="auto"/>
              <w:bottom w:val="nil"/>
              <w:right w:val="single" w:sz="4" w:space="0" w:color="auto"/>
            </w:tcBorders>
          </w:tcPr>
          <w:p w14:paraId="69790D32" w14:textId="3D3D45F3"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63FC1CB1" w14:textId="262486FE" w:rsidR="001C423F" w:rsidRPr="00DE14E1" w:rsidRDefault="001C423F" w:rsidP="001C423F">
            <w:pPr>
              <w:rPr>
                <w:sz w:val="18"/>
              </w:rPr>
            </w:pPr>
            <w:r w:rsidRPr="00DE14E1">
              <w:rPr>
                <w:sz w:val="18"/>
              </w:rPr>
              <w:t>§ 7</w:t>
            </w:r>
            <w:r>
              <w:rPr>
                <w:sz w:val="18"/>
              </w:rPr>
              <w:t>9</w:t>
            </w:r>
            <w:r w:rsidRPr="00DE14E1">
              <w:rPr>
                <w:sz w:val="18"/>
              </w:rPr>
              <w:t xml:space="preserve"> odst. 4</w:t>
            </w:r>
          </w:p>
        </w:tc>
        <w:tc>
          <w:tcPr>
            <w:tcW w:w="4683" w:type="dxa"/>
            <w:gridSpan w:val="4"/>
            <w:tcBorders>
              <w:top w:val="single" w:sz="4" w:space="0" w:color="auto"/>
              <w:left w:val="single" w:sz="4" w:space="0" w:color="auto"/>
              <w:bottom w:val="nil"/>
              <w:right w:val="single" w:sz="4" w:space="0" w:color="auto"/>
            </w:tcBorders>
          </w:tcPr>
          <w:p w14:paraId="142032A4" w14:textId="47AD9A78" w:rsidR="001C423F" w:rsidRPr="001D01DA" w:rsidRDefault="001C423F" w:rsidP="001C423F">
            <w:pPr>
              <w:jc w:val="both"/>
              <w:rPr>
                <w:sz w:val="18"/>
              </w:rPr>
            </w:pPr>
            <w:r w:rsidRPr="001D01DA">
              <w:rPr>
                <w:sz w:val="18"/>
              </w:rPr>
              <w:t>(4)Jurisdikční nadměrný zisk skupiny pro dané zdaňovací období a stát činí kladný rozdíl</w:t>
            </w:r>
          </w:p>
          <w:p w14:paraId="324385A9" w14:textId="73FBDB6E" w:rsidR="001C423F" w:rsidRPr="001D01DA" w:rsidRDefault="001C423F" w:rsidP="001C423F">
            <w:pPr>
              <w:jc w:val="both"/>
              <w:rPr>
                <w:sz w:val="18"/>
              </w:rPr>
            </w:pPr>
            <w:r w:rsidRPr="001D01DA">
              <w:rPr>
                <w:sz w:val="18"/>
              </w:rPr>
              <w:t>a)</w:t>
            </w:r>
            <w:r>
              <w:rPr>
                <w:sz w:val="18"/>
              </w:rPr>
              <w:t xml:space="preserve"> </w:t>
            </w:r>
            <w:r w:rsidRPr="001D01DA">
              <w:rPr>
                <w:sz w:val="18"/>
              </w:rPr>
              <w:t>jurisdikčního kvalifikovaného zisku skupiny vzniklého v tomto zdaňovacím období a státě a</w:t>
            </w:r>
          </w:p>
          <w:p w14:paraId="7BC0C92F" w14:textId="2CC38AD6" w:rsidR="001C423F" w:rsidRPr="00DE14E1" w:rsidRDefault="001C423F" w:rsidP="001C423F">
            <w:pPr>
              <w:jc w:val="both"/>
              <w:rPr>
                <w:sz w:val="18"/>
              </w:rPr>
            </w:pPr>
            <w:r w:rsidRPr="001D01DA">
              <w:rPr>
                <w:sz w:val="18"/>
              </w:rPr>
              <w:t>b)</w:t>
            </w:r>
            <w:r>
              <w:rPr>
                <w:sz w:val="18"/>
              </w:rPr>
              <w:t xml:space="preserve"> </w:t>
            </w:r>
            <w:r w:rsidRPr="001D01DA">
              <w:rPr>
                <w:sz w:val="18"/>
              </w:rPr>
              <w:t>úhrnu zisků vyloučených na základě ekonomické podstaty této skupiny za toto zdaňovací období a stát.</w:t>
            </w:r>
          </w:p>
        </w:tc>
        <w:tc>
          <w:tcPr>
            <w:tcW w:w="850" w:type="dxa"/>
            <w:tcBorders>
              <w:top w:val="single" w:sz="4" w:space="0" w:color="auto"/>
              <w:left w:val="single" w:sz="4" w:space="0" w:color="auto"/>
              <w:bottom w:val="nil"/>
              <w:right w:val="single" w:sz="4" w:space="0" w:color="auto"/>
            </w:tcBorders>
          </w:tcPr>
          <w:p w14:paraId="2DF317B2"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61E0D8CF" w14:textId="77777777" w:rsidR="001C423F" w:rsidRDefault="001C423F" w:rsidP="001C423F">
            <w:pPr>
              <w:rPr>
                <w:sz w:val="18"/>
              </w:rPr>
            </w:pPr>
          </w:p>
        </w:tc>
      </w:tr>
      <w:tr w:rsidR="000C138F" w14:paraId="13CC1FF4" w14:textId="77777777" w:rsidTr="000C138F">
        <w:trPr>
          <w:trHeight w:val="53"/>
        </w:trPr>
        <w:tc>
          <w:tcPr>
            <w:tcW w:w="1413" w:type="dxa"/>
            <w:tcBorders>
              <w:top w:val="nil"/>
              <w:bottom w:val="single" w:sz="4" w:space="0" w:color="auto"/>
              <w:right w:val="single" w:sz="4" w:space="0" w:color="auto"/>
            </w:tcBorders>
            <w:shd w:val="clear" w:color="auto" w:fill="auto"/>
          </w:tcPr>
          <w:p w14:paraId="1BDA2BDF" w14:textId="77777777" w:rsidR="000C138F" w:rsidRPr="00DE14E1" w:rsidRDefault="000C138F"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1BD1CA4D" w14:textId="77777777" w:rsidR="000C138F" w:rsidRPr="00E074B6" w:rsidRDefault="000C138F"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5A4ABFF7" w14:textId="7772B14B" w:rsidR="000C138F" w:rsidRDefault="000C138F"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00B35853" w14:textId="77777777" w:rsidR="000C138F" w:rsidRPr="00DE14E1" w:rsidRDefault="000C138F"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7B5029B6" w14:textId="77777777" w:rsidR="000C138F" w:rsidRPr="001D01DA" w:rsidRDefault="000C138F"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4D5D28D9" w14:textId="77777777" w:rsidR="000C138F" w:rsidRPr="00BE449B" w:rsidRDefault="000C138F" w:rsidP="001C423F">
            <w:pPr>
              <w:rPr>
                <w:sz w:val="18"/>
              </w:rPr>
            </w:pPr>
          </w:p>
        </w:tc>
        <w:tc>
          <w:tcPr>
            <w:tcW w:w="709" w:type="dxa"/>
            <w:tcBorders>
              <w:top w:val="nil"/>
              <w:left w:val="single" w:sz="4" w:space="0" w:color="auto"/>
              <w:bottom w:val="single" w:sz="4" w:space="0" w:color="auto"/>
            </w:tcBorders>
            <w:shd w:val="clear" w:color="auto" w:fill="auto"/>
          </w:tcPr>
          <w:p w14:paraId="09F4EA45" w14:textId="77777777" w:rsidR="000C138F" w:rsidRDefault="000C138F" w:rsidP="001C423F">
            <w:pPr>
              <w:rPr>
                <w:sz w:val="18"/>
              </w:rPr>
            </w:pPr>
          </w:p>
        </w:tc>
      </w:tr>
      <w:tr w:rsidR="001C423F" w14:paraId="5AAF47D7" w14:textId="77777777" w:rsidTr="00772BDC">
        <w:trPr>
          <w:trHeight w:val="53"/>
        </w:trPr>
        <w:tc>
          <w:tcPr>
            <w:tcW w:w="1413" w:type="dxa"/>
            <w:tcBorders>
              <w:top w:val="single" w:sz="4" w:space="0" w:color="auto"/>
              <w:bottom w:val="nil"/>
              <w:right w:val="single" w:sz="4" w:space="0" w:color="auto"/>
            </w:tcBorders>
          </w:tcPr>
          <w:p w14:paraId="0238DCD9" w14:textId="77777777" w:rsidR="001C423F" w:rsidRPr="00DE14E1" w:rsidRDefault="001C423F" w:rsidP="001C423F">
            <w:pPr>
              <w:rPr>
                <w:sz w:val="18"/>
              </w:rPr>
            </w:pPr>
            <w:r w:rsidRPr="00DE14E1">
              <w:rPr>
                <w:sz w:val="18"/>
              </w:rPr>
              <w:t>Článek 27 odst. 5</w:t>
            </w:r>
          </w:p>
        </w:tc>
        <w:tc>
          <w:tcPr>
            <w:tcW w:w="6216" w:type="dxa"/>
            <w:gridSpan w:val="4"/>
            <w:tcBorders>
              <w:top w:val="single" w:sz="4" w:space="0" w:color="auto"/>
              <w:left w:val="single" w:sz="4" w:space="0" w:color="auto"/>
              <w:bottom w:val="nil"/>
              <w:right w:val="single" w:sz="4" w:space="0" w:color="auto"/>
            </w:tcBorders>
          </w:tcPr>
          <w:p w14:paraId="5A7D1399" w14:textId="77777777" w:rsidR="001C423F" w:rsidRPr="00E074B6" w:rsidRDefault="001C423F" w:rsidP="001C423F">
            <w:pPr>
              <w:rPr>
                <w:sz w:val="18"/>
              </w:rPr>
            </w:pPr>
            <w:r w:rsidRPr="00E074B6">
              <w:rPr>
                <w:sz w:val="18"/>
              </w:rPr>
              <w:t>5. Dorovnávací daň členského subjektu za stávající účetní období se vypočítá podle tohoto vzorce:</w:t>
            </w:r>
          </w:p>
          <w:p w14:paraId="0B65B937" w14:textId="77777777" w:rsidR="001C423F" w:rsidRPr="00E074B6" w:rsidRDefault="001C423F" w:rsidP="001C423F">
            <w:pPr>
              <w:rPr>
                <w:i/>
                <w:sz w:val="18"/>
              </w:rPr>
            </w:pPr>
            <w:r w:rsidRPr="00E074B6">
              <w:rPr>
                <w:i/>
                <w:sz w:val="18"/>
              </w:rPr>
              <w:t>Dorovnávací daň členského subjektu = dorovnávací daň pro jurisdikci</w:t>
            </w:r>
          </w:p>
          <w:p w14:paraId="587F3B49" w14:textId="77777777" w:rsidR="001C423F" w:rsidRPr="00E074B6" w:rsidRDefault="001C423F" w:rsidP="001C423F">
            <w:pPr>
              <w:rPr>
                <w:i/>
                <w:sz w:val="18"/>
              </w:rPr>
            </w:pPr>
            <w:r w:rsidRPr="00E074B6">
              <w:rPr>
                <w:i/>
                <w:sz w:val="18"/>
              </w:rPr>
              <w:t xml:space="preserve">        x kvalifikovaný příjem členského subjektu </w:t>
            </w:r>
          </w:p>
          <w:p w14:paraId="2412443A" w14:textId="77777777" w:rsidR="001C423F" w:rsidRPr="00E074B6" w:rsidRDefault="001C423F" w:rsidP="001C423F">
            <w:pPr>
              <w:rPr>
                <w:i/>
                <w:sz w:val="18"/>
              </w:rPr>
            </w:pPr>
            <w:r w:rsidRPr="00E074B6">
              <w:rPr>
                <w:i/>
                <w:sz w:val="18"/>
              </w:rPr>
              <w:t xml:space="preserve">            celkový kvalifikovaný příjem všech členských subjektů</w:t>
            </w:r>
          </w:p>
          <w:p w14:paraId="6BD01D57" w14:textId="77777777" w:rsidR="001C423F" w:rsidRPr="00E074B6" w:rsidRDefault="001C423F" w:rsidP="001C423F">
            <w:pPr>
              <w:rPr>
                <w:sz w:val="18"/>
              </w:rPr>
            </w:pPr>
            <w:r w:rsidRPr="00E074B6">
              <w:rPr>
                <w:sz w:val="18"/>
              </w:rPr>
              <w:t>kde:</w:t>
            </w:r>
          </w:p>
          <w:p w14:paraId="2A027C42" w14:textId="77777777" w:rsidR="001C423F" w:rsidRPr="00E074B6" w:rsidRDefault="001C423F" w:rsidP="001C423F">
            <w:pPr>
              <w:rPr>
                <w:sz w:val="18"/>
              </w:rPr>
            </w:pPr>
            <w:r w:rsidRPr="00E074B6">
              <w:rPr>
                <w:sz w:val="18"/>
              </w:rPr>
              <w:t>a) kvalifikovaným příjmem členského subjektu pro jurisdikci za účetní období je příjem určený v souladu s kapitolou III;</w:t>
            </w:r>
          </w:p>
          <w:p w14:paraId="3C65A7F3" w14:textId="77777777" w:rsidR="001C423F" w:rsidRPr="00E074B6" w:rsidRDefault="001C423F" w:rsidP="001C423F">
            <w:pPr>
              <w:rPr>
                <w:sz w:val="18"/>
              </w:rPr>
            </w:pPr>
            <w:r w:rsidRPr="00E074B6">
              <w:rPr>
                <w:sz w:val="18"/>
              </w:rPr>
              <w:t>b) celkovým kvalifikovaným příjmem všech členských subjektů pro jurisdikci za účetní období je součet kvalifikovaných příjmů všech členských subjektů nacházejících se v dané jurisdikci za účetní období.</w:t>
            </w:r>
          </w:p>
        </w:tc>
        <w:tc>
          <w:tcPr>
            <w:tcW w:w="900" w:type="dxa"/>
            <w:tcBorders>
              <w:top w:val="single" w:sz="4" w:space="0" w:color="auto"/>
              <w:left w:val="single" w:sz="4" w:space="0" w:color="auto"/>
              <w:bottom w:val="nil"/>
              <w:right w:val="single" w:sz="4" w:space="0" w:color="auto"/>
            </w:tcBorders>
          </w:tcPr>
          <w:p w14:paraId="22E8E30E" w14:textId="158EAEEE"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B5B5864" w14:textId="6F9C2909" w:rsidR="001C423F" w:rsidRPr="00DE14E1" w:rsidRDefault="001C423F" w:rsidP="001C423F">
            <w:pPr>
              <w:rPr>
                <w:sz w:val="18"/>
              </w:rPr>
            </w:pPr>
            <w:r w:rsidRPr="00DE14E1">
              <w:rPr>
                <w:sz w:val="18"/>
              </w:rPr>
              <w:t xml:space="preserve">§ </w:t>
            </w:r>
            <w:r>
              <w:rPr>
                <w:sz w:val="18"/>
              </w:rPr>
              <w:t>80</w:t>
            </w:r>
            <w:r w:rsidRPr="00DE14E1">
              <w:rPr>
                <w:sz w:val="18"/>
              </w:rPr>
              <w:t xml:space="preserve"> odst. 1</w:t>
            </w:r>
          </w:p>
        </w:tc>
        <w:tc>
          <w:tcPr>
            <w:tcW w:w="4683" w:type="dxa"/>
            <w:gridSpan w:val="4"/>
            <w:tcBorders>
              <w:top w:val="single" w:sz="4" w:space="0" w:color="auto"/>
              <w:left w:val="single" w:sz="4" w:space="0" w:color="auto"/>
              <w:bottom w:val="nil"/>
              <w:right w:val="single" w:sz="4" w:space="0" w:color="auto"/>
            </w:tcBorders>
          </w:tcPr>
          <w:p w14:paraId="5A5AD908" w14:textId="3BA9ADD0" w:rsidR="001C423F" w:rsidRPr="00DE14E1" w:rsidRDefault="001C423F" w:rsidP="001C423F">
            <w:pPr>
              <w:jc w:val="both"/>
              <w:rPr>
                <w:sz w:val="18"/>
              </w:rPr>
            </w:pPr>
            <w:r w:rsidRPr="00C0368C">
              <w:rPr>
                <w:sz w:val="18"/>
              </w:rPr>
              <w:t>(1)Dílčí dorovnávací daň se určí pro členskou entitu skupiny, jejíž kvalifikovaný zisk je zahrnut do výpočtu jurisdikčního kvalifikovaného zisku této skupiny.</w:t>
            </w:r>
          </w:p>
        </w:tc>
        <w:tc>
          <w:tcPr>
            <w:tcW w:w="850" w:type="dxa"/>
            <w:tcBorders>
              <w:top w:val="single" w:sz="4" w:space="0" w:color="auto"/>
              <w:left w:val="single" w:sz="4" w:space="0" w:color="auto"/>
              <w:bottom w:val="nil"/>
              <w:right w:val="single" w:sz="4" w:space="0" w:color="auto"/>
            </w:tcBorders>
          </w:tcPr>
          <w:p w14:paraId="6A44E68A"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704D25C7" w14:textId="77777777" w:rsidR="001C423F" w:rsidRDefault="001C423F" w:rsidP="001C423F">
            <w:pPr>
              <w:rPr>
                <w:sz w:val="18"/>
              </w:rPr>
            </w:pPr>
          </w:p>
        </w:tc>
      </w:tr>
      <w:tr w:rsidR="001C423F" w14:paraId="3DE4F325" w14:textId="77777777" w:rsidTr="000C138F">
        <w:trPr>
          <w:trHeight w:val="53"/>
        </w:trPr>
        <w:tc>
          <w:tcPr>
            <w:tcW w:w="1413" w:type="dxa"/>
            <w:tcBorders>
              <w:top w:val="nil"/>
              <w:bottom w:val="nil"/>
              <w:right w:val="single" w:sz="4" w:space="0" w:color="auto"/>
            </w:tcBorders>
          </w:tcPr>
          <w:p w14:paraId="1163E963"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40FD2C1E" w14:textId="77777777" w:rsidR="001C423F" w:rsidRPr="00E074B6" w:rsidRDefault="001C423F" w:rsidP="001C423F">
            <w:pPr>
              <w:rPr>
                <w:sz w:val="18"/>
              </w:rPr>
            </w:pPr>
          </w:p>
        </w:tc>
        <w:tc>
          <w:tcPr>
            <w:tcW w:w="900" w:type="dxa"/>
            <w:tcBorders>
              <w:top w:val="nil"/>
              <w:left w:val="single" w:sz="4" w:space="0" w:color="auto"/>
              <w:bottom w:val="nil"/>
              <w:right w:val="single" w:sz="4" w:space="0" w:color="auto"/>
            </w:tcBorders>
          </w:tcPr>
          <w:p w14:paraId="4B925ABB" w14:textId="41351707" w:rsidR="001C423F" w:rsidRPr="000F65A1"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48AF9DFC" w14:textId="51ED08BD" w:rsidR="001C423F" w:rsidRDefault="001C423F" w:rsidP="001C423F">
            <w:pPr>
              <w:rPr>
                <w:sz w:val="18"/>
              </w:rPr>
            </w:pPr>
            <w:r>
              <w:rPr>
                <w:sz w:val="18"/>
              </w:rPr>
              <w:t>§ 80 odst. 2</w:t>
            </w:r>
          </w:p>
        </w:tc>
        <w:tc>
          <w:tcPr>
            <w:tcW w:w="4683" w:type="dxa"/>
            <w:gridSpan w:val="4"/>
            <w:tcBorders>
              <w:top w:val="nil"/>
              <w:left w:val="single" w:sz="4" w:space="0" w:color="auto"/>
              <w:bottom w:val="nil"/>
              <w:right w:val="single" w:sz="4" w:space="0" w:color="auto"/>
            </w:tcBorders>
          </w:tcPr>
          <w:p w14:paraId="0AD6337E" w14:textId="2B08E7EF" w:rsidR="001C423F" w:rsidRPr="00C0368C" w:rsidRDefault="001C423F" w:rsidP="001C423F">
            <w:pPr>
              <w:jc w:val="both"/>
              <w:rPr>
                <w:sz w:val="18"/>
              </w:rPr>
            </w:pPr>
            <w:r w:rsidRPr="00C0368C">
              <w:rPr>
                <w:sz w:val="18"/>
              </w:rPr>
              <w:t>(2)Dílčí dorovnávací daň pro jednotlivé zdaňovací období a stát činí součin</w:t>
            </w:r>
          </w:p>
          <w:p w14:paraId="56821BA6" w14:textId="39C94DFC" w:rsidR="001C423F" w:rsidRPr="00C0368C" w:rsidRDefault="001C423F" w:rsidP="001C423F">
            <w:pPr>
              <w:jc w:val="both"/>
              <w:rPr>
                <w:sz w:val="18"/>
              </w:rPr>
            </w:pPr>
            <w:r w:rsidRPr="00C0368C">
              <w:rPr>
                <w:sz w:val="18"/>
              </w:rPr>
              <w:t>a)</w:t>
            </w:r>
            <w:r>
              <w:rPr>
                <w:sz w:val="18"/>
              </w:rPr>
              <w:t xml:space="preserve"> </w:t>
            </w:r>
            <w:r w:rsidRPr="00C0368C">
              <w:rPr>
                <w:sz w:val="18"/>
              </w:rPr>
              <w:t>jurisdikční dorovnávací daně skupiny pro toto zdaňovací období a stát a</w:t>
            </w:r>
          </w:p>
          <w:p w14:paraId="586B95F5" w14:textId="25D2CFB7" w:rsidR="001C423F" w:rsidRPr="00C0368C" w:rsidRDefault="001C423F" w:rsidP="001C423F">
            <w:pPr>
              <w:jc w:val="both"/>
              <w:rPr>
                <w:sz w:val="18"/>
              </w:rPr>
            </w:pPr>
            <w:r w:rsidRPr="00C0368C">
              <w:rPr>
                <w:sz w:val="18"/>
              </w:rPr>
              <w:t>b)</w:t>
            </w:r>
            <w:r>
              <w:rPr>
                <w:sz w:val="18"/>
              </w:rPr>
              <w:t xml:space="preserve"> </w:t>
            </w:r>
            <w:r w:rsidRPr="00C0368C">
              <w:rPr>
                <w:sz w:val="18"/>
              </w:rPr>
              <w:t>podílu</w:t>
            </w:r>
          </w:p>
          <w:p w14:paraId="3264AC00" w14:textId="7A8CFA7E" w:rsidR="001C423F" w:rsidRPr="00C0368C" w:rsidRDefault="001C423F" w:rsidP="001C423F">
            <w:pPr>
              <w:jc w:val="both"/>
              <w:rPr>
                <w:sz w:val="18"/>
              </w:rPr>
            </w:pPr>
            <w:r w:rsidRPr="00C0368C">
              <w:rPr>
                <w:sz w:val="18"/>
              </w:rPr>
              <w:t>1.</w:t>
            </w:r>
            <w:r>
              <w:rPr>
                <w:sz w:val="18"/>
              </w:rPr>
              <w:t xml:space="preserve"> </w:t>
            </w:r>
            <w:r w:rsidRPr="00C0368C">
              <w:rPr>
                <w:sz w:val="18"/>
              </w:rPr>
              <w:t>kvalifikovaného zisku vzniklého v tomto zdaňovacím období členské entitě, která je z tohoto státu, a</w:t>
            </w:r>
          </w:p>
          <w:p w14:paraId="78B4103A" w14:textId="151DF9E0" w:rsidR="001C423F" w:rsidRDefault="001C423F" w:rsidP="001C423F">
            <w:pPr>
              <w:jc w:val="both"/>
              <w:rPr>
                <w:sz w:val="18"/>
              </w:rPr>
            </w:pPr>
            <w:r w:rsidRPr="00C0368C">
              <w:rPr>
                <w:sz w:val="18"/>
              </w:rPr>
              <w:t>2.</w:t>
            </w:r>
            <w:r>
              <w:rPr>
                <w:sz w:val="18"/>
              </w:rPr>
              <w:t xml:space="preserve"> </w:t>
            </w:r>
            <w:r w:rsidRPr="00C0368C">
              <w:rPr>
                <w:sz w:val="18"/>
              </w:rPr>
              <w:t>úhrnu kvalifikovaných zisků vzniklých v tomto zdaňovacím období všem členským entitám z tohoto státu, které jsou součástí téže skupiny.</w:t>
            </w:r>
          </w:p>
        </w:tc>
        <w:tc>
          <w:tcPr>
            <w:tcW w:w="850" w:type="dxa"/>
            <w:tcBorders>
              <w:top w:val="nil"/>
              <w:left w:val="single" w:sz="4" w:space="0" w:color="auto"/>
              <w:bottom w:val="nil"/>
              <w:right w:val="single" w:sz="4" w:space="0" w:color="auto"/>
            </w:tcBorders>
          </w:tcPr>
          <w:p w14:paraId="2EDF80F9" w14:textId="77777777" w:rsidR="001C423F" w:rsidRPr="00BE449B" w:rsidRDefault="001C423F" w:rsidP="001C423F">
            <w:pPr>
              <w:rPr>
                <w:sz w:val="18"/>
              </w:rPr>
            </w:pPr>
          </w:p>
        </w:tc>
        <w:tc>
          <w:tcPr>
            <w:tcW w:w="709" w:type="dxa"/>
            <w:tcBorders>
              <w:top w:val="nil"/>
              <w:left w:val="single" w:sz="4" w:space="0" w:color="auto"/>
              <w:bottom w:val="nil"/>
            </w:tcBorders>
          </w:tcPr>
          <w:p w14:paraId="4F63ACB1" w14:textId="77777777" w:rsidR="001C423F" w:rsidRDefault="001C423F" w:rsidP="001C423F">
            <w:pPr>
              <w:rPr>
                <w:sz w:val="18"/>
              </w:rPr>
            </w:pPr>
          </w:p>
        </w:tc>
      </w:tr>
      <w:tr w:rsidR="000C138F" w14:paraId="7878587A" w14:textId="77777777" w:rsidTr="000C138F">
        <w:trPr>
          <w:trHeight w:val="53"/>
        </w:trPr>
        <w:tc>
          <w:tcPr>
            <w:tcW w:w="1413" w:type="dxa"/>
            <w:tcBorders>
              <w:top w:val="nil"/>
              <w:bottom w:val="single" w:sz="4" w:space="0" w:color="auto"/>
              <w:right w:val="single" w:sz="4" w:space="0" w:color="auto"/>
            </w:tcBorders>
            <w:shd w:val="clear" w:color="auto" w:fill="auto"/>
          </w:tcPr>
          <w:p w14:paraId="04820D4F" w14:textId="77777777" w:rsidR="000C138F" w:rsidRDefault="000C138F"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0C45468D" w14:textId="77777777" w:rsidR="000C138F" w:rsidRPr="00E074B6" w:rsidRDefault="000C138F"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58B04133" w14:textId="7A8E06CF" w:rsidR="000C138F" w:rsidRDefault="000C138F"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7CC22148" w14:textId="77777777" w:rsidR="000C138F" w:rsidRDefault="000C138F"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3E83CC9B" w14:textId="77777777" w:rsidR="000C138F" w:rsidRPr="00C0368C" w:rsidRDefault="000C138F"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614D1D1D" w14:textId="77777777" w:rsidR="000C138F" w:rsidRPr="00BE449B" w:rsidRDefault="000C138F" w:rsidP="001C423F">
            <w:pPr>
              <w:rPr>
                <w:sz w:val="18"/>
              </w:rPr>
            </w:pPr>
          </w:p>
        </w:tc>
        <w:tc>
          <w:tcPr>
            <w:tcW w:w="709" w:type="dxa"/>
            <w:tcBorders>
              <w:top w:val="nil"/>
              <w:left w:val="single" w:sz="4" w:space="0" w:color="auto"/>
              <w:bottom w:val="single" w:sz="4" w:space="0" w:color="auto"/>
            </w:tcBorders>
            <w:shd w:val="clear" w:color="auto" w:fill="auto"/>
          </w:tcPr>
          <w:p w14:paraId="6662D453" w14:textId="77777777" w:rsidR="000C138F" w:rsidRDefault="000C138F" w:rsidP="001C423F">
            <w:pPr>
              <w:rPr>
                <w:sz w:val="18"/>
              </w:rPr>
            </w:pPr>
          </w:p>
        </w:tc>
      </w:tr>
      <w:tr w:rsidR="001C423F" w14:paraId="173BCB68" w14:textId="77777777" w:rsidTr="000C138F">
        <w:trPr>
          <w:trHeight w:val="53"/>
        </w:trPr>
        <w:tc>
          <w:tcPr>
            <w:tcW w:w="1413" w:type="dxa"/>
            <w:tcBorders>
              <w:top w:val="single" w:sz="4" w:space="0" w:color="auto"/>
              <w:bottom w:val="nil"/>
              <w:right w:val="single" w:sz="4" w:space="0" w:color="auto"/>
            </w:tcBorders>
          </w:tcPr>
          <w:p w14:paraId="13509B0D" w14:textId="77777777" w:rsidR="001C423F" w:rsidRPr="00DE14E1" w:rsidRDefault="001C423F" w:rsidP="001C423F">
            <w:pPr>
              <w:rPr>
                <w:sz w:val="18"/>
              </w:rPr>
            </w:pPr>
            <w:r w:rsidRPr="00DE14E1">
              <w:rPr>
                <w:sz w:val="18"/>
              </w:rPr>
              <w:t>Článek 27 odst. 6</w:t>
            </w:r>
          </w:p>
        </w:tc>
        <w:tc>
          <w:tcPr>
            <w:tcW w:w="6216" w:type="dxa"/>
            <w:gridSpan w:val="4"/>
            <w:tcBorders>
              <w:top w:val="single" w:sz="4" w:space="0" w:color="auto"/>
              <w:left w:val="single" w:sz="4" w:space="0" w:color="auto"/>
              <w:bottom w:val="nil"/>
              <w:right w:val="single" w:sz="4" w:space="0" w:color="auto"/>
            </w:tcBorders>
          </w:tcPr>
          <w:p w14:paraId="1658F593" w14:textId="77777777" w:rsidR="001C423F" w:rsidRPr="00DE14E1" w:rsidRDefault="001C423F" w:rsidP="001C423F">
            <w:pPr>
              <w:rPr>
                <w:sz w:val="18"/>
              </w:rPr>
            </w:pPr>
            <w:r w:rsidRPr="00DE14E1">
              <w:rPr>
                <w:sz w:val="18"/>
              </w:rPr>
              <w:t>6. Je-li dorovnávací daň pro danou jurisdikci výsledkem přepočtu podle čl. 29 odst. 1 a v dané jurisdikci není za účetní období vykázán čistý kvalifikovaný příjem, přidělí se dorovnávací daň každému členskému subjektu na základě vzorce uvedeného v odstavci 5 tohoto článku, a to podle kvalifikovaných příjmů členských subjektů v účetních obdobích, pro která jsou provedeny přepočty podle čl. 29 odst. 1.</w:t>
            </w:r>
          </w:p>
        </w:tc>
        <w:tc>
          <w:tcPr>
            <w:tcW w:w="900" w:type="dxa"/>
            <w:tcBorders>
              <w:top w:val="single" w:sz="4" w:space="0" w:color="auto"/>
              <w:left w:val="single" w:sz="4" w:space="0" w:color="auto"/>
              <w:bottom w:val="nil"/>
              <w:right w:val="single" w:sz="4" w:space="0" w:color="auto"/>
            </w:tcBorders>
          </w:tcPr>
          <w:p w14:paraId="6DD1D68D" w14:textId="0F0CC639"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2620CA5F" w14:textId="0BF44B4D" w:rsidR="001C423F" w:rsidRDefault="001C423F" w:rsidP="001C423F">
            <w:pPr>
              <w:rPr>
                <w:sz w:val="18"/>
              </w:rPr>
            </w:pPr>
            <w:r>
              <w:rPr>
                <w:sz w:val="18"/>
              </w:rPr>
              <w:t>§ 80 odst. 3</w:t>
            </w:r>
          </w:p>
        </w:tc>
        <w:tc>
          <w:tcPr>
            <w:tcW w:w="4683" w:type="dxa"/>
            <w:gridSpan w:val="4"/>
            <w:tcBorders>
              <w:top w:val="single" w:sz="4" w:space="0" w:color="auto"/>
              <w:left w:val="single" w:sz="4" w:space="0" w:color="auto"/>
              <w:bottom w:val="nil"/>
              <w:right w:val="single" w:sz="4" w:space="0" w:color="auto"/>
            </w:tcBorders>
          </w:tcPr>
          <w:p w14:paraId="53006EC2" w14:textId="0FE7D45C" w:rsidR="001C423F" w:rsidRPr="001612D4" w:rsidRDefault="001C423F" w:rsidP="001C423F">
            <w:pPr>
              <w:jc w:val="both"/>
              <w:rPr>
                <w:sz w:val="18"/>
              </w:rPr>
            </w:pPr>
            <w:r w:rsidRPr="00C0368C">
              <w:rPr>
                <w:sz w:val="18"/>
              </w:rPr>
              <w:t>(3)</w:t>
            </w:r>
            <w:r>
              <w:rPr>
                <w:sz w:val="18"/>
              </w:rPr>
              <w:t> </w:t>
            </w:r>
            <w:r w:rsidRPr="00C0368C">
              <w:rPr>
                <w:sz w:val="18"/>
              </w:rPr>
              <w:t>Je-li jurisdikční dorovnávací daň skupiny pro dané zdaňovací období a stát výsledkem přepočtu prováděného za účelem určení výše dodatečné dorovnávací daně podle § 87 odst. 1 až 3 a v tomto státě není za toto období vykázán jurisdikční kvalifikovaný zisk, použije se pro účely výpočtu podle odstavce 2 kvalifikovaný zisk vzniklý členským entitám této skupiny ve zdaňovacím období, pro které je přepočet jurisdikční dorovnávací daně proveden.</w:t>
            </w:r>
          </w:p>
        </w:tc>
        <w:tc>
          <w:tcPr>
            <w:tcW w:w="850" w:type="dxa"/>
            <w:tcBorders>
              <w:top w:val="single" w:sz="4" w:space="0" w:color="auto"/>
              <w:left w:val="single" w:sz="4" w:space="0" w:color="auto"/>
              <w:bottom w:val="nil"/>
              <w:right w:val="single" w:sz="4" w:space="0" w:color="auto"/>
            </w:tcBorders>
          </w:tcPr>
          <w:p w14:paraId="52A5F6EC"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43FE8B88" w14:textId="77777777" w:rsidR="001C423F" w:rsidRDefault="001C423F" w:rsidP="001C423F">
            <w:pPr>
              <w:rPr>
                <w:sz w:val="18"/>
              </w:rPr>
            </w:pPr>
          </w:p>
        </w:tc>
      </w:tr>
      <w:tr w:rsidR="000C138F" w14:paraId="20841CC3" w14:textId="77777777" w:rsidTr="000C138F">
        <w:trPr>
          <w:trHeight w:val="53"/>
        </w:trPr>
        <w:tc>
          <w:tcPr>
            <w:tcW w:w="1413" w:type="dxa"/>
            <w:tcBorders>
              <w:top w:val="nil"/>
              <w:bottom w:val="single" w:sz="4" w:space="0" w:color="auto"/>
              <w:right w:val="single" w:sz="4" w:space="0" w:color="auto"/>
            </w:tcBorders>
            <w:shd w:val="clear" w:color="auto" w:fill="auto"/>
          </w:tcPr>
          <w:p w14:paraId="3B58D1F2" w14:textId="77777777" w:rsidR="000C138F" w:rsidRPr="00DE14E1" w:rsidRDefault="000C138F"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597B0CB3" w14:textId="77777777" w:rsidR="000C138F" w:rsidRPr="00DE14E1" w:rsidRDefault="000C138F"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60A31C6C" w14:textId="573CF516" w:rsidR="000C138F" w:rsidRDefault="000C138F"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6C863C90" w14:textId="77777777" w:rsidR="000C138F" w:rsidRDefault="000C138F"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74CE5EA4" w14:textId="77777777" w:rsidR="000C138F" w:rsidRPr="00C0368C" w:rsidRDefault="000C138F"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2C119D02" w14:textId="77777777" w:rsidR="000C138F" w:rsidRPr="00BE449B" w:rsidRDefault="000C138F" w:rsidP="001C423F">
            <w:pPr>
              <w:rPr>
                <w:sz w:val="18"/>
              </w:rPr>
            </w:pPr>
          </w:p>
        </w:tc>
        <w:tc>
          <w:tcPr>
            <w:tcW w:w="709" w:type="dxa"/>
            <w:tcBorders>
              <w:top w:val="nil"/>
              <w:left w:val="single" w:sz="4" w:space="0" w:color="auto"/>
              <w:bottom w:val="single" w:sz="4" w:space="0" w:color="auto"/>
            </w:tcBorders>
            <w:shd w:val="clear" w:color="auto" w:fill="auto"/>
          </w:tcPr>
          <w:p w14:paraId="3AC13111" w14:textId="77777777" w:rsidR="000C138F" w:rsidRDefault="000C138F" w:rsidP="001C423F">
            <w:pPr>
              <w:rPr>
                <w:sz w:val="18"/>
              </w:rPr>
            </w:pPr>
          </w:p>
        </w:tc>
      </w:tr>
      <w:tr w:rsidR="001C423F" w14:paraId="252BF275" w14:textId="77777777" w:rsidTr="00772BDC">
        <w:trPr>
          <w:trHeight w:val="53"/>
        </w:trPr>
        <w:tc>
          <w:tcPr>
            <w:tcW w:w="1413" w:type="dxa"/>
            <w:tcBorders>
              <w:top w:val="single" w:sz="4" w:space="0" w:color="auto"/>
              <w:bottom w:val="single" w:sz="4" w:space="0" w:color="auto"/>
              <w:right w:val="single" w:sz="4" w:space="0" w:color="auto"/>
            </w:tcBorders>
          </w:tcPr>
          <w:p w14:paraId="6BF716F1" w14:textId="77777777" w:rsidR="001C423F" w:rsidRPr="00DE14E1" w:rsidRDefault="001C423F" w:rsidP="001C423F">
            <w:pPr>
              <w:rPr>
                <w:sz w:val="18"/>
              </w:rPr>
            </w:pPr>
            <w:r w:rsidRPr="00DE14E1">
              <w:rPr>
                <w:sz w:val="18"/>
              </w:rPr>
              <w:t>Článek 27 odst. 7</w:t>
            </w:r>
          </w:p>
        </w:tc>
        <w:tc>
          <w:tcPr>
            <w:tcW w:w="6216" w:type="dxa"/>
            <w:gridSpan w:val="4"/>
            <w:tcBorders>
              <w:top w:val="single" w:sz="4" w:space="0" w:color="auto"/>
              <w:left w:val="single" w:sz="4" w:space="0" w:color="auto"/>
              <w:bottom w:val="single" w:sz="4" w:space="0" w:color="auto"/>
              <w:right w:val="single" w:sz="4" w:space="0" w:color="auto"/>
            </w:tcBorders>
          </w:tcPr>
          <w:p w14:paraId="0138044E" w14:textId="77777777" w:rsidR="001C423F" w:rsidRPr="00DE14E1" w:rsidRDefault="001C423F" w:rsidP="001C423F">
            <w:pPr>
              <w:rPr>
                <w:sz w:val="18"/>
              </w:rPr>
            </w:pPr>
            <w:r w:rsidRPr="00DE14E1">
              <w:rPr>
                <w:sz w:val="18"/>
              </w:rPr>
              <w:t>7. Dorovnávací daň každého členského subjektu bez státní příslušnosti se za každé účetní období vypočítá odděleně od dorovnávací daně všech ostatních členských subjektů.</w:t>
            </w:r>
          </w:p>
        </w:tc>
        <w:tc>
          <w:tcPr>
            <w:tcW w:w="900" w:type="dxa"/>
            <w:tcBorders>
              <w:top w:val="single" w:sz="4" w:space="0" w:color="auto"/>
              <w:left w:val="single" w:sz="4" w:space="0" w:color="auto"/>
              <w:bottom w:val="single" w:sz="4" w:space="0" w:color="auto"/>
              <w:right w:val="single" w:sz="4" w:space="0" w:color="auto"/>
            </w:tcBorders>
          </w:tcPr>
          <w:p w14:paraId="5D09D56A" w14:textId="1240583B"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D4D1C5F" w14:textId="376FF39C" w:rsidR="001C423F" w:rsidRDefault="001C423F" w:rsidP="001C423F">
            <w:pPr>
              <w:rPr>
                <w:sz w:val="18"/>
              </w:rPr>
            </w:pPr>
            <w:r>
              <w:rPr>
                <w:sz w:val="18"/>
              </w:rPr>
              <w:t>§ 80 odst. 4</w:t>
            </w:r>
          </w:p>
        </w:tc>
        <w:tc>
          <w:tcPr>
            <w:tcW w:w="4683" w:type="dxa"/>
            <w:gridSpan w:val="4"/>
            <w:tcBorders>
              <w:top w:val="single" w:sz="4" w:space="0" w:color="auto"/>
              <w:left w:val="single" w:sz="4" w:space="0" w:color="auto"/>
              <w:bottom w:val="single" w:sz="4" w:space="0" w:color="auto"/>
              <w:right w:val="single" w:sz="4" w:space="0" w:color="auto"/>
            </w:tcBorders>
          </w:tcPr>
          <w:p w14:paraId="72465E25" w14:textId="3065C051" w:rsidR="001C423F" w:rsidRPr="001612D4" w:rsidRDefault="001C423F" w:rsidP="001C423F">
            <w:pPr>
              <w:jc w:val="both"/>
              <w:rPr>
                <w:sz w:val="18"/>
              </w:rPr>
            </w:pPr>
            <w:r>
              <w:rPr>
                <w:sz w:val="18"/>
              </w:rPr>
              <w:t>(4) </w:t>
            </w:r>
            <w:r w:rsidRPr="00C0368C">
              <w:rPr>
                <w:sz w:val="18"/>
              </w:rPr>
              <w:t>Je-li členská entita skupiny entitou, která není z žádného státu, vypočítá se dílčí dorovnávací daň této entity podle odstavců 1 až 3 obdobně, a to odděleně od dílčí dorovnávací daně všech ostatních členských entit této skupiny.</w:t>
            </w:r>
          </w:p>
        </w:tc>
        <w:tc>
          <w:tcPr>
            <w:tcW w:w="850" w:type="dxa"/>
            <w:tcBorders>
              <w:top w:val="single" w:sz="4" w:space="0" w:color="auto"/>
              <w:left w:val="single" w:sz="4" w:space="0" w:color="auto"/>
              <w:bottom w:val="single" w:sz="4" w:space="0" w:color="auto"/>
              <w:right w:val="single" w:sz="4" w:space="0" w:color="auto"/>
            </w:tcBorders>
          </w:tcPr>
          <w:p w14:paraId="1096B864"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012C8D0E" w14:textId="77777777" w:rsidR="001C423F" w:rsidRDefault="001C423F" w:rsidP="001C423F">
            <w:pPr>
              <w:rPr>
                <w:sz w:val="18"/>
              </w:rPr>
            </w:pPr>
          </w:p>
        </w:tc>
      </w:tr>
      <w:tr w:rsidR="001C423F" w14:paraId="24EDFA64" w14:textId="77777777" w:rsidTr="0022282D">
        <w:trPr>
          <w:trHeight w:val="53"/>
        </w:trPr>
        <w:tc>
          <w:tcPr>
            <w:tcW w:w="1413" w:type="dxa"/>
            <w:tcBorders>
              <w:top w:val="single" w:sz="4" w:space="0" w:color="auto"/>
              <w:bottom w:val="nil"/>
              <w:right w:val="single" w:sz="4" w:space="0" w:color="auto"/>
            </w:tcBorders>
          </w:tcPr>
          <w:p w14:paraId="220137F7" w14:textId="26E243EB" w:rsidR="001C423F" w:rsidRPr="00DE14E1" w:rsidRDefault="001C423F" w:rsidP="001C423F">
            <w:pPr>
              <w:rPr>
                <w:sz w:val="18"/>
              </w:rPr>
            </w:pPr>
            <w:r w:rsidRPr="00DE14E1">
              <w:rPr>
                <w:sz w:val="18"/>
              </w:rPr>
              <w:t>Článek 28 odst. 1</w:t>
            </w:r>
            <w:r>
              <w:rPr>
                <w:sz w:val="18"/>
              </w:rPr>
              <w:t xml:space="preserve"> písm. a)</w:t>
            </w:r>
          </w:p>
        </w:tc>
        <w:tc>
          <w:tcPr>
            <w:tcW w:w="6216" w:type="dxa"/>
            <w:gridSpan w:val="4"/>
            <w:tcBorders>
              <w:top w:val="single" w:sz="4" w:space="0" w:color="auto"/>
              <w:left w:val="single" w:sz="4" w:space="0" w:color="auto"/>
              <w:bottom w:val="nil"/>
              <w:right w:val="single" w:sz="4" w:space="0" w:color="auto"/>
            </w:tcBorders>
          </w:tcPr>
          <w:p w14:paraId="23CCCC52" w14:textId="77777777" w:rsidR="001C423F" w:rsidRPr="00DE14E1" w:rsidRDefault="001C423F" w:rsidP="001C423F">
            <w:pPr>
              <w:rPr>
                <w:sz w:val="18"/>
              </w:rPr>
            </w:pPr>
            <w:r w:rsidRPr="00DE14E1">
              <w:rPr>
                <w:sz w:val="18"/>
              </w:rPr>
              <w:t>1. Pro účely tohoto článku se rozumí:</w:t>
            </w:r>
          </w:p>
          <w:p w14:paraId="02C72FDC" w14:textId="77777777" w:rsidR="001C423F" w:rsidRPr="00DE14E1" w:rsidRDefault="001C423F" w:rsidP="001C423F">
            <w:pPr>
              <w:rPr>
                <w:sz w:val="18"/>
              </w:rPr>
            </w:pPr>
            <w:r w:rsidRPr="00DE14E1">
              <w:rPr>
                <w:sz w:val="18"/>
              </w:rPr>
              <w:t>a) „způsobilými zaměstnanci“ zaměstnanci členského subjektu zaměstnaní na plný nebo částečný úvazek a nezávislí dodavatelé, kteří se účastní běžných provozních činností nadnárodní skupiny podniků nebo velké vnitrostátní skupiny pod vedením a kontrolou této nadnárodní skupiny podniků nebo velké vnitrostátní skupiny;</w:t>
            </w:r>
          </w:p>
        </w:tc>
        <w:tc>
          <w:tcPr>
            <w:tcW w:w="900" w:type="dxa"/>
            <w:tcBorders>
              <w:top w:val="single" w:sz="4" w:space="0" w:color="auto"/>
              <w:left w:val="single" w:sz="4" w:space="0" w:color="auto"/>
              <w:bottom w:val="nil"/>
              <w:right w:val="single" w:sz="4" w:space="0" w:color="auto"/>
            </w:tcBorders>
          </w:tcPr>
          <w:p w14:paraId="2E83C062" w14:textId="2537D113"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F784D4E" w14:textId="5DC0A9D8" w:rsidR="001C423F" w:rsidRDefault="001C423F" w:rsidP="001C423F">
            <w:pPr>
              <w:rPr>
                <w:sz w:val="18"/>
              </w:rPr>
            </w:pPr>
            <w:r>
              <w:rPr>
                <w:sz w:val="18"/>
              </w:rPr>
              <w:t xml:space="preserve">§ 20 </w:t>
            </w:r>
            <w:r w:rsidRPr="00ED5CAA">
              <w:rPr>
                <w:sz w:val="18"/>
              </w:rPr>
              <w:t xml:space="preserve">písm. </w:t>
            </w:r>
            <w:r>
              <w:rPr>
                <w:sz w:val="18"/>
              </w:rPr>
              <w:t>r</w:t>
            </w:r>
            <w:r w:rsidRPr="00ED5CAA">
              <w:rPr>
                <w:sz w:val="18"/>
              </w:rPr>
              <w:t>)</w:t>
            </w:r>
          </w:p>
        </w:tc>
        <w:tc>
          <w:tcPr>
            <w:tcW w:w="4683" w:type="dxa"/>
            <w:gridSpan w:val="4"/>
            <w:tcBorders>
              <w:top w:val="single" w:sz="4" w:space="0" w:color="auto"/>
              <w:left w:val="single" w:sz="4" w:space="0" w:color="auto"/>
              <w:bottom w:val="nil"/>
              <w:right w:val="single" w:sz="4" w:space="0" w:color="auto"/>
            </w:tcBorders>
          </w:tcPr>
          <w:p w14:paraId="153A6611" w14:textId="77777777" w:rsidR="001C423F" w:rsidRPr="001612D4" w:rsidRDefault="001C423F" w:rsidP="001C423F">
            <w:pPr>
              <w:jc w:val="both"/>
              <w:rPr>
                <w:sz w:val="18"/>
              </w:rPr>
            </w:pPr>
            <w:r w:rsidRPr="00F47F26">
              <w:rPr>
                <w:sz w:val="18"/>
              </w:rPr>
              <w:t>Pro účely dorovnávacích daní se rozumí</w:t>
            </w:r>
          </w:p>
          <w:p w14:paraId="58E0A94E" w14:textId="444A1B93" w:rsidR="001C423F" w:rsidRPr="00ED5CAA" w:rsidRDefault="001C423F" w:rsidP="001C423F">
            <w:pPr>
              <w:jc w:val="both"/>
              <w:rPr>
                <w:sz w:val="18"/>
              </w:rPr>
            </w:pPr>
            <w:r w:rsidRPr="00ED5CAA">
              <w:rPr>
                <w:sz w:val="18"/>
              </w:rPr>
              <w:t>r)</w:t>
            </w:r>
            <w:r>
              <w:rPr>
                <w:sz w:val="18"/>
              </w:rPr>
              <w:t xml:space="preserve"> </w:t>
            </w:r>
            <w:r w:rsidRPr="00ED5CAA">
              <w:rPr>
                <w:sz w:val="18"/>
              </w:rPr>
              <w:t>pracovníkem členské entity její</w:t>
            </w:r>
          </w:p>
          <w:p w14:paraId="3DCBE8BB" w14:textId="37D4388F" w:rsidR="001C423F" w:rsidRPr="00ED5CAA" w:rsidRDefault="001C423F" w:rsidP="001C423F">
            <w:pPr>
              <w:jc w:val="both"/>
              <w:rPr>
                <w:sz w:val="18"/>
              </w:rPr>
            </w:pPr>
            <w:r w:rsidRPr="00ED5CAA">
              <w:rPr>
                <w:sz w:val="18"/>
              </w:rPr>
              <w:t>1.</w:t>
            </w:r>
            <w:r>
              <w:rPr>
                <w:sz w:val="18"/>
              </w:rPr>
              <w:t xml:space="preserve"> </w:t>
            </w:r>
            <w:r w:rsidRPr="00ED5CAA">
              <w:rPr>
                <w:sz w:val="18"/>
              </w:rPr>
              <w:t>zaměstnanec,</w:t>
            </w:r>
          </w:p>
          <w:p w14:paraId="7C6A6942" w14:textId="647203D9" w:rsidR="001C423F" w:rsidRPr="001612D4" w:rsidRDefault="001C423F" w:rsidP="001C423F">
            <w:pPr>
              <w:jc w:val="both"/>
              <w:rPr>
                <w:sz w:val="18"/>
              </w:rPr>
            </w:pPr>
            <w:r w:rsidRPr="00ED5CAA">
              <w:rPr>
                <w:sz w:val="18"/>
              </w:rPr>
              <w:t>2.</w:t>
            </w:r>
            <w:r>
              <w:rPr>
                <w:sz w:val="18"/>
              </w:rPr>
              <w:t xml:space="preserve"> </w:t>
            </w:r>
            <w:r w:rsidRPr="00ED5CAA">
              <w:rPr>
                <w:sz w:val="18"/>
              </w:rPr>
              <w:t>nezávislý dodavatel, pokud se podílí na jejích běžných provozních činnostech,</w:t>
            </w:r>
          </w:p>
        </w:tc>
        <w:tc>
          <w:tcPr>
            <w:tcW w:w="850" w:type="dxa"/>
            <w:tcBorders>
              <w:top w:val="single" w:sz="4" w:space="0" w:color="auto"/>
              <w:left w:val="single" w:sz="4" w:space="0" w:color="auto"/>
              <w:bottom w:val="nil"/>
              <w:right w:val="single" w:sz="4" w:space="0" w:color="auto"/>
            </w:tcBorders>
          </w:tcPr>
          <w:p w14:paraId="195511B0"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6F943CD0" w14:textId="77777777" w:rsidR="001C423F" w:rsidRDefault="001C423F" w:rsidP="001C423F">
            <w:pPr>
              <w:rPr>
                <w:sz w:val="18"/>
              </w:rPr>
            </w:pPr>
          </w:p>
        </w:tc>
      </w:tr>
      <w:tr w:rsidR="001C423F" w14:paraId="592772A0" w14:textId="77777777" w:rsidTr="0022282D">
        <w:trPr>
          <w:trHeight w:val="53"/>
        </w:trPr>
        <w:tc>
          <w:tcPr>
            <w:tcW w:w="1413" w:type="dxa"/>
            <w:tcBorders>
              <w:top w:val="nil"/>
              <w:bottom w:val="single" w:sz="4" w:space="0" w:color="auto"/>
              <w:right w:val="single" w:sz="4" w:space="0" w:color="auto"/>
            </w:tcBorders>
          </w:tcPr>
          <w:p w14:paraId="186DCF53"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47B76889" w14:textId="77777777" w:rsidR="001C423F" w:rsidRPr="00DE14E1"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62323140" w14:textId="1BF40C8D" w:rsidR="001C423F" w:rsidRPr="00BB6F84"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3A984A27" w14:textId="7B127AF5" w:rsidR="001C423F" w:rsidRDefault="001C423F" w:rsidP="001C423F">
            <w:pPr>
              <w:rPr>
                <w:sz w:val="18"/>
              </w:rPr>
            </w:pPr>
            <w:r>
              <w:rPr>
                <w:sz w:val="18"/>
              </w:rPr>
              <w:t>§ 81 písm. a)</w:t>
            </w:r>
          </w:p>
        </w:tc>
        <w:tc>
          <w:tcPr>
            <w:tcW w:w="4683" w:type="dxa"/>
            <w:gridSpan w:val="4"/>
            <w:tcBorders>
              <w:top w:val="nil"/>
              <w:left w:val="single" w:sz="4" w:space="0" w:color="auto"/>
              <w:bottom w:val="single" w:sz="4" w:space="0" w:color="auto"/>
              <w:right w:val="single" w:sz="4" w:space="0" w:color="auto"/>
            </w:tcBorders>
          </w:tcPr>
          <w:p w14:paraId="71BA0BF6" w14:textId="77777777" w:rsidR="001C423F" w:rsidRPr="001612D4" w:rsidRDefault="001C423F" w:rsidP="001C423F">
            <w:pPr>
              <w:jc w:val="both"/>
              <w:rPr>
                <w:sz w:val="18"/>
              </w:rPr>
            </w:pPr>
            <w:r w:rsidRPr="00F47F26">
              <w:rPr>
                <w:sz w:val="18"/>
              </w:rPr>
              <w:t>Pro účely dorovnávacích daní se rozumí</w:t>
            </w:r>
          </w:p>
          <w:p w14:paraId="38D945EE" w14:textId="7D0E93BE" w:rsidR="001C423F" w:rsidRPr="0022282D" w:rsidRDefault="001C423F" w:rsidP="001C423F">
            <w:pPr>
              <w:jc w:val="both"/>
              <w:rPr>
                <w:sz w:val="18"/>
              </w:rPr>
            </w:pPr>
            <w:r>
              <w:rPr>
                <w:sz w:val="18"/>
              </w:rPr>
              <w:t>a) </w:t>
            </w:r>
            <w:r w:rsidRPr="0022282D">
              <w:rPr>
                <w:sz w:val="18"/>
              </w:rPr>
              <w:t xml:space="preserve">způsobilými mzdovými náklady výdaje zaměstnavatele na </w:t>
            </w:r>
          </w:p>
          <w:p w14:paraId="025C947B" w14:textId="7473EE49" w:rsidR="001C423F" w:rsidRPr="0022282D" w:rsidRDefault="001C423F" w:rsidP="001C423F">
            <w:pPr>
              <w:jc w:val="both"/>
              <w:rPr>
                <w:sz w:val="18"/>
              </w:rPr>
            </w:pPr>
            <w:r>
              <w:rPr>
                <w:sz w:val="18"/>
              </w:rPr>
              <w:t>1. </w:t>
            </w:r>
            <w:r w:rsidRPr="0022282D">
              <w:rPr>
                <w:sz w:val="18"/>
              </w:rPr>
              <w:t>plnění poskytovaná pracovníkům členské entity v podobě platů, mezd nebo jiných výdajů, které jim přinášejí samostatný a přímý osobní prospěch,</w:t>
            </w:r>
          </w:p>
          <w:p w14:paraId="7F619534" w14:textId="3657DBCF" w:rsidR="001C423F" w:rsidRPr="00F47F26" w:rsidRDefault="001C423F" w:rsidP="001C423F">
            <w:pPr>
              <w:jc w:val="both"/>
              <w:rPr>
                <w:sz w:val="18"/>
              </w:rPr>
            </w:pPr>
            <w:r>
              <w:rPr>
                <w:sz w:val="18"/>
              </w:rPr>
              <w:t>2. </w:t>
            </w:r>
            <w:r w:rsidRPr="0022282D">
              <w:rPr>
                <w:sz w:val="18"/>
              </w:rPr>
              <w:t>daně z příjmů a ze zaměstnání, pojistné na zdravotní, nemocenské a důchodové pojištění a příspěvek na státní politiku zaměstnanosti,</w:t>
            </w:r>
          </w:p>
        </w:tc>
        <w:tc>
          <w:tcPr>
            <w:tcW w:w="850" w:type="dxa"/>
            <w:tcBorders>
              <w:top w:val="nil"/>
              <w:left w:val="single" w:sz="4" w:space="0" w:color="auto"/>
              <w:bottom w:val="single" w:sz="4" w:space="0" w:color="auto"/>
              <w:right w:val="single" w:sz="4" w:space="0" w:color="auto"/>
            </w:tcBorders>
          </w:tcPr>
          <w:p w14:paraId="5DA5E054"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3F9BDAD8" w14:textId="77777777" w:rsidR="001C423F" w:rsidRDefault="001C423F" w:rsidP="001C423F">
            <w:pPr>
              <w:rPr>
                <w:sz w:val="18"/>
              </w:rPr>
            </w:pPr>
          </w:p>
        </w:tc>
      </w:tr>
      <w:tr w:rsidR="001C423F" w14:paraId="4C83C3D5" w14:textId="77777777" w:rsidTr="00EC3910">
        <w:trPr>
          <w:trHeight w:val="53"/>
        </w:trPr>
        <w:tc>
          <w:tcPr>
            <w:tcW w:w="1413" w:type="dxa"/>
            <w:tcBorders>
              <w:top w:val="single" w:sz="4" w:space="0" w:color="auto"/>
              <w:bottom w:val="single" w:sz="4" w:space="0" w:color="auto"/>
              <w:right w:val="single" w:sz="4" w:space="0" w:color="auto"/>
            </w:tcBorders>
          </w:tcPr>
          <w:p w14:paraId="58AB877F" w14:textId="5D81C2C3" w:rsidR="001C423F" w:rsidRPr="00DE14E1" w:rsidRDefault="001C423F" w:rsidP="001C423F">
            <w:pPr>
              <w:rPr>
                <w:sz w:val="18"/>
              </w:rPr>
            </w:pPr>
            <w:r w:rsidRPr="00DE14E1">
              <w:rPr>
                <w:sz w:val="18"/>
              </w:rPr>
              <w:t>Článek 28 odst. 1</w:t>
            </w:r>
            <w:r>
              <w:rPr>
                <w:sz w:val="18"/>
              </w:rPr>
              <w:t xml:space="preserve"> písm. b)</w:t>
            </w:r>
          </w:p>
        </w:tc>
        <w:tc>
          <w:tcPr>
            <w:tcW w:w="6216" w:type="dxa"/>
            <w:gridSpan w:val="4"/>
            <w:tcBorders>
              <w:top w:val="single" w:sz="4" w:space="0" w:color="auto"/>
              <w:left w:val="single" w:sz="4" w:space="0" w:color="auto"/>
              <w:bottom w:val="single" w:sz="4" w:space="0" w:color="auto"/>
              <w:right w:val="single" w:sz="4" w:space="0" w:color="auto"/>
            </w:tcBorders>
          </w:tcPr>
          <w:p w14:paraId="63790C7B" w14:textId="77777777" w:rsidR="001C423F" w:rsidRPr="00DE14E1" w:rsidRDefault="001C423F" w:rsidP="001C423F">
            <w:pPr>
              <w:rPr>
                <w:sz w:val="18"/>
              </w:rPr>
            </w:pPr>
            <w:r w:rsidRPr="00DE14E1">
              <w:rPr>
                <w:sz w:val="18"/>
              </w:rPr>
              <w:t>1. Pro účely tohoto článku se rozumí:</w:t>
            </w:r>
          </w:p>
          <w:p w14:paraId="477A03AE" w14:textId="77777777" w:rsidR="001C423F" w:rsidRPr="00DE14E1" w:rsidRDefault="001C423F" w:rsidP="001C423F">
            <w:pPr>
              <w:rPr>
                <w:sz w:val="18"/>
              </w:rPr>
            </w:pPr>
            <w:r w:rsidRPr="00DE14E1">
              <w:rPr>
                <w:sz w:val="18"/>
              </w:rPr>
              <w:t>b) „způsobilými mzdovými náklady“ výdaje na náhrady zaměstnancům, včetně platů, mezd a jiných výdajů, které zaměstnanci přinášejí přímý a samostatný osobní prospěch, jako jsou příspěvky na zdravotní a důchodové pojištění, daně z příjmu a ze zaměstnání a příspěvky zaměstnavatele na sociální zabezpečení;</w:t>
            </w:r>
          </w:p>
          <w:p w14:paraId="2EEBFD4F" w14:textId="77777777" w:rsidR="001C423F" w:rsidRPr="00DE14E1"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2E618409" w14:textId="108287C5" w:rsidR="001C423F" w:rsidRPr="00DE14E1"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E1319EB" w14:textId="0491298B" w:rsidR="001C423F" w:rsidRDefault="001C423F" w:rsidP="001C423F">
            <w:pPr>
              <w:rPr>
                <w:sz w:val="18"/>
              </w:rPr>
            </w:pPr>
            <w:r>
              <w:rPr>
                <w:sz w:val="18"/>
              </w:rPr>
              <w:t>§ 81 písm. b)</w:t>
            </w:r>
          </w:p>
        </w:tc>
        <w:tc>
          <w:tcPr>
            <w:tcW w:w="4683" w:type="dxa"/>
            <w:gridSpan w:val="4"/>
            <w:tcBorders>
              <w:top w:val="single" w:sz="4" w:space="0" w:color="auto"/>
              <w:left w:val="single" w:sz="4" w:space="0" w:color="auto"/>
              <w:bottom w:val="single" w:sz="4" w:space="0" w:color="auto"/>
              <w:right w:val="single" w:sz="4" w:space="0" w:color="auto"/>
            </w:tcBorders>
          </w:tcPr>
          <w:p w14:paraId="6DD6459A" w14:textId="77777777" w:rsidR="001C423F" w:rsidRPr="001612D4" w:rsidRDefault="001C423F" w:rsidP="001C423F">
            <w:pPr>
              <w:jc w:val="both"/>
              <w:rPr>
                <w:sz w:val="18"/>
              </w:rPr>
            </w:pPr>
            <w:r w:rsidRPr="00F47F26">
              <w:rPr>
                <w:sz w:val="18"/>
              </w:rPr>
              <w:t>Pro účely dorovnávacích daní se rozumí</w:t>
            </w:r>
          </w:p>
          <w:p w14:paraId="50392140" w14:textId="77777777" w:rsidR="001C423F" w:rsidRPr="00A42025" w:rsidRDefault="001C423F" w:rsidP="001C423F">
            <w:pPr>
              <w:jc w:val="both"/>
              <w:rPr>
                <w:sz w:val="18"/>
              </w:rPr>
            </w:pPr>
            <w:r>
              <w:rPr>
                <w:sz w:val="18"/>
              </w:rPr>
              <w:t>b) </w:t>
            </w:r>
            <w:r w:rsidRPr="00A42025">
              <w:rPr>
                <w:sz w:val="18"/>
              </w:rPr>
              <w:t>způsobilými mzdovými náklady výdaje zaměstnavatele na</w:t>
            </w:r>
          </w:p>
          <w:p w14:paraId="3ABD7B47" w14:textId="6970A36C" w:rsidR="001C423F" w:rsidRPr="00A42025" w:rsidRDefault="001C423F" w:rsidP="001C423F">
            <w:pPr>
              <w:jc w:val="both"/>
              <w:rPr>
                <w:sz w:val="18"/>
              </w:rPr>
            </w:pPr>
            <w:r>
              <w:rPr>
                <w:sz w:val="18"/>
              </w:rPr>
              <w:t>1. </w:t>
            </w:r>
            <w:r w:rsidRPr="00A42025">
              <w:rPr>
                <w:sz w:val="18"/>
              </w:rPr>
              <w:t xml:space="preserve">plnění poskytovaná </w:t>
            </w:r>
            <w:r>
              <w:rPr>
                <w:sz w:val="18"/>
              </w:rPr>
              <w:t>pracovníkům členské entity v podobě platů, mezd nebo</w:t>
            </w:r>
            <w:r w:rsidRPr="00A42025">
              <w:rPr>
                <w:sz w:val="18"/>
              </w:rPr>
              <w:t xml:space="preserve"> jiných výdajů, které zaměstnanci přinášejí samostatný a přímý osobní prospěch,</w:t>
            </w:r>
          </w:p>
          <w:p w14:paraId="3568C4B1" w14:textId="12FDE1A5" w:rsidR="001C423F" w:rsidRPr="001612D4" w:rsidRDefault="001C423F" w:rsidP="001C423F">
            <w:pPr>
              <w:jc w:val="both"/>
              <w:rPr>
                <w:sz w:val="18"/>
              </w:rPr>
            </w:pPr>
            <w:r>
              <w:rPr>
                <w:sz w:val="18"/>
              </w:rPr>
              <w:t>2. </w:t>
            </w:r>
            <w:r w:rsidRPr="00A42025">
              <w:rPr>
                <w:sz w:val="18"/>
              </w:rPr>
              <w:t xml:space="preserve">daně z příjmů a ze zaměstnání, </w:t>
            </w:r>
            <w:r w:rsidRPr="00E368F7">
              <w:rPr>
                <w:sz w:val="18"/>
              </w:rPr>
              <w:t>pojistné na zdravotní, nemocenské a důchodové pojištění a příspěvek na státní politiku zaměstnanosti,</w:t>
            </w:r>
          </w:p>
        </w:tc>
        <w:tc>
          <w:tcPr>
            <w:tcW w:w="850" w:type="dxa"/>
            <w:tcBorders>
              <w:top w:val="single" w:sz="4" w:space="0" w:color="auto"/>
              <w:left w:val="single" w:sz="4" w:space="0" w:color="auto"/>
              <w:bottom w:val="single" w:sz="4" w:space="0" w:color="auto"/>
              <w:right w:val="single" w:sz="4" w:space="0" w:color="auto"/>
            </w:tcBorders>
          </w:tcPr>
          <w:p w14:paraId="0F4E7DBD" w14:textId="2E5D9A9B"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513A816B" w14:textId="77777777" w:rsidR="001C423F" w:rsidRDefault="001C423F" w:rsidP="001C423F">
            <w:pPr>
              <w:rPr>
                <w:sz w:val="18"/>
              </w:rPr>
            </w:pPr>
          </w:p>
        </w:tc>
      </w:tr>
      <w:tr w:rsidR="001C423F" w14:paraId="5943A6E0" w14:textId="77777777" w:rsidTr="00EC3910">
        <w:trPr>
          <w:trHeight w:val="53"/>
        </w:trPr>
        <w:tc>
          <w:tcPr>
            <w:tcW w:w="1413" w:type="dxa"/>
            <w:tcBorders>
              <w:top w:val="single" w:sz="4" w:space="0" w:color="auto"/>
              <w:bottom w:val="single" w:sz="4" w:space="0" w:color="auto"/>
              <w:right w:val="single" w:sz="4" w:space="0" w:color="auto"/>
            </w:tcBorders>
          </w:tcPr>
          <w:p w14:paraId="75FC93AC" w14:textId="785887EC" w:rsidR="001C423F" w:rsidRPr="00DE14E1" w:rsidRDefault="001C423F" w:rsidP="001C423F">
            <w:pPr>
              <w:rPr>
                <w:sz w:val="18"/>
              </w:rPr>
            </w:pPr>
            <w:r w:rsidRPr="00DE14E1">
              <w:rPr>
                <w:sz w:val="18"/>
              </w:rPr>
              <w:t>Článek 28 odst. 1</w:t>
            </w:r>
            <w:r>
              <w:rPr>
                <w:sz w:val="18"/>
              </w:rPr>
              <w:t xml:space="preserve"> písm. c)</w:t>
            </w:r>
          </w:p>
        </w:tc>
        <w:tc>
          <w:tcPr>
            <w:tcW w:w="6216" w:type="dxa"/>
            <w:gridSpan w:val="4"/>
            <w:tcBorders>
              <w:top w:val="single" w:sz="4" w:space="0" w:color="auto"/>
              <w:left w:val="single" w:sz="4" w:space="0" w:color="auto"/>
              <w:bottom w:val="single" w:sz="4" w:space="0" w:color="auto"/>
              <w:right w:val="single" w:sz="4" w:space="0" w:color="auto"/>
            </w:tcBorders>
          </w:tcPr>
          <w:p w14:paraId="526AA510" w14:textId="77777777" w:rsidR="001C423F" w:rsidRPr="00DE14E1" w:rsidRDefault="001C423F" w:rsidP="001C423F">
            <w:pPr>
              <w:rPr>
                <w:sz w:val="18"/>
              </w:rPr>
            </w:pPr>
            <w:r w:rsidRPr="00DE14E1">
              <w:rPr>
                <w:sz w:val="18"/>
              </w:rPr>
              <w:t>1. Pro účely tohoto článku se rozumí:</w:t>
            </w:r>
          </w:p>
          <w:p w14:paraId="75BA30C1" w14:textId="77777777" w:rsidR="001C423F" w:rsidRPr="00DE14E1" w:rsidRDefault="001C423F" w:rsidP="001C423F">
            <w:pPr>
              <w:rPr>
                <w:sz w:val="18"/>
              </w:rPr>
            </w:pPr>
            <w:r w:rsidRPr="00DE14E1">
              <w:rPr>
                <w:sz w:val="18"/>
              </w:rPr>
              <w:t>c) „způsobilými hmotnými aktivy“:</w:t>
            </w:r>
          </w:p>
          <w:p w14:paraId="02ED6550" w14:textId="7558269D" w:rsidR="001C423F" w:rsidRPr="00DE14E1" w:rsidRDefault="001C423F" w:rsidP="001C423F">
            <w:pPr>
              <w:rPr>
                <w:sz w:val="18"/>
              </w:rPr>
            </w:pPr>
            <w:r w:rsidRPr="00DE14E1">
              <w:rPr>
                <w:sz w:val="18"/>
              </w:rPr>
              <w:t xml:space="preserve"> i) pozemky, budovy a zařízení nacházející se v dané jurisdikci;</w:t>
            </w:r>
          </w:p>
          <w:p w14:paraId="685451A7" w14:textId="68437A52" w:rsidR="001C423F" w:rsidRPr="00DE14E1" w:rsidRDefault="001C423F" w:rsidP="001C423F">
            <w:pPr>
              <w:rPr>
                <w:sz w:val="18"/>
              </w:rPr>
            </w:pPr>
            <w:r w:rsidRPr="00DE14E1">
              <w:rPr>
                <w:sz w:val="18"/>
              </w:rPr>
              <w:t xml:space="preserve"> ii) přírodní zdroje nacházející se v dané jurisdikci;</w:t>
            </w:r>
          </w:p>
          <w:p w14:paraId="05CD583A" w14:textId="485F1312" w:rsidR="001C423F" w:rsidRPr="00DE14E1" w:rsidRDefault="001C423F" w:rsidP="001C423F">
            <w:pPr>
              <w:rPr>
                <w:sz w:val="18"/>
              </w:rPr>
            </w:pPr>
            <w:r>
              <w:rPr>
                <w:sz w:val="18"/>
              </w:rPr>
              <w:t xml:space="preserve"> </w:t>
            </w:r>
            <w:r w:rsidRPr="00DE14E1">
              <w:rPr>
                <w:sz w:val="18"/>
              </w:rPr>
              <w:t xml:space="preserve">iii) užívací právo nájemce k hmotným aktivům nacházejícím se v dané jurisdikci a </w:t>
            </w:r>
          </w:p>
          <w:p w14:paraId="31BE6A69" w14:textId="0C70D3B8" w:rsidR="001C423F" w:rsidRPr="00DE14E1" w:rsidRDefault="001C423F" w:rsidP="001C423F">
            <w:pPr>
              <w:rPr>
                <w:sz w:val="18"/>
              </w:rPr>
            </w:pPr>
            <w:r w:rsidRPr="00DE14E1">
              <w:rPr>
                <w:sz w:val="18"/>
              </w:rPr>
              <w:t xml:space="preserve"> iv) povolení nebo obdobné opatření od vládních institucí k používání nemovitého majetku nebo využívání přírodních zdrojů, které zahrnuje významné investice do hmotných aktiv.</w:t>
            </w:r>
          </w:p>
        </w:tc>
        <w:tc>
          <w:tcPr>
            <w:tcW w:w="900" w:type="dxa"/>
            <w:tcBorders>
              <w:top w:val="single" w:sz="4" w:space="0" w:color="auto"/>
              <w:left w:val="single" w:sz="4" w:space="0" w:color="auto"/>
              <w:bottom w:val="single" w:sz="4" w:space="0" w:color="auto"/>
              <w:right w:val="single" w:sz="4" w:space="0" w:color="auto"/>
            </w:tcBorders>
          </w:tcPr>
          <w:p w14:paraId="7105009A" w14:textId="4C721B1D" w:rsidR="001C423F" w:rsidRPr="00DE14E1"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7F51891" w14:textId="72CA77B1" w:rsidR="001C423F" w:rsidRDefault="001C423F" w:rsidP="001C423F">
            <w:pPr>
              <w:rPr>
                <w:sz w:val="18"/>
              </w:rPr>
            </w:pPr>
            <w:r>
              <w:rPr>
                <w:sz w:val="18"/>
              </w:rPr>
              <w:t>§ 81 písm. c)</w:t>
            </w:r>
          </w:p>
        </w:tc>
        <w:tc>
          <w:tcPr>
            <w:tcW w:w="4683" w:type="dxa"/>
            <w:gridSpan w:val="4"/>
            <w:tcBorders>
              <w:top w:val="single" w:sz="4" w:space="0" w:color="auto"/>
              <w:left w:val="single" w:sz="4" w:space="0" w:color="auto"/>
              <w:bottom w:val="single" w:sz="4" w:space="0" w:color="auto"/>
              <w:right w:val="single" w:sz="4" w:space="0" w:color="auto"/>
            </w:tcBorders>
          </w:tcPr>
          <w:p w14:paraId="40BC5FFF" w14:textId="77777777" w:rsidR="001C423F" w:rsidRPr="001612D4" w:rsidRDefault="001C423F" w:rsidP="001C423F">
            <w:pPr>
              <w:jc w:val="both"/>
              <w:rPr>
                <w:sz w:val="18"/>
              </w:rPr>
            </w:pPr>
            <w:r w:rsidRPr="00F47F26">
              <w:rPr>
                <w:sz w:val="18"/>
              </w:rPr>
              <w:t>Pro účely dorovnávacích daní se rozumí</w:t>
            </w:r>
          </w:p>
          <w:p w14:paraId="15BB9401" w14:textId="77777777" w:rsidR="001C423F" w:rsidRPr="00A42025" w:rsidRDefault="001C423F" w:rsidP="001C423F">
            <w:pPr>
              <w:jc w:val="both"/>
              <w:rPr>
                <w:sz w:val="18"/>
              </w:rPr>
            </w:pPr>
            <w:r>
              <w:rPr>
                <w:sz w:val="18"/>
              </w:rPr>
              <w:t>c) </w:t>
            </w:r>
            <w:r w:rsidRPr="00A42025">
              <w:rPr>
                <w:sz w:val="18"/>
              </w:rPr>
              <w:t>způsobilými hmotnými aktivy</w:t>
            </w:r>
          </w:p>
          <w:p w14:paraId="5829A016" w14:textId="77777777" w:rsidR="001C423F" w:rsidRPr="00A42025" w:rsidRDefault="001C423F" w:rsidP="001C423F">
            <w:pPr>
              <w:jc w:val="both"/>
              <w:rPr>
                <w:sz w:val="18"/>
              </w:rPr>
            </w:pPr>
            <w:r>
              <w:rPr>
                <w:sz w:val="18"/>
              </w:rPr>
              <w:t>1. </w:t>
            </w:r>
            <w:r w:rsidRPr="00A42025">
              <w:rPr>
                <w:sz w:val="18"/>
              </w:rPr>
              <w:t>pozemky, budovy a zařízení nacházející se v daném státě,</w:t>
            </w:r>
          </w:p>
          <w:p w14:paraId="4FEF4EE6" w14:textId="77777777" w:rsidR="001C423F" w:rsidRPr="00A42025" w:rsidRDefault="001C423F" w:rsidP="001C423F">
            <w:pPr>
              <w:jc w:val="both"/>
              <w:rPr>
                <w:sz w:val="18"/>
              </w:rPr>
            </w:pPr>
            <w:r>
              <w:rPr>
                <w:sz w:val="18"/>
              </w:rPr>
              <w:t>2. </w:t>
            </w:r>
            <w:r w:rsidRPr="00A42025">
              <w:rPr>
                <w:sz w:val="18"/>
              </w:rPr>
              <w:t>přírodní zdroje nacházející se v daném státě,</w:t>
            </w:r>
          </w:p>
          <w:p w14:paraId="2AB29E67" w14:textId="28884861" w:rsidR="001C423F" w:rsidRPr="00A42025" w:rsidRDefault="001C423F" w:rsidP="001C423F">
            <w:pPr>
              <w:jc w:val="both"/>
              <w:rPr>
                <w:sz w:val="18"/>
              </w:rPr>
            </w:pPr>
            <w:r>
              <w:rPr>
                <w:sz w:val="18"/>
              </w:rPr>
              <w:t>3. </w:t>
            </w:r>
            <w:r w:rsidRPr="00E368F7">
              <w:rPr>
                <w:sz w:val="18"/>
              </w:rPr>
              <w:t>právo k užívání aktiva nájemce k hmotným aktivům nacházejícím se v daném státě,</w:t>
            </w:r>
          </w:p>
          <w:p w14:paraId="2173AEE2" w14:textId="2A3FBF20" w:rsidR="001C423F" w:rsidRPr="001612D4" w:rsidRDefault="001C423F" w:rsidP="001C423F">
            <w:pPr>
              <w:jc w:val="both"/>
              <w:rPr>
                <w:sz w:val="18"/>
              </w:rPr>
            </w:pPr>
            <w:r w:rsidRPr="00E368F7">
              <w:rPr>
                <w:sz w:val="18"/>
              </w:rPr>
              <w:t>4.</w:t>
            </w:r>
            <w:r>
              <w:rPr>
                <w:sz w:val="18"/>
              </w:rPr>
              <w:t xml:space="preserve"> </w:t>
            </w:r>
            <w:r w:rsidRPr="00E368F7">
              <w:rPr>
                <w:sz w:val="18"/>
              </w:rPr>
              <w:t>povolení nebo obdobné oprávnění poskytnuté státem nebo jeho nedílnou součástí k používání nemovitého majetku nebo využívání přírodních zdrojů, se kterými jsou spojeny významné investice do hmotných aktiv,</w:t>
            </w:r>
          </w:p>
        </w:tc>
        <w:tc>
          <w:tcPr>
            <w:tcW w:w="850" w:type="dxa"/>
            <w:tcBorders>
              <w:top w:val="single" w:sz="4" w:space="0" w:color="auto"/>
              <w:left w:val="single" w:sz="4" w:space="0" w:color="auto"/>
              <w:bottom w:val="single" w:sz="4" w:space="0" w:color="auto"/>
              <w:right w:val="single" w:sz="4" w:space="0" w:color="auto"/>
            </w:tcBorders>
          </w:tcPr>
          <w:p w14:paraId="6E08E94B" w14:textId="11B93CF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66EAD03D" w14:textId="77777777" w:rsidR="001C423F" w:rsidRDefault="001C423F" w:rsidP="001C423F">
            <w:pPr>
              <w:rPr>
                <w:sz w:val="18"/>
              </w:rPr>
            </w:pPr>
          </w:p>
        </w:tc>
      </w:tr>
      <w:tr w:rsidR="001C423F" w14:paraId="07D1174F" w14:textId="77777777" w:rsidTr="00772BDC">
        <w:trPr>
          <w:trHeight w:val="53"/>
        </w:trPr>
        <w:tc>
          <w:tcPr>
            <w:tcW w:w="1413" w:type="dxa"/>
            <w:tcBorders>
              <w:top w:val="single" w:sz="4" w:space="0" w:color="auto"/>
              <w:bottom w:val="nil"/>
              <w:right w:val="single" w:sz="4" w:space="0" w:color="auto"/>
            </w:tcBorders>
          </w:tcPr>
          <w:p w14:paraId="1365BCBD" w14:textId="77777777" w:rsidR="001C423F" w:rsidRPr="00DE14E1" w:rsidRDefault="001C423F" w:rsidP="001C423F">
            <w:pPr>
              <w:rPr>
                <w:sz w:val="18"/>
              </w:rPr>
            </w:pPr>
            <w:r w:rsidRPr="00DE14E1">
              <w:rPr>
                <w:sz w:val="18"/>
              </w:rPr>
              <w:t>Článek 28 odst. 2</w:t>
            </w:r>
          </w:p>
        </w:tc>
        <w:tc>
          <w:tcPr>
            <w:tcW w:w="6216" w:type="dxa"/>
            <w:gridSpan w:val="4"/>
            <w:tcBorders>
              <w:top w:val="single" w:sz="4" w:space="0" w:color="auto"/>
              <w:left w:val="single" w:sz="4" w:space="0" w:color="auto"/>
              <w:bottom w:val="nil"/>
              <w:right w:val="single" w:sz="4" w:space="0" w:color="auto"/>
            </w:tcBorders>
          </w:tcPr>
          <w:p w14:paraId="41065E93" w14:textId="77777777" w:rsidR="001C423F" w:rsidRPr="00DE14E1" w:rsidRDefault="001C423F" w:rsidP="001C423F">
            <w:pPr>
              <w:rPr>
                <w:sz w:val="18"/>
              </w:rPr>
            </w:pPr>
            <w:r w:rsidRPr="00DE14E1">
              <w:rPr>
                <w:sz w:val="18"/>
              </w:rPr>
              <w:t>2. Pokud se podávající členský subjekt nadnárodní skupiny podniků nebo velké vnitrostátní skupiny nerozhodne v souladu s čl. 45 odst. 2 neuplatňovat za účetní období vyloučení příjmu na základě ekonomické podstaty, čistý kvalifikovaný příjem pro jurisdikci se pro účely výpočtu dorovnávací daně sníží o částku, která se rovná součtu vyňaté částky mzdových nákladů uvedené v odstavci 3 tohoto článku a vyňaté částky hmotných aktiv uvedené v odstavci 4 tohoto článku pro každý členský subjekt, který se nachází v dané jurisdikci.</w:t>
            </w:r>
          </w:p>
        </w:tc>
        <w:tc>
          <w:tcPr>
            <w:tcW w:w="900" w:type="dxa"/>
            <w:tcBorders>
              <w:top w:val="single" w:sz="4" w:space="0" w:color="auto"/>
              <w:left w:val="single" w:sz="4" w:space="0" w:color="auto"/>
              <w:bottom w:val="nil"/>
              <w:right w:val="single" w:sz="4" w:space="0" w:color="auto"/>
            </w:tcBorders>
          </w:tcPr>
          <w:p w14:paraId="2C6704EC" w14:textId="67B10182"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7348B35" w14:textId="72842258" w:rsidR="001C423F" w:rsidRDefault="001C423F" w:rsidP="001C423F">
            <w:pPr>
              <w:rPr>
                <w:sz w:val="18"/>
              </w:rPr>
            </w:pPr>
            <w:r>
              <w:rPr>
                <w:sz w:val="18"/>
              </w:rPr>
              <w:t>§ 82 odst. 1</w:t>
            </w:r>
          </w:p>
        </w:tc>
        <w:tc>
          <w:tcPr>
            <w:tcW w:w="4683" w:type="dxa"/>
            <w:gridSpan w:val="4"/>
            <w:tcBorders>
              <w:top w:val="single" w:sz="4" w:space="0" w:color="auto"/>
              <w:left w:val="single" w:sz="4" w:space="0" w:color="auto"/>
              <w:bottom w:val="nil"/>
              <w:right w:val="single" w:sz="4" w:space="0" w:color="auto"/>
            </w:tcBorders>
          </w:tcPr>
          <w:p w14:paraId="168E018C" w14:textId="1C1C4016" w:rsidR="001C423F" w:rsidRPr="00E368F7" w:rsidRDefault="001C423F" w:rsidP="001C423F">
            <w:pPr>
              <w:jc w:val="both"/>
              <w:rPr>
                <w:sz w:val="18"/>
              </w:rPr>
            </w:pPr>
            <w:r w:rsidRPr="00E368F7">
              <w:rPr>
                <w:sz w:val="18"/>
              </w:rPr>
              <w:t>(1)</w:t>
            </w:r>
            <w:r>
              <w:rPr>
                <w:sz w:val="18"/>
              </w:rPr>
              <w:t xml:space="preserve"> </w:t>
            </w:r>
            <w:r w:rsidRPr="00E368F7">
              <w:rPr>
                <w:sz w:val="18"/>
              </w:rPr>
              <w:t xml:space="preserve">Zisk vyloučený na základě ekonomické podstaty skupiny se pro daný stát určí jako součet </w:t>
            </w:r>
          </w:p>
          <w:p w14:paraId="60DE2363" w14:textId="26D73D06" w:rsidR="001C423F" w:rsidRPr="00E368F7" w:rsidRDefault="001C423F" w:rsidP="001C423F">
            <w:pPr>
              <w:jc w:val="both"/>
              <w:rPr>
                <w:sz w:val="18"/>
              </w:rPr>
            </w:pPr>
            <w:r w:rsidRPr="00E368F7">
              <w:rPr>
                <w:sz w:val="18"/>
              </w:rPr>
              <w:t>a)</w:t>
            </w:r>
            <w:r>
              <w:rPr>
                <w:sz w:val="18"/>
              </w:rPr>
              <w:t xml:space="preserve"> </w:t>
            </w:r>
            <w:r w:rsidRPr="00E368F7">
              <w:rPr>
                <w:sz w:val="18"/>
              </w:rPr>
              <w:t xml:space="preserve">vyňatých způsobilých mzdových nákladů všech členských entit skupiny z tohoto státu a </w:t>
            </w:r>
          </w:p>
          <w:p w14:paraId="05CD2FF2" w14:textId="3455F8BA" w:rsidR="001C423F" w:rsidRPr="00AE0386" w:rsidRDefault="001C423F" w:rsidP="001C423F">
            <w:pPr>
              <w:jc w:val="both"/>
              <w:rPr>
                <w:sz w:val="18"/>
              </w:rPr>
            </w:pPr>
            <w:r w:rsidRPr="00E368F7">
              <w:rPr>
                <w:sz w:val="18"/>
              </w:rPr>
              <w:t>b)</w:t>
            </w:r>
            <w:r>
              <w:rPr>
                <w:sz w:val="18"/>
              </w:rPr>
              <w:t xml:space="preserve"> </w:t>
            </w:r>
            <w:r w:rsidRPr="00E368F7">
              <w:rPr>
                <w:sz w:val="18"/>
              </w:rPr>
              <w:t>hodnoty vyňatých hmotných aktiv všech členských entit skupiny z tohoto státu.</w:t>
            </w:r>
          </w:p>
        </w:tc>
        <w:tc>
          <w:tcPr>
            <w:tcW w:w="850" w:type="dxa"/>
            <w:tcBorders>
              <w:top w:val="single" w:sz="4" w:space="0" w:color="auto"/>
              <w:left w:val="single" w:sz="4" w:space="0" w:color="auto"/>
              <w:bottom w:val="nil"/>
              <w:right w:val="single" w:sz="4" w:space="0" w:color="auto"/>
            </w:tcBorders>
          </w:tcPr>
          <w:p w14:paraId="2BB51987"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DA115E0" w14:textId="77777777" w:rsidR="001C423F" w:rsidRDefault="001C423F" w:rsidP="001C423F">
            <w:pPr>
              <w:rPr>
                <w:sz w:val="18"/>
              </w:rPr>
            </w:pPr>
          </w:p>
        </w:tc>
      </w:tr>
      <w:tr w:rsidR="001C423F" w14:paraId="010BF801" w14:textId="77777777" w:rsidTr="00E368F7">
        <w:trPr>
          <w:trHeight w:val="53"/>
        </w:trPr>
        <w:tc>
          <w:tcPr>
            <w:tcW w:w="1413" w:type="dxa"/>
            <w:tcBorders>
              <w:top w:val="nil"/>
              <w:bottom w:val="nil"/>
              <w:right w:val="single" w:sz="4" w:space="0" w:color="auto"/>
            </w:tcBorders>
          </w:tcPr>
          <w:p w14:paraId="7B77D882" w14:textId="77777777" w:rsidR="001C423F" w:rsidRPr="00A42025" w:rsidRDefault="001C423F" w:rsidP="001C423F">
            <w:pPr>
              <w:rPr>
                <w:sz w:val="18"/>
                <w:highlight w:val="green"/>
              </w:rPr>
            </w:pPr>
          </w:p>
        </w:tc>
        <w:tc>
          <w:tcPr>
            <w:tcW w:w="6216" w:type="dxa"/>
            <w:gridSpan w:val="4"/>
            <w:tcBorders>
              <w:top w:val="nil"/>
              <w:left w:val="single" w:sz="4" w:space="0" w:color="auto"/>
              <w:bottom w:val="nil"/>
              <w:right w:val="single" w:sz="4" w:space="0" w:color="auto"/>
            </w:tcBorders>
          </w:tcPr>
          <w:p w14:paraId="3FB9F6E0" w14:textId="77777777" w:rsidR="001C423F" w:rsidRPr="00630AD8" w:rsidRDefault="001C423F" w:rsidP="001C423F">
            <w:pPr>
              <w:rPr>
                <w:sz w:val="18"/>
              </w:rPr>
            </w:pPr>
          </w:p>
        </w:tc>
        <w:tc>
          <w:tcPr>
            <w:tcW w:w="900" w:type="dxa"/>
            <w:tcBorders>
              <w:top w:val="nil"/>
              <w:left w:val="single" w:sz="4" w:space="0" w:color="auto"/>
              <w:bottom w:val="nil"/>
              <w:right w:val="single" w:sz="4" w:space="0" w:color="auto"/>
            </w:tcBorders>
          </w:tcPr>
          <w:p w14:paraId="5C40CEC2" w14:textId="1CFA1B9F" w:rsidR="001C423F" w:rsidRPr="000F65A1"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3D48CB15" w14:textId="5CCBA1A6" w:rsidR="001C423F" w:rsidRDefault="001C423F" w:rsidP="001C423F">
            <w:pPr>
              <w:rPr>
                <w:sz w:val="18"/>
              </w:rPr>
            </w:pPr>
            <w:r>
              <w:rPr>
                <w:sz w:val="18"/>
              </w:rPr>
              <w:t>§ 82 odst. 2</w:t>
            </w:r>
          </w:p>
        </w:tc>
        <w:tc>
          <w:tcPr>
            <w:tcW w:w="4683" w:type="dxa"/>
            <w:gridSpan w:val="4"/>
            <w:tcBorders>
              <w:top w:val="nil"/>
              <w:left w:val="single" w:sz="4" w:space="0" w:color="auto"/>
              <w:bottom w:val="nil"/>
              <w:right w:val="single" w:sz="4" w:space="0" w:color="auto"/>
            </w:tcBorders>
          </w:tcPr>
          <w:p w14:paraId="2CA3BFF8" w14:textId="4288ADA3" w:rsidR="001C423F" w:rsidRDefault="001C423F" w:rsidP="001C423F">
            <w:pPr>
              <w:jc w:val="both"/>
              <w:rPr>
                <w:sz w:val="18"/>
              </w:rPr>
            </w:pPr>
            <w:r w:rsidRPr="00E368F7">
              <w:rPr>
                <w:sz w:val="18"/>
              </w:rPr>
              <w:t>(2)Podávající členská entita může ve vztahu k jednotlivému státu, ze kterého je členská entita skupiny, jejíž součástí je tato podávající členská entita, učinit krátkodobé rozhodnutí ohledně výše zisku vyloučeného na základě ekonomické podstaty skupiny.</w:t>
            </w:r>
          </w:p>
        </w:tc>
        <w:tc>
          <w:tcPr>
            <w:tcW w:w="850" w:type="dxa"/>
            <w:tcBorders>
              <w:top w:val="nil"/>
              <w:left w:val="single" w:sz="4" w:space="0" w:color="auto"/>
              <w:bottom w:val="nil"/>
              <w:right w:val="single" w:sz="4" w:space="0" w:color="auto"/>
            </w:tcBorders>
          </w:tcPr>
          <w:p w14:paraId="210850AE" w14:textId="77777777" w:rsidR="001C423F" w:rsidRPr="00BE449B" w:rsidRDefault="001C423F" w:rsidP="001C423F">
            <w:pPr>
              <w:rPr>
                <w:sz w:val="18"/>
              </w:rPr>
            </w:pPr>
          </w:p>
        </w:tc>
        <w:tc>
          <w:tcPr>
            <w:tcW w:w="709" w:type="dxa"/>
            <w:tcBorders>
              <w:top w:val="nil"/>
              <w:left w:val="single" w:sz="4" w:space="0" w:color="auto"/>
              <w:bottom w:val="nil"/>
            </w:tcBorders>
          </w:tcPr>
          <w:p w14:paraId="570BF6E8" w14:textId="77777777" w:rsidR="001C423F" w:rsidRDefault="001C423F" w:rsidP="001C423F">
            <w:pPr>
              <w:rPr>
                <w:sz w:val="18"/>
              </w:rPr>
            </w:pPr>
          </w:p>
        </w:tc>
      </w:tr>
      <w:tr w:rsidR="001C423F" w14:paraId="1B83C9A1" w14:textId="77777777" w:rsidTr="00772BDC">
        <w:trPr>
          <w:trHeight w:val="53"/>
        </w:trPr>
        <w:tc>
          <w:tcPr>
            <w:tcW w:w="1413" w:type="dxa"/>
            <w:tcBorders>
              <w:top w:val="nil"/>
              <w:bottom w:val="single" w:sz="4" w:space="0" w:color="auto"/>
              <w:right w:val="single" w:sz="4" w:space="0" w:color="auto"/>
            </w:tcBorders>
          </w:tcPr>
          <w:p w14:paraId="0C9B8A20" w14:textId="77777777" w:rsidR="001C423F" w:rsidRPr="00A42025" w:rsidRDefault="001C423F" w:rsidP="001C423F">
            <w:pPr>
              <w:rPr>
                <w:sz w:val="18"/>
                <w:highlight w:val="green"/>
              </w:rPr>
            </w:pPr>
          </w:p>
        </w:tc>
        <w:tc>
          <w:tcPr>
            <w:tcW w:w="6216" w:type="dxa"/>
            <w:gridSpan w:val="4"/>
            <w:tcBorders>
              <w:top w:val="nil"/>
              <w:left w:val="single" w:sz="4" w:space="0" w:color="auto"/>
              <w:bottom w:val="single" w:sz="4" w:space="0" w:color="auto"/>
              <w:right w:val="single" w:sz="4" w:space="0" w:color="auto"/>
            </w:tcBorders>
          </w:tcPr>
          <w:p w14:paraId="460EB375" w14:textId="77777777" w:rsidR="001C423F" w:rsidRPr="00630AD8"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3D07746F" w14:textId="0E16C842" w:rsidR="001C423F" w:rsidRPr="00BB6F84"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620A9380" w14:textId="57B6F1E8" w:rsidR="001C423F" w:rsidRDefault="001C423F" w:rsidP="001C423F">
            <w:pPr>
              <w:rPr>
                <w:sz w:val="18"/>
              </w:rPr>
            </w:pPr>
            <w:r>
              <w:rPr>
                <w:sz w:val="18"/>
              </w:rPr>
              <w:t>§ 82 odst. 3</w:t>
            </w:r>
          </w:p>
        </w:tc>
        <w:tc>
          <w:tcPr>
            <w:tcW w:w="4683" w:type="dxa"/>
            <w:gridSpan w:val="4"/>
            <w:tcBorders>
              <w:top w:val="nil"/>
              <w:left w:val="single" w:sz="4" w:space="0" w:color="auto"/>
              <w:bottom w:val="single" w:sz="4" w:space="0" w:color="auto"/>
              <w:right w:val="single" w:sz="4" w:space="0" w:color="auto"/>
            </w:tcBorders>
          </w:tcPr>
          <w:p w14:paraId="4AC972C9" w14:textId="2BAC1A0E" w:rsidR="001C423F" w:rsidRPr="00E368F7" w:rsidRDefault="001C423F" w:rsidP="001C423F">
            <w:pPr>
              <w:jc w:val="both"/>
              <w:rPr>
                <w:sz w:val="18"/>
              </w:rPr>
            </w:pPr>
            <w:r w:rsidRPr="00E368F7">
              <w:rPr>
                <w:sz w:val="18"/>
              </w:rPr>
              <w:t>(3)Učiní-li podávající členská entita rozhodnutí podle odstavce 2, platí, že zisk vyloučený na základě ekonomické podstaty skupiny je pro daný stát nulový.</w:t>
            </w:r>
          </w:p>
        </w:tc>
        <w:tc>
          <w:tcPr>
            <w:tcW w:w="850" w:type="dxa"/>
            <w:tcBorders>
              <w:top w:val="nil"/>
              <w:left w:val="single" w:sz="4" w:space="0" w:color="auto"/>
              <w:bottom w:val="single" w:sz="4" w:space="0" w:color="auto"/>
              <w:right w:val="single" w:sz="4" w:space="0" w:color="auto"/>
            </w:tcBorders>
          </w:tcPr>
          <w:p w14:paraId="2D456854"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5AC03A27" w14:textId="77777777" w:rsidR="001C423F" w:rsidRDefault="001C423F" w:rsidP="001C423F">
            <w:pPr>
              <w:rPr>
                <w:sz w:val="18"/>
              </w:rPr>
            </w:pPr>
          </w:p>
        </w:tc>
      </w:tr>
      <w:tr w:rsidR="001C423F" w14:paraId="6140C871" w14:textId="77777777" w:rsidTr="00772BDC">
        <w:trPr>
          <w:trHeight w:val="53"/>
        </w:trPr>
        <w:tc>
          <w:tcPr>
            <w:tcW w:w="1413" w:type="dxa"/>
            <w:tcBorders>
              <w:top w:val="single" w:sz="4" w:space="0" w:color="auto"/>
              <w:bottom w:val="single" w:sz="4" w:space="0" w:color="auto"/>
              <w:right w:val="single" w:sz="4" w:space="0" w:color="auto"/>
            </w:tcBorders>
          </w:tcPr>
          <w:p w14:paraId="4335EA0C" w14:textId="4633B62A" w:rsidR="001C423F" w:rsidRPr="00DE14E1" w:rsidRDefault="001C423F" w:rsidP="001C423F">
            <w:pPr>
              <w:rPr>
                <w:sz w:val="18"/>
              </w:rPr>
            </w:pPr>
            <w:r w:rsidRPr="00DE14E1">
              <w:rPr>
                <w:sz w:val="18"/>
              </w:rPr>
              <w:t>Článek 28 odst. 3</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0660A43B" w14:textId="77777777" w:rsidR="001C423F" w:rsidRPr="00DE14E1" w:rsidRDefault="001C423F" w:rsidP="001C423F">
            <w:pPr>
              <w:rPr>
                <w:sz w:val="18"/>
              </w:rPr>
            </w:pPr>
            <w:r w:rsidRPr="00DE14E1">
              <w:rPr>
                <w:sz w:val="18"/>
              </w:rPr>
              <w:t>3. Vyňatá částka mzdových nákladů členského subjektu nacházejícího se v jurisdikci se rovná 5 % jeho způsobilých mzdových nákladů způsobilých zaměstnanců, kteří vykonávají činnost pro nadnárodní skupinu podniků nebo velkou vnitrostátní skupinu v této jurisdikci, s výjimkou způsobilých mzdových nákladů, které jsou:</w:t>
            </w:r>
          </w:p>
          <w:p w14:paraId="44893084" w14:textId="77777777" w:rsidR="001C423F" w:rsidRPr="00DE14E1" w:rsidRDefault="001C423F" w:rsidP="001C423F">
            <w:pPr>
              <w:rPr>
                <w:sz w:val="18"/>
              </w:rPr>
            </w:pPr>
            <w:r w:rsidRPr="00DE14E1">
              <w:rPr>
                <w:sz w:val="18"/>
              </w:rPr>
              <w:t>a) kapitalizovány a zahrnuty do účetní hodnoty způsobilých hmotných aktiv;</w:t>
            </w:r>
          </w:p>
          <w:p w14:paraId="5E1723EC" w14:textId="36F199B4" w:rsidR="001C423F" w:rsidRPr="00DE14E1"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38CA0B1F" w14:textId="70232347"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3A197DCD" w14:textId="217AE10A" w:rsidR="001C423F" w:rsidRDefault="001C423F" w:rsidP="001C423F">
            <w:pPr>
              <w:rPr>
                <w:sz w:val="18"/>
              </w:rPr>
            </w:pPr>
            <w:r>
              <w:rPr>
                <w:sz w:val="18"/>
              </w:rPr>
              <w:t>§ 82 odst. 4 písm. a)</w:t>
            </w:r>
          </w:p>
        </w:tc>
        <w:tc>
          <w:tcPr>
            <w:tcW w:w="4683" w:type="dxa"/>
            <w:gridSpan w:val="4"/>
            <w:tcBorders>
              <w:top w:val="single" w:sz="4" w:space="0" w:color="auto"/>
              <w:left w:val="single" w:sz="4" w:space="0" w:color="auto"/>
              <w:bottom w:val="single" w:sz="4" w:space="0" w:color="auto"/>
              <w:right w:val="single" w:sz="4" w:space="0" w:color="auto"/>
            </w:tcBorders>
          </w:tcPr>
          <w:p w14:paraId="37C6D71B" w14:textId="00D9D3CA" w:rsidR="001C423F" w:rsidRPr="00E368F7" w:rsidRDefault="001C423F" w:rsidP="001C423F">
            <w:pPr>
              <w:jc w:val="both"/>
              <w:rPr>
                <w:sz w:val="18"/>
              </w:rPr>
            </w:pPr>
            <w:r w:rsidRPr="00E368F7">
              <w:rPr>
                <w:sz w:val="18"/>
              </w:rPr>
              <w:t>(4)</w:t>
            </w:r>
            <w:r>
              <w:rPr>
                <w:sz w:val="18"/>
              </w:rPr>
              <w:t xml:space="preserve"> </w:t>
            </w:r>
            <w:r w:rsidRPr="00E368F7">
              <w:rPr>
                <w:sz w:val="18"/>
              </w:rPr>
              <w:t>Vyňaté mzdové náklady členské entity činí 5 % jejích způsobilých mzdových nákladů na pracovníky členské entity, kteří vykonávají činnost pro nadnárodní skupinu nebo vnitrostátní skupinu, jejíž součástí je tato entita, ve státě, z něhož je tato entita, s výjimkou způsobilých mzdových nákladů, které jsou</w:t>
            </w:r>
          </w:p>
          <w:p w14:paraId="7D6DC15E" w14:textId="7764B8A2" w:rsidR="001C423F" w:rsidRPr="00AE0386" w:rsidRDefault="001C423F" w:rsidP="001C423F">
            <w:pPr>
              <w:jc w:val="both"/>
              <w:rPr>
                <w:sz w:val="18"/>
              </w:rPr>
            </w:pPr>
            <w:r w:rsidRPr="00E368F7">
              <w:rPr>
                <w:sz w:val="18"/>
              </w:rPr>
              <w:t>a)</w:t>
            </w:r>
            <w:r>
              <w:rPr>
                <w:sz w:val="18"/>
              </w:rPr>
              <w:t xml:space="preserve"> </w:t>
            </w:r>
            <w:r w:rsidRPr="00E368F7">
              <w:rPr>
                <w:sz w:val="18"/>
              </w:rPr>
              <w:t>aktivovány a zahrnuty do účetní hodn</w:t>
            </w:r>
            <w:r>
              <w:rPr>
                <w:sz w:val="18"/>
              </w:rPr>
              <w:t>oty způsobilých hmotných aktiv,</w:t>
            </w:r>
          </w:p>
        </w:tc>
        <w:tc>
          <w:tcPr>
            <w:tcW w:w="850" w:type="dxa"/>
            <w:tcBorders>
              <w:top w:val="single" w:sz="4" w:space="0" w:color="auto"/>
              <w:left w:val="single" w:sz="4" w:space="0" w:color="auto"/>
              <w:bottom w:val="single" w:sz="4" w:space="0" w:color="auto"/>
              <w:right w:val="single" w:sz="4" w:space="0" w:color="auto"/>
            </w:tcBorders>
          </w:tcPr>
          <w:p w14:paraId="76A03A51"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7BEA2956" w14:textId="77777777" w:rsidR="001C423F" w:rsidRDefault="001C423F" w:rsidP="001C423F">
            <w:pPr>
              <w:rPr>
                <w:sz w:val="18"/>
              </w:rPr>
            </w:pPr>
          </w:p>
        </w:tc>
      </w:tr>
      <w:tr w:rsidR="001C423F" w14:paraId="12440059" w14:textId="77777777" w:rsidTr="00772BDC">
        <w:trPr>
          <w:trHeight w:val="53"/>
        </w:trPr>
        <w:tc>
          <w:tcPr>
            <w:tcW w:w="1413" w:type="dxa"/>
            <w:tcBorders>
              <w:top w:val="single" w:sz="4" w:space="0" w:color="auto"/>
              <w:bottom w:val="single" w:sz="4" w:space="0" w:color="auto"/>
              <w:right w:val="single" w:sz="4" w:space="0" w:color="auto"/>
            </w:tcBorders>
          </w:tcPr>
          <w:p w14:paraId="31214C06" w14:textId="33745A9B" w:rsidR="001C423F" w:rsidRPr="00DE14E1" w:rsidRDefault="001C423F" w:rsidP="001C423F">
            <w:pPr>
              <w:rPr>
                <w:sz w:val="18"/>
              </w:rPr>
            </w:pPr>
            <w:r w:rsidRPr="00DE14E1">
              <w:rPr>
                <w:sz w:val="18"/>
              </w:rPr>
              <w:t>Článek 28 odst. 3</w:t>
            </w:r>
            <w:r>
              <w:rPr>
                <w:sz w:val="18"/>
              </w:rPr>
              <w:t xml:space="preserve"> písm. b)</w:t>
            </w:r>
          </w:p>
        </w:tc>
        <w:tc>
          <w:tcPr>
            <w:tcW w:w="6216" w:type="dxa"/>
            <w:gridSpan w:val="4"/>
            <w:tcBorders>
              <w:top w:val="single" w:sz="4" w:space="0" w:color="auto"/>
              <w:left w:val="single" w:sz="4" w:space="0" w:color="auto"/>
              <w:bottom w:val="single" w:sz="4" w:space="0" w:color="auto"/>
              <w:right w:val="single" w:sz="4" w:space="0" w:color="auto"/>
            </w:tcBorders>
          </w:tcPr>
          <w:p w14:paraId="3D4CE900" w14:textId="77777777" w:rsidR="001C423F" w:rsidRPr="00DE14E1" w:rsidRDefault="001C423F" w:rsidP="001C423F">
            <w:pPr>
              <w:rPr>
                <w:sz w:val="18"/>
              </w:rPr>
            </w:pPr>
            <w:r w:rsidRPr="00DE14E1">
              <w:rPr>
                <w:sz w:val="18"/>
              </w:rPr>
              <w:t>3. Vyňatá částka mzdových nákladů členského subjektu nacházejícího se v jurisdikci se rovná 5 % jeho způsobilých mzdových nákladů způsobilých zaměstnanců, kteří vykonávají činnost pro nadnárodní skupinu podniků nebo velkou vnitrostátní skupinu v této jurisdikci, s výjimkou způsobilých mzdových nákladů, které jsou:</w:t>
            </w:r>
          </w:p>
          <w:p w14:paraId="656E5220" w14:textId="69F6F229" w:rsidR="001C423F" w:rsidRPr="00DE14E1" w:rsidRDefault="001C423F" w:rsidP="001C423F">
            <w:pPr>
              <w:rPr>
                <w:sz w:val="18"/>
              </w:rPr>
            </w:pPr>
            <w:r w:rsidRPr="00DE14E1">
              <w:rPr>
                <w:sz w:val="18"/>
              </w:rPr>
              <w:t>b) přiřaditelné příjmům, které jsou vyloučeny v souladu s článkem 17.</w:t>
            </w:r>
          </w:p>
        </w:tc>
        <w:tc>
          <w:tcPr>
            <w:tcW w:w="900" w:type="dxa"/>
            <w:tcBorders>
              <w:top w:val="single" w:sz="4" w:space="0" w:color="auto"/>
              <w:left w:val="single" w:sz="4" w:space="0" w:color="auto"/>
              <w:bottom w:val="single" w:sz="4" w:space="0" w:color="auto"/>
              <w:right w:val="single" w:sz="4" w:space="0" w:color="auto"/>
            </w:tcBorders>
          </w:tcPr>
          <w:p w14:paraId="54518E8F" w14:textId="0A07ACD3" w:rsidR="001C423F" w:rsidRPr="00BB6F84"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7D6E43B" w14:textId="7666B909" w:rsidR="001C423F" w:rsidRDefault="001C423F" w:rsidP="001C423F">
            <w:pPr>
              <w:rPr>
                <w:sz w:val="18"/>
              </w:rPr>
            </w:pPr>
            <w:r>
              <w:rPr>
                <w:sz w:val="18"/>
              </w:rPr>
              <w:t>§ 82 odst. 4 písm. b)</w:t>
            </w:r>
          </w:p>
        </w:tc>
        <w:tc>
          <w:tcPr>
            <w:tcW w:w="4683" w:type="dxa"/>
            <w:gridSpan w:val="4"/>
            <w:tcBorders>
              <w:top w:val="single" w:sz="4" w:space="0" w:color="auto"/>
              <w:left w:val="single" w:sz="4" w:space="0" w:color="auto"/>
              <w:bottom w:val="single" w:sz="4" w:space="0" w:color="auto"/>
              <w:right w:val="single" w:sz="4" w:space="0" w:color="auto"/>
            </w:tcBorders>
          </w:tcPr>
          <w:p w14:paraId="68726FCF" w14:textId="77777777" w:rsidR="001C423F" w:rsidRPr="00E368F7" w:rsidRDefault="001C423F" w:rsidP="001C423F">
            <w:pPr>
              <w:jc w:val="both"/>
              <w:rPr>
                <w:sz w:val="18"/>
              </w:rPr>
            </w:pPr>
            <w:r w:rsidRPr="00E368F7">
              <w:rPr>
                <w:sz w:val="18"/>
              </w:rPr>
              <w:t>(4)</w:t>
            </w:r>
            <w:r>
              <w:rPr>
                <w:sz w:val="18"/>
              </w:rPr>
              <w:t xml:space="preserve"> </w:t>
            </w:r>
            <w:r w:rsidRPr="00E368F7">
              <w:rPr>
                <w:sz w:val="18"/>
              </w:rPr>
              <w:t>Vyňaté mzdové náklady členské entity činí 5 % jejích způsobilých mzdových nákladů na pracovníky členské entity, kteří vykonávají činnost pro nadnárodní skupinu nebo vnitrostátní skupinu, jejíž součástí je tato entita, ve státě, z něhož je tato entita, s výjimkou způsobilých mzdových nákladů, které jsou</w:t>
            </w:r>
          </w:p>
          <w:p w14:paraId="69FE94EE" w14:textId="4E6B3E35" w:rsidR="001C423F" w:rsidRPr="00E368F7" w:rsidRDefault="001C423F" w:rsidP="001C423F">
            <w:pPr>
              <w:jc w:val="both"/>
              <w:rPr>
                <w:sz w:val="18"/>
              </w:rPr>
            </w:pPr>
            <w:r w:rsidRPr="00E368F7">
              <w:rPr>
                <w:sz w:val="18"/>
              </w:rPr>
              <w:t>b)</w:t>
            </w:r>
            <w:r>
              <w:rPr>
                <w:sz w:val="18"/>
              </w:rPr>
              <w:t xml:space="preserve"> </w:t>
            </w:r>
            <w:r w:rsidRPr="00E368F7">
              <w:rPr>
                <w:sz w:val="18"/>
              </w:rPr>
              <w:t>přiřaditelné ziskům z mezinárodní lodní dopravy, které jsou vyloučeny podle § 48.</w:t>
            </w:r>
          </w:p>
        </w:tc>
        <w:tc>
          <w:tcPr>
            <w:tcW w:w="850" w:type="dxa"/>
            <w:tcBorders>
              <w:top w:val="single" w:sz="4" w:space="0" w:color="auto"/>
              <w:left w:val="single" w:sz="4" w:space="0" w:color="auto"/>
              <w:bottom w:val="single" w:sz="4" w:space="0" w:color="auto"/>
              <w:right w:val="single" w:sz="4" w:space="0" w:color="auto"/>
            </w:tcBorders>
          </w:tcPr>
          <w:p w14:paraId="66A46512" w14:textId="033E4A21"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4BC651FC" w14:textId="77777777" w:rsidR="001C423F" w:rsidRDefault="001C423F" w:rsidP="001C423F">
            <w:pPr>
              <w:rPr>
                <w:sz w:val="18"/>
              </w:rPr>
            </w:pPr>
          </w:p>
        </w:tc>
      </w:tr>
      <w:tr w:rsidR="001C423F" w14:paraId="547D247B" w14:textId="77777777" w:rsidTr="00772BDC">
        <w:trPr>
          <w:trHeight w:val="53"/>
        </w:trPr>
        <w:tc>
          <w:tcPr>
            <w:tcW w:w="1413" w:type="dxa"/>
            <w:tcBorders>
              <w:top w:val="single" w:sz="4" w:space="0" w:color="auto"/>
              <w:bottom w:val="single" w:sz="4" w:space="0" w:color="auto"/>
              <w:right w:val="single" w:sz="4" w:space="0" w:color="auto"/>
            </w:tcBorders>
          </w:tcPr>
          <w:p w14:paraId="0D568F2A" w14:textId="084F9D95" w:rsidR="001C423F" w:rsidRPr="00DE14E1" w:rsidRDefault="001C423F" w:rsidP="001C423F">
            <w:pPr>
              <w:rPr>
                <w:sz w:val="18"/>
              </w:rPr>
            </w:pPr>
            <w:r w:rsidRPr="00DE14E1">
              <w:rPr>
                <w:sz w:val="18"/>
              </w:rPr>
              <w:t>Článek 28 odst. 4</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4CBEF840" w14:textId="77777777" w:rsidR="001C423F" w:rsidRPr="00DE14E1" w:rsidRDefault="001C423F" w:rsidP="001C423F">
            <w:pPr>
              <w:rPr>
                <w:sz w:val="18"/>
              </w:rPr>
            </w:pPr>
            <w:r w:rsidRPr="00DE14E1">
              <w:rPr>
                <w:sz w:val="18"/>
              </w:rPr>
              <w:t>4. Vyňatá částka hmotných aktiv členského subjektu nacházejícího se v jurisdikci se rovná 5 % účetní hodnoty způsobilých hmotných aktiv nacházejících se v dané jurisdikci, s výjimkou:</w:t>
            </w:r>
          </w:p>
          <w:p w14:paraId="55469FB7" w14:textId="77777777" w:rsidR="001C423F" w:rsidRPr="00DE14E1" w:rsidRDefault="001C423F" w:rsidP="001C423F">
            <w:pPr>
              <w:rPr>
                <w:sz w:val="18"/>
              </w:rPr>
            </w:pPr>
            <w:r w:rsidRPr="00DE14E1">
              <w:rPr>
                <w:sz w:val="18"/>
              </w:rPr>
              <w:t>a) účetní hodnoty majetku, včetně pozemků a budov, který je držen za účelem prodeje, pronájmu nebo investice;</w:t>
            </w:r>
          </w:p>
          <w:p w14:paraId="116A21F9" w14:textId="3F32BC3A" w:rsidR="001C423F" w:rsidRPr="00DE14E1"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2FA615EA" w14:textId="6CB87564"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11A37E4A" w14:textId="2757009E" w:rsidR="001C423F" w:rsidRDefault="001C423F" w:rsidP="001C423F">
            <w:pPr>
              <w:rPr>
                <w:sz w:val="18"/>
              </w:rPr>
            </w:pPr>
            <w:r>
              <w:rPr>
                <w:sz w:val="18"/>
              </w:rPr>
              <w:t>§ 82 odst. 5 písm. a)</w:t>
            </w:r>
          </w:p>
        </w:tc>
        <w:tc>
          <w:tcPr>
            <w:tcW w:w="4683" w:type="dxa"/>
            <w:gridSpan w:val="4"/>
            <w:tcBorders>
              <w:top w:val="single" w:sz="4" w:space="0" w:color="auto"/>
              <w:left w:val="single" w:sz="4" w:space="0" w:color="auto"/>
              <w:bottom w:val="single" w:sz="4" w:space="0" w:color="auto"/>
              <w:right w:val="single" w:sz="4" w:space="0" w:color="auto"/>
            </w:tcBorders>
          </w:tcPr>
          <w:p w14:paraId="273E8A86" w14:textId="7482BD21" w:rsidR="001C423F" w:rsidRPr="00E368F7" w:rsidRDefault="001C423F" w:rsidP="001C423F">
            <w:pPr>
              <w:jc w:val="both"/>
              <w:rPr>
                <w:sz w:val="18"/>
              </w:rPr>
            </w:pPr>
            <w:r w:rsidRPr="00E368F7">
              <w:rPr>
                <w:sz w:val="18"/>
              </w:rPr>
              <w:t>(5)</w:t>
            </w:r>
            <w:r>
              <w:rPr>
                <w:sz w:val="18"/>
              </w:rPr>
              <w:t xml:space="preserve"> </w:t>
            </w:r>
            <w:r w:rsidRPr="00E368F7">
              <w:rPr>
                <w:sz w:val="18"/>
              </w:rPr>
              <w:t>Vyňatá hmotná aktiva členské entity činí 5 % účetní hodnoty způsobilých hmotných aktiv nacházejících se ve státě, z něhož je tato členská entita, s výjimkou</w:t>
            </w:r>
          </w:p>
          <w:p w14:paraId="2554F88B" w14:textId="52550DEA" w:rsidR="001C423F" w:rsidRPr="00E368F7" w:rsidRDefault="001C423F" w:rsidP="001C423F">
            <w:pPr>
              <w:jc w:val="both"/>
              <w:rPr>
                <w:sz w:val="18"/>
              </w:rPr>
            </w:pPr>
            <w:r w:rsidRPr="00E368F7">
              <w:rPr>
                <w:sz w:val="18"/>
              </w:rPr>
              <w:t>a)</w:t>
            </w:r>
            <w:r>
              <w:rPr>
                <w:sz w:val="18"/>
              </w:rPr>
              <w:t xml:space="preserve"> </w:t>
            </w:r>
            <w:r w:rsidRPr="00E368F7">
              <w:rPr>
                <w:sz w:val="18"/>
              </w:rPr>
              <w:t>účetní hodnoty majetku, včetně pozemků a budov, který je držen za účelem prodeje, pronájmu nebo investice, jejímž cílem je zejména dosažení zisků z jeho zhodnocení,</w:t>
            </w:r>
          </w:p>
          <w:p w14:paraId="0E86CA24" w14:textId="5B57080D" w:rsidR="001C423F" w:rsidRPr="00AE0386" w:rsidRDefault="001C423F" w:rsidP="001C423F">
            <w:pPr>
              <w:jc w:val="both"/>
              <w:rPr>
                <w:sz w:val="18"/>
              </w:rPr>
            </w:pPr>
            <w:r w:rsidRPr="00E368F7">
              <w:rPr>
                <w:sz w:val="18"/>
              </w:rPr>
              <w:t>b)</w:t>
            </w:r>
            <w:r>
              <w:rPr>
                <w:sz w:val="18"/>
              </w:rPr>
              <w:t xml:space="preserve"> </w:t>
            </w:r>
            <w:r w:rsidRPr="00E368F7">
              <w:rPr>
                <w:sz w:val="18"/>
              </w:rPr>
              <w:t>účetní hodnoty hmotných aktiv použitých k dosažení zisků z mezinárodní lodní dopravy, které jsou vyloučeny podle § 48.</w:t>
            </w:r>
          </w:p>
        </w:tc>
        <w:tc>
          <w:tcPr>
            <w:tcW w:w="850" w:type="dxa"/>
            <w:tcBorders>
              <w:top w:val="single" w:sz="4" w:space="0" w:color="auto"/>
              <w:left w:val="single" w:sz="4" w:space="0" w:color="auto"/>
              <w:bottom w:val="single" w:sz="4" w:space="0" w:color="auto"/>
              <w:right w:val="single" w:sz="4" w:space="0" w:color="auto"/>
            </w:tcBorders>
          </w:tcPr>
          <w:p w14:paraId="64058411"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42A87AD5" w14:textId="77777777" w:rsidR="001C423F" w:rsidRDefault="001C423F" w:rsidP="001C423F">
            <w:pPr>
              <w:rPr>
                <w:sz w:val="18"/>
              </w:rPr>
            </w:pPr>
          </w:p>
        </w:tc>
      </w:tr>
      <w:tr w:rsidR="001C423F" w14:paraId="1A34FC0F" w14:textId="77777777" w:rsidTr="00772BDC">
        <w:trPr>
          <w:trHeight w:val="53"/>
        </w:trPr>
        <w:tc>
          <w:tcPr>
            <w:tcW w:w="1413" w:type="dxa"/>
            <w:tcBorders>
              <w:top w:val="single" w:sz="4" w:space="0" w:color="auto"/>
              <w:bottom w:val="single" w:sz="4" w:space="0" w:color="auto"/>
              <w:right w:val="single" w:sz="4" w:space="0" w:color="auto"/>
            </w:tcBorders>
          </w:tcPr>
          <w:p w14:paraId="2BFF50A5" w14:textId="06309FD2" w:rsidR="001C423F" w:rsidRPr="00DE14E1" w:rsidRDefault="001C423F" w:rsidP="001C423F">
            <w:pPr>
              <w:rPr>
                <w:sz w:val="18"/>
              </w:rPr>
            </w:pPr>
            <w:r w:rsidRPr="00DE14E1">
              <w:rPr>
                <w:sz w:val="18"/>
              </w:rPr>
              <w:t>Článek 28 odst. 4</w:t>
            </w:r>
            <w:r>
              <w:rPr>
                <w:sz w:val="18"/>
              </w:rPr>
              <w:t xml:space="preserve"> písm. b)</w:t>
            </w:r>
          </w:p>
        </w:tc>
        <w:tc>
          <w:tcPr>
            <w:tcW w:w="6216" w:type="dxa"/>
            <w:gridSpan w:val="4"/>
            <w:tcBorders>
              <w:top w:val="single" w:sz="4" w:space="0" w:color="auto"/>
              <w:left w:val="single" w:sz="4" w:space="0" w:color="auto"/>
              <w:bottom w:val="single" w:sz="4" w:space="0" w:color="auto"/>
              <w:right w:val="single" w:sz="4" w:space="0" w:color="auto"/>
            </w:tcBorders>
          </w:tcPr>
          <w:p w14:paraId="6C821A25" w14:textId="77777777" w:rsidR="001C423F" w:rsidRPr="00DE14E1" w:rsidRDefault="001C423F" w:rsidP="001C423F">
            <w:pPr>
              <w:rPr>
                <w:sz w:val="18"/>
              </w:rPr>
            </w:pPr>
            <w:r w:rsidRPr="00DE14E1">
              <w:rPr>
                <w:sz w:val="18"/>
              </w:rPr>
              <w:t>4. Vyňatá částka hmotných aktiv členského subjektu nacházejícího se v jurisdikci se rovná 5 % účetní hodnoty způsobilých hmotných aktiv nacházejících se v dané jurisdikci, s výjimkou:</w:t>
            </w:r>
          </w:p>
          <w:p w14:paraId="7CC587E7" w14:textId="0BB4C48F" w:rsidR="001C423F" w:rsidRPr="00DE14E1" w:rsidRDefault="001C423F" w:rsidP="001C423F">
            <w:pPr>
              <w:rPr>
                <w:sz w:val="18"/>
              </w:rPr>
            </w:pPr>
            <w:r w:rsidRPr="00DE14E1">
              <w:rPr>
                <w:sz w:val="18"/>
              </w:rPr>
              <w:t>b) účetní hodnoty hmotných aktiv použitých k získání příjmů, které jsou vyloučeny v souladu s článkem 17.</w:t>
            </w:r>
          </w:p>
        </w:tc>
        <w:tc>
          <w:tcPr>
            <w:tcW w:w="900" w:type="dxa"/>
            <w:tcBorders>
              <w:top w:val="single" w:sz="4" w:space="0" w:color="auto"/>
              <w:left w:val="single" w:sz="4" w:space="0" w:color="auto"/>
              <w:bottom w:val="single" w:sz="4" w:space="0" w:color="auto"/>
              <w:right w:val="single" w:sz="4" w:space="0" w:color="auto"/>
            </w:tcBorders>
          </w:tcPr>
          <w:p w14:paraId="40FBB170" w14:textId="6EB56115" w:rsidR="001C423F" w:rsidRPr="00BB6F84"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12D2EDBB" w14:textId="49DC0A6C" w:rsidR="001C423F" w:rsidRDefault="001C423F" w:rsidP="001C423F">
            <w:pPr>
              <w:rPr>
                <w:sz w:val="18"/>
              </w:rPr>
            </w:pPr>
            <w:r>
              <w:rPr>
                <w:sz w:val="18"/>
              </w:rPr>
              <w:t>§ 82 odst. 5 písm. b)</w:t>
            </w:r>
          </w:p>
        </w:tc>
        <w:tc>
          <w:tcPr>
            <w:tcW w:w="4683" w:type="dxa"/>
            <w:gridSpan w:val="4"/>
            <w:tcBorders>
              <w:top w:val="single" w:sz="4" w:space="0" w:color="auto"/>
              <w:left w:val="single" w:sz="4" w:space="0" w:color="auto"/>
              <w:bottom w:val="single" w:sz="4" w:space="0" w:color="auto"/>
              <w:right w:val="single" w:sz="4" w:space="0" w:color="auto"/>
            </w:tcBorders>
          </w:tcPr>
          <w:p w14:paraId="1D1AE9F9" w14:textId="77777777" w:rsidR="001C423F" w:rsidRPr="00E368F7" w:rsidRDefault="001C423F" w:rsidP="001C423F">
            <w:pPr>
              <w:jc w:val="both"/>
              <w:rPr>
                <w:sz w:val="18"/>
              </w:rPr>
            </w:pPr>
            <w:r w:rsidRPr="00E368F7">
              <w:rPr>
                <w:sz w:val="18"/>
              </w:rPr>
              <w:t>(5)</w:t>
            </w:r>
            <w:r>
              <w:rPr>
                <w:sz w:val="18"/>
              </w:rPr>
              <w:t xml:space="preserve"> </w:t>
            </w:r>
            <w:r w:rsidRPr="00E368F7">
              <w:rPr>
                <w:sz w:val="18"/>
              </w:rPr>
              <w:t>Vyňatá hmotná aktiva členské entity činí 5 % účetní hodnoty způsobilých hmotných aktiv nacházejících se ve státě, z něhož je tato členská entita, s výjimkou</w:t>
            </w:r>
          </w:p>
          <w:p w14:paraId="40F6E2D2" w14:textId="7B71A246" w:rsidR="001C423F" w:rsidRPr="00F47F26" w:rsidRDefault="001C423F" w:rsidP="001C423F">
            <w:pPr>
              <w:jc w:val="both"/>
              <w:rPr>
                <w:sz w:val="18"/>
              </w:rPr>
            </w:pPr>
            <w:r w:rsidRPr="00E368F7">
              <w:rPr>
                <w:sz w:val="18"/>
              </w:rPr>
              <w:t>b)</w:t>
            </w:r>
            <w:r>
              <w:rPr>
                <w:sz w:val="18"/>
              </w:rPr>
              <w:t xml:space="preserve"> </w:t>
            </w:r>
            <w:r w:rsidRPr="00E368F7">
              <w:rPr>
                <w:sz w:val="18"/>
              </w:rPr>
              <w:t>účetní hodnoty hmotných aktiv použitých k dosažení zisků z mezinárodní lodní dopravy, které jsou vyloučeny podle § 48.</w:t>
            </w:r>
          </w:p>
        </w:tc>
        <w:tc>
          <w:tcPr>
            <w:tcW w:w="850" w:type="dxa"/>
            <w:tcBorders>
              <w:top w:val="single" w:sz="4" w:space="0" w:color="auto"/>
              <w:left w:val="single" w:sz="4" w:space="0" w:color="auto"/>
              <w:bottom w:val="single" w:sz="4" w:space="0" w:color="auto"/>
              <w:right w:val="single" w:sz="4" w:space="0" w:color="auto"/>
            </w:tcBorders>
          </w:tcPr>
          <w:p w14:paraId="5A685B7E" w14:textId="516B4786"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708ADC5E" w14:textId="77777777" w:rsidR="001C423F" w:rsidRDefault="001C423F" w:rsidP="001C423F">
            <w:pPr>
              <w:rPr>
                <w:sz w:val="18"/>
              </w:rPr>
            </w:pPr>
          </w:p>
        </w:tc>
      </w:tr>
      <w:tr w:rsidR="001C423F" w14:paraId="4F923EA0" w14:textId="77777777" w:rsidTr="00772BDC">
        <w:trPr>
          <w:trHeight w:val="53"/>
        </w:trPr>
        <w:tc>
          <w:tcPr>
            <w:tcW w:w="1413" w:type="dxa"/>
            <w:tcBorders>
              <w:top w:val="single" w:sz="4" w:space="0" w:color="auto"/>
              <w:bottom w:val="single" w:sz="4" w:space="0" w:color="auto"/>
              <w:right w:val="single" w:sz="4" w:space="0" w:color="auto"/>
            </w:tcBorders>
          </w:tcPr>
          <w:p w14:paraId="5FED5A20" w14:textId="77777777" w:rsidR="001C423F" w:rsidRPr="00DE14E1" w:rsidRDefault="001C423F" w:rsidP="001C423F">
            <w:pPr>
              <w:rPr>
                <w:sz w:val="18"/>
              </w:rPr>
            </w:pPr>
            <w:r w:rsidRPr="00DE14E1">
              <w:rPr>
                <w:sz w:val="18"/>
              </w:rPr>
              <w:t>Článek 28 odst. 5</w:t>
            </w:r>
          </w:p>
        </w:tc>
        <w:tc>
          <w:tcPr>
            <w:tcW w:w="6216" w:type="dxa"/>
            <w:gridSpan w:val="4"/>
            <w:tcBorders>
              <w:top w:val="single" w:sz="4" w:space="0" w:color="auto"/>
              <w:left w:val="single" w:sz="4" w:space="0" w:color="auto"/>
              <w:bottom w:val="single" w:sz="4" w:space="0" w:color="auto"/>
              <w:right w:val="single" w:sz="4" w:space="0" w:color="auto"/>
            </w:tcBorders>
          </w:tcPr>
          <w:p w14:paraId="2FA7567E" w14:textId="77777777" w:rsidR="001C423F" w:rsidRPr="00DE14E1" w:rsidRDefault="001C423F" w:rsidP="001C423F">
            <w:pPr>
              <w:rPr>
                <w:sz w:val="18"/>
              </w:rPr>
            </w:pPr>
            <w:r w:rsidRPr="00DE14E1">
              <w:rPr>
                <w:sz w:val="18"/>
              </w:rPr>
              <w:t>5. Pro účely odstavce 4 se účetní hodnotou způsobilých hmotných aktiv rozumí průměr účetních hodnot způsobilých hmotných aktiv na začátku a na konci účetního období, jak jsou vykázány pro účely sestavení konsolidované účetní závěrky nejvyššího mateřského subjektu, snížený o kumulované odpisy, amortizaci a vyčerpání a zvýšený o jakoukoli částku přiřaditelnou kapitalizaci mzdových nákladů.</w:t>
            </w:r>
          </w:p>
        </w:tc>
        <w:tc>
          <w:tcPr>
            <w:tcW w:w="900" w:type="dxa"/>
            <w:tcBorders>
              <w:top w:val="single" w:sz="4" w:space="0" w:color="auto"/>
              <w:left w:val="single" w:sz="4" w:space="0" w:color="auto"/>
              <w:bottom w:val="single" w:sz="4" w:space="0" w:color="auto"/>
              <w:right w:val="single" w:sz="4" w:space="0" w:color="auto"/>
            </w:tcBorders>
          </w:tcPr>
          <w:p w14:paraId="41ADE395" w14:textId="09605933"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4700B3BB" w14:textId="244EC5A8" w:rsidR="001C423F" w:rsidRDefault="001C423F" w:rsidP="001C423F">
            <w:pPr>
              <w:rPr>
                <w:sz w:val="18"/>
              </w:rPr>
            </w:pPr>
            <w:r>
              <w:rPr>
                <w:sz w:val="18"/>
              </w:rPr>
              <w:t>§ 81 písm. c)</w:t>
            </w:r>
          </w:p>
        </w:tc>
        <w:tc>
          <w:tcPr>
            <w:tcW w:w="4683" w:type="dxa"/>
            <w:gridSpan w:val="4"/>
            <w:tcBorders>
              <w:top w:val="single" w:sz="4" w:space="0" w:color="auto"/>
              <w:left w:val="single" w:sz="4" w:space="0" w:color="auto"/>
              <w:bottom w:val="single" w:sz="4" w:space="0" w:color="auto"/>
              <w:right w:val="single" w:sz="4" w:space="0" w:color="auto"/>
            </w:tcBorders>
          </w:tcPr>
          <w:p w14:paraId="00FBD64B" w14:textId="77777777" w:rsidR="001C423F" w:rsidRPr="001612D4" w:rsidRDefault="001C423F" w:rsidP="001C423F">
            <w:pPr>
              <w:jc w:val="both"/>
              <w:rPr>
                <w:sz w:val="18"/>
              </w:rPr>
            </w:pPr>
            <w:r w:rsidRPr="00F47F26">
              <w:rPr>
                <w:sz w:val="18"/>
              </w:rPr>
              <w:t>Pro účely dorovnávacích daní se rozumí</w:t>
            </w:r>
          </w:p>
          <w:p w14:paraId="10E0C7F0" w14:textId="64B03B14" w:rsidR="001C423F" w:rsidRPr="00542F9E" w:rsidRDefault="001C423F" w:rsidP="001C423F">
            <w:pPr>
              <w:jc w:val="both"/>
              <w:rPr>
                <w:sz w:val="18"/>
              </w:rPr>
            </w:pPr>
            <w:r w:rsidRPr="00542F9E">
              <w:rPr>
                <w:sz w:val="18"/>
              </w:rPr>
              <w:t>c)</w:t>
            </w:r>
            <w:r>
              <w:rPr>
                <w:sz w:val="18"/>
              </w:rPr>
              <w:t> </w:t>
            </w:r>
            <w:r w:rsidRPr="00542F9E">
              <w:rPr>
                <w:sz w:val="18"/>
              </w:rPr>
              <w:t>účetní hodnotou způsobilých hmotných aktiv průměr účetních hodnot způsobilých hmotných aktiv na začátku a na konci výkazního období, jak jsou vykázány pro účely sestavení konsolidované účetní závěrky nejvyšší mateřské entity,</w:t>
            </w:r>
          </w:p>
          <w:p w14:paraId="1A630A46" w14:textId="1A8E1FC1" w:rsidR="001C423F" w:rsidRPr="00542F9E" w:rsidRDefault="001C423F" w:rsidP="001C423F">
            <w:pPr>
              <w:jc w:val="both"/>
              <w:rPr>
                <w:sz w:val="18"/>
              </w:rPr>
            </w:pPr>
            <w:r w:rsidRPr="00542F9E">
              <w:rPr>
                <w:sz w:val="18"/>
              </w:rPr>
              <w:t>1.</w:t>
            </w:r>
            <w:r>
              <w:rPr>
                <w:sz w:val="18"/>
              </w:rPr>
              <w:t xml:space="preserve"> </w:t>
            </w:r>
            <w:r w:rsidRPr="00542F9E">
              <w:rPr>
                <w:sz w:val="18"/>
              </w:rPr>
              <w:t>snížený o odpisy a znehodnocení těchto aktiv a</w:t>
            </w:r>
          </w:p>
          <w:p w14:paraId="4F008C52" w14:textId="6EE47F8F" w:rsidR="001C423F" w:rsidRPr="00AE0386" w:rsidRDefault="001C423F" w:rsidP="001C423F">
            <w:pPr>
              <w:jc w:val="both"/>
              <w:rPr>
                <w:sz w:val="18"/>
              </w:rPr>
            </w:pPr>
            <w:r w:rsidRPr="00542F9E">
              <w:rPr>
                <w:sz w:val="18"/>
              </w:rPr>
              <w:t>2.</w:t>
            </w:r>
            <w:r>
              <w:rPr>
                <w:sz w:val="18"/>
              </w:rPr>
              <w:t xml:space="preserve"> </w:t>
            </w:r>
            <w:r w:rsidRPr="00542F9E">
              <w:rPr>
                <w:sz w:val="18"/>
              </w:rPr>
              <w:t>zvýšený o veškeré částky připadající na aktivované mzdové náklady.</w:t>
            </w:r>
          </w:p>
        </w:tc>
        <w:tc>
          <w:tcPr>
            <w:tcW w:w="850" w:type="dxa"/>
            <w:tcBorders>
              <w:top w:val="single" w:sz="4" w:space="0" w:color="auto"/>
              <w:left w:val="single" w:sz="4" w:space="0" w:color="auto"/>
              <w:bottom w:val="single" w:sz="4" w:space="0" w:color="auto"/>
              <w:right w:val="single" w:sz="4" w:space="0" w:color="auto"/>
            </w:tcBorders>
          </w:tcPr>
          <w:p w14:paraId="63141761"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14D1CC2B" w14:textId="77777777" w:rsidR="001C423F" w:rsidRDefault="001C423F" w:rsidP="001C423F">
            <w:pPr>
              <w:rPr>
                <w:sz w:val="18"/>
              </w:rPr>
            </w:pPr>
          </w:p>
        </w:tc>
      </w:tr>
      <w:tr w:rsidR="001C423F" w14:paraId="19128D6C" w14:textId="77777777" w:rsidTr="00302001">
        <w:trPr>
          <w:trHeight w:val="53"/>
        </w:trPr>
        <w:tc>
          <w:tcPr>
            <w:tcW w:w="1413" w:type="dxa"/>
            <w:tcBorders>
              <w:top w:val="single" w:sz="4" w:space="0" w:color="auto"/>
              <w:bottom w:val="single" w:sz="4" w:space="0" w:color="auto"/>
              <w:right w:val="single" w:sz="4" w:space="0" w:color="auto"/>
            </w:tcBorders>
          </w:tcPr>
          <w:p w14:paraId="38795206" w14:textId="5CC8ED82" w:rsidR="001C423F" w:rsidRPr="00DE14E1" w:rsidRDefault="001C423F" w:rsidP="001C423F">
            <w:pPr>
              <w:rPr>
                <w:sz w:val="18"/>
              </w:rPr>
            </w:pPr>
            <w:r w:rsidRPr="00DE14E1">
              <w:rPr>
                <w:sz w:val="18"/>
              </w:rPr>
              <w:t>Článek 28 odst. 6</w:t>
            </w:r>
            <w:r>
              <w:rPr>
                <w:sz w:val="18"/>
              </w:rPr>
              <w:t xml:space="preserve"> první pododstavec</w:t>
            </w:r>
          </w:p>
        </w:tc>
        <w:tc>
          <w:tcPr>
            <w:tcW w:w="6216" w:type="dxa"/>
            <w:gridSpan w:val="4"/>
            <w:tcBorders>
              <w:top w:val="single" w:sz="4" w:space="0" w:color="auto"/>
              <w:left w:val="single" w:sz="4" w:space="0" w:color="auto"/>
              <w:bottom w:val="single" w:sz="4" w:space="0" w:color="auto"/>
              <w:right w:val="single" w:sz="4" w:space="0" w:color="auto"/>
            </w:tcBorders>
          </w:tcPr>
          <w:p w14:paraId="214C781D" w14:textId="77777777" w:rsidR="001C423F" w:rsidRPr="00DE14E1" w:rsidRDefault="001C423F" w:rsidP="001C423F">
            <w:pPr>
              <w:rPr>
                <w:sz w:val="18"/>
              </w:rPr>
            </w:pPr>
            <w:r w:rsidRPr="00DE14E1">
              <w:rPr>
                <w:sz w:val="18"/>
              </w:rPr>
              <w:t>6. Pro účely odstavců 3 a 4 jsou způsobilými mzdovými náklady a způsobilými hmotnými aktivy členského subjektu, který je stálou provozovnou, náklady a aktiva zahrnuté do samostatných finančních výkazů tohoto subjektu v souladu s čl. 18 odst. 1 a 2 za předpokladu, že se tyto způsobilé mzdové náklady a tato způsobilá hmotná aktiva nacházejí ve stejné jurisdikci jako stálá provozovna.</w:t>
            </w:r>
          </w:p>
          <w:p w14:paraId="0DA8B267" w14:textId="77777777" w:rsidR="001C423F" w:rsidRPr="00DE14E1" w:rsidRDefault="001C423F" w:rsidP="001C423F">
            <w:pPr>
              <w:rPr>
                <w:sz w:val="18"/>
              </w:rPr>
            </w:pPr>
          </w:p>
          <w:p w14:paraId="325FF53D" w14:textId="77777777" w:rsidR="001C423F" w:rsidRPr="00DE14E1" w:rsidRDefault="001C423F" w:rsidP="001C423F">
            <w:pPr>
              <w:rPr>
                <w:sz w:val="18"/>
              </w:rPr>
            </w:pPr>
          </w:p>
          <w:p w14:paraId="264FEE97" w14:textId="6FFFD9B8" w:rsidR="001C423F" w:rsidRPr="00DE14E1"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6380F0FE" w14:textId="5B37F868"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4AA2DD1" w14:textId="6A232C49" w:rsidR="001C423F" w:rsidRDefault="001C423F" w:rsidP="001C423F">
            <w:pPr>
              <w:rPr>
                <w:sz w:val="18"/>
              </w:rPr>
            </w:pPr>
            <w:r>
              <w:rPr>
                <w:sz w:val="18"/>
              </w:rPr>
              <w:t>§ 83 odst. 1</w:t>
            </w:r>
          </w:p>
        </w:tc>
        <w:tc>
          <w:tcPr>
            <w:tcW w:w="4683" w:type="dxa"/>
            <w:gridSpan w:val="4"/>
            <w:tcBorders>
              <w:top w:val="single" w:sz="4" w:space="0" w:color="auto"/>
              <w:left w:val="single" w:sz="4" w:space="0" w:color="auto"/>
              <w:bottom w:val="single" w:sz="4" w:space="0" w:color="auto"/>
              <w:right w:val="single" w:sz="4" w:space="0" w:color="auto"/>
            </w:tcBorders>
          </w:tcPr>
          <w:p w14:paraId="6FAC9A31" w14:textId="4BAE8ED1" w:rsidR="001C423F" w:rsidRPr="00AE0386" w:rsidRDefault="001C423F" w:rsidP="001C423F">
            <w:pPr>
              <w:jc w:val="both"/>
              <w:rPr>
                <w:sz w:val="18"/>
              </w:rPr>
            </w:pPr>
            <w:r>
              <w:rPr>
                <w:sz w:val="18"/>
              </w:rPr>
              <w:t>(1) </w:t>
            </w:r>
            <w:r w:rsidRPr="005C3A7E">
              <w:rPr>
                <w:sz w:val="18"/>
              </w:rPr>
              <w:t xml:space="preserve">Je-li členská entita stálou provozovnou, považují se pro účely určení vyňatých mzdových nákladů a vyňatých hmotných aktiv za její způsobilé mzdové náklady a způsobilá hmotná aktiva náklady a aktiva zahrnuté do samostatných finančních výkazů této entity </w:t>
            </w:r>
            <w:r>
              <w:rPr>
                <w:sz w:val="18"/>
              </w:rPr>
              <w:t>podle</w:t>
            </w:r>
            <w:r w:rsidRPr="005C3A7E">
              <w:rPr>
                <w:sz w:val="18"/>
              </w:rPr>
              <w:t xml:space="preserve"> § 5</w:t>
            </w:r>
            <w:r>
              <w:rPr>
                <w:sz w:val="18"/>
              </w:rPr>
              <w:t>5</w:t>
            </w:r>
            <w:r w:rsidRPr="005C3A7E">
              <w:rPr>
                <w:sz w:val="18"/>
              </w:rPr>
              <w:t xml:space="preserve"> odst. 1</w:t>
            </w:r>
            <w:r>
              <w:rPr>
                <w:sz w:val="18"/>
              </w:rPr>
              <w:t xml:space="preserve"> </w:t>
            </w:r>
            <w:r w:rsidRPr="005C3A7E">
              <w:rPr>
                <w:sz w:val="18"/>
              </w:rPr>
              <w:t xml:space="preserve">nebo </w:t>
            </w:r>
            <w:r>
              <w:rPr>
                <w:sz w:val="18"/>
              </w:rPr>
              <w:t xml:space="preserve">§ 55 odst. 2 písm. a), pokud </w:t>
            </w:r>
            <w:r w:rsidRPr="005C3A7E">
              <w:rPr>
                <w:sz w:val="18"/>
              </w:rPr>
              <w:t xml:space="preserve">se tyto způsobilé mzdové náklady a tato způsobilá hmotná aktiva nacházejí ve státě, </w:t>
            </w:r>
            <w:r>
              <w:rPr>
                <w:sz w:val="18"/>
              </w:rPr>
              <w:t>z</w:t>
            </w:r>
            <w:r w:rsidRPr="005C3A7E">
              <w:rPr>
                <w:sz w:val="18"/>
              </w:rPr>
              <w:t>e které</w:t>
            </w:r>
            <w:r>
              <w:rPr>
                <w:sz w:val="18"/>
              </w:rPr>
              <w:t>ho</w:t>
            </w:r>
            <w:r w:rsidRPr="005C3A7E">
              <w:rPr>
                <w:sz w:val="18"/>
              </w:rPr>
              <w:t xml:space="preserve"> </w:t>
            </w:r>
            <w:r>
              <w:rPr>
                <w:sz w:val="18"/>
              </w:rPr>
              <w:t>je tato</w:t>
            </w:r>
            <w:r w:rsidRPr="005C3A7E">
              <w:rPr>
                <w:sz w:val="18"/>
              </w:rPr>
              <w:t xml:space="preserve"> stálá provozovna místo výskytu.</w:t>
            </w:r>
          </w:p>
        </w:tc>
        <w:tc>
          <w:tcPr>
            <w:tcW w:w="850" w:type="dxa"/>
            <w:tcBorders>
              <w:top w:val="single" w:sz="4" w:space="0" w:color="auto"/>
              <w:left w:val="single" w:sz="4" w:space="0" w:color="auto"/>
              <w:bottom w:val="single" w:sz="4" w:space="0" w:color="auto"/>
              <w:right w:val="single" w:sz="4" w:space="0" w:color="auto"/>
            </w:tcBorders>
          </w:tcPr>
          <w:p w14:paraId="4BA43FE3"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7733CB7E" w14:textId="77777777" w:rsidR="001C423F" w:rsidRDefault="001C423F" w:rsidP="001C423F">
            <w:pPr>
              <w:rPr>
                <w:sz w:val="18"/>
              </w:rPr>
            </w:pPr>
          </w:p>
        </w:tc>
      </w:tr>
      <w:tr w:rsidR="001C423F" w14:paraId="77B48813" w14:textId="77777777" w:rsidTr="00302001">
        <w:trPr>
          <w:trHeight w:val="53"/>
        </w:trPr>
        <w:tc>
          <w:tcPr>
            <w:tcW w:w="1413" w:type="dxa"/>
            <w:tcBorders>
              <w:top w:val="single" w:sz="4" w:space="0" w:color="auto"/>
              <w:bottom w:val="single" w:sz="4" w:space="0" w:color="auto"/>
              <w:right w:val="single" w:sz="4" w:space="0" w:color="auto"/>
            </w:tcBorders>
          </w:tcPr>
          <w:p w14:paraId="77C82A65" w14:textId="2BD36988" w:rsidR="001C423F" w:rsidRDefault="001C423F" w:rsidP="001C423F">
            <w:pPr>
              <w:rPr>
                <w:sz w:val="18"/>
              </w:rPr>
            </w:pPr>
            <w:r w:rsidRPr="00DE14E1">
              <w:rPr>
                <w:sz w:val="18"/>
              </w:rPr>
              <w:t>Článek 28 odst. 6</w:t>
            </w:r>
            <w:r>
              <w:rPr>
                <w:sz w:val="18"/>
              </w:rPr>
              <w:t xml:space="preserve"> druhý pododstavec</w:t>
            </w:r>
          </w:p>
        </w:tc>
        <w:tc>
          <w:tcPr>
            <w:tcW w:w="6216" w:type="dxa"/>
            <w:gridSpan w:val="4"/>
            <w:tcBorders>
              <w:top w:val="single" w:sz="4" w:space="0" w:color="auto"/>
              <w:left w:val="single" w:sz="4" w:space="0" w:color="auto"/>
              <w:bottom w:val="single" w:sz="4" w:space="0" w:color="auto"/>
              <w:right w:val="single" w:sz="4" w:space="0" w:color="auto"/>
            </w:tcBorders>
          </w:tcPr>
          <w:p w14:paraId="7679EF45" w14:textId="77777777" w:rsidR="001C423F" w:rsidRPr="00DE14E1" w:rsidRDefault="001C423F" w:rsidP="001C423F">
            <w:pPr>
              <w:rPr>
                <w:sz w:val="18"/>
              </w:rPr>
            </w:pPr>
            <w:r w:rsidRPr="00DE14E1">
              <w:rPr>
                <w:sz w:val="18"/>
              </w:rPr>
              <w:t>Pro účely způsobilých mzdových nákladů a způsobilých aktiv hlavního subjektu se nepřihlíží ke způsobilým mzdovým nákladům a způsobilým hmotným aktivům stálé provozovny.</w:t>
            </w:r>
          </w:p>
          <w:p w14:paraId="550F4D71" w14:textId="77777777" w:rsidR="001C423F" w:rsidRPr="00630AD8"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471ABF7E" w14:textId="26A08910" w:rsidR="001C423F" w:rsidRPr="000F65A1"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8311DA3" w14:textId="47DC5D0F" w:rsidR="001C423F" w:rsidRDefault="001C423F" w:rsidP="001C423F">
            <w:pPr>
              <w:rPr>
                <w:sz w:val="18"/>
              </w:rPr>
            </w:pPr>
            <w:r>
              <w:rPr>
                <w:sz w:val="18"/>
              </w:rPr>
              <w:t>§ 83 odst. 2</w:t>
            </w:r>
          </w:p>
        </w:tc>
        <w:tc>
          <w:tcPr>
            <w:tcW w:w="4683" w:type="dxa"/>
            <w:gridSpan w:val="4"/>
            <w:tcBorders>
              <w:top w:val="single" w:sz="4" w:space="0" w:color="auto"/>
              <w:left w:val="single" w:sz="4" w:space="0" w:color="auto"/>
              <w:bottom w:val="single" w:sz="4" w:space="0" w:color="auto"/>
              <w:right w:val="single" w:sz="4" w:space="0" w:color="auto"/>
            </w:tcBorders>
          </w:tcPr>
          <w:p w14:paraId="3F4AE063" w14:textId="77777777" w:rsidR="001C423F" w:rsidRDefault="001C423F" w:rsidP="001C423F">
            <w:pPr>
              <w:jc w:val="both"/>
              <w:rPr>
                <w:sz w:val="18"/>
              </w:rPr>
            </w:pPr>
            <w:r>
              <w:rPr>
                <w:sz w:val="18"/>
              </w:rPr>
              <w:t>(2) </w:t>
            </w:r>
            <w:r w:rsidRPr="005C3A7E">
              <w:rPr>
                <w:sz w:val="18"/>
              </w:rPr>
              <w:t>Je-li členská entita hlavní entitou, nezohlední se pro účely určení vyňatých mzdových nákladů a vyňatých hmotných aktiv způsobilé mzdové náklady a způsobilá hmotná aktiva stálé provozovny, která je součástí této hlavní entity.</w:t>
            </w:r>
          </w:p>
        </w:tc>
        <w:tc>
          <w:tcPr>
            <w:tcW w:w="850" w:type="dxa"/>
            <w:tcBorders>
              <w:top w:val="single" w:sz="4" w:space="0" w:color="auto"/>
              <w:left w:val="single" w:sz="4" w:space="0" w:color="auto"/>
              <w:bottom w:val="single" w:sz="4" w:space="0" w:color="auto"/>
              <w:right w:val="single" w:sz="4" w:space="0" w:color="auto"/>
            </w:tcBorders>
          </w:tcPr>
          <w:p w14:paraId="368F1E91" w14:textId="07E03076"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2B946A08" w14:textId="77777777" w:rsidR="001C423F" w:rsidRDefault="001C423F" w:rsidP="001C423F">
            <w:pPr>
              <w:rPr>
                <w:sz w:val="18"/>
              </w:rPr>
            </w:pPr>
          </w:p>
        </w:tc>
      </w:tr>
      <w:tr w:rsidR="001C423F" w14:paraId="53398EB1" w14:textId="77777777" w:rsidTr="00302001">
        <w:trPr>
          <w:trHeight w:val="53"/>
        </w:trPr>
        <w:tc>
          <w:tcPr>
            <w:tcW w:w="1413" w:type="dxa"/>
            <w:tcBorders>
              <w:top w:val="single" w:sz="4" w:space="0" w:color="auto"/>
              <w:bottom w:val="single" w:sz="4" w:space="0" w:color="auto"/>
              <w:right w:val="single" w:sz="4" w:space="0" w:color="auto"/>
            </w:tcBorders>
          </w:tcPr>
          <w:p w14:paraId="63D53291" w14:textId="176E818B" w:rsidR="001C423F" w:rsidRDefault="001C423F" w:rsidP="001C423F">
            <w:pPr>
              <w:rPr>
                <w:sz w:val="18"/>
              </w:rPr>
            </w:pPr>
            <w:r w:rsidRPr="00DE14E1">
              <w:rPr>
                <w:sz w:val="18"/>
              </w:rPr>
              <w:t>Článek 28 odst. 6</w:t>
            </w:r>
            <w:r>
              <w:rPr>
                <w:sz w:val="18"/>
              </w:rPr>
              <w:t xml:space="preserve"> třetí pododstavec</w:t>
            </w:r>
          </w:p>
        </w:tc>
        <w:tc>
          <w:tcPr>
            <w:tcW w:w="6216" w:type="dxa"/>
            <w:gridSpan w:val="4"/>
            <w:tcBorders>
              <w:top w:val="single" w:sz="4" w:space="0" w:color="auto"/>
              <w:left w:val="single" w:sz="4" w:space="0" w:color="auto"/>
              <w:bottom w:val="single" w:sz="4" w:space="0" w:color="auto"/>
              <w:right w:val="single" w:sz="4" w:space="0" w:color="auto"/>
            </w:tcBorders>
          </w:tcPr>
          <w:p w14:paraId="0501D3A6" w14:textId="5A8402B7" w:rsidR="001C423F" w:rsidRPr="00630AD8" w:rsidRDefault="001C423F" w:rsidP="001C423F">
            <w:pPr>
              <w:rPr>
                <w:sz w:val="18"/>
              </w:rPr>
            </w:pPr>
            <w:r w:rsidRPr="00DE14E1">
              <w:rPr>
                <w:sz w:val="18"/>
              </w:rPr>
              <w:t>Pokud byl příjem stálé provozovny zcela nebo zčásti vyloučen podle čl. 19 odst. 1 a čl. 38 odst. 5, způsobilé mzdové náklady a způsobilá hmotná aktiva takové stálé provozovny jsou ve stejném poměru vyloučeny z výpočtů podle tohoto článku týkajících se nadnárodní skupiny podniků nebo velké vnitrostátní skupiny.</w:t>
            </w:r>
          </w:p>
        </w:tc>
        <w:tc>
          <w:tcPr>
            <w:tcW w:w="900" w:type="dxa"/>
            <w:tcBorders>
              <w:top w:val="single" w:sz="4" w:space="0" w:color="auto"/>
              <w:left w:val="single" w:sz="4" w:space="0" w:color="auto"/>
              <w:bottom w:val="single" w:sz="4" w:space="0" w:color="auto"/>
              <w:right w:val="single" w:sz="4" w:space="0" w:color="auto"/>
            </w:tcBorders>
          </w:tcPr>
          <w:p w14:paraId="32213B28" w14:textId="4273F543" w:rsidR="001C423F" w:rsidRPr="000F65A1"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3FE73BAF" w14:textId="57903477" w:rsidR="001C423F" w:rsidRDefault="001C423F" w:rsidP="001C423F">
            <w:pPr>
              <w:rPr>
                <w:sz w:val="18"/>
              </w:rPr>
            </w:pPr>
            <w:r>
              <w:rPr>
                <w:sz w:val="18"/>
              </w:rPr>
              <w:t>§ 83 odst. 3</w:t>
            </w:r>
          </w:p>
        </w:tc>
        <w:tc>
          <w:tcPr>
            <w:tcW w:w="4683" w:type="dxa"/>
            <w:gridSpan w:val="4"/>
            <w:tcBorders>
              <w:top w:val="single" w:sz="4" w:space="0" w:color="auto"/>
              <w:left w:val="single" w:sz="4" w:space="0" w:color="auto"/>
              <w:bottom w:val="single" w:sz="4" w:space="0" w:color="auto"/>
              <w:right w:val="single" w:sz="4" w:space="0" w:color="auto"/>
            </w:tcBorders>
          </w:tcPr>
          <w:p w14:paraId="24E96D5C" w14:textId="4FDA31EA" w:rsidR="001C423F" w:rsidRDefault="001C423F" w:rsidP="001C423F">
            <w:pPr>
              <w:jc w:val="both"/>
              <w:rPr>
                <w:sz w:val="18"/>
              </w:rPr>
            </w:pPr>
            <w:r>
              <w:rPr>
                <w:sz w:val="18"/>
              </w:rPr>
              <w:t>(3) </w:t>
            </w:r>
            <w:r w:rsidRPr="005C3A7E">
              <w:rPr>
                <w:sz w:val="18"/>
              </w:rPr>
              <w:t xml:space="preserve">Při určení </w:t>
            </w:r>
            <w:r>
              <w:rPr>
                <w:sz w:val="18"/>
              </w:rPr>
              <w:t>zisku vyloučeného</w:t>
            </w:r>
            <w:r w:rsidRPr="005C3A7E">
              <w:rPr>
                <w:sz w:val="18"/>
              </w:rPr>
              <w:t xml:space="preserve"> </w:t>
            </w:r>
            <w:r>
              <w:rPr>
                <w:sz w:val="18"/>
              </w:rPr>
              <w:t>n</w:t>
            </w:r>
            <w:r w:rsidRPr="005C3A7E">
              <w:rPr>
                <w:sz w:val="18"/>
              </w:rPr>
              <w:t>a základě ekonomické podstaty skupiny se nezohlední způsobilé mzdové náklady a způsobilá hmotná aktiva takové stálé provozovny v poměru, v jakém byl zisk této provozovny přiřazen jiné osobě podle § 5</w:t>
            </w:r>
            <w:r>
              <w:rPr>
                <w:sz w:val="18"/>
              </w:rPr>
              <w:t>6</w:t>
            </w:r>
            <w:r w:rsidRPr="005C3A7E">
              <w:rPr>
                <w:sz w:val="18"/>
              </w:rPr>
              <w:t xml:space="preserve"> odst. 1 nebo § </w:t>
            </w:r>
            <w:r>
              <w:rPr>
                <w:sz w:val="18"/>
              </w:rPr>
              <w:t>69</w:t>
            </w:r>
            <w:r w:rsidRPr="005C3A7E">
              <w:rPr>
                <w:sz w:val="18"/>
              </w:rPr>
              <w:t xml:space="preserve"> odst. 5.</w:t>
            </w:r>
          </w:p>
        </w:tc>
        <w:tc>
          <w:tcPr>
            <w:tcW w:w="850" w:type="dxa"/>
            <w:tcBorders>
              <w:top w:val="single" w:sz="4" w:space="0" w:color="auto"/>
              <w:left w:val="single" w:sz="4" w:space="0" w:color="auto"/>
              <w:bottom w:val="single" w:sz="4" w:space="0" w:color="auto"/>
              <w:right w:val="single" w:sz="4" w:space="0" w:color="auto"/>
            </w:tcBorders>
          </w:tcPr>
          <w:p w14:paraId="2A153286" w14:textId="6B82CD64"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0A3FF8D4" w14:textId="77777777" w:rsidR="001C423F" w:rsidRDefault="001C423F" w:rsidP="001C423F">
            <w:pPr>
              <w:rPr>
                <w:sz w:val="18"/>
              </w:rPr>
            </w:pPr>
          </w:p>
        </w:tc>
      </w:tr>
      <w:tr w:rsidR="001C423F" w14:paraId="0AF51B6C" w14:textId="77777777" w:rsidTr="00245FA5">
        <w:trPr>
          <w:trHeight w:val="53"/>
        </w:trPr>
        <w:tc>
          <w:tcPr>
            <w:tcW w:w="1413" w:type="dxa"/>
            <w:tcBorders>
              <w:top w:val="single" w:sz="4" w:space="0" w:color="auto"/>
              <w:bottom w:val="single" w:sz="4" w:space="0" w:color="auto"/>
              <w:right w:val="single" w:sz="4" w:space="0" w:color="auto"/>
            </w:tcBorders>
          </w:tcPr>
          <w:p w14:paraId="6224068C" w14:textId="19DB6F8D" w:rsidR="001C423F" w:rsidRPr="00DE14E1" w:rsidRDefault="001C423F" w:rsidP="001C423F">
            <w:pPr>
              <w:rPr>
                <w:sz w:val="18"/>
              </w:rPr>
            </w:pPr>
            <w:r w:rsidRPr="00DE14E1">
              <w:rPr>
                <w:sz w:val="18"/>
              </w:rPr>
              <w:t>Článek 28 odst. 7</w:t>
            </w:r>
            <w:r>
              <w:rPr>
                <w:sz w:val="18"/>
              </w:rPr>
              <w:t xml:space="preserve"> první pododstavec písm. a)</w:t>
            </w:r>
          </w:p>
        </w:tc>
        <w:tc>
          <w:tcPr>
            <w:tcW w:w="6216" w:type="dxa"/>
            <w:gridSpan w:val="4"/>
            <w:tcBorders>
              <w:top w:val="single" w:sz="4" w:space="0" w:color="auto"/>
              <w:left w:val="single" w:sz="4" w:space="0" w:color="auto"/>
              <w:bottom w:val="single" w:sz="4" w:space="0" w:color="auto"/>
              <w:right w:val="single" w:sz="4" w:space="0" w:color="auto"/>
            </w:tcBorders>
          </w:tcPr>
          <w:p w14:paraId="4BE36B9E" w14:textId="77777777" w:rsidR="001C423F" w:rsidRPr="00DE14E1" w:rsidRDefault="001C423F" w:rsidP="001C423F">
            <w:pPr>
              <w:rPr>
                <w:sz w:val="18"/>
              </w:rPr>
            </w:pPr>
            <w:r w:rsidRPr="00DE14E1">
              <w:rPr>
                <w:sz w:val="18"/>
              </w:rPr>
              <w:t>7. Způsobilé mzdové náklady způsobilých zaměstnanců vyplacené průtokovým subjektem a způsobilá hmotná aktiva vlastněná průtokovým subjektem, které nejsou přiděleny podle odstavce 6, se přidělí:</w:t>
            </w:r>
          </w:p>
          <w:p w14:paraId="1FE1F932" w14:textId="77777777" w:rsidR="001C423F" w:rsidRPr="00DE14E1" w:rsidRDefault="001C423F" w:rsidP="001C423F">
            <w:pPr>
              <w:rPr>
                <w:sz w:val="18"/>
              </w:rPr>
            </w:pPr>
            <w:r w:rsidRPr="00DE14E1">
              <w:rPr>
                <w:sz w:val="18"/>
              </w:rPr>
              <w:t>a) vlastnickým členským subjektům průtokového subjektu v poměru k částce, která jim byla přidělena podle čl. 19 odst. 4, pokud se způsobilí zaměstnanci a způsobilá hmotná aktiva nacházejí v jurisdikci vlastnických členských subjektů, a</w:t>
            </w:r>
          </w:p>
          <w:p w14:paraId="19D0FBE7" w14:textId="77777777" w:rsidR="001C423F" w:rsidRPr="00DE14E1" w:rsidRDefault="001C423F" w:rsidP="001C423F">
            <w:pPr>
              <w:rPr>
                <w:sz w:val="18"/>
              </w:rPr>
            </w:pPr>
          </w:p>
          <w:p w14:paraId="015C80D9" w14:textId="66865D0A" w:rsidR="001C423F" w:rsidRPr="00DE14E1"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54C7B396" w14:textId="6E790CBD"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0C416886" w14:textId="67FD194E" w:rsidR="001C423F" w:rsidRDefault="001C423F" w:rsidP="001C423F">
            <w:pPr>
              <w:rPr>
                <w:sz w:val="18"/>
              </w:rPr>
            </w:pPr>
            <w:r>
              <w:rPr>
                <w:sz w:val="18"/>
              </w:rPr>
              <w:t>§ 84 odst. 1 písm. a)</w:t>
            </w:r>
          </w:p>
        </w:tc>
        <w:tc>
          <w:tcPr>
            <w:tcW w:w="4683" w:type="dxa"/>
            <w:gridSpan w:val="4"/>
            <w:tcBorders>
              <w:top w:val="single" w:sz="4" w:space="0" w:color="auto"/>
              <w:left w:val="single" w:sz="4" w:space="0" w:color="auto"/>
              <w:bottom w:val="single" w:sz="4" w:space="0" w:color="auto"/>
              <w:right w:val="single" w:sz="4" w:space="0" w:color="auto"/>
            </w:tcBorders>
          </w:tcPr>
          <w:p w14:paraId="23525B77" w14:textId="667E14C7" w:rsidR="001C423F" w:rsidRPr="00D84BB1" w:rsidRDefault="001C423F" w:rsidP="001C423F">
            <w:pPr>
              <w:jc w:val="both"/>
              <w:rPr>
                <w:sz w:val="18"/>
              </w:rPr>
            </w:pPr>
            <w:r>
              <w:rPr>
                <w:sz w:val="18"/>
              </w:rPr>
              <w:t>(1) </w:t>
            </w:r>
            <w:r w:rsidRPr="00D84BB1">
              <w:rPr>
                <w:sz w:val="18"/>
              </w:rPr>
              <w:t>Nejsou-li způsobilé mzdové náklady na pracovníky členské entity vyplacené entitou</w:t>
            </w:r>
            <w:r>
              <w:rPr>
                <w:sz w:val="18"/>
              </w:rPr>
              <w:t xml:space="preserve"> s prvkem daňové transparence a</w:t>
            </w:r>
            <w:r w:rsidRPr="00D84BB1">
              <w:rPr>
                <w:sz w:val="18"/>
              </w:rPr>
              <w:t xml:space="preserve"> způsobilá hmotná aktiva této entity přiřazeny podle § 83, přiřadí se tyto způsobilé mzdové náklady na pracovníky členské entity a způsobilá hmotná aktiva</w:t>
            </w:r>
          </w:p>
          <w:p w14:paraId="1269D939" w14:textId="2D572C2B" w:rsidR="001C423F" w:rsidRDefault="001C423F" w:rsidP="001C423F">
            <w:pPr>
              <w:jc w:val="both"/>
              <w:rPr>
                <w:sz w:val="18"/>
              </w:rPr>
            </w:pPr>
            <w:r w:rsidRPr="00D84BB1">
              <w:rPr>
                <w:sz w:val="18"/>
              </w:rPr>
              <w:t>a)</w:t>
            </w:r>
            <w:r>
              <w:rPr>
                <w:sz w:val="18"/>
              </w:rPr>
              <w:t xml:space="preserve"> </w:t>
            </w:r>
            <w:r w:rsidRPr="00D84BB1">
              <w:rPr>
                <w:sz w:val="18"/>
              </w:rPr>
              <w:t>vlastnické členské entitě entity s prvkem daňové transparence v poměru k částce, která jí je přiřazena podle § 56 odst. 4, pokud se pracovníci a způsobilá hmotná aktiva nacházejí ve státě, z něhož je ta</w:t>
            </w:r>
            <w:r>
              <w:rPr>
                <w:sz w:val="18"/>
              </w:rPr>
              <w:t>to vlastnická členská entita, a</w:t>
            </w:r>
          </w:p>
        </w:tc>
        <w:tc>
          <w:tcPr>
            <w:tcW w:w="850" w:type="dxa"/>
            <w:tcBorders>
              <w:top w:val="single" w:sz="4" w:space="0" w:color="auto"/>
              <w:left w:val="single" w:sz="4" w:space="0" w:color="auto"/>
              <w:bottom w:val="single" w:sz="4" w:space="0" w:color="auto"/>
              <w:right w:val="single" w:sz="4" w:space="0" w:color="auto"/>
            </w:tcBorders>
          </w:tcPr>
          <w:p w14:paraId="01BF1210"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1A24A5B0" w14:textId="77777777" w:rsidR="001C423F" w:rsidRDefault="001C423F" w:rsidP="001C423F">
            <w:pPr>
              <w:rPr>
                <w:sz w:val="18"/>
              </w:rPr>
            </w:pPr>
          </w:p>
        </w:tc>
      </w:tr>
      <w:tr w:rsidR="001C423F" w14:paraId="1EC8F567" w14:textId="77777777" w:rsidTr="00245FA5">
        <w:trPr>
          <w:trHeight w:val="53"/>
        </w:trPr>
        <w:tc>
          <w:tcPr>
            <w:tcW w:w="1413" w:type="dxa"/>
            <w:tcBorders>
              <w:top w:val="single" w:sz="4" w:space="0" w:color="auto"/>
              <w:bottom w:val="single" w:sz="4" w:space="0" w:color="auto"/>
              <w:right w:val="single" w:sz="4" w:space="0" w:color="auto"/>
            </w:tcBorders>
          </w:tcPr>
          <w:p w14:paraId="7E107882" w14:textId="516EAD18" w:rsidR="001C423F" w:rsidRPr="00DE14E1" w:rsidRDefault="001C423F" w:rsidP="001C423F">
            <w:pPr>
              <w:rPr>
                <w:sz w:val="18"/>
              </w:rPr>
            </w:pPr>
            <w:r w:rsidRPr="00DE14E1">
              <w:rPr>
                <w:sz w:val="18"/>
              </w:rPr>
              <w:t>Článek 28 odst. 7</w:t>
            </w:r>
            <w:r>
              <w:rPr>
                <w:sz w:val="18"/>
              </w:rPr>
              <w:t xml:space="preserve"> první pododstavec písm. b)</w:t>
            </w:r>
          </w:p>
        </w:tc>
        <w:tc>
          <w:tcPr>
            <w:tcW w:w="6216" w:type="dxa"/>
            <w:gridSpan w:val="4"/>
            <w:tcBorders>
              <w:top w:val="single" w:sz="4" w:space="0" w:color="auto"/>
              <w:left w:val="single" w:sz="4" w:space="0" w:color="auto"/>
              <w:bottom w:val="single" w:sz="4" w:space="0" w:color="auto"/>
              <w:right w:val="single" w:sz="4" w:space="0" w:color="auto"/>
            </w:tcBorders>
          </w:tcPr>
          <w:p w14:paraId="3D4943E5" w14:textId="77777777" w:rsidR="001C423F" w:rsidRPr="00DE14E1" w:rsidRDefault="001C423F" w:rsidP="001C423F">
            <w:pPr>
              <w:rPr>
                <w:sz w:val="18"/>
              </w:rPr>
            </w:pPr>
            <w:r w:rsidRPr="00DE14E1">
              <w:rPr>
                <w:sz w:val="18"/>
              </w:rPr>
              <w:t>7. Způsobilé mzdové náklady způsobilých zaměstnanců vyplacené průtokovým subjektem a způsobilá hmotná aktiva vlastněná průtokovým subjektem, které nejsou přiděleny podle odstavce 6, se přidělí:</w:t>
            </w:r>
          </w:p>
          <w:p w14:paraId="17479E3D" w14:textId="77777777" w:rsidR="001C423F" w:rsidRPr="00DE14E1" w:rsidRDefault="001C423F" w:rsidP="001C423F">
            <w:pPr>
              <w:rPr>
                <w:sz w:val="18"/>
              </w:rPr>
            </w:pPr>
            <w:r w:rsidRPr="00DE14E1">
              <w:rPr>
                <w:sz w:val="18"/>
              </w:rPr>
              <w:t>b) průtokovému subjektu, pokud je nejvyšším mateřským subjektem, snížené v poměru k příjmům vyloučeným z výpočtu kvalifikovaného příjmu průtokového subjektu podle čl. 38 odst. 1 a 2 za předpokladu, že se způsobilí zaměstnanci a způsobilá hmotná aktiva nacházejí v jurisdikci, ve které se nachází průtokový subjekt.</w:t>
            </w:r>
          </w:p>
          <w:p w14:paraId="58EC0617" w14:textId="77777777" w:rsidR="001C423F" w:rsidRPr="00DE14E1"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71B28BBA" w14:textId="29742F58" w:rsidR="001C423F" w:rsidRPr="00BB6F84"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9A74392" w14:textId="515B85B2" w:rsidR="001C423F" w:rsidRDefault="001C423F" w:rsidP="001C423F">
            <w:pPr>
              <w:rPr>
                <w:sz w:val="18"/>
              </w:rPr>
            </w:pPr>
            <w:r>
              <w:rPr>
                <w:sz w:val="18"/>
              </w:rPr>
              <w:t>§ 84 odst. 1 písm. b)</w:t>
            </w:r>
          </w:p>
        </w:tc>
        <w:tc>
          <w:tcPr>
            <w:tcW w:w="4683" w:type="dxa"/>
            <w:gridSpan w:val="4"/>
            <w:tcBorders>
              <w:top w:val="single" w:sz="4" w:space="0" w:color="auto"/>
              <w:left w:val="single" w:sz="4" w:space="0" w:color="auto"/>
              <w:bottom w:val="single" w:sz="4" w:space="0" w:color="auto"/>
              <w:right w:val="single" w:sz="4" w:space="0" w:color="auto"/>
            </w:tcBorders>
          </w:tcPr>
          <w:p w14:paraId="2FDABD64" w14:textId="77777777" w:rsidR="001C423F" w:rsidRPr="00D84BB1" w:rsidRDefault="001C423F" w:rsidP="001C423F">
            <w:pPr>
              <w:jc w:val="both"/>
              <w:rPr>
                <w:sz w:val="18"/>
              </w:rPr>
            </w:pPr>
            <w:r>
              <w:rPr>
                <w:sz w:val="18"/>
              </w:rPr>
              <w:t>(1) </w:t>
            </w:r>
            <w:r w:rsidRPr="00D84BB1">
              <w:rPr>
                <w:sz w:val="18"/>
              </w:rPr>
              <w:t>Nejsou-li způsobilé mzdové náklady na pracovníky členské entity vyplacené entitou</w:t>
            </w:r>
            <w:r>
              <w:rPr>
                <w:sz w:val="18"/>
              </w:rPr>
              <w:t xml:space="preserve"> s prvkem daňové transparence a</w:t>
            </w:r>
            <w:r w:rsidRPr="00D84BB1">
              <w:rPr>
                <w:sz w:val="18"/>
              </w:rPr>
              <w:t xml:space="preserve"> způsobilá hmotná aktiva této entity přiřazeny podle § 83, přiřadí se tyto způsobilé mzdové náklady na pracovníky členské entity a způsobilá hmotná aktiva</w:t>
            </w:r>
          </w:p>
          <w:p w14:paraId="50D8328C" w14:textId="29218775" w:rsidR="001C423F" w:rsidRDefault="001C423F" w:rsidP="001C423F">
            <w:pPr>
              <w:jc w:val="both"/>
              <w:rPr>
                <w:sz w:val="18"/>
              </w:rPr>
            </w:pPr>
            <w:r w:rsidRPr="00D84BB1">
              <w:rPr>
                <w:sz w:val="18"/>
              </w:rPr>
              <w:t>b)</w:t>
            </w:r>
            <w:r>
              <w:rPr>
                <w:sz w:val="18"/>
              </w:rPr>
              <w:t xml:space="preserve"> </w:t>
            </w:r>
            <w:r w:rsidRPr="00D84BB1">
              <w:rPr>
                <w:sz w:val="18"/>
              </w:rPr>
              <w:t>této entitě s prvkem daňové transparence, pokud je nejvyšší mateřskou entitou, snížené v poměru k ziskům vyloučeným z výpočtu kvalifikovaného zisku této entity podle § 69 odst. 1 a 2, pokud se pracovníci a způsobilá hmotná aktiva nacházejí ve státě, z něhož je tato entita s prvkem daňové transparence.</w:t>
            </w:r>
          </w:p>
        </w:tc>
        <w:tc>
          <w:tcPr>
            <w:tcW w:w="850" w:type="dxa"/>
            <w:tcBorders>
              <w:top w:val="single" w:sz="4" w:space="0" w:color="auto"/>
              <w:left w:val="single" w:sz="4" w:space="0" w:color="auto"/>
              <w:bottom w:val="single" w:sz="4" w:space="0" w:color="auto"/>
              <w:right w:val="single" w:sz="4" w:space="0" w:color="auto"/>
            </w:tcBorders>
          </w:tcPr>
          <w:p w14:paraId="1117FE07" w14:textId="06566BB3"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60790BDD" w14:textId="77777777" w:rsidR="001C423F" w:rsidRDefault="001C423F" w:rsidP="001C423F">
            <w:pPr>
              <w:rPr>
                <w:sz w:val="18"/>
              </w:rPr>
            </w:pPr>
          </w:p>
        </w:tc>
      </w:tr>
      <w:tr w:rsidR="001C423F" w14:paraId="76F108B0" w14:textId="77777777" w:rsidTr="00772BDC">
        <w:trPr>
          <w:trHeight w:val="53"/>
        </w:trPr>
        <w:tc>
          <w:tcPr>
            <w:tcW w:w="1413" w:type="dxa"/>
            <w:tcBorders>
              <w:top w:val="nil"/>
              <w:bottom w:val="single" w:sz="4" w:space="0" w:color="auto"/>
              <w:right w:val="single" w:sz="4" w:space="0" w:color="auto"/>
            </w:tcBorders>
          </w:tcPr>
          <w:p w14:paraId="7829B77A" w14:textId="10840B00" w:rsidR="001C423F" w:rsidRPr="00DE14E1" w:rsidRDefault="001C423F" w:rsidP="001C423F">
            <w:pPr>
              <w:rPr>
                <w:sz w:val="18"/>
              </w:rPr>
            </w:pPr>
            <w:r w:rsidRPr="00DE14E1">
              <w:rPr>
                <w:sz w:val="18"/>
              </w:rPr>
              <w:t>Článek 28 odst. 7</w:t>
            </w:r>
            <w:r>
              <w:rPr>
                <w:sz w:val="18"/>
              </w:rPr>
              <w:t xml:space="preserve"> druhý pododstavec</w:t>
            </w:r>
          </w:p>
        </w:tc>
        <w:tc>
          <w:tcPr>
            <w:tcW w:w="6216" w:type="dxa"/>
            <w:gridSpan w:val="4"/>
            <w:tcBorders>
              <w:top w:val="nil"/>
              <w:left w:val="single" w:sz="4" w:space="0" w:color="auto"/>
              <w:bottom w:val="single" w:sz="4" w:space="0" w:color="auto"/>
              <w:right w:val="single" w:sz="4" w:space="0" w:color="auto"/>
            </w:tcBorders>
          </w:tcPr>
          <w:p w14:paraId="7370BAD4" w14:textId="4421FB46" w:rsidR="001C423F" w:rsidRPr="00DE14E1" w:rsidRDefault="001C423F" w:rsidP="001C423F">
            <w:pPr>
              <w:rPr>
                <w:sz w:val="18"/>
              </w:rPr>
            </w:pPr>
            <w:r w:rsidRPr="00DE14E1">
              <w:rPr>
                <w:sz w:val="18"/>
              </w:rPr>
              <w:t>Všechny ostatní způsobilé mzdové náklady a způsobilá hmotná aktiva průtokového subjektu jsou z výpočtu vyloučení příjmu na základě ekonomické podstaty nadnárodní skupiny podniků nebo velké vnitrostátní skupiny vyloučeny.</w:t>
            </w:r>
          </w:p>
        </w:tc>
        <w:tc>
          <w:tcPr>
            <w:tcW w:w="900" w:type="dxa"/>
            <w:tcBorders>
              <w:top w:val="nil"/>
              <w:left w:val="single" w:sz="4" w:space="0" w:color="auto"/>
              <w:bottom w:val="single" w:sz="4" w:space="0" w:color="auto"/>
              <w:right w:val="single" w:sz="4" w:space="0" w:color="auto"/>
            </w:tcBorders>
          </w:tcPr>
          <w:p w14:paraId="46BC4C6E" w14:textId="34562936" w:rsidR="001C423F" w:rsidRPr="00DE14E1"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40CCE3B7" w14:textId="33F67496" w:rsidR="001C423F" w:rsidRDefault="001C423F" w:rsidP="001C423F">
            <w:pPr>
              <w:rPr>
                <w:sz w:val="18"/>
              </w:rPr>
            </w:pPr>
            <w:r>
              <w:rPr>
                <w:sz w:val="18"/>
              </w:rPr>
              <w:t>§ 84 odst. 2</w:t>
            </w:r>
          </w:p>
        </w:tc>
        <w:tc>
          <w:tcPr>
            <w:tcW w:w="4683" w:type="dxa"/>
            <w:gridSpan w:val="4"/>
            <w:tcBorders>
              <w:top w:val="nil"/>
              <w:left w:val="single" w:sz="4" w:space="0" w:color="auto"/>
              <w:bottom w:val="single" w:sz="4" w:space="0" w:color="auto"/>
              <w:right w:val="single" w:sz="4" w:space="0" w:color="auto"/>
            </w:tcBorders>
          </w:tcPr>
          <w:p w14:paraId="0F48AF76" w14:textId="14CF1331" w:rsidR="001C423F" w:rsidRDefault="001C423F" w:rsidP="001C423F">
            <w:pPr>
              <w:jc w:val="both"/>
              <w:rPr>
                <w:sz w:val="18"/>
              </w:rPr>
            </w:pPr>
            <w:r>
              <w:rPr>
                <w:sz w:val="18"/>
              </w:rPr>
              <w:t>(2) </w:t>
            </w:r>
            <w:r w:rsidRPr="00D84BB1">
              <w:rPr>
                <w:sz w:val="18"/>
              </w:rPr>
              <w:t>Nejsou-li způsobilé mzdové náklady na pracovníky členské entity vyplacené entitou s prvkem daňové transparence a způsobilá hmotná aktiva této entity přiřazeny podle odstavce 1, nezohlední se pro účely určení zisku vyloučeného na základě ekonomické podstaty velké nadnárodní skupiny ani velké vnitrostátní skupiny.</w:t>
            </w:r>
          </w:p>
        </w:tc>
        <w:tc>
          <w:tcPr>
            <w:tcW w:w="850" w:type="dxa"/>
            <w:tcBorders>
              <w:top w:val="nil"/>
              <w:left w:val="single" w:sz="4" w:space="0" w:color="auto"/>
              <w:bottom w:val="single" w:sz="4" w:space="0" w:color="auto"/>
              <w:right w:val="single" w:sz="4" w:space="0" w:color="auto"/>
            </w:tcBorders>
          </w:tcPr>
          <w:p w14:paraId="727FFC62" w14:textId="4DB87CFB" w:rsidR="001C423F" w:rsidRPr="00BE449B" w:rsidRDefault="001C423F" w:rsidP="001C423F">
            <w:pPr>
              <w:rPr>
                <w:sz w:val="18"/>
              </w:rPr>
            </w:pPr>
            <w:r w:rsidRPr="00BE449B">
              <w:rPr>
                <w:sz w:val="18"/>
              </w:rPr>
              <w:t>PT</w:t>
            </w:r>
          </w:p>
        </w:tc>
        <w:tc>
          <w:tcPr>
            <w:tcW w:w="709" w:type="dxa"/>
            <w:tcBorders>
              <w:top w:val="nil"/>
              <w:left w:val="single" w:sz="4" w:space="0" w:color="auto"/>
              <w:bottom w:val="single" w:sz="4" w:space="0" w:color="auto"/>
            </w:tcBorders>
          </w:tcPr>
          <w:p w14:paraId="3302367C" w14:textId="77777777" w:rsidR="001C423F" w:rsidRDefault="001C423F" w:rsidP="001C423F">
            <w:pPr>
              <w:rPr>
                <w:sz w:val="18"/>
              </w:rPr>
            </w:pPr>
          </w:p>
        </w:tc>
      </w:tr>
      <w:tr w:rsidR="001C423F" w14:paraId="3845A2D1" w14:textId="77777777" w:rsidTr="00772BDC">
        <w:trPr>
          <w:trHeight w:val="53"/>
        </w:trPr>
        <w:tc>
          <w:tcPr>
            <w:tcW w:w="1413" w:type="dxa"/>
            <w:tcBorders>
              <w:top w:val="single" w:sz="4" w:space="0" w:color="auto"/>
              <w:bottom w:val="single" w:sz="4" w:space="0" w:color="auto"/>
              <w:right w:val="single" w:sz="4" w:space="0" w:color="auto"/>
            </w:tcBorders>
          </w:tcPr>
          <w:p w14:paraId="17E73962" w14:textId="77777777" w:rsidR="001C423F" w:rsidRPr="00DE14E1" w:rsidRDefault="001C423F" w:rsidP="001C423F">
            <w:pPr>
              <w:rPr>
                <w:sz w:val="18"/>
              </w:rPr>
            </w:pPr>
            <w:r w:rsidRPr="00DE14E1">
              <w:rPr>
                <w:sz w:val="18"/>
              </w:rPr>
              <w:t>Článek 28 odst. 8</w:t>
            </w:r>
          </w:p>
        </w:tc>
        <w:tc>
          <w:tcPr>
            <w:tcW w:w="6216" w:type="dxa"/>
            <w:gridSpan w:val="4"/>
            <w:tcBorders>
              <w:top w:val="single" w:sz="4" w:space="0" w:color="auto"/>
              <w:left w:val="single" w:sz="4" w:space="0" w:color="auto"/>
              <w:bottom w:val="single" w:sz="4" w:space="0" w:color="auto"/>
              <w:right w:val="single" w:sz="4" w:space="0" w:color="auto"/>
            </w:tcBorders>
          </w:tcPr>
          <w:p w14:paraId="1C911861" w14:textId="77777777" w:rsidR="001C423F" w:rsidRPr="00DE14E1" w:rsidRDefault="001C423F" w:rsidP="001C423F">
            <w:pPr>
              <w:rPr>
                <w:sz w:val="18"/>
              </w:rPr>
            </w:pPr>
            <w:r w:rsidRPr="00DE14E1">
              <w:rPr>
                <w:sz w:val="18"/>
              </w:rPr>
              <w:t>8. Vyloučení příjmu na základě ekonomické podstaty každého členského subjektu bez státní příslušnosti se za každé účetní období vypočítá odděleně od vyloučení příjmu na základě ekonomické podstaty všech ostatních členských subjektů.</w:t>
            </w:r>
          </w:p>
        </w:tc>
        <w:tc>
          <w:tcPr>
            <w:tcW w:w="900" w:type="dxa"/>
            <w:tcBorders>
              <w:top w:val="single" w:sz="4" w:space="0" w:color="auto"/>
              <w:left w:val="single" w:sz="4" w:space="0" w:color="auto"/>
              <w:bottom w:val="single" w:sz="4" w:space="0" w:color="auto"/>
              <w:right w:val="single" w:sz="4" w:space="0" w:color="auto"/>
            </w:tcBorders>
          </w:tcPr>
          <w:p w14:paraId="0561086D" w14:textId="541E29B5"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768CE023" w14:textId="3B5DF60D" w:rsidR="001C423F" w:rsidRDefault="001C423F" w:rsidP="001C423F">
            <w:pPr>
              <w:rPr>
                <w:sz w:val="18"/>
              </w:rPr>
            </w:pPr>
            <w:r>
              <w:rPr>
                <w:sz w:val="18"/>
              </w:rPr>
              <w:t>§ 85</w:t>
            </w:r>
          </w:p>
        </w:tc>
        <w:tc>
          <w:tcPr>
            <w:tcW w:w="4683" w:type="dxa"/>
            <w:gridSpan w:val="4"/>
            <w:tcBorders>
              <w:top w:val="single" w:sz="4" w:space="0" w:color="auto"/>
              <w:left w:val="single" w:sz="4" w:space="0" w:color="auto"/>
              <w:bottom w:val="single" w:sz="4" w:space="0" w:color="auto"/>
              <w:right w:val="single" w:sz="4" w:space="0" w:color="auto"/>
            </w:tcBorders>
          </w:tcPr>
          <w:p w14:paraId="157F94CE" w14:textId="44D360CA" w:rsidR="001C423F" w:rsidRDefault="001C423F" w:rsidP="001C423F">
            <w:pPr>
              <w:jc w:val="both"/>
              <w:rPr>
                <w:sz w:val="18"/>
              </w:rPr>
            </w:pPr>
            <w:r w:rsidRPr="00D63788">
              <w:rPr>
                <w:sz w:val="18"/>
              </w:rPr>
              <w:t>Je-li členská entita entitou, která ne</w:t>
            </w:r>
            <w:r>
              <w:rPr>
                <w:sz w:val="18"/>
              </w:rPr>
              <w:t>ní</w:t>
            </w:r>
            <w:r w:rsidRPr="00D63788">
              <w:rPr>
                <w:sz w:val="18"/>
              </w:rPr>
              <w:t xml:space="preserve"> </w:t>
            </w:r>
            <w:r>
              <w:rPr>
                <w:sz w:val="18"/>
              </w:rPr>
              <w:t>z</w:t>
            </w:r>
            <w:r w:rsidRPr="00D63788">
              <w:rPr>
                <w:sz w:val="18"/>
              </w:rPr>
              <w:t xml:space="preserve"> žádné</w:t>
            </w:r>
            <w:r>
              <w:rPr>
                <w:sz w:val="18"/>
              </w:rPr>
              <w:t>ho</w:t>
            </w:r>
            <w:r w:rsidRPr="00D63788">
              <w:rPr>
                <w:sz w:val="18"/>
              </w:rPr>
              <w:t xml:space="preserve"> stát</w:t>
            </w:r>
            <w:r>
              <w:rPr>
                <w:sz w:val="18"/>
              </w:rPr>
              <w:t>u</w:t>
            </w:r>
            <w:r w:rsidRPr="00D63788">
              <w:rPr>
                <w:sz w:val="18"/>
              </w:rPr>
              <w:t xml:space="preserve">, vypočítá se zisk na základě ekonomické podstaty této členské entity za každé výkazní období odděleně od zisku </w:t>
            </w:r>
            <w:r>
              <w:rPr>
                <w:sz w:val="18"/>
              </w:rPr>
              <w:t>vyloučeného</w:t>
            </w:r>
            <w:r w:rsidRPr="00D63788">
              <w:rPr>
                <w:sz w:val="18"/>
              </w:rPr>
              <w:t xml:space="preserve"> na základě ekonomické podstaty všech ostatních členských entit.</w:t>
            </w:r>
          </w:p>
        </w:tc>
        <w:tc>
          <w:tcPr>
            <w:tcW w:w="850" w:type="dxa"/>
            <w:tcBorders>
              <w:top w:val="single" w:sz="4" w:space="0" w:color="auto"/>
              <w:left w:val="single" w:sz="4" w:space="0" w:color="auto"/>
              <w:bottom w:val="single" w:sz="4" w:space="0" w:color="auto"/>
              <w:right w:val="single" w:sz="4" w:space="0" w:color="auto"/>
            </w:tcBorders>
          </w:tcPr>
          <w:p w14:paraId="5A7C6080"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708EFB25" w14:textId="77777777" w:rsidR="001C423F" w:rsidRDefault="001C423F" w:rsidP="001C423F">
            <w:pPr>
              <w:rPr>
                <w:sz w:val="18"/>
              </w:rPr>
            </w:pPr>
          </w:p>
        </w:tc>
      </w:tr>
      <w:tr w:rsidR="001C423F" w14:paraId="14086EC8" w14:textId="77777777" w:rsidTr="00772BDC">
        <w:trPr>
          <w:trHeight w:val="53"/>
        </w:trPr>
        <w:tc>
          <w:tcPr>
            <w:tcW w:w="1413" w:type="dxa"/>
            <w:tcBorders>
              <w:top w:val="single" w:sz="4" w:space="0" w:color="auto"/>
              <w:bottom w:val="single" w:sz="4" w:space="0" w:color="auto"/>
              <w:right w:val="single" w:sz="4" w:space="0" w:color="auto"/>
            </w:tcBorders>
          </w:tcPr>
          <w:p w14:paraId="628406D0" w14:textId="77777777" w:rsidR="001C423F" w:rsidRPr="00DE14E1" w:rsidRDefault="001C423F" w:rsidP="001C423F">
            <w:pPr>
              <w:rPr>
                <w:sz w:val="18"/>
              </w:rPr>
            </w:pPr>
            <w:r w:rsidRPr="00DE14E1">
              <w:rPr>
                <w:sz w:val="18"/>
              </w:rPr>
              <w:t>Článek 28 odst. 9</w:t>
            </w:r>
          </w:p>
        </w:tc>
        <w:tc>
          <w:tcPr>
            <w:tcW w:w="6216" w:type="dxa"/>
            <w:gridSpan w:val="4"/>
            <w:tcBorders>
              <w:top w:val="single" w:sz="4" w:space="0" w:color="auto"/>
              <w:left w:val="single" w:sz="4" w:space="0" w:color="auto"/>
              <w:bottom w:val="single" w:sz="4" w:space="0" w:color="auto"/>
              <w:right w:val="single" w:sz="4" w:space="0" w:color="auto"/>
            </w:tcBorders>
          </w:tcPr>
          <w:p w14:paraId="7E064010" w14:textId="77777777" w:rsidR="001C423F" w:rsidRPr="00DE14E1" w:rsidRDefault="001C423F" w:rsidP="001C423F">
            <w:pPr>
              <w:rPr>
                <w:sz w:val="18"/>
              </w:rPr>
            </w:pPr>
            <w:r w:rsidRPr="00DE14E1">
              <w:rPr>
                <w:sz w:val="18"/>
              </w:rPr>
              <w:t>9. Vyloučení příjmu na základě ekonomické podstaty vypočtené podle tohoto článku nezahrnuje vyňatou částku mzdových nákladů ani vyňatou částku hmotných aktiv členských subjektů, které jsou investičními subjekty v dané jurisdikci.</w:t>
            </w:r>
          </w:p>
        </w:tc>
        <w:tc>
          <w:tcPr>
            <w:tcW w:w="900" w:type="dxa"/>
            <w:tcBorders>
              <w:top w:val="single" w:sz="4" w:space="0" w:color="auto"/>
              <w:left w:val="single" w:sz="4" w:space="0" w:color="auto"/>
              <w:bottom w:val="single" w:sz="4" w:space="0" w:color="auto"/>
              <w:right w:val="single" w:sz="4" w:space="0" w:color="auto"/>
            </w:tcBorders>
          </w:tcPr>
          <w:p w14:paraId="50D4923C" w14:textId="4F52D63A"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05FADB59" w14:textId="5C875EEB" w:rsidR="001C423F" w:rsidRDefault="001C423F" w:rsidP="001C423F">
            <w:pPr>
              <w:rPr>
                <w:sz w:val="18"/>
              </w:rPr>
            </w:pPr>
            <w:r>
              <w:rPr>
                <w:sz w:val="18"/>
              </w:rPr>
              <w:t>§ 86</w:t>
            </w:r>
          </w:p>
        </w:tc>
        <w:tc>
          <w:tcPr>
            <w:tcW w:w="4683" w:type="dxa"/>
            <w:gridSpan w:val="4"/>
            <w:tcBorders>
              <w:top w:val="single" w:sz="4" w:space="0" w:color="auto"/>
              <w:left w:val="single" w:sz="4" w:space="0" w:color="auto"/>
              <w:bottom w:val="single" w:sz="4" w:space="0" w:color="auto"/>
              <w:right w:val="single" w:sz="4" w:space="0" w:color="auto"/>
            </w:tcBorders>
          </w:tcPr>
          <w:p w14:paraId="03BD86C1" w14:textId="3455862C" w:rsidR="001C423F" w:rsidRDefault="001C423F" w:rsidP="001C423F">
            <w:pPr>
              <w:jc w:val="both"/>
              <w:rPr>
                <w:sz w:val="18"/>
              </w:rPr>
            </w:pPr>
            <w:r w:rsidRPr="00D84BB1">
              <w:rPr>
                <w:sz w:val="18"/>
              </w:rPr>
              <w:t>Zisk vyloučený na základě ekonomické podstaty skupiny nezahrnuje vyňaté mzdové náklady ani vyňatá hmotná aktiva členské entity, která je investiční entitou v daném státě.</w:t>
            </w:r>
          </w:p>
        </w:tc>
        <w:tc>
          <w:tcPr>
            <w:tcW w:w="850" w:type="dxa"/>
            <w:tcBorders>
              <w:top w:val="single" w:sz="4" w:space="0" w:color="auto"/>
              <w:left w:val="single" w:sz="4" w:space="0" w:color="auto"/>
              <w:bottom w:val="single" w:sz="4" w:space="0" w:color="auto"/>
              <w:right w:val="single" w:sz="4" w:space="0" w:color="auto"/>
            </w:tcBorders>
          </w:tcPr>
          <w:p w14:paraId="18E74E0B"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7CA9AABF" w14:textId="77777777" w:rsidR="001C423F" w:rsidRDefault="001C423F" w:rsidP="001C423F">
            <w:pPr>
              <w:rPr>
                <w:sz w:val="18"/>
              </w:rPr>
            </w:pPr>
          </w:p>
        </w:tc>
      </w:tr>
      <w:tr w:rsidR="001C423F" w14:paraId="0CD2679E" w14:textId="77777777" w:rsidTr="00772BDC">
        <w:trPr>
          <w:trHeight w:val="53"/>
        </w:trPr>
        <w:tc>
          <w:tcPr>
            <w:tcW w:w="1413" w:type="dxa"/>
            <w:tcBorders>
              <w:top w:val="single" w:sz="4" w:space="0" w:color="auto"/>
              <w:bottom w:val="nil"/>
              <w:right w:val="single" w:sz="4" w:space="0" w:color="auto"/>
            </w:tcBorders>
          </w:tcPr>
          <w:p w14:paraId="228E98D8" w14:textId="77777777" w:rsidR="001C423F" w:rsidRPr="00DE14E1" w:rsidRDefault="001C423F" w:rsidP="001C423F">
            <w:pPr>
              <w:rPr>
                <w:sz w:val="18"/>
              </w:rPr>
            </w:pPr>
            <w:r w:rsidRPr="00DE14E1">
              <w:rPr>
                <w:sz w:val="18"/>
              </w:rPr>
              <w:t>Článek 29 odst. 1</w:t>
            </w:r>
          </w:p>
        </w:tc>
        <w:tc>
          <w:tcPr>
            <w:tcW w:w="6216" w:type="dxa"/>
            <w:gridSpan w:val="4"/>
            <w:tcBorders>
              <w:top w:val="single" w:sz="4" w:space="0" w:color="auto"/>
              <w:left w:val="single" w:sz="4" w:space="0" w:color="auto"/>
              <w:bottom w:val="nil"/>
              <w:right w:val="single" w:sz="4" w:space="0" w:color="auto"/>
            </w:tcBorders>
          </w:tcPr>
          <w:p w14:paraId="538A540F" w14:textId="77777777" w:rsidR="001C423F" w:rsidRPr="00DE14E1" w:rsidRDefault="001C423F" w:rsidP="001C423F">
            <w:pPr>
              <w:rPr>
                <w:sz w:val="18"/>
              </w:rPr>
            </w:pPr>
            <w:r w:rsidRPr="00DE14E1">
              <w:rPr>
                <w:sz w:val="18"/>
              </w:rPr>
              <w:t>1. Pokud podle čl. 11 odst. 3, čl. 16 odst. 7, čl. 22 odst. 6, čl. 25 odst. 1 a 4 a čl. 40 odst. 5 úprava zahrnutých daní nebo kvalifikovaného příjmu nebo ztráty vede k přepočtu efektivní daňové sazby a dorovnávací daně nadnárodní skupiny podniků nebo velké vnitrostátní skupiny za předchozí účetní období, přepočítá se efektivní daňová sazba a dorovnávací daň v souladu s pravidly stanovenými v článcích 26, 27 a 28. Každá částka přírůstkové dorovnávací daně vyplývající z takového přepočtu se považuje za dodatečnou dorovnávací daň pro účely čl. 27 odst. 3 za účetní období, v němž se provádí přepočet.</w:t>
            </w:r>
          </w:p>
        </w:tc>
        <w:tc>
          <w:tcPr>
            <w:tcW w:w="900" w:type="dxa"/>
            <w:tcBorders>
              <w:top w:val="single" w:sz="4" w:space="0" w:color="auto"/>
              <w:left w:val="single" w:sz="4" w:space="0" w:color="auto"/>
              <w:bottom w:val="nil"/>
              <w:right w:val="single" w:sz="4" w:space="0" w:color="auto"/>
            </w:tcBorders>
          </w:tcPr>
          <w:p w14:paraId="7CC7A920" w14:textId="3D535228"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B1435BB" w14:textId="62DFF2BD" w:rsidR="001C423F" w:rsidRDefault="001C423F" w:rsidP="001C423F">
            <w:pPr>
              <w:rPr>
                <w:sz w:val="18"/>
              </w:rPr>
            </w:pPr>
            <w:r>
              <w:rPr>
                <w:sz w:val="18"/>
              </w:rPr>
              <w:t>§ 87 odst. 1</w:t>
            </w:r>
          </w:p>
        </w:tc>
        <w:tc>
          <w:tcPr>
            <w:tcW w:w="4683" w:type="dxa"/>
            <w:gridSpan w:val="4"/>
            <w:tcBorders>
              <w:top w:val="single" w:sz="4" w:space="0" w:color="auto"/>
              <w:left w:val="single" w:sz="4" w:space="0" w:color="auto"/>
              <w:bottom w:val="nil"/>
              <w:right w:val="single" w:sz="4" w:space="0" w:color="auto"/>
            </w:tcBorders>
          </w:tcPr>
          <w:p w14:paraId="025AF406" w14:textId="25EA3A51" w:rsidR="001C423F" w:rsidRDefault="001C423F" w:rsidP="001C423F">
            <w:pPr>
              <w:jc w:val="both"/>
              <w:rPr>
                <w:sz w:val="18"/>
              </w:rPr>
            </w:pPr>
            <w:r w:rsidRPr="00E82070">
              <w:rPr>
                <w:sz w:val="18"/>
              </w:rPr>
              <w:t>(1)</w:t>
            </w:r>
            <w:r>
              <w:rPr>
                <w:sz w:val="18"/>
              </w:rPr>
              <w:t xml:space="preserve"> </w:t>
            </w:r>
            <w:r w:rsidRPr="00E82070">
              <w:rPr>
                <w:sz w:val="18"/>
              </w:rPr>
              <w:t>Pokud je v důsledku úpravy zahrnutých daní nebo kvalifikovaného zisku nebo ztráty podle tohoto zákona vyžadována úprava efektivní daňové sazby skupiny a jurisdikční dorovnávací daně skupiny za zdaňovací období předcházející zdaňovacímu období, za které se určuje jurisdikční dorovnávací daň skupiny, přepočítá se efektivní daňová sazba skupiny a jurisdikční dorovnávací daň skupiny za toto předcházející období podle ustanovení upravujících efektivní daňovou sazbu skupiny, jurisdikční dorovnávací daň skupiny, dílčí dorovnávací daň a zisk vyloučený na základě ekonomické podstaty skupiny. Při tomto přepočtu se zohlední úpravy zahrnutých daní nebo kvalifikovaného zisku nebo ztráty, v jejichž důsledku je nutné provést přepočet.</w:t>
            </w:r>
          </w:p>
        </w:tc>
        <w:tc>
          <w:tcPr>
            <w:tcW w:w="850" w:type="dxa"/>
            <w:tcBorders>
              <w:top w:val="single" w:sz="4" w:space="0" w:color="auto"/>
              <w:left w:val="single" w:sz="4" w:space="0" w:color="auto"/>
              <w:bottom w:val="nil"/>
              <w:right w:val="single" w:sz="4" w:space="0" w:color="auto"/>
            </w:tcBorders>
          </w:tcPr>
          <w:p w14:paraId="765044EC"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00711229" w14:textId="77777777" w:rsidR="001C423F" w:rsidRDefault="001C423F" w:rsidP="001C423F">
            <w:pPr>
              <w:rPr>
                <w:sz w:val="18"/>
              </w:rPr>
            </w:pPr>
          </w:p>
        </w:tc>
      </w:tr>
      <w:tr w:rsidR="001C423F" w14:paraId="280B7496" w14:textId="77777777" w:rsidTr="00772BDC">
        <w:trPr>
          <w:trHeight w:val="53"/>
        </w:trPr>
        <w:tc>
          <w:tcPr>
            <w:tcW w:w="1413" w:type="dxa"/>
            <w:tcBorders>
              <w:top w:val="nil"/>
              <w:bottom w:val="nil"/>
              <w:right w:val="single" w:sz="4" w:space="0" w:color="auto"/>
            </w:tcBorders>
          </w:tcPr>
          <w:p w14:paraId="7EDDDF21"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20C5EC50" w14:textId="77777777" w:rsidR="001C423F" w:rsidRPr="005318F4" w:rsidRDefault="001C423F" w:rsidP="001C423F">
            <w:pPr>
              <w:rPr>
                <w:sz w:val="18"/>
              </w:rPr>
            </w:pPr>
          </w:p>
        </w:tc>
        <w:tc>
          <w:tcPr>
            <w:tcW w:w="900" w:type="dxa"/>
            <w:tcBorders>
              <w:top w:val="nil"/>
              <w:left w:val="single" w:sz="4" w:space="0" w:color="auto"/>
              <w:bottom w:val="nil"/>
              <w:right w:val="single" w:sz="4" w:space="0" w:color="auto"/>
            </w:tcBorders>
          </w:tcPr>
          <w:p w14:paraId="640789E9" w14:textId="11FF2A75" w:rsidR="001C423F" w:rsidRPr="000F65A1"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1042891D" w14:textId="5F5CF5E4" w:rsidR="001C423F" w:rsidRDefault="001C423F" w:rsidP="001C423F">
            <w:pPr>
              <w:rPr>
                <w:sz w:val="18"/>
              </w:rPr>
            </w:pPr>
            <w:r>
              <w:rPr>
                <w:sz w:val="18"/>
              </w:rPr>
              <w:t>§ 87 odst. 2</w:t>
            </w:r>
          </w:p>
        </w:tc>
        <w:tc>
          <w:tcPr>
            <w:tcW w:w="4683" w:type="dxa"/>
            <w:gridSpan w:val="4"/>
            <w:tcBorders>
              <w:top w:val="nil"/>
              <w:left w:val="single" w:sz="4" w:space="0" w:color="auto"/>
              <w:bottom w:val="nil"/>
              <w:right w:val="single" w:sz="4" w:space="0" w:color="auto"/>
            </w:tcBorders>
          </w:tcPr>
          <w:p w14:paraId="1DED0676" w14:textId="762BC9DE" w:rsidR="001C423F" w:rsidRPr="00E82070" w:rsidRDefault="001C423F" w:rsidP="001C423F">
            <w:pPr>
              <w:jc w:val="both"/>
              <w:rPr>
                <w:sz w:val="18"/>
              </w:rPr>
            </w:pPr>
            <w:r w:rsidRPr="00E82070">
              <w:rPr>
                <w:sz w:val="18"/>
              </w:rPr>
              <w:t>(2)</w:t>
            </w:r>
            <w:r>
              <w:rPr>
                <w:sz w:val="18"/>
              </w:rPr>
              <w:t xml:space="preserve"> </w:t>
            </w:r>
            <w:r w:rsidRPr="00E82070">
              <w:rPr>
                <w:sz w:val="18"/>
              </w:rPr>
              <w:t>Dodatečná dorovnávací daň skupiny pro jednotlivý stát činí součet</w:t>
            </w:r>
          </w:p>
          <w:p w14:paraId="291DAC5E" w14:textId="59EC4446" w:rsidR="001C423F" w:rsidRPr="00E82070" w:rsidRDefault="001C423F" w:rsidP="001C423F">
            <w:pPr>
              <w:jc w:val="both"/>
              <w:rPr>
                <w:sz w:val="18"/>
              </w:rPr>
            </w:pPr>
            <w:r w:rsidRPr="00E82070">
              <w:rPr>
                <w:sz w:val="18"/>
              </w:rPr>
              <w:t>a)</w:t>
            </w:r>
            <w:r>
              <w:rPr>
                <w:sz w:val="18"/>
              </w:rPr>
              <w:t xml:space="preserve"> </w:t>
            </w:r>
            <w:r w:rsidRPr="00E82070">
              <w:rPr>
                <w:sz w:val="18"/>
              </w:rPr>
              <w:t>částky, o kterou převyšuje jurisdikční dorovnávací daň skupiny pro tento stát přepočtená podle odstavce 1 původní výši přepočítávané jurisdikční dorovnávací daně skupiny pro tento stát, a</w:t>
            </w:r>
          </w:p>
          <w:p w14:paraId="33993A02" w14:textId="5741EB48" w:rsidR="001C423F" w:rsidRDefault="001C423F" w:rsidP="001C423F">
            <w:pPr>
              <w:jc w:val="both"/>
              <w:rPr>
                <w:sz w:val="18"/>
              </w:rPr>
            </w:pPr>
            <w:r w:rsidRPr="00E82070">
              <w:rPr>
                <w:sz w:val="18"/>
              </w:rPr>
              <w:t>b)</w:t>
            </w:r>
            <w:r>
              <w:rPr>
                <w:sz w:val="18"/>
              </w:rPr>
              <w:t xml:space="preserve"> </w:t>
            </w:r>
            <w:r w:rsidRPr="00E82070">
              <w:rPr>
                <w:sz w:val="18"/>
              </w:rPr>
              <w:t>kvalifikované vnitrostátní dorovnávací daně stanovené členským státem, u které uplynula ve zdaňovacím období lhůta 4 výkazních období následujících po výkazním období, ve kterém se vnitrostátní daň stala splatnou a nebyla v této lhůtě vybrána.</w:t>
            </w:r>
          </w:p>
        </w:tc>
        <w:tc>
          <w:tcPr>
            <w:tcW w:w="850" w:type="dxa"/>
            <w:tcBorders>
              <w:top w:val="nil"/>
              <w:left w:val="single" w:sz="4" w:space="0" w:color="auto"/>
              <w:bottom w:val="nil"/>
              <w:right w:val="single" w:sz="4" w:space="0" w:color="auto"/>
            </w:tcBorders>
          </w:tcPr>
          <w:p w14:paraId="18533C17" w14:textId="77777777" w:rsidR="001C423F" w:rsidRPr="00BE449B" w:rsidRDefault="001C423F" w:rsidP="001C423F">
            <w:pPr>
              <w:rPr>
                <w:sz w:val="18"/>
              </w:rPr>
            </w:pPr>
          </w:p>
        </w:tc>
        <w:tc>
          <w:tcPr>
            <w:tcW w:w="709" w:type="dxa"/>
            <w:tcBorders>
              <w:top w:val="nil"/>
              <w:left w:val="single" w:sz="4" w:space="0" w:color="auto"/>
              <w:bottom w:val="nil"/>
            </w:tcBorders>
          </w:tcPr>
          <w:p w14:paraId="4C34FE45" w14:textId="77777777" w:rsidR="001C423F" w:rsidRDefault="001C423F" w:rsidP="001C423F">
            <w:pPr>
              <w:rPr>
                <w:sz w:val="18"/>
              </w:rPr>
            </w:pPr>
          </w:p>
        </w:tc>
      </w:tr>
      <w:tr w:rsidR="001C423F" w14:paraId="44FC7899" w14:textId="77777777" w:rsidTr="00721911">
        <w:trPr>
          <w:trHeight w:val="53"/>
        </w:trPr>
        <w:tc>
          <w:tcPr>
            <w:tcW w:w="1413" w:type="dxa"/>
            <w:tcBorders>
              <w:top w:val="nil"/>
              <w:bottom w:val="nil"/>
              <w:right w:val="single" w:sz="4" w:space="0" w:color="auto"/>
            </w:tcBorders>
          </w:tcPr>
          <w:p w14:paraId="5A8457F6" w14:textId="77777777" w:rsidR="001C423F" w:rsidRDefault="001C423F" w:rsidP="001C423F">
            <w:pPr>
              <w:rPr>
                <w:sz w:val="18"/>
              </w:rPr>
            </w:pPr>
          </w:p>
        </w:tc>
        <w:tc>
          <w:tcPr>
            <w:tcW w:w="6216" w:type="dxa"/>
            <w:gridSpan w:val="4"/>
            <w:tcBorders>
              <w:top w:val="nil"/>
              <w:left w:val="single" w:sz="4" w:space="0" w:color="auto"/>
              <w:bottom w:val="nil"/>
              <w:right w:val="single" w:sz="4" w:space="0" w:color="auto"/>
            </w:tcBorders>
          </w:tcPr>
          <w:p w14:paraId="222F5E6C" w14:textId="77777777" w:rsidR="001C423F" w:rsidRPr="005318F4" w:rsidRDefault="001C423F" w:rsidP="001C423F">
            <w:pPr>
              <w:rPr>
                <w:sz w:val="18"/>
              </w:rPr>
            </w:pPr>
          </w:p>
        </w:tc>
        <w:tc>
          <w:tcPr>
            <w:tcW w:w="900" w:type="dxa"/>
            <w:tcBorders>
              <w:top w:val="nil"/>
              <w:left w:val="single" w:sz="4" w:space="0" w:color="auto"/>
              <w:bottom w:val="nil"/>
              <w:right w:val="single" w:sz="4" w:space="0" w:color="auto"/>
            </w:tcBorders>
          </w:tcPr>
          <w:p w14:paraId="0E4617D9" w14:textId="4DE799B9" w:rsidR="001C423F" w:rsidRPr="000F65A1"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320DA5AB" w14:textId="5138CDC4" w:rsidR="001C423F" w:rsidRDefault="001C423F" w:rsidP="001C423F">
            <w:pPr>
              <w:rPr>
                <w:sz w:val="18"/>
              </w:rPr>
            </w:pPr>
            <w:r>
              <w:rPr>
                <w:sz w:val="18"/>
              </w:rPr>
              <w:t>§ 87 odst. 3</w:t>
            </w:r>
          </w:p>
        </w:tc>
        <w:tc>
          <w:tcPr>
            <w:tcW w:w="4683" w:type="dxa"/>
            <w:gridSpan w:val="4"/>
            <w:tcBorders>
              <w:top w:val="nil"/>
              <w:left w:val="single" w:sz="4" w:space="0" w:color="auto"/>
              <w:bottom w:val="nil"/>
              <w:right w:val="single" w:sz="4" w:space="0" w:color="auto"/>
            </w:tcBorders>
          </w:tcPr>
          <w:p w14:paraId="50994FAF" w14:textId="77777777" w:rsidR="001C423F" w:rsidRDefault="001C423F" w:rsidP="001C423F">
            <w:pPr>
              <w:jc w:val="both"/>
              <w:rPr>
                <w:sz w:val="18"/>
              </w:rPr>
            </w:pPr>
            <w:r>
              <w:rPr>
                <w:sz w:val="18"/>
              </w:rPr>
              <w:t>(3) </w:t>
            </w:r>
            <w:r w:rsidRPr="00D63788">
              <w:rPr>
                <w:sz w:val="18"/>
              </w:rPr>
              <w:t>Na dodatečnou dorovnávací daň se hledí jako na daň vzniklou za zdaňovací období, za které se určuje jurisdikční dorovnávací daň skupiny.</w:t>
            </w:r>
          </w:p>
        </w:tc>
        <w:tc>
          <w:tcPr>
            <w:tcW w:w="850" w:type="dxa"/>
            <w:tcBorders>
              <w:top w:val="nil"/>
              <w:left w:val="single" w:sz="4" w:space="0" w:color="auto"/>
              <w:bottom w:val="nil"/>
              <w:right w:val="single" w:sz="4" w:space="0" w:color="auto"/>
            </w:tcBorders>
          </w:tcPr>
          <w:p w14:paraId="2492E01E" w14:textId="77777777" w:rsidR="001C423F" w:rsidRPr="00BE449B" w:rsidRDefault="001C423F" w:rsidP="001C423F">
            <w:pPr>
              <w:rPr>
                <w:sz w:val="18"/>
              </w:rPr>
            </w:pPr>
          </w:p>
        </w:tc>
        <w:tc>
          <w:tcPr>
            <w:tcW w:w="709" w:type="dxa"/>
            <w:tcBorders>
              <w:top w:val="nil"/>
              <w:left w:val="single" w:sz="4" w:space="0" w:color="auto"/>
              <w:bottom w:val="nil"/>
            </w:tcBorders>
          </w:tcPr>
          <w:p w14:paraId="31AC95D2" w14:textId="77777777" w:rsidR="001C423F" w:rsidRDefault="001C423F" w:rsidP="001C423F">
            <w:pPr>
              <w:rPr>
                <w:sz w:val="18"/>
              </w:rPr>
            </w:pPr>
          </w:p>
        </w:tc>
      </w:tr>
      <w:tr w:rsidR="00721911" w14:paraId="004ED9B2" w14:textId="77777777" w:rsidTr="00721911">
        <w:trPr>
          <w:trHeight w:val="53"/>
        </w:trPr>
        <w:tc>
          <w:tcPr>
            <w:tcW w:w="1413" w:type="dxa"/>
            <w:tcBorders>
              <w:top w:val="nil"/>
              <w:bottom w:val="single" w:sz="4" w:space="0" w:color="auto"/>
              <w:right w:val="single" w:sz="4" w:space="0" w:color="auto"/>
            </w:tcBorders>
            <w:shd w:val="clear" w:color="auto" w:fill="auto"/>
          </w:tcPr>
          <w:p w14:paraId="6EF41E9A" w14:textId="77777777" w:rsidR="00721911"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2646FAC0" w14:textId="77777777" w:rsidR="00721911" w:rsidRPr="005318F4"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0C0E600F" w14:textId="54E00243"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1E87DDCB"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5D546D04" w14:textId="77777777" w:rsidR="00721911" w:rsidRDefault="00721911"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0AE71C1B"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5F2DEFA1" w14:textId="77777777" w:rsidR="00721911" w:rsidRDefault="00721911" w:rsidP="001C423F">
            <w:pPr>
              <w:rPr>
                <w:sz w:val="18"/>
              </w:rPr>
            </w:pPr>
          </w:p>
        </w:tc>
      </w:tr>
      <w:tr w:rsidR="001C423F" w14:paraId="70540F30" w14:textId="77777777" w:rsidTr="00721911">
        <w:trPr>
          <w:trHeight w:val="53"/>
        </w:trPr>
        <w:tc>
          <w:tcPr>
            <w:tcW w:w="1413" w:type="dxa"/>
            <w:tcBorders>
              <w:top w:val="single" w:sz="4" w:space="0" w:color="auto"/>
              <w:bottom w:val="nil"/>
              <w:right w:val="single" w:sz="4" w:space="0" w:color="auto"/>
            </w:tcBorders>
          </w:tcPr>
          <w:p w14:paraId="24AB6139" w14:textId="77777777" w:rsidR="001C423F" w:rsidRPr="00DE14E1" w:rsidRDefault="001C423F" w:rsidP="001C423F">
            <w:pPr>
              <w:rPr>
                <w:sz w:val="18"/>
              </w:rPr>
            </w:pPr>
            <w:r w:rsidRPr="00DE14E1">
              <w:rPr>
                <w:sz w:val="18"/>
              </w:rPr>
              <w:t>Článek 29 odst. 2</w:t>
            </w:r>
          </w:p>
        </w:tc>
        <w:tc>
          <w:tcPr>
            <w:tcW w:w="6216" w:type="dxa"/>
            <w:gridSpan w:val="4"/>
            <w:tcBorders>
              <w:top w:val="single" w:sz="4" w:space="0" w:color="auto"/>
              <w:left w:val="single" w:sz="4" w:space="0" w:color="auto"/>
              <w:bottom w:val="nil"/>
              <w:right w:val="single" w:sz="4" w:space="0" w:color="auto"/>
            </w:tcBorders>
          </w:tcPr>
          <w:p w14:paraId="5DBD80CD" w14:textId="77777777" w:rsidR="001C423F" w:rsidRPr="00DE14E1" w:rsidRDefault="001C423F" w:rsidP="001C423F">
            <w:pPr>
              <w:rPr>
                <w:sz w:val="18"/>
              </w:rPr>
            </w:pPr>
            <w:r w:rsidRPr="00DE14E1">
              <w:rPr>
                <w:sz w:val="18"/>
              </w:rPr>
              <w:t>2. Pokud pro danou jurisdikci za účetní období existuje dodatečná dorovnávací daň, avšak neexistuje čistý kvalifikovaný příjem, kvalifikovaným příjmem každého z členských subjektů, které se nacházejí v dané jurisdikci, je částka rovnající se dorovnávací dani přidělené těmto členským subjektům podle čl. 27 odst. 5 a 6 a vydělené minimální daňovou sazbou.</w:t>
            </w:r>
          </w:p>
        </w:tc>
        <w:tc>
          <w:tcPr>
            <w:tcW w:w="900" w:type="dxa"/>
            <w:tcBorders>
              <w:top w:val="single" w:sz="4" w:space="0" w:color="auto"/>
              <w:left w:val="single" w:sz="4" w:space="0" w:color="auto"/>
              <w:bottom w:val="nil"/>
              <w:right w:val="single" w:sz="4" w:space="0" w:color="auto"/>
            </w:tcBorders>
          </w:tcPr>
          <w:p w14:paraId="4A03220C" w14:textId="4C2DC8BF"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53DFD93" w14:textId="34DC011A" w:rsidR="001C423F" w:rsidRDefault="001C423F" w:rsidP="001C423F">
            <w:pPr>
              <w:rPr>
                <w:sz w:val="18"/>
              </w:rPr>
            </w:pPr>
            <w:r>
              <w:rPr>
                <w:sz w:val="18"/>
              </w:rPr>
              <w:t>§ 87 odst. 4</w:t>
            </w:r>
          </w:p>
        </w:tc>
        <w:tc>
          <w:tcPr>
            <w:tcW w:w="4683" w:type="dxa"/>
            <w:gridSpan w:val="4"/>
            <w:tcBorders>
              <w:top w:val="single" w:sz="4" w:space="0" w:color="auto"/>
              <w:left w:val="single" w:sz="4" w:space="0" w:color="auto"/>
              <w:bottom w:val="nil"/>
              <w:right w:val="single" w:sz="4" w:space="0" w:color="auto"/>
            </w:tcBorders>
          </w:tcPr>
          <w:p w14:paraId="7981CF21" w14:textId="402F867A" w:rsidR="001C423F" w:rsidRPr="00E82070" w:rsidRDefault="001C423F" w:rsidP="001C423F">
            <w:pPr>
              <w:jc w:val="both"/>
              <w:rPr>
                <w:sz w:val="18"/>
              </w:rPr>
            </w:pPr>
            <w:r w:rsidRPr="00E82070">
              <w:rPr>
                <w:sz w:val="18"/>
              </w:rPr>
              <w:t>(4)</w:t>
            </w:r>
            <w:r>
              <w:rPr>
                <w:sz w:val="18"/>
              </w:rPr>
              <w:t xml:space="preserve"> </w:t>
            </w:r>
            <w:r w:rsidRPr="00E82070">
              <w:rPr>
                <w:sz w:val="18"/>
              </w:rPr>
              <w:t>Pokud za dané zdaňovací období v daném státě vzniká dodatečná dorovnávací daň skupině, které nevzniká jurisdikční kvalifikovaný zisk, pro účely hlavy V této části platí, že kvalifikovaný zisk členské entity z tohoto státu vzniklý v tomto zdaňovacím období činí v případě, že dodatečná dorovnávací daň vzniká</w:t>
            </w:r>
          </w:p>
          <w:p w14:paraId="03F41024" w14:textId="78A28309" w:rsidR="001C423F" w:rsidRPr="00E82070" w:rsidRDefault="001C423F" w:rsidP="001C423F">
            <w:pPr>
              <w:jc w:val="both"/>
              <w:rPr>
                <w:sz w:val="18"/>
              </w:rPr>
            </w:pPr>
            <w:r w:rsidRPr="00E82070">
              <w:rPr>
                <w:sz w:val="18"/>
              </w:rPr>
              <w:t>a)</w:t>
            </w:r>
            <w:r>
              <w:rPr>
                <w:sz w:val="18"/>
              </w:rPr>
              <w:t xml:space="preserve"> </w:t>
            </w:r>
            <w:r w:rsidRPr="00E82070">
              <w:rPr>
                <w:sz w:val="18"/>
              </w:rPr>
              <w:t>podle § 88 odst. 1, podíl</w:t>
            </w:r>
          </w:p>
          <w:p w14:paraId="451BDEF7" w14:textId="0B5B19C4" w:rsidR="001C423F" w:rsidRPr="00E82070" w:rsidRDefault="001C423F" w:rsidP="001C423F">
            <w:pPr>
              <w:jc w:val="both"/>
              <w:rPr>
                <w:sz w:val="18"/>
              </w:rPr>
            </w:pPr>
            <w:r w:rsidRPr="00E82070">
              <w:rPr>
                <w:sz w:val="18"/>
              </w:rPr>
              <w:t>1.</w:t>
            </w:r>
            <w:r>
              <w:rPr>
                <w:sz w:val="18"/>
              </w:rPr>
              <w:t xml:space="preserve"> </w:t>
            </w:r>
            <w:r w:rsidRPr="00E82070">
              <w:rPr>
                <w:sz w:val="18"/>
              </w:rPr>
              <w:t xml:space="preserve">této dodatečné dorovnávací daně přiřazené této členské entitě a </w:t>
            </w:r>
          </w:p>
          <w:p w14:paraId="594571CF" w14:textId="5E36ED6A" w:rsidR="001C423F" w:rsidRPr="00E82070" w:rsidRDefault="001C423F" w:rsidP="001C423F">
            <w:pPr>
              <w:jc w:val="both"/>
              <w:rPr>
                <w:sz w:val="18"/>
              </w:rPr>
            </w:pPr>
            <w:r w:rsidRPr="00E82070">
              <w:rPr>
                <w:sz w:val="18"/>
              </w:rPr>
              <w:t>2.</w:t>
            </w:r>
            <w:r>
              <w:rPr>
                <w:sz w:val="18"/>
              </w:rPr>
              <w:t xml:space="preserve"> </w:t>
            </w:r>
            <w:r w:rsidRPr="00E82070">
              <w:rPr>
                <w:sz w:val="18"/>
              </w:rPr>
              <w:t>minimální daňové sazby,</w:t>
            </w:r>
          </w:p>
          <w:p w14:paraId="582C085C" w14:textId="6F5008BD" w:rsidR="001C423F" w:rsidRPr="00E82070" w:rsidRDefault="001C423F" w:rsidP="001C423F">
            <w:pPr>
              <w:jc w:val="both"/>
              <w:rPr>
                <w:sz w:val="18"/>
              </w:rPr>
            </w:pPr>
            <w:r w:rsidRPr="00E82070">
              <w:rPr>
                <w:sz w:val="18"/>
              </w:rPr>
              <w:t>b)</w:t>
            </w:r>
            <w:r>
              <w:rPr>
                <w:sz w:val="18"/>
              </w:rPr>
              <w:t xml:space="preserve"> </w:t>
            </w:r>
            <w:r w:rsidRPr="00E82070">
              <w:rPr>
                <w:sz w:val="18"/>
              </w:rPr>
              <w:t>jinak než podle § 88 odst. 1, podíl</w:t>
            </w:r>
          </w:p>
          <w:p w14:paraId="2C499C6C" w14:textId="56476920" w:rsidR="001C423F" w:rsidRPr="00E82070" w:rsidRDefault="001C423F" w:rsidP="001C423F">
            <w:pPr>
              <w:jc w:val="both"/>
              <w:rPr>
                <w:sz w:val="18"/>
              </w:rPr>
            </w:pPr>
            <w:r w:rsidRPr="00E82070">
              <w:rPr>
                <w:sz w:val="18"/>
              </w:rPr>
              <w:t>1.</w:t>
            </w:r>
            <w:r>
              <w:rPr>
                <w:sz w:val="18"/>
              </w:rPr>
              <w:t xml:space="preserve"> </w:t>
            </w:r>
            <w:r w:rsidRPr="00E82070">
              <w:rPr>
                <w:sz w:val="18"/>
              </w:rPr>
              <w:t>dílčí dorovnávací daně této členské entity v tomto státě za toto zdaňovací období a</w:t>
            </w:r>
          </w:p>
          <w:p w14:paraId="2B27FD5F" w14:textId="05CE93F8" w:rsidR="001C423F" w:rsidRDefault="001C423F" w:rsidP="001C423F">
            <w:pPr>
              <w:jc w:val="both"/>
              <w:rPr>
                <w:sz w:val="18"/>
              </w:rPr>
            </w:pPr>
            <w:r w:rsidRPr="00E82070">
              <w:rPr>
                <w:sz w:val="18"/>
              </w:rPr>
              <w:t>2.</w:t>
            </w:r>
            <w:r>
              <w:rPr>
                <w:sz w:val="18"/>
              </w:rPr>
              <w:t xml:space="preserve"> </w:t>
            </w:r>
            <w:r w:rsidRPr="00E82070">
              <w:rPr>
                <w:sz w:val="18"/>
              </w:rPr>
              <w:t>minimální daňové sazby.</w:t>
            </w:r>
          </w:p>
        </w:tc>
        <w:tc>
          <w:tcPr>
            <w:tcW w:w="850" w:type="dxa"/>
            <w:tcBorders>
              <w:top w:val="single" w:sz="4" w:space="0" w:color="auto"/>
              <w:left w:val="single" w:sz="4" w:space="0" w:color="auto"/>
              <w:bottom w:val="nil"/>
              <w:right w:val="single" w:sz="4" w:space="0" w:color="auto"/>
            </w:tcBorders>
          </w:tcPr>
          <w:p w14:paraId="382FF550"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22E2C2B3" w14:textId="77777777" w:rsidR="001C423F" w:rsidRDefault="001C423F" w:rsidP="001C423F">
            <w:pPr>
              <w:rPr>
                <w:sz w:val="18"/>
              </w:rPr>
            </w:pPr>
          </w:p>
        </w:tc>
      </w:tr>
      <w:tr w:rsidR="00721911" w14:paraId="54336CE3" w14:textId="77777777" w:rsidTr="00721911">
        <w:trPr>
          <w:trHeight w:val="53"/>
        </w:trPr>
        <w:tc>
          <w:tcPr>
            <w:tcW w:w="1413" w:type="dxa"/>
            <w:tcBorders>
              <w:top w:val="nil"/>
              <w:bottom w:val="single" w:sz="4" w:space="0" w:color="auto"/>
              <w:right w:val="single" w:sz="4" w:space="0" w:color="auto"/>
            </w:tcBorders>
            <w:shd w:val="clear" w:color="auto" w:fill="auto"/>
          </w:tcPr>
          <w:p w14:paraId="7800B074" w14:textId="77777777" w:rsidR="00721911" w:rsidRPr="00DE14E1"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4D7E5C28" w14:textId="77777777" w:rsidR="00721911" w:rsidRPr="00DE14E1"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03A25ADA" w14:textId="323DD53C"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06841B64"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151B75AA" w14:textId="77777777" w:rsidR="00721911" w:rsidRPr="00E82070" w:rsidRDefault="00721911"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597DC649"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492CBBF4" w14:textId="77777777" w:rsidR="00721911" w:rsidRDefault="00721911" w:rsidP="001C423F">
            <w:pPr>
              <w:rPr>
                <w:sz w:val="18"/>
              </w:rPr>
            </w:pPr>
          </w:p>
        </w:tc>
      </w:tr>
      <w:tr w:rsidR="001C423F" w14:paraId="38872C86" w14:textId="77777777" w:rsidTr="00BA68BA">
        <w:trPr>
          <w:trHeight w:val="53"/>
        </w:trPr>
        <w:tc>
          <w:tcPr>
            <w:tcW w:w="1413" w:type="dxa"/>
            <w:tcBorders>
              <w:top w:val="single" w:sz="4" w:space="0" w:color="auto"/>
              <w:bottom w:val="nil"/>
              <w:right w:val="single" w:sz="4" w:space="0" w:color="auto"/>
            </w:tcBorders>
          </w:tcPr>
          <w:p w14:paraId="63D78D2F" w14:textId="35A21B50" w:rsidR="001C423F" w:rsidRPr="00DE14E1" w:rsidRDefault="001C423F" w:rsidP="001C423F">
            <w:pPr>
              <w:rPr>
                <w:sz w:val="18"/>
              </w:rPr>
            </w:pPr>
            <w:r w:rsidRPr="00DE14E1">
              <w:rPr>
                <w:sz w:val="18"/>
              </w:rPr>
              <w:t>Článek 29 odst. 3</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5F5041E1" w14:textId="77777777" w:rsidR="001C423F" w:rsidRPr="00DE14E1" w:rsidRDefault="001C423F" w:rsidP="001C423F">
            <w:pPr>
              <w:rPr>
                <w:sz w:val="18"/>
              </w:rPr>
            </w:pPr>
            <w:r w:rsidRPr="00DE14E1">
              <w:rPr>
                <w:sz w:val="18"/>
              </w:rPr>
              <w:t>3. Existuje-li splatná dodatečná dorovnávací daň podle čl. 21 odst. 5, kvalifikovaným příjmem každého členského subjektu, který se nachází v dané jurisdikci, je částka rovnající se dorovnávací dani přidělené tomuto členskému subjektu a vydělené minimální daňovou sazbou. Přidělení se provede poměrným dílem pro každý členský subjekt na základě tohoto vzorce:</w:t>
            </w:r>
          </w:p>
          <w:p w14:paraId="24FC2D9B" w14:textId="77777777" w:rsidR="001C423F" w:rsidRPr="00DE14E1" w:rsidRDefault="001C423F" w:rsidP="001C423F">
            <w:pPr>
              <w:jc w:val="center"/>
              <w:rPr>
                <w:i/>
                <w:sz w:val="18"/>
              </w:rPr>
            </w:pPr>
          </w:p>
          <w:p w14:paraId="19110280" w14:textId="324B4584" w:rsidR="001C423F" w:rsidRPr="00245FA5" w:rsidRDefault="001C423F" w:rsidP="001C423F">
            <w:pPr>
              <w:jc w:val="center"/>
              <w:rPr>
                <w:i/>
                <w:sz w:val="18"/>
              </w:rPr>
            </w:pPr>
            <w:r w:rsidRPr="00DE14E1">
              <w:rPr>
                <w:i/>
                <w:sz w:val="18"/>
              </w:rPr>
              <w:t xml:space="preserve">(Kvalifikovaný příjem nebo ztráta x minimální daňová </w:t>
            </w:r>
            <w:r>
              <w:rPr>
                <w:i/>
                <w:sz w:val="18"/>
              </w:rPr>
              <w:t>sazba) – upravené zahrnuté daně</w:t>
            </w:r>
          </w:p>
        </w:tc>
        <w:tc>
          <w:tcPr>
            <w:tcW w:w="900" w:type="dxa"/>
            <w:tcBorders>
              <w:top w:val="single" w:sz="4" w:space="0" w:color="auto"/>
              <w:left w:val="single" w:sz="4" w:space="0" w:color="auto"/>
              <w:bottom w:val="nil"/>
              <w:right w:val="single" w:sz="4" w:space="0" w:color="auto"/>
            </w:tcBorders>
          </w:tcPr>
          <w:p w14:paraId="3C99B1DB" w14:textId="771DCF93"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6336C36A" w14:textId="333E549D" w:rsidR="001C423F" w:rsidRDefault="001C423F" w:rsidP="001C423F">
            <w:pPr>
              <w:rPr>
                <w:sz w:val="18"/>
              </w:rPr>
            </w:pPr>
            <w:r>
              <w:rPr>
                <w:sz w:val="18"/>
              </w:rPr>
              <w:t>§ 87 odst. 4</w:t>
            </w:r>
          </w:p>
        </w:tc>
        <w:tc>
          <w:tcPr>
            <w:tcW w:w="4683" w:type="dxa"/>
            <w:gridSpan w:val="4"/>
            <w:tcBorders>
              <w:top w:val="single" w:sz="4" w:space="0" w:color="auto"/>
              <w:left w:val="single" w:sz="4" w:space="0" w:color="auto"/>
              <w:bottom w:val="nil"/>
              <w:right w:val="single" w:sz="4" w:space="0" w:color="auto"/>
            </w:tcBorders>
          </w:tcPr>
          <w:p w14:paraId="29D3F772" w14:textId="2AA20A04" w:rsidR="001C423F" w:rsidRPr="00F50165" w:rsidRDefault="001C423F" w:rsidP="001C423F">
            <w:pPr>
              <w:jc w:val="both"/>
              <w:rPr>
                <w:sz w:val="18"/>
              </w:rPr>
            </w:pPr>
            <w:r>
              <w:rPr>
                <w:sz w:val="18"/>
              </w:rPr>
              <w:t>(4) </w:t>
            </w:r>
            <w:r w:rsidRPr="00F50165">
              <w:rPr>
                <w:sz w:val="18"/>
              </w:rPr>
              <w:t>Pokud za dané zdaňovací období v daném státě vzniká dodatečná dorovnávací daň skupině, které nevzniká jurisdikční kvalifikovaný zisk, pro účely hlavy V této části platí, že kvalifikovaný zisk členské entity z tohoto státu vzniklý v tomto zdaňovacím období činí v případě, že dodatečná dorovnávací daň vzniká</w:t>
            </w:r>
          </w:p>
          <w:p w14:paraId="43C8A1B6" w14:textId="097D649E" w:rsidR="001C423F" w:rsidRPr="00F50165" w:rsidRDefault="001C423F" w:rsidP="001C423F">
            <w:pPr>
              <w:jc w:val="both"/>
              <w:rPr>
                <w:sz w:val="18"/>
              </w:rPr>
            </w:pPr>
            <w:r>
              <w:rPr>
                <w:sz w:val="18"/>
              </w:rPr>
              <w:t>a) </w:t>
            </w:r>
            <w:r w:rsidRPr="00F50165">
              <w:rPr>
                <w:sz w:val="18"/>
              </w:rPr>
              <w:t>podle § 88 odst. 1, podíl</w:t>
            </w:r>
          </w:p>
          <w:p w14:paraId="02F0A008" w14:textId="0B850AA5" w:rsidR="001C423F" w:rsidRPr="00F50165" w:rsidRDefault="001C423F" w:rsidP="001C423F">
            <w:pPr>
              <w:jc w:val="both"/>
              <w:rPr>
                <w:sz w:val="18"/>
              </w:rPr>
            </w:pPr>
            <w:r>
              <w:rPr>
                <w:sz w:val="18"/>
              </w:rPr>
              <w:t>1. </w:t>
            </w:r>
            <w:r w:rsidRPr="00F50165">
              <w:rPr>
                <w:sz w:val="18"/>
              </w:rPr>
              <w:t xml:space="preserve">této dodatečné dorovnávací daně přiřazené této členské entitě a </w:t>
            </w:r>
          </w:p>
          <w:p w14:paraId="64380F5F" w14:textId="2D262C67" w:rsidR="001C423F" w:rsidRPr="00F50165" w:rsidRDefault="001C423F" w:rsidP="001C423F">
            <w:pPr>
              <w:jc w:val="both"/>
              <w:rPr>
                <w:sz w:val="18"/>
              </w:rPr>
            </w:pPr>
            <w:r>
              <w:rPr>
                <w:sz w:val="18"/>
              </w:rPr>
              <w:t>2. </w:t>
            </w:r>
            <w:r w:rsidRPr="00F50165">
              <w:rPr>
                <w:sz w:val="18"/>
              </w:rPr>
              <w:t>minimální daňové sazby,</w:t>
            </w:r>
          </w:p>
          <w:p w14:paraId="55B29FC1" w14:textId="367A174C" w:rsidR="001C423F" w:rsidRPr="00F50165" w:rsidRDefault="001C423F" w:rsidP="001C423F">
            <w:pPr>
              <w:jc w:val="both"/>
              <w:rPr>
                <w:sz w:val="18"/>
              </w:rPr>
            </w:pPr>
            <w:r>
              <w:rPr>
                <w:sz w:val="18"/>
              </w:rPr>
              <w:t>b) </w:t>
            </w:r>
            <w:r w:rsidRPr="00F50165">
              <w:rPr>
                <w:sz w:val="18"/>
              </w:rPr>
              <w:t>jinak než podle § 88 odst. 1, podíl</w:t>
            </w:r>
          </w:p>
          <w:p w14:paraId="40A7A3B4" w14:textId="1D04ECC7" w:rsidR="001C423F" w:rsidRPr="00F50165" w:rsidRDefault="001C423F" w:rsidP="001C423F">
            <w:pPr>
              <w:jc w:val="both"/>
              <w:rPr>
                <w:sz w:val="18"/>
              </w:rPr>
            </w:pPr>
            <w:r>
              <w:rPr>
                <w:sz w:val="18"/>
              </w:rPr>
              <w:t>1. </w:t>
            </w:r>
            <w:r w:rsidRPr="00F50165">
              <w:rPr>
                <w:sz w:val="18"/>
              </w:rPr>
              <w:t>dílčí dorovnávací daně této členské entity v tomto státě za toto zdaňovací období a</w:t>
            </w:r>
          </w:p>
          <w:p w14:paraId="46F3AE05" w14:textId="5E41E539" w:rsidR="001C423F" w:rsidRDefault="001C423F" w:rsidP="001C423F">
            <w:pPr>
              <w:jc w:val="both"/>
              <w:rPr>
                <w:sz w:val="18"/>
              </w:rPr>
            </w:pPr>
            <w:r>
              <w:rPr>
                <w:sz w:val="18"/>
              </w:rPr>
              <w:t>2. </w:t>
            </w:r>
            <w:r w:rsidRPr="00F50165">
              <w:rPr>
                <w:sz w:val="18"/>
              </w:rPr>
              <w:t>minimální daňové sazby.</w:t>
            </w:r>
          </w:p>
        </w:tc>
        <w:tc>
          <w:tcPr>
            <w:tcW w:w="850" w:type="dxa"/>
            <w:tcBorders>
              <w:top w:val="single" w:sz="4" w:space="0" w:color="auto"/>
              <w:left w:val="single" w:sz="4" w:space="0" w:color="auto"/>
              <w:bottom w:val="nil"/>
              <w:right w:val="single" w:sz="4" w:space="0" w:color="auto"/>
            </w:tcBorders>
          </w:tcPr>
          <w:p w14:paraId="0D67E0F8"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652E33D4" w14:textId="77777777" w:rsidR="001C423F" w:rsidRDefault="001C423F" w:rsidP="001C423F">
            <w:pPr>
              <w:rPr>
                <w:sz w:val="18"/>
              </w:rPr>
            </w:pPr>
          </w:p>
        </w:tc>
      </w:tr>
      <w:tr w:rsidR="001C423F" w14:paraId="3B684516" w14:textId="77777777" w:rsidTr="00721911">
        <w:trPr>
          <w:trHeight w:val="53"/>
        </w:trPr>
        <w:tc>
          <w:tcPr>
            <w:tcW w:w="1413" w:type="dxa"/>
            <w:tcBorders>
              <w:top w:val="nil"/>
              <w:bottom w:val="nil"/>
              <w:right w:val="single" w:sz="4" w:space="0" w:color="auto"/>
            </w:tcBorders>
          </w:tcPr>
          <w:p w14:paraId="36EC59F9"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2444673F"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6F39A1CB" w14:textId="209B5B3B" w:rsidR="001C423F" w:rsidRPr="00BB6F84"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1100D4A5" w14:textId="78E5A1F0" w:rsidR="001C423F" w:rsidRDefault="001C423F" w:rsidP="001C423F">
            <w:pPr>
              <w:rPr>
                <w:sz w:val="18"/>
              </w:rPr>
            </w:pPr>
            <w:r>
              <w:rPr>
                <w:sz w:val="18"/>
              </w:rPr>
              <w:t>§ 88 odst. 3</w:t>
            </w:r>
          </w:p>
        </w:tc>
        <w:tc>
          <w:tcPr>
            <w:tcW w:w="4683" w:type="dxa"/>
            <w:gridSpan w:val="4"/>
            <w:tcBorders>
              <w:top w:val="nil"/>
              <w:left w:val="single" w:sz="4" w:space="0" w:color="auto"/>
              <w:bottom w:val="nil"/>
              <w:right w:val="single" w:sz="4" w:space="0" w:color="auto"/>
            </w:tcBorders>
          </w:tcPr>
          <w:p w14:paraId="1C825D18" w14:textId="77777777" w:rsidR="001C423F" w:rsidRPr="00E82070" w:rsidRDefault="001C423F" w:rsidP="001C423F">
            <w:pPr>
              <w:jc w:val="both"/>
              <w:rPr>
                <w:sz w:val="18"/>
              </w:rPr>
            </w:pPr>
            <w:r w:rsidRPr="00E82070">
              <w:rPr>
                <w:sz w:val="18"/>
              </w:rPr>
              <w:t>(3)</w:t>
            </w:r>
            <w:r>
              <w:rPr>
                <w:sz w:val="18"/>
              </w:rPr>
              <w:t xml:space="preserve"> </w:t>
            </w:r>
            <w:r w:rsidRPr="00E82070">
              <w:rPr>
                <w:sz w:val="18"/>
              </w:rPr>
              <w:t>Dodatečná dorovnávací daň podle odstavce 1 se přiřadí členské entitě z daného státu, jejíž upravená výše zahrnuté daně je záporná a nižší než součin kvalifikovaného zisku nebo ztráty této členské entity a minimální daňové sazby, a to poměrně na základě částky, která činí rozdíl</w:t>
            </w:r>
          </w:p>
          <w:p w14:paraId="503A114C" w14:textId="77777777" w:rsidR="001C423F" w:rsidRPr="00E82070" w:rsidRDefault="001C423F" w:rsidP="001C423F">
            <w:pPr>
              <w:jc w:val="both"/>
              <w:rPr>
                <w:sz w:val="18"/>
              </w:rPr>
            </w:pPr>
            <w:r w:rsidRPr="00E82070">
              <w:rPr>
                <w:sz w:val="18"/>
              </w:rPr>
              <w:t>a)</w:t>
            </w:r>
            <w:r>
              <w:rPr>
                <w:sz w:val="18"/>
              </w:rPr>
              <w:t xml:space="preserve"> </w:t>
            </w:r>
            <w:r w:rsidRPr="00E82070">
              <w:rPr>
                <w:sz w:val="18"/>
              </w:rPr>
              <w:t>součinu</w:t>
            </w:r>
          </w:p>
          <w:p w14:paraId="5EB6778F" w14:textId="77777777" w:rsidR="001C423F" w:rsidRPr="00E82070" w:rsidRDefault="001C423F" w:rsidP="001C423F">
            <w:pPr>
              <w:jc w:val="both"/>
              <w:rPr>
                <w:sz w:val="18"/>
              </w:rPr>
            </w:pPr>
            <w:r w:rsidRPr="00E82070">
              <w:rPr>
                <w:sz w:val="18"/>
              </w:rPr>
              <w:t>1.</w:t>
            </w:r>
            <w:r>
              <w:rPr>
                <w:sz w:val="18"/>
              </w:rPr>
              <w:t xml:space="preserve"> </w:t>
            </w:r>
            <w:r w:rsidRPr="00E82070">
              <w:rPr>
                <w:sz w:val="18"/>
              </w:rPr>
              <w:t>kvalifikovaného zisku nebo ztráty této členské entity a</w:t>
            </w:r>
          </w:p>
          <w:p w14:paraId="191598D2" w14:textId="77777777" w:rsidR="001C423F" w:rsidRPr="00E82070" w:rsidRDefault="001C423F" w:rsidP="001C423F">
            <w:pPr>
              <w:jc w:val="both"/>
              <w:rPr>
                <w:sz w:val="18"/>
              </w:rPr>
            </w:pPr>
            <w:r w:rsidRPr="00E82070">
              <w:rPr>
                <w:sz w:val="18"/>
              </w:rPr>
              <w:t>2.</w:t>
            </w:r>
            <w:r>
              <w:rPr>
                <w:sz w:val="18"/>
              </w:rPr>
              <w:t xml:space="preserve"> </w:t>
            </w:r>
            <w:r w:rsidRPr="00E82070">
              <w:rPr>
                <w:sz w:val="18"/>
              </w:rPr>
              <w:t>minimální daňové sazby a</w:t>
            </w:r>
          </w:p>
          <w:p w14:paraId="67EA86FF" w14:textId="6C946B08" w:rsidR="001C423F" w:rsidRPr="00E82070" w:rsidRDefault="001C423F" w:rsidP="001C423F">
            <w:pPr>
              <w:jc w:val="both"/>
              <w:rPr>
                <w:sz w:val="18"/>
              </w:rPr>
            </w:pPr>
            <w:r w:rsidRPr="00E82070">
              <w:rPr>
                <w:sz w:val="18"/>
              </w:rPr>
              <w:t>b)</w:t>
            </w:r>
            <w:r>
              <w:rPr>
                <w:sz w:val="18"/>
              </w:rPr>
              <w:t xml:space="preserve"> </w:t>
            </w:r>
            <w:r w:rsidRPr="00E82070">
              <w:rPr>
                <w:sz w:val="18"/>
              </w:rPr>
              <w:t>její upravené výše zahrnutých daní.</w:t>
            </w:r>
          </w:p>
        </w:tc>
        <w:tc>
          <w:tcPr>
            <w:tcW w:w="850" w:type="dxa"/>
            <w:tcBorders>
              <w:top w:val="nil"/>
              <w:left w:val="single" w:sz="4" w:space="0" w:color="auto"/>
              <w:bottom w:val="nil"/>
              <w:right w:val="single" w:sz="4" w:space="0" w:color="auto"/>
            </w:tcBorders>
          </w:tcPr>
          <w:p w14:paraId="2B49C24C" w14:textId="77777777" w:rsidR="001C423F" w:rsidRPr="00BE449B" w:rsidRDefault="001C423F" w:rsidP="001C423F">
            <w:pPr>
              <w:rPr>
                <w:sz w:val="18"/>
              </w:rPr>
            </w:pPr>
          </w:p>
        </w:tc>
        <w:tc>
          <w:tcPr>
            <w:tcW w:w="709" w:type="dxa"/>
            <w:tcBorders>
              <w:top w:val="nil"/>
              <w:left w:val="single" w:sz="4" w:space="0" w:color="auto"/>
              <w:bottom w:val="nil"/>
            </w:tcBorders>
          </w:tcPr>
          <w:p w14:paraId="47AFB965" w14:textId="77777777" w:rsidR="001C423F" w:rsidRDefault="001C423F" w:rsidP="001C423F">
            <w:pPr>
              <w:rPr>
                <w:sz w:val="18"/>
              </w:rPr>
            </w:pPr>
          </w:p>
        </w:tc>
      </w:tr>
      <w:tr w:rsidR="00721911" w14:paraId="230B1B22" w14:textId="77777777" w:rsidTr="00721911">
        <w:trPr>
          <w:trHeight w:val="53"/>
        </w:trPr>
        <w:tc>
          <w:tcPr>
            <w:tcW w:w="1413" w:type="dxa"/>
            <w:tcBorders>
              <w:top w:val="nil"/>
              <w:bottom w:val="single" w:sz="4" w:space="0" w:color="auto"/>
              <w:right w:val="single" w:sz="4" w:space="0" w:color="auto"/>
            </w:tcBorders>
            <w:shd w:val="clear" w:color="auto" w:fill="auto"/>
          </w:tcPr>
          <w:p w14:paraId="155D1A70" w14:textId="77777777" w:rsidR="00721911" w:rsidRPr="00DE14E1"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2FCBE6BF" w14:textId="77777777" w:rsidR="00721911" w:rsidRPr="00DE14E1"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3C5FFFBC" w14:textId="2C0EC0FE"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49E29AAD"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1554AE59" w14:textId="77777777" w:rsidR="00721911" w:rsidRPr="00E82070" w:rsidRDefault="00721911"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6CB15B74"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6B0E6A26" w14:textId="77777777" w:rsidR="00721911" w:rsidRDefault="00721911" w:rsidP="001C423F">
            <w:pPr>
              <w:rPr>
                <w:sz w:val="18"/>
              </w:rPr>
            </w:pPr>
          </w:p>
        </w:tc>
      </w:tr>
      <w:tr w:rsidR="001C423F" w14:paraId="71C1AE80" w14:textId="77777777" w:rsidTr="00F50165">
        <w:trPr>
          <w:trHeight w:val="53"/>
        </w:trPr>
        <w:tc>
          <w:tcPr>
            <w:tcW w:w="1413" w:type="dxa"/>
            <w:tcBorders>
              <w:top w:val="single" w:sz="4" w:space="0" w:color="auto"/>
              <w:bottom w:val="nil"/>
              <w:right w:val="single" w:sz="4" w:space="0" w:color="auto"/>
            </w:tcBorders>
          </w:tcPr>
          <w:p w14:paraId="34C3E8B9" w14:textId="7DFACFBD" w:rsidR="001C423F" w:rsidRPr="00DE14E1" w:rsidRDefault="001C423F" w:rsidP="001C423F">
            <w:pPr>
              <w:rPr>
                <w:sz w:val="18"/>
              </w:rPr>
            </w:pPr>
            <w:r w:rsidRPr="00DE14E1">
              <w:rPr>
                <w:sz w:val="18"/>
              </w:rPr>
              <w:t>Článek 29 odst. 3</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tcPr>
          <w:p w14:paraId="5AC3C517" w14:textId="77777777" w:rsidR="001C423F" w:rsidRPr="00DE14E1" w:rsidRDefault="001C423F" w:rsidP="001C423F">
            <w:pPr>
              <w:rPr>
                <w:sz w:val="18"/>
              </w:rPr>
            </w:pPr>
            <w:r w:rsidRPr="00DE14E1">
              <w:rPr>
                <w:sz w:val="18"/>
              </w:rPr>
              <w:t>Dodatečná dorovnávací daň se přidělí pouze členským subjektům, které vykážou částku upravené zahrnuté daně, která je nižší než nula a nižší než kvalifikovaný příjem nebo ztráta těchto členských subjektů po jejich vynásobení minimální daňovou sazbou.</w:t>
            </w:r>
          </w:p>
        </w:tc>
        <w:tc>
          <w:tcPr>
            <w:tcW w:w="900" w:type="dxa"/>
            <w:tcBorders>
              <w:top w:val="single" w:sz="4" w:space="0" w:color="auto"/>
              <w:left w:val="single" w:sz="4" w:space="0" w:color="auto"/>
              <w:bottom w:val="nil"/>
              <w:right w:val="single" w:sz="4" w:space="0" w:color="auto"/>
            </w:tcBorders>
          </w:tcPr>
          <w:p w14:paraId="236CF2ED" w14:textId="58A7CEC9" w:rsidR="001C423F" w:rsidRPr="00DE14E1"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25B03355" w14:textId="1936EA9A" w:rsidR="001C423F" w:rsidRDefault="001C423F" w:rsidP="001C423F">
            <w:pPr>
              <w:rPr>
                <w:sz w:val="18"/>
              </w:rPr>
            </w:pPr>
            <w:r>
              <w:rPr>
                <w:sz w:val="18"/>
              </w:rPr>
              <w:t>§ 88 odst. 1</w:t>
            </w:r>
          </w:p>
        </w:tc>
        <w:tc>
          <w:tcPr>
            <w:tcW w:w="4683" w:type="dxa"/>
            <w:gridSpan w:val="4"/>
            <w:tcBorders>
              <w:top w:val="single" w:sz="4" w:space="0" w:color="auto"/>
              <w:left w:val="single" w:sz="4" w:space="0" w:color="auto"/>
              <w:bottom w:val="nil"/>
              <w:right w:val="single" w:sz="4" w:space="0" w:color="auto"/>
            </w:tcBorders>
          </w:tcPr>
          <w:p w14:paraId="27898A59" w14:textId="2A14714F" w:rsidR="001C423F" w:rsidRPr="00F50165" w:rsidRDefault="001C423F" w:rsidP="001C423F">
            <w:pPr>
              <w:jc w:val="both"/>
              <w:rPr>
                <w:sz w:val="18"/>
              </w:rPr>
            </w:pPr>
            <w:r>
              <w:rPr>
                <w:sz w:val="18"/>
              </w:rPr>
              <w:t>(1) </w:t>
            </w:r>
            <w:r w:rsidRPr="00F50165">
              <w:rPr>
                <w:sz w:val="18"/>
              </w:rPr>
              <w:t xml:space="preserve">Pokud ve výkazním období v jednotlivém státě nevznikne jurisdikční kvalifikovaný zisk skupiny a jurisdikční úhrn upravených výší zahrnutých daní této skupiny v tomto státě je záporný a nižší než očekávaná upravená zahrnutá daň, vzniká dodatečná dorovnávací daň za toto výkazní období, která činí rozdíl </w:t>
            </w:r>
          </w:p>
          <w:p w14:paraId="628D4E7F" w14:textId="05BA3C28" w:rsidR="001C423F" w:rsidRPr="00F50165" w:rsidRDefault="001C423F" w:rsidP="001C423F">
            <w:pPr>
              <w:jc w:val="both"/>
              <w:rPr>
                <w:sz w:val="18"/>
              </w:rPr>
            </w:pPr>
            <w:r>
              <w:rPr>
                <w:sz w:val="18"/>
              </w:rPr>
              <w:t>a) </w:t>
            </w:r>
            <w:r w:rsidRPr="00F50165">
              <w:rPr>
                <w:sz w:val="18"/>
              </w:rPr>
              <w:t xml:space="preserve">upravených zahrnutých daní a </w:t>
            </w:r>
          </w:p>
          <w:p w14:paraId="4AA7FBAD" w14:textId="45E60539" w:rsidR="001C423F" w:rsidRPr="00B85104" w:rsidRDefault="001C423F" w:rsidP="001C423F">
            <w:pPr>
              <w:jc w:val="both"/>
              <w:rPr>
                <w:sz w:val="18"/>
              </w:rPr>
            </w:pPr>
            <w:r>
              <w:rPr>
                <w:sz w:val="18"/>
              </w:rPr>
              <w:t>b) </w:t>
            </w:r>
            <w:r w:rsidRPr="00F50165">
              <w:rPr>
                <w:sz w:val="18"/>
              </w:rPr>
              <w:t>očekávaných upravených zahrnutých daní za dodatečnou dorovnávací daň za toto výkazní období.</w:t>
            </w:r>
          </w:p>
        </w:tc>
        <w:tc>
          <w:tcPr>
            <w:tcW w:w="850" w:type="dxa"/>
            <w:tcBorders>
              <w:top w:val="single" w:sz="4" w:space="0" w:color="auto"/>
              <w:left w:val="single" w:sz="4" w:space="0" w:color="auto"/>
              <w:bottom w:val="nil"/>
              <w:right w:val="single" w:sz="4" w:space="0" w:color="auto"/>
            </w:tcBorders>
          </w:tcPr>
          <w:p w14:paraId="296EFEFB" w14:textId="60EE4596"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2238A293" w14:textId="77777777" w:rsidR="001C423F" w:rsidRDefault="001C423F" w:rsidP="001C423F">
            <w:pPr>
              <w:rPr>
                <w:sz w:val="18"/>
              </w:rPr>
            </w:pPr>
          </w:p>
        </w:tc>
      </w:tr>
      <w:tr w:rsidR="001C423F" w14:paraId="6F9E6CF9" w14:textId="77777777" w:rsidTr="00F50165">
        <w:trPr>
          <w:trHeight w:val="53"/>
        </w:trPr>
        <w:tc>
          <w:tcPr>
            <w:tcW w:w="1413" w:type="dxa"/>
            <w:tcBorders>
              <w:top w:val="nil"/>
              <w:bottom w:val="nil"/>
              <w:right w:val="single" w:sz="4" w:space="0" w:color="auto"/>
            </w:tcBorders>
          </w:tcPr>
          <w:p w14:paraId="7A5C41BF"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40533E9D"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5495DB2F" w14:textId="0D34024C" w:rsidR="001C423F" w:rsidRPr="00BB6F84"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1406853A" w14:textId="1BA1E6AF" w:rsidR="001C423F" w:rsidRDefault="001C423F" w:rsidP="001C423F">
            <w:pPr>
              <w:rPr>
                <w:sz w:val="18"/>
              </w:rPr>
            </w:pPr>
            <w:r>
              <w:rPr>
                <w:sz w:val="18"/>
              </w:rPr>
              <w:t>§ 88 odst. 2</w:t>
            </w:r>
          </w:p>
        </w:tc>
        <w:tc>
          <w:tcPr>
            <w:tcW w:w="4683" w:type="dxa"/>
            <w:gridSpan w:val="4"/>
            <w:tcBorders>
              <w:top w:val="nil"/>
              <w:left w:val="single" w:sz="4" w:space="0" w:color="auto"/>
              <w:bottom w:val="nil"/>
              <w:right w:val="single" w:sz="4" w:space="0" w:color="auto"/>
            </w:tcBorders>
          </w:tcPr>
          <w:p w14:paraId="7B6BAE7E" w14:textId="340BF391" w:rsidR="001C423F" w:rsidRPr="00F50165" w:rsidRDefault="001C423F" w:rsidP="001C423F">
            <w:pPr>
              <w:jc w:val="both"/>
              <w:rPr>
                <w:sz w:val="18"/>
              </w:rPr>
            </w:pPr>
            <w:r>
              <w:rPr>
                <w:sz w:val="18"/>
              </w:rPr>
              <w:t>(2) </w:t>
            </w:r>
            <w:r w:rsidRPr="00F50165">
              <w:rPr>
                <w:sz w:val="18"/>
              </w:rPr>
              <w:t>Očekávaná upravená zahrnutá daň podle odstavce 1 činí součin</w:t>
            </w:r>
          </w:p>
          <w:p w14:paraId="6D120371" w14:textId="771C1697" w:rsidR="001C423F" w:rsidRPr="00F50165" w:rsidRDefault="001C423F" w:rsidP="001C423F">
            <w:pPr>
              <w:jc w:val="both"/>
              <w:rPr>
                <w:sz w:val="18"/>
              </w:rPr>
            </w:pPr>
            <w:r>
              <w:rPr>
                <w:sz w:val="18"/>
              </w:rPr>
              <w:t>a) </w:t>
            </w:r>
            <w:r w:rsidRPr="00F50165">
              <w:rPr>
                <w:sz w:val="18"/>
              </w:rPr>
              <w:t xml:space="preserve">čisté kvalifikované ztráty a </w:t>
            </w:r>
          </w:p>
          <w:p w14:paraId="5931ABCE" w14:textId="79B79618" w:rsidR="001C423F" w:rsidRPr="00071A35" w:rsidRDefault="001C423F" w:rsidP="001C423F">
            <w:pPr>
              <w:jc w:val="both"/>
              <w:rPr>
                <w:sz w:val="18"/>
              </w:rPr>
            </w:pPr>
            <w:r>
              <w:rPr>
                <w:sz w:val="18"/>
              </w:rPr>
              <w:t>b) </w:t>
            </w:r>
            <w:r w:rsidRPr="00F50165">
              <w:rPr>
                <w:sz w:val="18"/>
              </w:rPr>
              <w:t>minimální daňové sazby.</w:t>
            </w:r>
          </w:p>
        </w:tc>
        <w:tc>
          <w:tcPr>
            <w:tcW w:w="850" w:type="dxa"/>
            <w:tcBorders>
              <w:top w:val="nil"/>
              <w:left w:val="single" w:sz="4" w:space="0" w:color="auto"/>
              <w:bottom w:val="nil"/>
              <w:right w:val="single" w:sz="4" w:space="0" w:color="auto"/>
            </w:tcBorders>
          </w:tcPr>
          <w:p w14:paraId="6198DE58" w14:textId="77777777" w:rsidR="001C423F" w:rsidRPr="00BE449B" w:rsidRDefault="001C423F" w:rsidP="001C423F">
            <w:pPr>
              <w:rPr>
                <w:sz w:val="18"/>
              </w:rPr>
            </w:pPr>
          </w:p>
        </w:tc>
        <w:tc>
          <w:tcPr>
            <w:tcW w:w="709" w:type="dxa"/>
            <w:tcBorders>
              <w:top w:val="nil"/>
              <w:left w:val="single" w:sz="4" w:space="0" w:color="auto"/>
              <w:bottom w:val="nil"/>
            </w:tcBorders>
          </w:tcPr>
          <w:p w14:paraId="4096AE03" w14:textId="77777777" w:rsidR="001C423F" w:rsidRDefault="001C423F" w:rsidP="001C423F">
            <w:pPr>
              <w:rPr>
                <w:sz w:val="18"/>
              </w:rPr>
            </w:pPr>
          </w:p>
        </w:tc>
      </w:tr>
      <w:tr w:rsidR="001C423F" w14:paraId="2FE517DA" w14:textId="77777777" w:rsidTr="00F50165">
        <w:trPr>
          <w:trHeight w:val="53"/>
        </w:trPr>
        <w:tc>
          <w:tcPr>
            <w:tcW w:w="1413" w:type="dxa"/>
            <w:tcBorders>
              <w:top w:val="nil"/>
              <w:bottom w:val="single" w:sz="4" w:space="0" w:color="auto"/>
              <w:right w:val="single" w:sz="4" w:space="0" w:color="auto"/>
            </w:tcBorders>
          </w:tcPr>
          <w:p w14:paraId="0C027DDA"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56A2BFE1" w14:textId="77777777" w:rsidR="001C423F" w:rsidRPr="00DE14E1"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3CA7F09B" w14:textId="46E3522A" w:rsidR="001C423F" w:rsidRPr="00BB6F84"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11C64A4B" w14:textId="3376F68E" w:rsidR="001C423F" w:rsidRDefault="001C423F" w:rsidP="001C423F">
            <w:pPr>
              <w:rPr>
                <w:sz w:val="18"/>
              </w:rPr>
            </w:pPr>
            <w:r>
              <w:rPr>
                <w:sz w:val="18"/>
              </w:rPr>
              <w:t>§ 88 odst. 3</w:t>
            </w:r>
          </w:p>
        </w:tc>
        <w:tc>
          <w:tcPr>
            <w:tcW w:w="4683" w:type="dxa"/>
            <w:gridSpan w:val="4"/>
            <w:tcBorders>
              <w:top w:val="nil"/>
              <w:left w:val="single" w:sz="4" w:space="0" w:color="auto"/>
              <w:bottom w:val="single" w:sz="4" w:space="0" w:color="auto"/>
              <w:right w:val="single" w:sz="4" w:space="0" w:color="auto"/>
            </w:tcBorders>
          </w:tcPr>
          <w:p w14:paraId="71080079" w14:textId="617EF61C" w:rsidR="001C423F" w:rsidRPr="00F50165" w:rsidRDefault="001C423F" w:rsidP="001C423F">
            <w:pPr>
              <w:jc w:val="both"/>
              <w:rPr>
                <w:sz w:val="18"/>
              </w:rPr>
            </w:pPr>
            <w:r>
              <w:rPr>
                <w:sz w:val="18"/>
              </w:rPr>
              <w:t>(3) </w:t>
            </w:r>
            <w:r w:rsidRPr="00F50165">
              <w:rPr>
                <w:sz w:val="18"/>
              </w:rPr>
              <w:t>Dodatečná dorovnávací daň podle odstavce 1 se přiřadí členské entitě z daného státu, jejíž upravená výše zahrnuté daně je záporná a nižší než součin kvalifikovaného zisku nebo ztráty této členské entity a minimální daňové sazby, a to poměrně na základě částky, která činí rozdíl</w:t>
            </w:r>
          </w:p>
          <w:p w14:paraId="5B0710C7" w14:textId="6957DF60" w:rsidR="001C423F" w:rsidRPr="00F50165" w:rsidRDefault="001C423F" w:rsidP="001C423F">
            <w:pPr>
              <w:jc w:val="both"/>
              <w:rPr>
                <w:sz w:val="18"/>
              </w:rPr>
            </w:pPr>
            <w:r>
              <w:rPr>
                <w:sz w:val="18"/>
              </w:rPr>
              <w:t>a) </w:t>
            </w:r>
            <w:r w:rsidRPr="00F50165">
              <w:rPr>
                <w:sz w:val="18"/>
              </w:rPr>
              <w:t>součinu</w:t>
            </w:r>
          </w:p>
          <w:p w14:paraId="391B8593" w14:textId="3225C2DF" w:rsidR="001C423F" w:rsidRPr="00F50165" w:rsidRDefault="001C423F" w:rsidP="001C423F">
            <w:pPr>
              <w:jc w:val="both"/>
              <w:rPr>
                <w:sz w:val="18"/>
              </w:rPr>
            </w:pPr>
            <w:r>
              <w:rPr>
                <w:sz w:val="18"/>
              </w:rPr>
              <w:t>1. </w:t>
            </w:r>
            <w:r w:rsidRPr="00F50165">
              <w:rPr>
                <w:sz w:val="18"/>
              </w:rPr>
              <w:t>kvalifikovaného zisku nebo ztráty této členské entity a</w:t>
            </w:r>
          </w:p>
          <w:p w14:paraId="6FE025BA" w14:textId="6FE5B13E" w:rsidR="001C423F" w:rsidRPr="00F50165" w:rsidRDefault="001C423F" w:rsidP="001C423F">
            <w:pPr>
              <w:jc w:val="both"/>
              <w:rPr>
                <w:sz w:val="18"/>
              </w:rPr>
            </w:pPr>
            <w:r>
              <w:rPr>
                <w:sz w:val="18"/>
              </w:rPr>
              <w:t>2. </w:t>
            </w:r>
            <w:r w:rsidRPr="00F50165">
              <w:rPr>
                <w:sz w:val="18"/>
              </w:rPr>
              <w:t>minimální daňové sazby a</w:t>
            </w:r>
          </w:p>
          <w:p w14:paraId="7F1CECDE" w14:textId="1CDEF06A" w:rsidR="001C423F" w:rsidRPr="00071A35" w:rsidRDefault="001C423F" w:rsidP="001C423F">
            <w:pPr>
              <w:jc w:val="both"/>
              <w:rPr>
                <w:sz w:val="18"/>
              </w:rPr>
            </w:pPr>
            <w:r>
              <w:rPr>
                <w:sz w:val="18"/>
              </w:rPr>
              <w:t>b) </w:t>
            </w:r>
            <w:r w:rsidRPr="00F50165">
              <w:rPr>
                <w:sz w:val="18"/>
              </w:rPr>
              <w:t>její upravené výše zahrnutých daní.</w:t>
            </w:r>
          </w:p>
        </w:tc>
        <w:tc>
          <w:tcPr>
            <w:tcW w:w="850" w:type="dxa"/>
            <w:tcBorders>
              <w:top w:val="nil"/>
              <w:left w:val="single" w:sz="4" w:space="0" w:color="auto"/>
              <w:bottom w:val="single" w:sz="4" w:space="0" w:color="auto"/>
              <w:right w:val="single" w:sz="4" w:space="0" w:color="auto"/>
            </w:tcBorders>
          </w:tcPr>
          <w:p w14:paraId="13B807BF"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160DF10C" w14:textId="77777777" w:rsidR="001C423F" w:rsidRDefault="001C423F" w:rsidP="001C423F">
            <w:pPr>
              <w:rPr>
                <w:sz w:val="18"/>
              </w:rPr>
            </w:pPr>
          </w:p>
        </w:tc>
      </w:tr>
      <w:tr w:rsidR="001C423F" w14:paraId="5F078CFD" w14:textId="77777777" w:rsidTr="00772BDC">
        <w:trPr>
          <w:trHeight w:val="53"/>
        </w:trPr>
        <w:tc>
          <w:tcPr>
            <w:tcW w:w="1413" w:type="dxa"/>
            <w:tcBorders>
              <w:top w:val="single" w:sz="4" w:space="0" w:color="auto"/>
              <w:bottom w:val="single" w:sz="4" w:space="0" w:color="auto"/>
              <w:right w:val="single" w:sz="4" w:space="0" w:color="auto"/>
            </w:tcBorders>
          </w:tcPr>
          <w:p w14:paraId="2E50612F" w14:textId="77777777" w:rsidR="001C423F" w:rsidRPr="00DE14E1" w:rsidRDefault="001C423F" w:rsidP="001C423F">
            <w:pPr>
              <w:rPr>
                <w:sz w:val="18"/>
              </w:rPr>
            </w:pPr>
            <w:r w:rsidRPr="00DE14E1">
              <w:rPr>
                <w:sz w:val="18"/>
              </w:rPr>
              <w:t>Článek 29 odst. 4</w:t>
            </w:r>
          </w:p>
        </w:tc>
        <w:tc>
          <w:tcPr>
            <w:tcW w:w="6216" w:type="dxa"/>
            <w:gridSpan w:val="4"/>
            <w:tcBorders>
              <w:top w:val="single" w:sz="4" w:space="0" w:color="auto"/>
              <w:left w:val="single" w:sz="4" w:space="0" w:color="auto"/>
              <w:bottom w:val="single" w:sz="4" w:space="0" w:color="auto"/>
              <w:right w:val="single" w:sz="4" w:space="0" w:color="auto"/>
            </w:tcBorders>
          </w:tcPr>
          <w:p w14:paraId="5CAD0524" w14:textId="77777777" w:rsidR="001C423F" w:rsidRPr="00DE14E1" w:rsidRDefault="001C423F" w:rsidP="001C423F">
            <w:pPr>
              <w:rPr>
                <w:sz w:val="18"/>
              </w:rPr>
            </w:pPr>
            <w:r w:rsidRPr="00DE14E1">
              <w:rPr>
                <w:sz w:val="18"/>
              </w:rPr>
              <w:t>4. Pokud je členskému subjektu přidělena dodatečná dorovnávací daň v souladu s tímto článkem a čl. 27 odst. 5 a 6, považuje se pro účely kapitoly II tento členský subjekt za nízce zdaněný členský subjekt.</w:t>
            </w:r>
          </w:p>
        </w:tc>
        <w:tc>
          <w:tcPr>
            <w:tcW w:w="900" w:type="dxa"/>
            <w:tcBorders>
              <w:top w:val="single" w:sz="4" w:space="0" w:color="auto"/>
              <w:left w:val="single" w:sz="4" w:space="0" w:color="auto"/>
              <w:bottom w:val="single" w:sz="4" w:space="0" w:color="auto"/>
              <w:right w:val="single" w:sz="4" w:space="0" w:color="auto"/>
            </w:tcBorders>
          </w:tcPr>
          <w:p w14:paraId="74AB1157" w14:textId="73CA5544"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1C51996" w14:textId="68628589" w:rsidR="001C423F" w:rsidRDefault="001C423F" w:rsidP="001C423F">
            <w:pPr>
              <w:rPr>
                <w:sz w:val="18"/>
              </w:rPr>
            </w:pPr>
            <w:r>
              <w:rPr>
                <w:sz w:val="18"/>
              </w:rPr>
              <w:t>§ 87</w:t>
            </w:r>
            <w:r w:rsidRPr="00071A35">
              <w:rPr>
                <w:sz w:val="18"/>
              </w:rPr>
              <w:t xml:space="preserve"> odst. </w:t>
            </w:r>
            <w:r>
              <w:rPr>
                <w:sz w:val="18"/>
              </w:rPr>
              <w:t>5</w:t>
            </w:r>
          </w:p>
        </w:tc>
        <w:tc>
          <w:tcPr>
            <w:tcW w:w="4683" w:type="dxa"/>
            <w:gridSpan w:val="4"/>
            <w:tcBorders>
              <w:top w:val="single" w:sz="4" w:space="0" w:color="auto"/>
              <w:left w:val="single" w:sz="4" w:space="0" w:color="auto"/>
              <w:bottom w:val="single" w:sz="4" w:space="0" w:color="auto"/>
              <w:right w:val="single" w:sz="4" w:space="0" w:color="auto"/>
            </w:tcBorders>
          </w:tcPr>
          <w:p w14:paraId="61736762" w14:textId="11048754" w:rsidR="001C423F" w:rsidRPr="00B85104" w:rsidRDefault="001C423F" w:rsidP="001C423F">
            <w:pPr>
              <w:jc w:val="both"/>
              <w:rPr>
                <w:sz w:val="18"/>
              </w:rPr>
            </w:pPr>
            <w:r w:rsidRPr="00071A35">
              <w:rPr>
                <w:sz w:val="18"/>
              </w:rPr>
              <w:t>(5)</w:t>
            </w:r>
            <w:r>
              <w:rPr>
                <w:sz w:val="18"/>
              </w:rPr>
              <w:t> </w:t>
            </w:r>
            <w:r w:rsidRPr="00071A35">
              <w:rPr>
                <w:sz w:val="18"/>
              </w:rPr>
              <w:t>Je-li členské entitě podle odstavců 1 až 5 a dalších ustanovení pro přiřazení dorovnávací daně členské entitě přiřazena dodatečná dorovnávací daň, hledí se na ni pro účely hlavy V této části jako na nízce zdaněnou členskou entitu.</w:t>
            </w:r>
          </w:p>
        </w:tc>
        <w:tc>
          <w:tcPr>
            <w:tcW w:w="850" w:type="dxa"/>
            <w:tcBorders>
              <w:top w:val="single" w:sz="4" w:space="0" w:color="auto"/>
              <w:left w:val="single" w:sz="4" w:space="0" w:color="auto"/>
              <w:bottom w:val="single" w:sz="4" w:space="0" w:color="auto"/>
              <w:right w:val="single" w:sz="4" w:space="0" w:color="auto"/>
            </w:tcBorders>
          </w:tcPr>
          <w:p w14:paraId="2351F6EA"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1A7A4075" w14:textId="77777777" w:rsidR="001C423F" w:rsidRDefault="001C423F" w:rsidP="001C423F">
            <w:pPr>
              <w:rPr>
                <w:sz w:val="18"/>
              </w:rPr>
            </w:pPr>
          </w:p>
        </w:tc>
      </w:tr>
      <w:tr w:rsidR="001C423F" w14:paraId="3A3D1325" w14:textId="77777777" w:rsidTr="00772BDC">
        <w:trPr>
          <w:trHeight w:val="53"/>
        </w:trPr>
        <w:tc>
          <w:tcPr>
            <w:tcW w:w="1413" w:type="dxa"/>
            <w:tcBorders>
              <w:top w:val="single" w:sz="4" w:space="0" w:color="auto"/>
              <w:bottom w:val="nil"/>
              <w:right w:val="single" w:sz="4" w:space="0" w:color="auto"/>
            </w:tcBorders>
          </w:tcPr>
          <w:p w14:paraId="3FB8A080" w14:textId="73D6468E" w:rsidR="001C423F" w:rsidRPr="00DE14E1" w:rsidRDefault="001C423F" w:rsidP="001C423F">
            <w:pPr>
              <w:rPr>
                <w:sz w:val="18"/>
              </w:rPr>
            </w:pPr>
            <w:r w:rsidRPr="00DE14E1">
              <w:rPr>
                <w:sz w:val="18"/>
              </w:rPr>
              <w:t>Článek 30 odst. 1</w:t>
            </w:r>
            <w:r>
              <w:rPr>
                <w:sz w:val="18"/>
              </w:rPr>
              <w:t xml:space="preserve"> první pododstavec písm. a)</w:t>
            </w:r>
          </w:p>
        </w:tc>
        <w:tc>
          <w:tcPr>
            <w:tcW w:w="6216" w:type="dxa"/>
            <w:gridSpan w:val="4"/>
            <w:tcBorders>
              <w:top w:val="single" w:sz="4" w:space="0" w:color="auto"/>
              <w:left w:val="single" w:sz="4" w:space="0" w:color="auto"/>
              <w:bottom w:val="nil"/>
              <w:right w:val="single" w:sz="4" w:space="0" w:color="auto"/>
            </w:tcBorders>
          </w:tcPr>
          <w:p w14:paraId="28F21921" w14:textId="77777777" w:rsidR="001C423F" w:rsidRPr="00DE14E1" w:rsidRDefault="001C423F" w:rsidP="001C423F">
            <w:pPr>
              <w:rPr>
                <w:sz w:val="18"/>
              </w:rPr>
            </w:pPr>
            <w:r w:rsidRPr="00DE14E1">
              <w:rPr>
                <w:sz w:val="18"/>
              </w:rPr>
              <w:t>1. Odchylně od článků 26 až 29 a článku 31 se podávající členský subjekt může rozhodnout, že se splatná dorovnávací daň za členské subjekty nacházející se v určité jurisdikci za účetní období rovná nule, pokud v tomto účetním období:</w:t>
            </w:r>
          </w:p>
          <w:p w14:paraId="191776D2" w14:textId="041F749C" w:rsidR="001C423F" w:rsidRPr="00DE14E1" w:rsidRDefault="001C423F" w:rsidP="001C423F">
            <w:pPr>
              <w:rPr>
                <w:sz w:val="18"/>
              </w:rPr>
            </w:pPr>
            <w:r w:rsidRPr="00DE14E1">
              <w:rPr>
                <w:sz w:val="18"/>
              </w:rPr>
              <w:t>a) průměrný kvalifikovaný výnos všech členských subjektů, které se nacházejí v této jurisdikc</w:t>
            </w:r>
            <w:r>
              <w:rPr>
                <w:sz w:val="18"/>
              </w:rPr>
              <w:t>i, je nižší než 10 000 000EUR a</w:t>
            </w:r>
          </w:p>
        </w:tc>
        <w:tc>
          <w:tcPr>
            <w:tcW w:w="900" w:type="dxa"/>
            <w:tcBorders>
              <w:top w:val="single" w:sz="4" w:space="0" w:color="auto"/>
              <w:left w:val="single" w:sz="4" w:space="0" w:color="auto"/>
              <w:bottom w:val="nil"/>
              <w:right w:val="single" w:sz="4" w:space="0" w:color="auto"/>
            </w:tcBorders>
          </w:tcPr>
          <w:p w14:paraId="3436238B" w14:textId="191A85E0"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5523628" w14:textId="06D9F6ED" w:rsidR="001C423F" w:rsidRDefault="001C423F" w:rsidP="001C423F">
            <w:pPr>
              <w:rPr>
                <w:sz w:val="18"/>
              </w:rPr>
            </w:pPr>
            <w:r>
              <w:rPr>
                <w:sz w:val="18"/>
              </w:rPr>
              <w:t>§ 91 odst. 1</w:t>
            </w:r>
          </w:p>
        </w:tc>
        <w:tc>
          <w:tcPr>
            <w:tcW w:w="4683" w:type="dxa"/>
            <w:gridSpan w:val="4"/>
            <w:tcBorders>
              <w:top w:val="single" w:sz="4" w:space="0" w:color="auto"/>
              <w:left w:val="single" w:sz="4" w:space="0" w:color="auto"/>
              <w:bottom w:val="nil"/>
              <w:right w:val="single" w:sz="4" w:space="0" w:color="auto"/>
            </w:tcBorders>
          </w:tcPr>
          <w:p w14:paraId="1330D747" w14:textId="369B0AFE" w:rsidR="001C423F" w:rsidRPr="00B85104" w:rsidRDefault="001C423F" w:rsidP="001C423F">
            <w:pPr>
              <w:jc w:val="both"/>
              <w:rPr>
                <w:sz w:val="18"/>
              </w:rPr>
            </w:pPr>
            <w:r w:rsidRPr="006967D8">
              <w:rPr>
                <w:sz w:val="18"/>
              </w:rPr>
              <w:t>(1)</w:t>
            </w:r>
            <w:r>
              <w:rPr>
                <w:sz w:val="18"/>
              </w:rPr>
              <w:t xml:space="preserve"> </w:t>
            </w:r>
            <w:r w:rsidRPr="006967D8">
              <w:rPr>
                <w:sz w:val="18"/>
              </w:rPr>
              <w:t>Podávající členská entita může ve vztahu k jednotlivému státu, ze kterého je členská entita skupiny, jejíž součástí je tato podávající členská entita, učinit krátkodobé rozhodnutí ohledně výjimky z důvodu malého rozsahu. Toto rozhodnutí se nepoužije na členskou entitu skupiny, která není z žádného státu, a investiční entitu.</w:t>
            </w:r>
          </w:p>
        </w:tc>
        <w:tc>
          <w:tcPr>
            <w:tcW w:w="850" w:type="dxa"/>
            <w:tcBorders>
              <w:top w:val="single" w:sz="4" w:space="0" w:color="auto"/>
              <w:left w:val="single" w:sz="4" w:space="0" w:color="auto"/>
              <w:bottom w:val="nil"/>
              <w:right w:val="single" w:sz="4" w:space="0" w:color="auto"/>
            </w:tcBorders>
          </w:tcPr>
          <w:p w14:paraId="53BF7185"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7272D407" w14:textId="77777777" w:rsidR="001C423F" w:rsidRDefault="001C423F" w:rsidP="001C423F">
            <w:pPr>
              <w:rPr>
                <w:sz w:val="18"/>
              </w:rPr>
            </w:pPr>
          </w:p>
        </w:tc>
      </w:tr>
      <w:tr w:rsidR="001C423F" w14:paraId="4CED44E4" w14:textId="77777777" w:rsidTr="00721911">
        <w:trPr>
          <w:trHeight w:val="53"/>
        </w:trPr>
        <w:tc>
          <w:tcPr>
            <w:tcW w:w="1413" w:type="dxa"/>
            <w:tcBorders>
              <w:top w:val="nil"/>
              <w:bottom w:val="nil"/>
              <w:right w:val="single" w:sz="4" w:space="0" w:color="auto"/>
            </w:tcBorders>
          </w:tcPr>
          <w:p w14:paraId="54143CFF"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2774D236"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47B137B6" w14:textId="61285A8F" w:rsidR="001C423F" w:rsidRPr="00DE14E1"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74B30FA4" w14:textId="07857304" w:rsidR="001C423F" w:rsidRPr="00EC65D1" w:rsidRDefault="001C423F" w:rsidP="001C423F">
            <w:pPr>
              <w:rPr>
                <w:sz w:val="18"/>
              </w:rPr>
            </w:pPr>
            <w:r>
              <w:rPr>
                <w:sz w:val="18"/>
              </w:rPr>
              <w:t>§ 9</w:t>
            </w:r>
            <w:r w:rsidRPr="00EC65D1">
              <w:rPr>
                <w:sz w:val="18"/>
              </w:rPr>
              <w:t xml:space="preserve">1 odst. </w:t>
            </w:r>
            <w:r>
              <w:rPr>
                <w:sz w:val="18"/>
              </w:rPr>
              <w:t>2 písm. a)</w:t>
            </w:r>
          </w:p>
        </w:tc>
        <w:tc>
          <w:tcPr>
            <w:tcW w:w="4683" w:type="dxa"/>
            <w:gridSpan w:val="4"/>
            <w:tcBorders>
              <w:top w:val="nil"/>
              <w:left w:val="single" w:sz="4" w:space="0" w:color="auto"/>
              <w:bottom w:val="nil"/>
              <w:right w:val="single" w:sz="4" w:space="0" w:color="auto"/>
            </w:tcBorders>
          </w:tcPr>
          <w:p w14:paraId="61C1B17C" w14:textId="5533EADF" w:rsidR="001C423F" w:rsidRPr="006967D8" w:rsidRDefault="001C423F" w:rsidP="001C423F">
            <w:pPr>
              <w:jc w:val="both"/>
              <w:rPr>
                <w:sz w:val="18"/>
              </w:rPr>
            </w:pPr>
            <w:r w:rsidRPr="006967D8">
              <w:rPr>
                <w:sz w:val="18"/>
              </w:rPr>
              <w:t>(2)</w:t>
            </w:r>
            <w:r>
              <w:rPr>
                <w:sz w:val="18"/>
              </w:rPr>
              <w:t xml:space="preserve"> </w:t>
            </w:r>
            <w:r w:rsidRPr="006967D8">
              <w:rPr>
                <w:sz w:val="18"/>
              </w:rPr>
              <w:t xml:space="preserve">Učiní-li podávající členská entita rozhodnutí podle odstavce 1, platí, že jurisdikční dorovnávací daň skupiny ve zdaňovacím období a státě, pro které je toto rozhodnutí učiněno, je nulová, pokud průměr </w:t>
            </w:r>
          </w:p>
          <w:p w14:paraId="146BEE35" w14:textId="26AB6AE7" w:rsidR="001C423F" w:rsidRPr="00EC65D1" w:rsidRDefault="001C423F" w:rsidP="001C423F">
            <w:pPr>
              <w:jc w:val="both"/>
              <w:rPr>
                <w:sz w:val="18"/>
              </w:rPr>
            </w:pPr>
            <w:r w:rsidRPr="006967D8">
              <w:rPr>
                <w:sz w:val="18"/>
              </w:rPr>
              <w:t>a)</w:t>
            </w:r>
            <w:r>
              <w:rPr>
                <w:sz w:val="18"/>
              </w:rPr>
              <w:t xml:space="preserve"> </w:t>
            </w:r>
            <w:r w:rsidRPr="006967D8">
              <w:rPr>
                <w:sz w:val="18"/>
              </w:rPr>
              <w:t>kvalifikovaných výnosů všech členských entit z tohoto státu za toto zdaňovací období a 2 bezprostředně předcházející výkazní období nepřesahuje částku odpovídající 10 000 000 EUR a</w:t>
            </w:r>
          </w:p>
        </w:tc>
        <w:tc>
          <w:tcPr>
            <w:tcW w:w="850" w:type="dxa"/>
            <w:tcBorders>
              <w:top w:val="nil"/>
              <w:left w:val="single" w:sz="4" w:space="0" w:color="auto"/>
              <w:bottom w:val="nil"/>
              <w:right w:val="single" w:sz="4" w:space="0" w:color="auto"/>
            </w:tcBorders>
          </w:tcPr>
          <w:p w14:paraId="0B9E22D3" w14:textId="6D78B961" w:rsidR="001C423F" w:rsidRPr="00BE449B" w:rsidRDefault="001C423F" w:rsidP="001C423F">
            <w:pPr>
              <w:rPr>
                <w:sz w:val="18"/>
              </w:rPr>
            </w:pPr>
          </w:p>
        </w:tc>
        <w:tc>
          <w:tcPr>
            <w:tcW w:w="709" w:type="dxa"/>
            <w:tcBorders>
              <w:top w:val="nil"/>
              <w:left w:val="single" w:sz="4" w:space="0" w:color="auto"/>
              <w:bottom w:val="nil"/>
            </w:tcBorders>
          </w:tcPr>
          <w:p w14:paraId="4CAABBA3" w14:textId="77777777" w:rsidR="001C423F" w:rsidRDefault="001C423F" w:rsidP="001C423F">
            <w:pPr>
              <w:rPr>
                <w:sz w:val="18"/>
              </w:rPr>
            </w:pPr>
          </w:p>
        </w:tc>
      </w:tr>
      <w:tr w:rsidR="00721911" w14:paraId="50CFEB27" w14:textId="77777777" w:rsidTr="00721911">
        <w:trPr>
          <w:trHeight w:val="53"/>
        </w:trPr>
        <w:tc>
          <w:tcPr>
            <w:tcW w:w="1413" w:type="dxa"/>
            <w:tcBorders>
              <w:top w:val="nil"/>
              <w:bottom w:val="single" w:sz="4" w:space="0" w:color="auto"/>
              <w:right w:val="single" w:sz="4" w:space="0" w:color="auto"/>
            </w:tcBorders>
            <w:shd w:val="clear" w:color="auto" w:fill="auto"/>
          </w:tcPr>
          <w:p w14:paraId="7008D339" w14:textId="77777777" w:rsidR="00721911" w:rsidRPr="00DE14E1"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1D9C2A45" w14:textId="77777777" w:rsidR="00721911" w:rsidRPr="00DE14E1"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0B0E5696" w14:textId="7965B6BC"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401C70D7"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1E21B25D" w14:textId="77777777" w:rsidR="00721911" w:rsidRPr="006967D8" w:rsidRDefault="00721911"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0DC44D7D"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3EDD74A0" w14:textId="77777777" w:rsidR="00721911" w:rsidRDefault="00721911" w:rsidP="001C423F">
            <w:pPr>
              <w:rPr>
                <w:sz w:val="18"/>
              </w:rPr>
            </w:pPr>
          </w:p>
        </w:tc>
      </w:tr>
      <w:tr w:rsidR="001C423F" w14:paraId="69C950E5" w14:textId="77777777" w:rsidTr="00772BDC">
        <w:trPr>
          <w:trHeight w:val="53"/>
        </w:trPr>
        <w:tc>
          <w:tcPr>
            <w:tcW w:w="1413" w:type="dxa"/>
            <w:tcBorders>
              <w:top w:val="single" w:sz="4" w:space="0" w:color="auto"/>
              <w:bottom w:val="nil"/>
              <w:right w:val="single" w:sz="4" w:space="0" w:color="auto"/>
            </w:tcBorders>
          </w:tcPr>
          <w:p w14:paraId="7ED4CC44" w14:textId="5C87450C" w:rsidR="001C423F" w:rsidRPr="00DE14E1" w:rsidRDefault="001C423F" w:rsidP="001C423F">
            <w:pPr>
              <w:rPr>
                <w:sz w:val="18"/>
              </w:rPr>
            </w:pPr>
            <w:r w:rsidRPr="00DE14E1">
              <w:rPr>
                <w:sz w:val="18"/>
              </w:rPr>
              <w:t>Článek 30 odst. 1</w:t>
            </w:r>
            <w:r>
              <w:rPr>
                <w:sz w:val="18"/>
              </w:rPr>
              <w:t xml:space="preserve"> první pododstavec písm. a)</w:t>
            </w:r>
          </w:p>
        </w:tc>
        <w:tc>
          <w:tcPr>
            <w:tcW w:w="6216" w:type="dxa"/>
            <w:gridSpan w:val="4"/>
            <w:tcBorders>
              <w:top w:val="single" w:sz="4" w:space="0" w:color="auto"/>
              <w:left w:val="single" w:sz="4" w:space="0" w:color="auto"/>
              <w:bottom w:val="nil"/>
              <w:right w:val="single" w:sz="4" w:space="0" w:color="auto"/>
            </w:tcBorders>
          </w:tcPr>
          <w:p w14:paraId="53D49268" w14:textId="77777777" w:rsidR="001C423F" w:rsidRPr="00DE14E1" w:rsidRDefault="001C423F" w:rsidP="001C423F">
            <w:pPr>
              <w:rPr>
                <w:sz w:val="18"/>
              </w:rPr>
            </w:pPr>
            <w:r w:rsidRPr="00DE14E1">
              <w:rPr>
                <w:sz w:val="18"/>
              </w:rPr>
              <w:t>1. Odchylně od článků 26 až 29 a článku 31 se podávající členský subjekt může rozhodnout, že se splatná dorovnávací daň za členské subjekty nacházející se v určité jurisdikci za účetní období rovná nule, pokud v tomto účetním období:</w:t>
            </w:r>
          </w:p>
          <w:p w14:paraId="3A5B47FA" w14:textId="77777777" w:rsidR="001C423F" w:rsidRPr="00DE14E1" w:rsidRDefault="001C423F" w:rsidP="001C423F">
            <w:pPr>
              <w:rPr>
                <w:sz w:val="18"/>
              </w:rPr>
            </w:pPr>
            <w:r w:rsidRPr="00DE14E1">
              <w:rPr>
                <w:sz w:val="18"/>
              </w:rPr>
              <w:t>b) průměrný kvalifikovaný příjem nebo ztráta všech členských subjektů v dané jurisdikci představují ztrátu nebo jsou nižší než 1 000 000EUR.</w:t>
            </w:r>
          </w:p>
          <w:p w14:paraId="44AD4E67" w14:textId="77777777" w:rsidR="001C423F" w:rsidRPr="00DE14E1" w:rsidRDefault="001C423F" w:rsidP="001C423F">
            <w:pPr>
              <w:rPr>
                <w:sz w:val="18"/>
              </w:rPr>
            </w:pPr>
          </w:p>
        </w:tc>
        <w:tc>
          <w:tcPr>
            <w:tcW w:w="900" w:type="dxa"/>
            <w:tcBorders>
              <w:top w:val="single" w:sz="4" w:space="0" w:color="auto"/>
              <w:left w:val="single" w:sz="4" w:space="0" w:color="auto"/>
              <w:bottom w:val="nil"/>
              <w:right w:val="single" w:sz="4" w:space="0" w:color="auto"/>
            </w:tcBorders>
          </w:tcPr>
          <w:p w14:paraId="47A5AF71" w14:textId="4A180037" w:rsidR="001C423F" w:rsidRPr="00BB6F84"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3A485CB7" w14:textId="779CBF7F" w:rsidR="001C423F" w:rsidRPr="00EC65D1" w:rsidRDefault="001C423F" w:rsidP="001C423F">
            <w:pPr>
              <w:rPr>
                <w:sz w:val="18"/>
              </w:rPr>
            </w:pPr>
            <w:r>
              <w:rPr>
                <w:sz w:val="18"/>
              </w:rPr>
              <w:t>§ 91 odst. 1</w:t>
            </w:r>
          </w:p>
        </w:tc>
        <w:tc>
          <w:tcPr>
            <w:tcW w:w="4683" w:type="dxa"/>
            <w:gridSpan w:val="4"/>
            <w:tcBorders>
              <w:top w:val="single" w:sz="4" w:space="0" w:color="auto"/>
              <w:left w:val="single" w:sz="4" w:space="0" w:color="auto"/>
              <w:bottom w:val="nil"/>
              <w:right w:val="single" w:sz="4" w:space="0" w:color="auto"/>
            </w:tcBorders>
          </w:tcPr>
          <w:p w14:paraId="0519AA15" w14:textId="536B759A" w:rsidR="001C423F" w:rsidRPr="006967D8" w:rsidRDefault="001C423F" w:rsidP="001C423F">
            <w:pPr>
              <w:jc w:val="both"/>
              <w:rPr>
                <w:sz w:val="18"/>
              </w:rPr>
            </w:pPr>
            <w:r w:rsidRPr="006967D8">
              <w:rPr>
                <w:sz w:val="18"/>
              </w:rPr>
              <w:t>(1)</w:t>
            </w:r>
            <w:r>
              <w:rPr>
                <w:sz w:val="18"/>
              </w:rPr>
              <w:t xml:space="preserve"> </w:t>
            </w:r>
            <w:r w:rsidRPr="006967D8">
              <w:rPr>
                <w:sz w:val="18"/>
              </w:rPr>
              <w:t>Podávající členská entita může ve vztahu k jednotlivému státu, ze kterého je členská entita skupiny, jejíž součástí je tato podávající členská entita, učinit krátkodobé rozhodnutí ohledně výjimky z důvodu malého rozsahu. Toto rozhodnutí se nepoužije na členskou entitu skupiny, která není z žádného státu, a investiční entitu.</w:t>
            </w:r>
          </w:p>
        </w:tc>
        <w:tc>
          <w:tcPr>
            <w:tcW w:w="850" w:type="dxa"/>
            <w:tcBorders>
              <w:top w:val="single" w:sz="4" w:space="0" w:color="auto"/>
              <w:left w:val="single" w:sz="4" w:space="0" w:color="auto"/>
              <w:bottom w:val="nil"/>
              <w:right w:val="single" w:sz="4" w:space="0" w:color="auto"/>
            </w:tcBorders>
          </w:tcPr>
          <w:p w14:paraId="449E93B0" w14:textId="5C8B888F"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12949949" w14:textId="77777777" w:rsidR="001C423F" w:rsidRDefault="001C423F" w:rsidP="001C423F">
            <w:pPr>
              <w:rPr>
                <w:sz w:val="18"/>
              </w:rPr>
            </w:pPr>
          </w:p>
        </w:tc>
      </w:tr>
      <w:tr w:rsidR="001C423F" w14:paraId="37F2DCEC" w14:textId="77777777" w:rsidTr="00721911">
        <w:trPr>
          <w:trHeight w:val="53"/>
        </w:trPr>
        <w:tc>
          <w:tcPr>
            <w:tcW w:w="1413" w:type="dxa"/>
            <w:tcBorders>
              <w:top w:val="nil"/>
              <w:bottom w:val="nil"/>
              <w:right w:val="single" w:sz="4" w:space="0" w:color="auto"/>
            </w:tcBorders>
          </w:tcPr>
          <w:p w14:paraId="43C90C78"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12F0399A"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24DE92E7" w14:textId="75A22148" w:rsidR="001C423F" w:rsidRPr="00BB6F84"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09B6661D" w14:textId="250093F8" w:rsidR="001C423F" w:rsidRDefault="001C423F" w:rsidP="001C423F">
            <w:pPr>
              <w:rPr>
                <w:sz w:val="18"/>
              </w:rPr>
            </w:pPr>
            <w:r>
              <w:rPr>
                <w:sz w:val="18"/>
              </w:rPr>
              <w:t>§ 9</w:t>
            </w:r>
            <w:r w:rsidRPr="00EC65D1">
              <w:rPr>
                <w:sz w:val="18"/>
              </w:rPr>
              <w:t xml:space="preserve">1 odst. </w:t>
            </w:r>
            <w:r>
              <w:rPr>
                <w:sz w:val="18"/>
              </w:rPr>
              <w:t>2 písm. b)</w:t>
            </w:r>
          </w:p>
        </w:tc>
        <w:tc>
          <w:tcPr>
            <w:tcW w:w="4683" w:type="dxa"/>
            <w:gridSpan w:val="4"/>
            <w:tcBorders>
              <w:top w:val="nil"/>
              <w:left w:val="single" w:sz="4" w:space="0" w:color="auto"/>
              <w:bottom w:val="nil"/>
              <w:right w:val="single" w:sz="4" w:space="0" w:color="auto"/>
            </w:tcBorders>
          </w:tcPr>
          <w:p w14:paraId="56B3ED73" w14:textId="77777777" w:rsidR="001C423F" w:rsidRPr="006967D8" w:rsidRDefault="001C423F" w:rsidP="001C423F">
            <w:pPr>
              <w:jc w:val="both"/>
              <w:rPr>
                <w:sz w:val="18"/>
              </w:rPr>
            </w:pPr>
            <w:r w:rsidRPr="006967D8">
              <w:rPr>
                <w:sz w:val="18"/>
              </w:rPr>
              <w:t>(2)</w:t>
            </w:r>
            <w:r>
              <w:rPr>
                <w:sz w:val="18"/>
              </w:rPr>
              <w:t xml:space="preserve"> </w:t>
            </w:r>
            <w:r w:rsidRPr="006967D8">
              <w:rPr>
                <w:sz w:val="18"/>
              </w:rPr>
              <w:t xml:space="preserve">Učiní-li podávající členská entita rozhodnutí podle odstavce 1, platí, že jurisdikční dorovnávací daň skupiny ve zdaňovacím období a státě, pro které je toto rozhodnutí učiněno, je nulová, pokud průměr </w:t>
            </w:r>
          </w:p>
          <w:p w14:paraId="357810DF" w14:textId="2BD24E04" w:rsidR="001C423F" w:rsidRPr="006967D8" w:rsidRDefault="001C423F" w:rsidP="001C423F">
            <w:pPr>
              <w:jc w:val="both"/>
              <w:rPr>
                <w:sz w:val="18"/>
              </w:rPr>
            </w:pPr>
            <w:r w:rsidRPr="006967D8">
              <w:rPr>
                <w:sz w:val="18"/>
              </w:rPr>
              <w:t>b)</w:t>
            </w:r>
            <w:r>
              <w:rPr>
                <w:sz w:val="18"/>
              </w:rPr>
              <w:t xml:space="preserve"> </w:t>
            </w:r>
            <w:r w:rsidRPr="006967D8">
              <w:rPr>
                <w:sz w:val="18"/>
              </w:rPr>
              <w:t>jurisdikčních kvalifikovaných zisků nebo ztrát skupiny v tomto státě za zdaňovací období a 2 bezprostředně předcházející výkazní období představuje ztrátu nebo je nižší než částka odpovídající 1 000 000 EUR.</w:t>
            </w:r>
          </w:p>
        </w:tc>
        <w:tc>
          <w:tcPr>
            <w:tcW w:w="850" w:type="dxa"/>
            <w:tcBorders>
              <w:top w:val="nil"/>
              <w:left w:val="single" w:sz="4" w:space="0" w:color="auto"/>
              <w:bottom w:val="nil"/>
              <w:right w:val="single" w:sz="4" w:space="0" w:color="auto"/>
            </w:tcBorders>
          </w:tcPr>
          <w:p w14:paraId="5A2C068A" w14:textId="77777777" w:rsidR="001C423F" w:rsidRPr="00BE449B" w:rsidRDefault="001C423F" w:rsidP="001C423F">
            <w:pPr>
              <w:rPr>
                <w:sz w:val="18"/>
              </w:rPr>
            </w:pPr>
          </w:p>
        </w:tc>
        <w:tc>
          <w:tcPr>
            <w:tcW w:w="709" w:type="dxa"/>
            <w:tcBorders>
              <w:top w:val="nil"/>
              <w:left w:val="single" w:sz="4" w:space="0" w:color="auto"/>
              <w:bottom w:val="nil"/>
            </w:tcBorders>
          </w:tcPr>
          <w:p w14:paraId="6603B991" w14:textId="77777777" w:rsidR="001C423F" w:rsidRDefault="001C423F" w:rsidP="001C423F">
            <w:pPr>
              <w:rPr>
                <w:sz w:val="18"/>
              </w:rPr>
            </w:pPr>
          </w:p>
        </w:tc>
      </w:tr>
      <w:tr w:rsidR="00721911" w14:paraId="3331EF71" w14:textId="77777777" w:rsidTr="00721911">
        <w:trPr>
          <w:trHeight w:val="53"/>
        </w:trPr>
        <w:tc>
          <w:tcPr>
            <w:tcW w:w="1413" w:type="dxa"/>
            <w:tcBorders>
              <w:top w:val="nil"/>
              <w:bottom w:val="single" w:sz="4" w:space="0" w:color="auto"/>
              <w:right w:val="single" w:sz="4" w:space="0" w:color="auto"/>
            </w:tcBorders>
            <w:shd w:val="clear" w:color="auto" w:fill="auto"/>
          </w:tcPr>
          <w:p w14:paraId="0FD6F280" w14:textId="77777777" w:rsidR="00721911" w:rsidRPr="00DE14E1"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4421E42D" w14:textId="77777777" w:rsidR="00721911" w:rsidRPr="00DE14E1"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633B7DB8" w14:textId="12EF2AAE"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7C52E0D8"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1288B8FB" w14:textId="77777777" w:rsidR="00721911" w:rsidRPr="006967D8" w:rsidRDefault="00721911"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222D2810"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3966AE1A" w14:textId="77777777" w:rsidR="00721911" w:rsidRDefault="00721911" w:rsidP="001C423F">
            <w:pPr>
              <w:rPr>
                <w:sz w:val="18"/>
              </w:rPr>
            </w:pPr>
          </w:p>
        </w:tc>
      </w:tr>
      <w:tr w:rsidR="001C423F" w14:paraId="63640182" w14:textId="77777777" w:rsidTr="00721911">
        <w:trPr>
          <w:trHeight w:val="53"/>
        </w:trPr>
        <w:tc>
          <w:tcPr>
            <w:tcW w:w="1413" w:type="dxa"/>
            <w:tcBorders>
              <w:top w:val="single" w:sz="4" w:space="0" w:color="auto"/>
              <w:bottom w:val="nil"/>
              <w:right w:val="single" w:sz="4" w:space="0" w:color="auto"/>
            </w:tcBorders>
          </w:tcPr>
          <w:p w14:paraId="4457B145" w14:textId="5420736C" w:rsidR="001C423F" w:rsidRPr="00DE14E1" w:rsidRDefault="001C423F" w:rsidP="001C423F">
            <w:pPr>
              <w:rPr>
                <w:sz w:val="18"/>
              </w:rPr>
            </w:pPr>
            <w:r w:rsidRPr="00DE14E1">
              <w:rPr>
                <w:sz w:val="18"/>
              </w:rPr>
              <w:t>Článek 30 odst. 1</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tcPr>
          <w:p w14:paraId="7338889E" w14:textId="529EF7B3" w:rsidR="001C423F" w:rsidRPr="00DE14E1" w:rsidRDefault="001C423F" w:rsidP="001C423F">
            <w:pPr>
              <w:rPr>
                <w:sz w:val="18"/>
              </w:rPr>
            </w:pPr>
            <w:r w:rsidRPr="00DE14E1">
              <w:rPr>
                <w:sz w:val="18"/>
              </w:rPr>
              <w:t>Toto rozhodnutí se činí každoročně v souladu s čl. 45 odst. 2.</w:t>
            </w:r>
          </w:p>
        </w:tc>
        <w:tc>
          <w:tcPr>
            <w:tcW w:w="900" w:type="dxa"/>
            <w:tcBorders>
              <w:top w:val="single" w:sz="4" w:space="0" w:color="auto"/>
              <w:left w:val="single" w:sz="4" w:space="0" w:color="auto"/>
              <w:bottom w:val="nil"/>
              <w:right w:val="single" w:sz="4" w:space="0" w:color="auto"/>
            </w:tcBorders>
          </w:tcPr>
          <w:p w14:paraId="5ADE0C75" w14:textId="25982673" w:rsidR="001C423F" w:rsidRPr="00BB6F84"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1390D679" w14:textId="3C8EDD34" w:rsidR="001C423F" w:rsidRPr="00EC65D1" w:rsidRDefault="001C423F" w:rsidP="001C423F">
            <w:pPr>
              <w:rPr>
                <w:sz w:val="18"/>
              </w:rPr>
            </w:pPr>
            <w:r>
              <w:rPr>
                <w:sz w:val="18"/>
              </w:rPr>
              <w:t>§ 91 odst. 1</w:t>
            </w:r>
          </w:p>
        </w:tc>
        <w:tc>
          <w:tcPr>
            <w:tcW w:w="4683" w:type="dxa"/>
            <w:gridSpan w:val="4"/>
            <w:tcBorders>
              <w:top w:val="single" w:sz="4" w:space="0" w:color="auto"/>
              <w:left w:val="single" w:sz="4" w:space="0" w:color="auto"/>
              <w:bottom w:val="nil"/>
              <w:right w:val="single" w:sz="4" w:space="0" w:color="auto"/>
            </w:tcBorders>
          </w:tcPr>
          <w:p w14:paraId="36809E00" w14:textId="4FC8EB42" w:rsidR="001C423F" w:rsidRPr="006967D8" w:rsidRDefault="001C423F" w:rsidP="001C423F">
            <w:pPr>
              <w:jc w:val="both"/>
              <w:rPr>
                <w:sz w:val="18"/>
              </w:rPr>
            </w:pPr>
            <w:r w:rsidRPr="006967D8">
              <w:rPr>
                <w:sz w:val="18"/>
              </w:rPr>
              <w:t>(1)</w:t>
            </w:r>
            <w:r>
              <w:rPr>
                <w:sz w:val="18"/>
              </w:rPr>
              <w:t xml:space="preserve"> </w:t>
            </w:r>
            <w:r w:rsidRPr="006967D8">
              <w:rPr>
                <w:sz w:val="18"/>
              </w:rPr>
              <w:t>Podávající členská entita může ve vztahu k jednotlivému státu, ze kterého je členská entita skupiny, jejíž součástí je tato podávající členská entita, učinit krátkodobé rozhodnutí ohledně výjimky z důvodu malého rozsahu. Toto rozhodnutí se nepoužije na členskou entitu skupiny, která není z žádného státu, a investiční entitu.</w:t>
            </w:r>
          </w:p>
        </w:tc>
        <w:tc>
          <w:tcPr>
            <w:tcW w:w="850" w:type="dxa"/>
            <w:tcBorders>
              <w:top w:val="single" w:sz="4" w:space="0" w:color="auto"/>
              <w:left w:val="single" w:sz="4" w:space="0" w:color="auto"/>
              <w:bottom w:val="nil"/>
              <w:right w:val="single" w:sz="4" w:space="0" w:color="auto"/>
            </w:tcBorders>
          </w:tcPr>
          <w:p w14:paraId="7F3A28C2" w14:textId="69F614DF"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753A949B" w14:textId="77777777" w:rsidR="001C423F" w:rsidRDefault="001C423F" w:rsidP="001C423F">
            <w:pPr>
              <w:rPr>
                <w:sz w:val="18"/>
              </w:rPr>
            </w:pPr>
          </w:p>
        </w:tc>
      </w:tr>
      <w:tr w:rsidR="00721911" w14:paraId="5CEBEB87" w14:textId="77777777" w:rsidTr="00721911">
        <w:trPr>
          <w:trHeight w:val="53"/>
        </w:trPr>
        <w:tc>
          <w:tcPr>
            <w:tcW w:w="1413" w:type="dxa"/>
            <w:tcBorders>
              <w:top w:val="nil"/>
              <w:bottom w:val="single" w:sz="4" w:space="0" w:color="auto"/>
              <w:right w:val="single" w:sz="4" w:space="0" w:color="auto"/>
            </w:tcBorders>
            <w:shd w:val="clear" w:color="auto" w:fill="auto"/>
          </w:tcPr>
          <w:p w14:paraId="5BA5C54C" w14:textId="77777777" w:rsidR="00721911" w:rsidRPr="00DE14E1"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018EEB26" w14:textId="77777777" w:rsidR="00721911" w:rsidRPr="00DE14E1"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62DFD1EA" w14:textId="0526994A"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3F84F84B"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6B3624F8" w14:textId="77777777" w:rsidR="00721911" w:rsidRPr="006967D8" w:rsidRDefault="00721911"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17352220"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6C6AEBFB" w14:textId="77777777" w:rsidR="00721911" w:rsidRDefault="00721911" w:rsidP="001C423F">
            <w:pPr>
              <w:rPr>
                <w:sz w:val="18"/>
              </w:rPr>
            </w:pPr>
          </w:p>
        </w:tc>
      </w:tr>
      <w:tr w:rsidR="001C423F" w14:paraId="36221AB2" w14:textId="77777777" w:rsidTr="00721911">
        <w:trPr>
          <w:trHeight w:val="53"/>
        </w:trPr>
        <w:tc>
          <w:tcPr>
            <w:tcW w:w="1413" w:type="dxa"/>
            <w:tcBorders>
              <w:top w:val="single" w:sz="4" w:space="0" w:color="auto"/>
              <w:bottom w:val="nil"/>
              <w:right w:val="single" w:sz="4" w:space="0" w:color="auto"/>
            </w:tcBorders>
          </w:tcPr>
          <w:p w14:paraId="4578AF27" w14:textId="6443FE05" w:rsidR="001C423F" w:rsidRPr="00DE14E1" w:rsidRDefault="001C423F" w:rsidP="001C423F">
            <w:pPr>
              <w:rPr>
                <w:sz w:val="18"/>
              </w:rPr>
            </w:pPr>
            <w:r w:rsidRPr="00DE14E1">
              <w:rPr>
                <w:sz w:val="18"/>
              </w:rPr>
              <w:t>Článek 30 odst. 2</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41E43A38" w14:textId="77777777" w:rsidR="001C423F" w:rsidRPr="00DE14E1" w:rsidRDefault="001C423F" w:rsidP="001C423F">
            <w:pPr>
              <w:rPr>
                <w:sz w:val="18"/>
              </w:rPr>
            </w:pPr>
            <w:r w:rsidRPr="00DE14E1">
              <w:rPr>
                <w:sz w:val="18"/>
              </w:rPr>
              <w:t>2. Průměrným kvalifikovaným výnosem nebo průměrným kvalifikovaným příjmem nebo ztrátou podle odstavce 1 je průměr kvalifikovaných výnosů nebo kvalifikovaných příjmů nebo ztrát členských subjektů, které se nacházejí v dané jurisdikci, za dané účetní období a dvě předchozí účetní období.</w:t>
            </w:r>
          </w:p>
          <w:p w14:paraId="6B9A4205" w14:textId="77777777" w:rsidR="001C423F" w:rsidRPr="00DE14E1" w:rsidRDefault="001C423F" w:rsidP="001C423F">
            <w:pPr>
              <w:rPr>
                <w:sz w:val="18"/>
              </w:rPr>
            </w:pPr>
          </w:p>
          <w:p w14:paraId="17E3A531" w14:textId="35B84574" w:rsidR="001C423F" w:rsidRPr="00DE14E1" w:rsidRDefault="001C423F" w:rsidP="001C423F">
            <w:pPr>
              <w:rPr>
                <w:sz w:val="18"/>
              </w:rPr>
            </w:pPr>
          </w:p>
        </w:tc>
        <w:tc>
          <w:tcPr>
            <w:tcW w:w="900" w:type="dxa"/>
            <w:tcBorders>
              <w:top w:val="single" w:sz="4" w:space="0" w:color="auto"/>
              <w:left w:val="single" w:sz="4" w:space="0" w:color="auto"/>
              <w:bottom w:val="nil"/>
              <w:right w:val="single" w:sz="4" w:space="0" w:color="auto"/>
            </w:tcBorders>
          </w:tcPr>
          <w:p w14:paraId="13450785" w14:textId="1986D1B1"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A3E2E11" w14:textId="35D8E65F" w:rsidR="001C423F" w:rsidRPr="00EC65D1" w:rsidRDefault="001C423F" w:rsidP="001C423F">
            <w:pPr>
              <w:rPr>
                <w:sz w:val="18"/>
              </w:rPr>
            </w:pPr>
            <w:r>
              <w:rPr>
                <w:sz w:val="18"/>
              </w:rPr>
              <w:t>§ 9</w:t>
            </w:r>
            <w:r w:rsidRPr="00EC65D1">
              <w:rPr>
                <w:sz w:val="18"/>
              </w:rPr>
              <w:t xml:space="preserve">1 odst. </w:t>
            </w:r>
            <w:r>
              <w:rPr>
                <w:sz w:val="18"/>
              </w:rPr>
              <w:t>2</w:t>
            </w:r>
          </w:p>
        </w:tc>
        <w:tc>
          <w:tcPr>
            <w:tcW w:w="4683" w:type="dxa"/>
            <w:gridSpan w:val="4"/>
            <w:tcBorders>
              <w:top w:val="single" w:sz="4" w:space="0" w:color="auto"/>
              <w:left w:val="single" w:sz="4" w:space="0" w:color="auto"/>
              <w:bottom w:val="nil"/>
              <w:right w:val="single" w:sz="4" w:space="0" w:color="auto"/>
            </w:tcBorders>
          </w:tcPr>
          <w:p w14:paraId="4D63182A" w14:textId="77777777" w:rsidR="001C423F" w:rsidRPr="006967D8" w:rsidRDefault="001C423F" w:rsidP="001C423F">
            <w:pPr>
              <w:jc w:val="both"/>
              <w:rPr>
                <w:sz w:val="18"/>
              </w:rPr>
            </w:pPr>
            <w:r w:rsidRPr="006967D8">
              <w:rPr>
                <w:sz w:val="18"/>
              </w:rPr>
              <w:t>(2)</w:t>
            </w:r>
            <w:r>
              <w:rPr>
                <w:sz w:val="18"/>
              </w:rPr>
              <w:t xml:space="preserve"> </w:t>
            </w:r>
            <w:r w:rsidRPr="006967D8">
              <w:rPr>
                <w:sz w:val="18"/>
              </w:rPr>
              <w:t xml:space="preserve">Učiní-li podávající členská entita rozhodnutí podle odstavce 1, platí, že jurisdikční dorovnávací daň skupiny ve zdaňovacím období a státě, pro které je toto rozhodnutí učiněno, je nulová, pokud průměr </w:t>
            </w:r>
          </w:p>
          <w:p w14:paraId="3AB29A09" w14:textId="77777777" w:rsidR="001C423F" w:rsidRDefault="001C423F" w:rsidP="001C423F">
            <w:pPr>
              <w:jc w:val="both"/>
              <w:rPr>
                <w:sz w:val="18"/>
              </w:rPr>
            </w:pPr>
            <w:r w:rsidRPr="006967D8">
              <w:rPr>
                <w:sz w:val="18"/>
              </w:rPr>
              <w:t>a)</w:t>
            </w:r>
            <w:r>
              <w:rPr>
                <w:sz w:val="18"/>
              </w:rPr>
              <w:t xml:space="preserve"> </w:t>
            </w:r>
            <w:r w:rsidRPr="006967D8">
              <w:rPr>
                <w:sz w:val="18"/>
              </w:rPr>
              <w:t>kvalifikovaných výnosů všech členských entit z tohoto státu za toto zdaňovací období a 2 bezprostředně předcházející výkazní období nepřesahuje částku odpovídající 10 000 000 EUR a</w:t>
            </w:r>
          </w:p>
          <w:p w14:paraId="53C50703" w14:textId="3A4A35E5" w:rsidR="001C423F" w:rsidRPr="00EC65D1" w:rsidRDefault="001C423F" w:rsidP="001C423F">
            <w:pPr>
              <w:jc w:val="both"/>
              <w:rPr>
                <w:sz w:val="18"/>
              </w:rPr>
            </w:pPr>
            <w:r w:rsidRPr="006967D8">
              <w:rPr>
                <w:sz w:val="18"/>
              </w:rPr>
              <w:t>b)</w:t>
            </w:r>
            <w:r>
              <w:rPr>
                <w:sz w:val="18"/>
              </w:rPr>
              <w:t xml:space="preserve"> </w:t>
            </w:r>
            <w:r w:rsidRPr="006967D8">
              <w:rPr>
                <w:sz w:val="18"/>
              </w:rPr>
              <w:t>jurisdikčních kvalifikovaných zisků nebo ztrát skupiny v tomto státě za zdaňovací období a 2 bezprostředně předcházející výkazní období představuje ztrátu nebo je nižší než částka odpovídající 1 000 000 EUR.</w:t>
            </w:r>
          </w:p>
        </w:tc>
        <w:tc>
          <w:tcPr>
            <w:tcW w:w="850" w:type="dxa"/>
            <w:tcBorders>
              <w:top w:val="single" w:sz="4" w:space="0" w:color="auto"/>
              <w:left w:val="single" w:sz="4" w:space="0" w:color="auto"/>
              <w:bottom w:val="nil"/>
              <w:right w:val="single" w:sz="4" w:space="0" w:color="auto"/>
            </w:tcBorders>
          </w:tcPr>
          <w:p w14:paraId="48AADAB3" w14:textId="7B763DD2"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D94F259" w14:textId="77777777" w:rsidR="001C423F" w:rsidRDefault="001C423F" w:rsidP="001C423F">
            <w:pPr>
              <w:rPr>
                <w:sz w:val="18"/>
              </w:rPr>
            </w:pPr>
          </w:p>
        </w:tc>
      </w:tr>
      <w:tr w:rsidR="001C423F" w14:paraId="6DA63944" w14:textId="77777777" w:rsidTr="00772BDC">
        <w:trPr>
          <w:trHeight w:val="53"/>
        </w:trPr>
        <w:tc>
          <w:tcPr>
            <w:tcW w:w="1413" w:type="dxa"/>
            <w:tcBorders>
              <w:top w:val="single" w:sz="4" w:space="0" w:color="auto"/>
              <w:bottom w:val="single" w:sz="4" w:space="0" w:color="auto"/>
              <w:right w:val="single" w:sz="4" w:space="0" w:color="auto"/>
            </w:tcBorders>
          </w:tcPr>
          <w:p w14:paraId="08989D2E" w14:textId="20592DEF" w:rsidR="001C423F" w:rsidRPr="00DE14E1" w:rsidRDefault="001C423F" w:rsidP="001C423F">
            <w:pPr>
              <w:rPr>
                <w:sz w:val="18"/>
              </w:rPr>
            </w:pPr>
            <w:r w:rsidRPr="00DE14E1">
              <w:rPr>
                <w:sz w:val="18"/>
              </w:rPr>
              <w:t>Článek 30 odst. 2</w:t>
            </w:r>
            <w:r>
              <w:rPr>
                <w:sz w:val="18"/>
              </w:rPr>
              <w:t xml:space="preserve"> druhý pododstavec</w:t>
            </w:r>
          </w:p>
        </w:tc>
        <w:tc>
          <w:tcPr>
            <w:tcW w:w="6216" w:type="dxa"/>
            <w:gridSpan w:val="4"/>
            <w:tcBorders>
              <w:top w:val="single" w:sz="4" w:space="0" w:color="auto"/>
              <w:left w:val="single" w:sz="4" w:space="0" w:color="auto"/>
              <w:bottom w:val="single" w:sz="4" w:space="0" w:color="auto"/>
              <w:right w:val="single" w:sz="4" w:space="0" w:color="auto"/>
            </w:tcBorders>
          </w:tcPr>
          <w:p w14:paraId="61D29B0A" w14:textId="1AF15DD5" w:rsidR="001C423F" w:rsidRPr="00DE14E1" w:rsidRDefault="001C423F" w:rsidP="001C423F">
            <w:pPr>
              <w:rPr>
                <w:sz w:val="18"/>
              </w:rPr>
            </w:pPr>
            <w:r w:rsidRPr="00DE14E1">
              <w:rPr>
                <w:sz w:val="18"/>
              </w:rPr>
              <w:t>Pokud se v prvním nebo druhém předchozím účetním období, nebo v obou, v dané jurisdikci nenacházejí žádné členské subjekty s kvalifikovaným výnosem nebo kvalifikovanou ztrátou, vyloučí se takové účetní období z výpočtu průměrného kvalifikovaného výnosu nebo průměrného kvalifikovaného příjmu nebo ztráty pro danou jurisdikci.</w:t>
            </w:r>
          </w:p>
        </w:tc>
        <w:tc>
          <w:tcPr>
            <w:tcW w:w="900" w:type="dxa"/>
            <w:tcBorders>
              <w:top w:val="single" w:sz="4" w:space="0" w:color="auto"/>
              <w:left w:val="single" w:sz="4" w:space="0" w:color="auto"/>
              <w:bottom w:val="single" w:sz="4" w:space="0" w:color="auto"/>
              <w:right w:val="single" w:sz="4" w:space="0" w:color="auto"/>
            </w:tcBorders>
          </w:tcPr>
          <w:p w14:paraId="6792CAB6" w14:textId="4FF5B036" w:rsidR="001C423F" w:rsidRPr="00BB6F84"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0577A088" w14:textId="3E246A13" w:rsidR="001C423F" w:rsidRDefault="001C423F" w:rsidP="001C423F">
            <w:pPr>
              <w:rPr>
                <w:sz w:val="18"/>
              </w:rPr>
            </w:pPr>
            <w:r w:rsidRPr="00EC65D1">
              <w:rPr>
                <w:sz w:val="18"/>
              </w:rPr>
              <w:t>§</w:t>
            </w:r>
            <w:r>
              <w:rPr>
                <w:sz w:val="18"/>
              </w:rPr>
              <w:t xml:space="preserve"> 91</w:t>
            </w:r>
            <w:r w:rsidRPr="00EC65D1">
              <w:rPr>
                <w:sz w:val="18"/>
              </w:rPr>
              <w:t xml:space="preserve"> odst. </w:t>
            </w:r>
            <w:r>
              <w:rPr>
                <w:sz w:val="18"/>
              </w:rPr>
              <w:t>3</w:t>
            </w:r>
          </w:p>
        </w:tc>
        <w:tc>
          <w:tcPr>
            <w:tcW w:w="4683" w:type="dxa"/>
            <w:gridSpan w:val="4"/>
            <w:tcBorders>
              <w:top w:val="single" w:sz="4" w:space="0" w:color="auto"/>
              <w:left w:val="single" w:sz="4" w:space="0" w:color="auto"/>
              <w:bottom w:val="single" w:sz="4" w:space="0" w:color="auto"/>
              <w:right w:val="single" w:sz="4" w:space="0" w:color="auto"/>
            </w:tcBorders>
          </w:tcPr>
          <w:p w14:paraId="16064381" w14:textId="77777777" w:rsidR="001C423F" w:rsidRPr="006967D8" w:rsidRDefault="001C423F" w:rsidP="001C423F">
            <w:pPr>
              <w:jc w:val="both"/>
              <w:rPr>
                <w:sz w:val="18"/>
              </w:rPr>
            </w:pPr>
            <w:r w:rsidRPr="006967D8">
              <w:rPr>
                <w:sz w:val="18"/>
              </w:rPr>
              <w:t>(3)</w:t>
            </w:r>
            <w:r>
              <w:rPr>
                <w:sz w:val="18"/>
              </w:rPr>
              <w:t xml:space="preserve"> </w:t>
            </w:r>
            <w:r w:rsidRPr="006967D8">
              <w:rPr>
                <w:sz w:val="18"/>
              </w:rPr>
              <w:t>Při výpočtu průměru kvalifikovaných výnosů a průměru kvalifikovaného zisku nebo ztráty podle odstavce 2 se nezohlední</w:t>
            </w:r>
          </w:p>
          <w:p w14:paraId="09587539" w14:textId="2DAB9C8C" w:rsidR="001C423F" w:rsidRPr="006967D8" w:rsidRDefault="001C423F" w:rsidP="001C423F">
            <w:pPr>
              <w:jc w:val="both"/>
              <w:rPr>
                <w:sz w:val="18"/>
              </w:rPr>
            </w:pPr>
            <w:r w:rsidRPr="006967D8">
              <w:rPr>
                <w:sz w:val="18"/>
              </w:rPr>
              <w:t>a)</w:t>
            </w:r>
            <w:r>
              <w:rPr>
                <w:sz w:val="18"/>
              </w:rPr>
              <w:t> </w:t>
            </w:r>
            <w:r w:rsidRPr="006967D8">
              <w:rPr>
                <w:sz w:val="18"/>
              </w:rPr>
              <w:t>výkazní období, v němž neexistuje žádná členská entita ze státu, pro který je výpočet prováděn,</w:t>
            </w:r>
          </w:p>
          <w:p w14:paraId="595630E9" w14:textId="48270580" w:rsidR="001C423F" w:rsidRPr="00832C57" w:rsidRDefault="001C423F" w:rsidP="001C423F">
            <w:pPr>
              <w:jc w:val="both"/>
              <w:rPr>
                <w:sz w:val="18"/>
              </w:rPr>
            </w:pPr>
            <w:r w:rsidRPr="006967D8">
              <w:rPr>
                <w:sz w:val="18"/>
              </w:rPr>
              <w:t>b)</w:t>
            </w:r>
            <w:r>
              <w:rPr>
                <w:sz w:val="18"/>
              </w:rPr>
              <w:t> </w:t>
            </w:r>
            <w:r w:rsidRPr="006967D8">
              <w:rPr>
                <w:sz w:val="18"/>
              </w:rPr>
              <w:t>kvalifikované výnosy a kvalifikovaný zisk nebo ztráta investiční entity a entity, která není z žádného státu.</w:t>
            </w:r>
          </w:p>
        </w:tc>
        <w:tc>
          <w:tcPr>
            <w:tcW w:w="850" w:type="dxa"/>
            <w:tcBorders>
              <w:top w:val="single" w:sz="4" w:space="0" w:color="auto"/>
              <w:left w:val="single" w:sz="4" w:space="0" w:color="auto"/>
              <w:bottom w:val="single" w:sz="4" w:space="0" w:color="auto"/>
              <w:right w:val="single" w:sz="4" w:space="0" w:color="auto"/>
            </w:tcBorders>
          </w:tcPr>
          <w:p w14:paraId="5A9F3AA0" w14:textId="07D46B43"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2999001E" w14:textId="77777777" w:rsidR="001C423F" w:rsidRDefault="001C423F" w:rsidP="001C423F">
            <w:pPr>
              <w:rPr>
                <w:sz w:val="18"/>
              </w:rPr>
            </w:pPr>
          </w:p>
        </w:tc>
      </w:tr>
      <w:tr w:rsidR="001C423F" w14:paraId="6435D37D" w14:textId="77777777" w:rsidTr="00772BDC">
        <w:trPr>
          <w:trHeight w:val="53"/>
        </w:trPr>
        <w:tc>
          <w:tcPr>
            <w:tcW w:w="1413" w:type="dxa"/>
            <w:tcBorders>
              <w:top w:val="single" w:sz="4" w:space="0" w:color="auto"/>
              <w:bottom w:val="single" w:sz="4" w:space="0" w:color="auto"/>
              <w:right w:val="single" w:sz="4" w:space="0" w:color="auto"/>
            </w:tcBorders>
          </w:tcPr>
          <w:p w14:paraId="5566FAC0" w14:textId="77777777" w:rsidR="001C423F" w:rsidRPr="00DE14E1" w:rsidRDefault="001C423F" w:rsidP="001C423F">
            <w:pPr>
              <w:rPr>
                <w:sz w:val="18"/>
              </w:rPr>
            </w:pPr>
            <w:r w:rsidRPr="00DE14E1">
              <w:rPr>
                <w:sz w:val="18"/>
              </w:rPr>
              <w:t>Článek 30 odst. 3</w:t>
            </w:r>
          </w:p>
        </w:tc>
        <w:tc>
          <w:tcPr>
            <w:tcW w:w="6216" w:type="dxa"/>
            <w:gridSpan w:val="4"/>
            <w:tcBorders>
              <w:top w:val="single" w:sz="4" w:space="0" w:color="auto"/>
              <w:left w:val="single" w:sz="4" w:space="0" w:color="auto"/>
              <w:bottom w:val="single" w:sz="4" w:space="0" w:color="auto"/>
              <w:right w:val="single" w:sz="4" w:space="0" w:color="auto"/>
            </w:tcBorders>
          </w:tcPr>
          <w:p w14:paraId="6AAE7AA7" w14:textId="77777777" w:rsidR="001C423F" w:rsidRPr="00DE14E1" w:rsidRDefault="001C423F" w:rsidP="001C423F">
            <w:pPr>
              <w:rPr>
                <w:sz w:val="18"/>
              </w:rPr>
            </w:pPr>
            <w:r w:rsidRPr="00DE14E1">
              <w:rPr>
                <w:sz w:val="18"/>
              </w:rPr>
              <w:t>3. Kvalifikovaným výnosem členských subjektů nacházejících se v určité jurisdikci za určité účetní období je součet veškerých výnosů členských subjektů, které se nacházejí v této jurisdikci, snížených nebo zvýšených o úpravu provedenou v souladu s kapitolou III.</w:t>
            </w:r>
          </w:p>
        </w:tc>
        <w:tc>
          <w:tcPr>
            <w:tcW w:w="900" w:type="dxa"/>
            <w:tcBorders>
              <w:top w:val="single" w:sz="4" w:space="0" w:color="auto"/>
              <w:left w:val="single" w:sz="4" w:space="0" w:color="auto"/>
              <w:bottom w:val="single" w:sz="4" w:space="0" w:color="auto"/>
              <w:right w:val="single" w:sz="4" w:space="0" w:color="auto"/>
            </w:tcBorders>
          </w:tcPr>
          <w:p w14:paraId="42A44FE1" w14:textId="080F3A6A"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34994434" w14:textId="57EBE20B" w:rsidR="001C423F" w:rsidRPr="00EC65D1" w:rsidRDefault="001C423F" w:rsidP="001C423F">
            <w:pPr>
              <w:rPr>
                <w:sz w:val="18"/>
              </w:rPr>
            </w:pPr>
            <w:r>
              <w:rPr>
                <w:sz w:val="18"/>
              </w:rPr>
              <w:t>§ 9</w:t>
            </w:r>
            <w:r w:rsidRPr="00EC65D1">
              <w:rPr>
                <w:sz w:val="18"/>
              </w:rPr>
              <w:t xml:space="preserve">1 odst. </w:t>
            </w:r>
            <w:r>
              <w:rPr>
                <w:sz w:val="18"/>
              </w:rPr>
              <w:t>4</w:t>
            </w:r>
          </w:p>
        </w:tc>
        <w:tc>
          <w:tcPr>
            <w:tcW w:w="4683" w:type="dxa"/>
            <w:gridSpan w:val="4"/>
            <w:tcBorders>
              <w:top w:val="single" w:sz="4" w:space="0" w:color="auto"/>
              <w:left w:val="single" w:sz="4" w:space="0" w:color="auto"/>
              <w:bottom w:val="single" w:sz="4" w:space="0" w:color="auto"/>
              <w:right w:val="single" w:sz="4" w:space="0" w:color="auto"/>
            </w:tcBorders>
          </w:tcPr>
          <w:p w14:paraId="30D897A0" w14:textId="5A62EF6E" w:rsidR="001C423F" w:rsidRPr="00EC65D1" w:rsidRDefault="001C423F" w:rsidP="001C423F">
            <w:pPr>
              <w:jc w:val="both"/>
              <w:rPr>
                <w:sz w:val="18"/>
              </w:rPr>
            </w:pPr>
            <w:r w:rsidRPr="00832C57">
              <w:rPr>
                <w:sz w:val="18"/>
              </w:rPr>
              <w:t>(4)</w:t>
            </w:r>
            <w:r>
              <w:rPr>
                <w:sz w:val="18"/>
              </w:rPr>
              <w:t> </w:t>
            </w:r>
            <w:r w:rsidRPr="00832C57">
              <w:rPr>
                <w:sz w:val="18"/>
              </w:rPr>
              <w:t>Kvalifikovaným výnosem členských entit z jednotlivého státu za jednotlivé výkazní období podle odstavců 2 a 3 je úhrn výnosů členských entit z tohoto státu snížený nebo zvýšený o úpravu provedenou podle hlavy I této části.</w:t>
            </w:r>
          </w:p>
        </w:tc>
        <w:tc>
          <w:tcPr>
            <w:tcW w:w="850" w:type="dxa"/>
            <w:tcBorders>
              <w:top w:val="single" w:sz="4" w:space="0" w:color="auto"/>
              <w:left w:val="single" w:sz="4" w:space="0" w:color="auto"/>
              <w:bottom w:val="single" w:sz="4" w:space="0" w:color="auto"/>
              <w:right w:val="single" w:sz="4" w:space="0" w:color="auto"/>
            </w:tcBorders>
          </w:tcPr>
          <w:p w14:paraId="003DA17B"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5768A2AE" w14:textId="77777777" w:rsidR="001C423F" w:rsidRDefault="001C423F" w:rsidP="001C423F">
            <w:pPr>
              <w:rPr>
                <w:sz w:val="18"/>
              </w:rPr>
            </w:pPr>
          </w:p>
        </w:tc>
      </w:tr>
      <w:tr w:rsidR="001C423F" w14:paraId="172B9156" w14:textId="77777777" w:rsidTr="00772BDC">
        <w:trPr>
          <w:trHeight w:val="53"/>
        </w:trPr>
        <w:tc>
          <w:tcPr>
            <w:tcW w:w="1413" w:type="dxa"/>
            <w:tcBorders>
              <w:top w:val="single" w:sz="4" w:space="0" w:color="auto"/>
              <w:bottom w:val="single" w:sz="4" w:space="0" w:color="auto"/>
              <w:right w:val="single" w:sz="4" w:space="0" w:color="auto"/>
            </w:tcBorders>
          </w:tcPr>
          <w:p w14:paraId="7FFF484F" w14:textId="77777777" w:rsidR="001C423F" w:rsidRPr="00DE14E1" w:rsidRDefault="001C423F" w:rsidP="001C423F">
            <w:pPr>
              <w:rPr>
                <w:sz w:val="18"/>
              </w:rPr>
            </w:pPr>
            <w:r w:rsidRPr="00DE14E1">
              <w:rPr>
                <w:sz w:val="18"/>
              </w:rPr>
              <w:t>Článek 30 odst. 4</w:t>
            </w:r>
          </w:p>
        </w:tc>
        <w:tc>
          <w:tcPr>
            <w:tcW w:w="6216" w:type="dxa"/>
            <w:gridSpan w:val="4"/>
            <w:tcBorders>
              <w:top w:val="single" w:sz="4" w:space="0" w:color="auto"/>
              <w:left w:val="single" w:sz="4" w:space="0" w:color="auto"/>
              <w:bottom w:val="single" w:sz="4" w:space="0" w:color="auto"/>
              <w:right w:val="single" w:sz="4" w:space="0" w:color="auto"/>
            </w:tcBorders>
          </w:tcPr>
          <w:p w14:paraId="7F860019" w14:textId="77777777" w:rsidR="001C423F" w:rsidRPr="00DE14E1" w:rsidRDefault="001C423F" w:rsidP="001C423F">
            <w:pPr>
              <w:rPr>
                <w:sz w:val="18"/>
              </w:rPr>
            </w:pPr>
            <w:r w:rsidRPr="00DE14E1">
              <w:rPr>
                <w:sz w:val="18"/>
              </w:rPr>
              <w:t>4. Kvalifikovaným příjmem nebo ztrátou členských subjektů nacházejících se v určité jurisdikci za určité účetní období je čistý kvalifikovaný příjem nebo ztráta této jurisdikce vypočtené v souladu s čl. 26 odst. 2.</w:t>
            </w:r>
          </w:p>
        </w:tc>
        <w:tc>
          <w:tcPr>
            <w:tcW w:w="900" w:type="dxa"/>
            <w:tcBorders>
              <w:top w:val="single" w:sz="4" w:space="0" w:color="auto"/>
              <w:left w:val="single" w:sz="4" w:space="0" w:color="auto"/>
              <w:bottom w:val="single" w:sz="4" w:space="0" w:color="auto"/>
              <w:right w:val="single" w:sz="4" w:space="0" w:color="auto"/>
            </w:tcBorders>
          </w:tcPr>
          <w:p w14:paraId="52BEB398" w14:textId="089935D2"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78FCB970" w14:textId="73569BF1" w:rsidR="001C423F" w:rsidRPr="00071A35" w:rsidRDefault="001C423F" w:rsidP="001C423F">
            <w:pPr>
              <w:rPr>
                <w:sz w:val="18"/>
              </w:rPr>
            </w:pPr>
            <w:r>
              <w:rPr>
                <w:sz w:val="18"/>
              </w:rPr>
              <w:t>§ 9</w:t>
            </w:r>
            <w:r w:rsidRPr="00071A35">
              <w:rPr>
                <w:sz w:val="18"/>
              </w:rPr>
              <w:t xml:space="preserve">1 odst. </w:t>
            </w:r>
            <w:r>
              <w:rPr>
                <w:sz w:val="18"/>
              </w:rPr>
              <w:t>4</w:t>
            </w:r>
          </w:p>
        </w:tc>
        <w:tc>
          <w:tcPr>
            <w:tcW w:w="4683" w:type="dxa"/>
            <w:gridSpan w:val="4"/>
            <w:tcBorders>
              <w:top w:val="single" w:sz="4" w:space="0" w:color="auto"/>
              <w:left w:val="single" w:sz="4" w:space="0" w:color="auto"/>
              <w:bottom w:val="single" w:sz="4" w:space="0" w:color="auto"/>
              <w:right w:val="single" w:sz="4" w:space="0" w:color="auto"/>
            </w:tcBorders>
          </w:tcPr>
          <w:p w14:paraId="7A488A6F" w14:textId="19565C74" w:rsidR="001C423F" w:rsidRPr="00EC65D1" w:rsidRDefault="001C423F" w:rsidP="001C423F">
            <w:pPr>
              <w:jc w:val="both"/>
              <w:rPr>
                <w:sz w:val="18"/>
              </w:rPr>
            </w:pPr>
            <w:r w:rsidRPr="00832C57">
              <w:rPr>
                <w:sz w:val="18"/>
              </w:rPr>
              <w:t>(4)</w:t>
            </w:r>
            <w:r>
              <w:rPr>
                <w:sz w:val="18"/>
              </w:rPr>
              <w:t> </w:t>
            </w:r>
            <w:r w:rsidRPr="00832C57">
              <w:rPr>
                <w:sz w:val="18"/>
              </w:rPr>
              <w:t>Kvalifikovaným výnosem členských entit z jednotlivého státu za jednotlivé výkazní období podle odstavců 2 a 3 je úhrn výnosů členských entit z tohoto státu snížený nebo zvýšený o úpravu provedenou podle hlavy I této části.</w:t>
            </w:r>
          </w:p>
        </w:tc>
        <w:tc>
          <w:tcPr>
            <w:tcW w:w="850" w:type="dxa"/>
            <w:tcBorders>
              <w:top w:val="single" w:sz="4" w:space="0" w:color="auto"/>
              <w:left w:val="single" w:sz="4" w:space="0" w:color="auto"/>
              <w:bottom w:val="single" w:sz="4" w:space="0" w:color="auto"/>
              <w:right w:val="single" w:sz="4" w:space="0" w:color="auto"/>
            </w:tcBorders>
          </w:tcPr>
          <w:p w14:paraId="4BF3AAAD"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5DE78D7B" w14:textId="77777777" w:rsidR="001C423F" w:rsidRDefault="001C423F" w:rsidP="001C423F">
            <w:pPr>
              <w:rPr>
                <w:sz w:val="18"/>
              </w:rPr>
            </w:pPr>
          </w:p>
        </w:tc>
      </w:tr>
      <w:tr w:rsidR="001C423F" w14:paraId="0BD7B10B" w14:textId="77777777" w:rsidTr="00941ECE">
        <w:trPr>
          <w:trHeight w:val="53"/>
        </w:trPr>
        <w:tc>
          <w:tcPr>
            <w:tcW w:w="1413" w:type="dxa"/>
            <w:tcBorders>
              <w:top w:val="single" w:sz="4" w:space="0" w:color="auto"/>
              <w:bottom w:val="single" w:sz="4" w:space="0" w:color="auto"/>
              <w:right w:val="single" w:sz="4" w:space="0" w:color="auto"/>
            </w:tcBorders>
          </w:tcPr>
          <w:p w14:paraId="7D73480F" w14:textId="77777777" w:rsidR="001C423F" w:rsidRPr="00DE14E1" w:rsidRDefault="001C423F" w:rsidP="001C423F">
            <w:pPr>
              <w:rPr>
                <w:sz w:val="18"/>
              </w:rPr>
            </w:pPr>
            <w:r w:rsidRPr="00DE14E1">
              <w:rPr>
                <w:sz w:val="18"/>
              </w:rPr>
              <w:t>Článek 30 odst. 5</w:t>
            </w:r>
          </w:p>
        </w:tc>
        <w:tc>
          <w:tcPr>
            <w:tcW w:w="6216" w:type="dxa"/>
            <w:gridSpan w:val="4"/>
            <w:tcBorders>
              <w:top w:val="single" w:sz="4" w:space="0" w:color="auto"/>
              <w:left w:val="single" w:sz="4" w:space="0" w:color="auto"/>
              <w:bottom w:val="single" w:sz="4" w:space="0" w:color="auto"/>
              <w:right w:val="single" w:sz="4" w:space="0" w:color="auto"/>
            </w:tcBorders>
          </w:tcPr>
          <w:p w14:paraId="4AA07404" w14:textId="77777777" w:rsidR="001C423F" w:rsidRPr="00DE14E1" w:rsidRDefault="001C423F" w:rsidP="001C423F">
            <w:pPr>
              <w:rPr>
                <w:sz w:val="18"/>
              </w:rPr>
            </w:pPr>
            <w:r w:rsidRPr="00DE14E1">
              <w:rPr>
                <w:sz w:val="18"/>
              </w:rPr>
              <w:t>5. Vyloučení de minimis uvedené v odstavcích 1 až 4 se nevztahuje na členské subjekty bez státní příslušnosti a investiční subjekty. Výnosy a kvalifikovaný příjem nebo ztráta těchto subjektů jsou z výpočtu vyloučení de minimis vyloučeny.</w:t>
            </w:r>
          </w:p>
        </w:tc>
        <w:tc>
          <w:tcPr>
            <w:tcW w:w="900" w:type="dxa"/>
            <w:tcBorders>
              <w:top w:val="single" w:sz="4" w:space="0" w:color="auto"/>
              <w:left w:val="single" w:sz="4" w:space="0" w:color="auto"/>
              <w:bottom w:val="single" w:sz="4" w:space="0" w:color="auto"/>
              <w:right w:val="single" w:sz="4" w:space="0" w:color="auto"/>
            </w:tcBorders>
          </w:tcPr>
          <w:p w14:paraId="088F8E01" w14:textId="6F9911A8"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064779F5" w14:textId="1C7D70EC" w:rsidR="001C423F" w:rsidRPr="00EC65D1" w:rsidRDefault="001C423F" w:rsidP="001C423F">
            <w:pPr>
              <w:rPr>
                <w:sz w:val="18"/>
              </w:rPr>
            </w:pPr>
            <w:r>
              <w:rPr>
                <w:sz w:val="18"/>
              </w:rPr>
              <w:t>§ 9</w:t>
            </w:r>
            <w:r w:rsidRPr="00EC65D1">
              <w:rPr>
                <w:sz w:val="18"/>
              </w:rPr>
              <w:t xml:space="preserve">1 odst. </w:t>
            </w:r>
            <w:r>
              <w:rPr>
                <w:sz w:val="18"/>
              </w:rPr>
              <w:t>1</w:t>
            </w:r>
          </w:p>
        </w:tc>
        <w:tc>
          <w:tcPr>
            <w:tcW w:w="4683" w:type="dxa"/>
            <w:gridSpan w:val="4"/>
            <w:tcBorders>
              <w:top w:val="single" w:sz="4" w:space="0" w:color="auto"/>
              <w:left w:val="single" w:sz="4" w:space="0" w:color="auto"/>
              <w:bottom w:val="single" w:sz="4" w:space="0" w:color="auto"/>
              <w:right w:val="single" w:sz="4" w:space="0" w:color="auto"/>
            </w:tcBorders>
          </w:tcPr>
          <w:p w14:paraId="7F1E6B51" w14:textId="5275393E" w:rsidR="001C423F" w:rsidRPr="00EC65D1" w:rsidRDefault="001C423F" w:rsidP="001C423F">
            <w:pPr>
              <w:jc w:val="both"/>
              <w:rPr>
                <w:sz w:val="18"/>
              </w:rPr>
            </w:pPr>
            <w:r w:rsidRPr="006967D8">
              <w:rPr>
                <w:sz w:val="18"/>
              </w:rPr>
              <w:t>(1)</w:t>
            </w:r>
            <w:r>
              <w:rPr>
                <w:sz w:val="18"/>
              </w:rPr>
              <w:t xml:space="preserve"> </w:t>
            </w:r>
            <w:r w:rsidRPr="006967D8">
              <w:rPr>
                <w:sz w:val="18"/>
              </w:rPr>
              <w:t>Podávající členská entita může ve vztahu k jednotlivému státu, ze kterého je členská entita skupiny, jejíž součástí je tato podávající členská entita, učinit krátkodobé rozhodnutí ohledně výjimky z důvodu malého rozsahu. Toto rozhodnutí se nepoužije na členskou entitu skupiny, která není z žádného státu, a investiční entitu.</w:t>
            </w:r>
          </w:p>
        </w:tc>
        <w:tc>
          <w:tcPr>
            <w:tcW w:w="850" w:type="dxa"/>
            <w:tcBorders>
              <w:top w:val="single" w:sz="4" w:space="0" w:color="auto"/>
              <w:left w:val="single" w:sz="4" w:space="0" w:color="auto"/>
              <w:bottom w:val="single" w:sz="4" w:space="0" w:color="auto"/>
              <w:right w:val="single" w:sz="4" w:space="0" w:color="auto"/>
            </w:tcBorders>
          </w:tcPr>
          <w:p w14:paraId="4D07EEEC"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4465AE2C" w14:textId="77777777" w:rsidR="001C423F" w:rsidRDefault="001C423F" w:rsidP="001C423F">
            <w:pPr>
              <w:rPr>
                <w:sz w:val="18"/>
              </w:rPr>
            </w:pPr>
          </w:p>
        </w:tc>
      </w:tr>
      <w:tr w:rsidR="001C423F" w14:paraId="42F90481" w14:textId="77777777" w:rsidTr="00941ECE">
        <w:trPr>
          <w:trHeight w:val="53"/>
        </w:trPr>
        <w:tc>
          <w:tcPr>
            <w:tcW w:w="1413" w:type="dxa"/>
            <w:tcBorders>
              <w:top w:val="single" w:sz="4" w:space="0" w:color="auto"/>
              <w:left w:val="single" w:sz="4" w:space="0" w:color="auto"/>
              <w:bottom w:val="single" w:sz="4" w:space="0" w:color="auto"/>
              <w:right w:val="single" w:sz="4" w:space="0" w:color="auto"/>
            </w:tcBorders>
          </w:tcPr>
          <w:p w14:paraId="6CAFAB6A" w14:textId="6A97B8FA" w:rsidR="001C423F" w:rsidRPr="00DE14E1" w:rsidRDefault="001C423F" w:rsidP="001C423F">
            <w:pPr>
              <w:rPr>
                <w:sz w:val="18"/>
              </w:rPr>
            </w:pPr>
            <w:r w:rsidRPr="00DE14E1">
              <w:rPr>
                <w:sz w:val="18"/>
              </w:rPr>
              <w:t>Článek 31 odst. 1</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2A4FF918" w14:textId="77777777" w:rsidR="001C423F" w:rsidRPr="00DE14E1" w:rsidRDefault="001C423F" w:rsidP="001C423F">
            <w:pPr>
              <w:rPr>
                <w:sz w:val="18"/>
              </w:rPr>
            </w:pPr>
            <w:r w:rsidRPr="00DE14E1">
              <w:rPr>
                <w:sz w:val="18"/>
              </w:rPr>
              <w:t>1.  Pro účely tohoto článku se rozumí:</w:t>
            </w:r>
          </w:p>
          <w:p w14:paraId="5913E3A9" w14:textId="77777777" w:rsidR="001C423F" w:rsidRPr="00DE14E1" w:rsidRDefault="001C423F" w:rsidP="001C423F">
            <w:pPr>
              <w:rPr>
                <w:sz w:val="18"/>
              </w:rPr>
            </w:pPr>
            <w:r w:rsidRPr="00DE14E1">
              <w:rPr>
                <w:sz w:val="18"/>
              </w:rPr>
              <w:t>a) „členským subjektem v menšinovém vlastnictví“ členský subjekt, v němž má nejvyšší mateřský subjekt přímý nebo nepřímý vlastnický podíl ve výši 30 % nebo méně;</w:t>
            </w:r>
          </w:p>
        </w:tc>
        <w:tc>
          <w:tcPr>
            <w:tcW w:w="900" w:type="dxa"/>
            <w:tcBorders>
              <w:top w:val="single" w:sz="4" w:space="0" w:color="auto"/>
              <w:left w:val="single" w:sz="4" w:space="0" w:color="auto"/>
              <w:bottom w:val="single" w:sz="4" w:space="0" w:color="auto"/>
              <w:right w:val="single" w:sz="4" w:space="0" w:color="auto"/>
            </w:tcBorders>
          </w:tcPr>
          <w:p w14:paraId="6B11B158" w14:textId="7229C3DE"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20CD6CD7" w14:textId="5273E7F4" w:rsidR="001C423F" w:rsidRDefault="001C423F" w:rsidP="001C423F">
            <w:pPr>
              <w:rPr>
                <w:sz w:val="18"/>
              </w:rPr>
            </w:pPr>
            <w:r>
              <w:rPr>
                <w:sz w:val="18"/>
              </w:rPr>
              <w:t>§ 89 písm. a)</w:t>
            </w:r>
          </w:p>
        </w:tc>
        <w:tc>
          <w:tcPr>
            <w:tcW w:w="4683" w:type="dxa"/>
            <w:gridSpan w:val="4"/>
            <w:tcBorders>
              <w:top w:val="single" w:sz="4" w:space="0" w:color="auto"/>
              <w:left w:val="single" w:sz="4" w:space="0" w:color="auto"/>
              <w:bottom w:val="single" w:sz="4" w:space="0" w:color="auto"/>
              <w:right w:val="single" w:sz="4" w:space="0" w:color="auto"/>
            </w:tcBorders>
          </w:tcPr>
          <w:p w14:paraId="03D52EEE" w14:textId="77777777" w:rsidR="001C423F" w:rsidRDefault="001C423F" w:rsidP="001C423F">
            <w:pPr>
              <w:jc w:val="both"/>
              <w:rPr>
                <w:sz w:val="18"/>
              </w:rPr>
            </w:pPr>
            <w:r w:rsidRPr="0041184E">
              <w:rPr>
                <w:sz w:val="18"/>
              </w:rPr>
              <w:t>Pro účely dorovnávacích daní se rozumí</w:t>
            </w:r>
          </w:p>
          <w:p w14:paraId="24760421" w14:textId="0993FAE8" w:rsidR="001C423F" w:rsidRPr="009C6554" w:rsidRDefault="001C423F" w:rsidP="001C423F">
            <w:pPr>
              <w:jc w:val="both"/>
              <w:rPr>
                <w:sz w:val="18"/>
              </w:rPr>
            </w:pPr>
            <w:r>
              <w:rPr>
                <w:sz w:val="18"/>
              </w:rPr>
              <w:t>a) </w:t>
            </w:r>
            <w:r w:rsidRPr="0041184E">
              <w:rPr>
                <w:sz w:val="18"/>
              </w:rPr>
              <w:t xml:space="preserve">členskou entitou v menšinovém vlastnictví členská entita, ve které nejvyšší mateřská entita drží přímo nebo nepřímo vlastnický podíl </w:t>
            </w:r>
            <w:r>
              <w:rPr>
                <w:sz w:val="18"/>
              </w:rPr>
              <w:t>nejvýše ve výši 30 %</w:t>
            </w:r>
            <w:r w:rsidRPr="0041184E">
              <w:rPr>
                <w:sz w:val="18"/>
              </w:rPr>
              <w:t>,</w:t>
            </w:r>
          </w:p>
        </w:tc>
        <w:tc>
          <w:tcPr>
            <w:tcW w:w="850" w:type="dxa"/>
            <w:tcBorders>
              <w:top w:val="single" w:sz="4" w:space="0" w:color="auto"/>
              <w:left w:val="single" w:sz="4" w:space="0" w:color="auto"/>
              <w:bottom w:val="single" w:sz="4" w:space="0" w:color="auto"/>
              <w:right w:val="single" w:sz="4" w:space="0" w:color="auto"/>
            </w:tcBorders>
          </w:tcPr>
          <w:p w14:paraId="5E892B25"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right w:val="single" w:sz="4" w:space="0" w:color="auto"/>
            </w:tcBorders>
          </w:tcPr>
          <w:p w14:paraId="4F491D61" w14:textId="77777777" w:rsidR="001C423F" w:rsidRDefault="001C423F" w:rsidP="001C423F">
            <w:pPr>
              <w:rPr>
                <w:sz w:val="18"/>
              </w:rPr>
            </w:pPr>
          </w:p>
        </w:tc>
      </w:tr>
      <w:tr w:rsidR="001C423F" w14:paraId="7F97DD7F" w14:textId="77777777" w:rsidTr="00941ECE">
        <w:trPr>
          <w:trHeight w:val="53"/>
        </w:trPr>
        <w:tc>
          <w:tcPr>
            <w:tcW w:w="1413" w:type="dxa"/>
            <w:tcBorders>
              <w:top w:val="single" w:sz="4" w:space="0" w:color="auto"/>
              <w:left w:val="single" w:sz="4" w:space="0" w:color="auto"/>
              <w:bottom w:val="single" w:sz="4" w:space="0" w:color="auto"/>
              <w:right w:val="single" w:sz="4" w:space="0" w:color="auto"/>
            </w:tcBorders>
          </w:tcPr>
          <w:p w14:paraId="662EA2C6" w14:textId="046C4F88" w:rsidR="001C423F" w:rsidRPr="00DE14E1" w:rsidRDefault="001C423F" w:rsidP="001C423F">
            <w:pPr>
              <w:rPr>
                <w:sz w:val="18"/>
              </w:rPr>
            </w:pPr>
            <w:r w:rsidRPr="00DE14E1">
              <w:rPr>
                <w:sz w:val="18"/>
              </w:rPr>
              <w:t>Článek 31 odst. 1</w:t>
            </w:r>
            <w:r>
              <w:rPr>
                <w:sz w:val="18"/>
              </w:rPr>
              <w:t xml:space="preserve"> písm. b)</w:t>
            </w:r>
          </w:p>
        </w:tc>
        <w:tc>
          <w:tcPr>
            <w:tcW w:w="6216" w:type="dxa"/>
            <w:gridSpan w:val="4"/>
            <w:tcBorders>
              <w:top w:val="single" w:sz="4" w:space="0" w:color="auto"/>
              <w:left w:val="single" w:sz="4" w:space="0" w:color="auto"/>
              <w:bottom w:val="single" w:sz="4" w:space="0" w:color="auto"/>
              <w:right w:val="single" w:sz="4" w:space="0" w:color="auto"/>
            </w:tcBorders>
          </w:tcPr>
          <w:p w14:paraId="204897D0" w14:textId="77777777" w:rsidR="001C423F" w:rsidRPr="00DE14E1" w:rsidRDefault="001C423F" w:rsidP="001C423F">
            <w:pPr>
              <w:rPr>
                <w:sz w:val="18"/>
              </w:rPr>
            </w:pPr>
            <w:r w:rsidRPr="00DE14E1">
              <w:rPr>
                <w:sz w:val="18"/>
              </w:rPr>
              <w:t>1.  Pro účely tohoto článku se rozumí:</w:t>
            </w:r>
          </w:p>
          <w:p w14:paraId="262784EF" w14:textId="77777777" w:rsidR="001C423F" w:rsidRPr="00DE14E1" w:rsidRDefault="001C423F" w:rsidP="001C423F">
            <w:pPr>
              <w:rPr>
                <w:sz w:val="18"/>
              </w:rPr>
            </w:pPr>
            <w:r w:rsidRPr="00DE14E1">
              <w:rPr>
                <w:sz w:val="18"/>
              </w:rPr>
              <w:t>b) „mateřským subjektem v menšinovém vlastnictví“ členský subjekt v menšinovém vlastnictví, který přímo či nepřímo drží kontrolní podíly jiného členského subjektu v menšinovém vlastnictví, s výjimkou případů, kdy kontrolní podíly prvně uvedeného subjektu přímo či nepřímo drží jiný členský subjekt v menšinovém vlastnictví;</w:t>
            </w:r>
          </w:p>
        </w:tc>
        <w:tc>
          <w:tcPr>
            <w:tcW w:w="900" w:type="dxa"/>
            <w:tcBorders>
              <w:top w:val="single" w:sz="4" w:space="0" w:color="auto"/>
              <w:left w:val="single" w:sz="4" w:space="0" w:color="auto"/>
              <w:bottom w:val="single" w:sz="4" w:space="0" w:color="auto"/>
              <w:right w:val="single" w:sz="4" w:space="0" w:color="auto"/>
            </w:tcBorders>
          </w:tcPr>
          <w:p w14:paraId="55239A17" w14:textId="4E6DA503" w:rsidR="001C423F" w:rsidRPr="00DE14E1"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1DB5951" w14:textId="04758891" w:rsidR="001C423F" w:rsidRDefault="001C423F" w:rsidP="001C423F">
            <w:pPr>
              <w:rPr>
                <w:sz w:val="18"/>
              </w:rPr>
            </w:pPr>
            <w:r>
              <w:rPr>
                <w:sz w:val="18"/>
              </w:rPr>
              <w:t>§ 89 písm. b)</w:t>
            </w:r>
          </w:p>
        </w:tc>
        <w:tc>
          <w:tcPr>
            <w:tcW w:w="4683" w:type="dxa"/>
            <w:gridSpan w:val="4"/>
            <w:tcBorders>
              <w:top w:val="single" w:sz="4" w:space="0" w:color="auto"/>
              <w:left w:val="single" w:sz="4" w:space="0" w:color="auto"/>
              <w:bottom w:val="single" w:sz="4" w:space="0" w:color="auto"/>
              <w:right w:val="single" w:sz="4" w:space="0" w:color="auto"/>
            </w:tcBorders>
          </w:tcPr>
          <w:p w14:paraId="66FE6705" w14:textId="77777777" w:rsidR="001C423F" w:rsidRDefault="001C423F" w:rsidP="001C423F">
            <w:pPr>
              <w:jc w:val="both"/>
              <w:rPr>
                <w:sz w:val="18"/>
              </w:rPr>
            </w:pPr>
            <w:r w:rsidRPr="0041184E">
              <w:rPr>
                <w:sz w:val="18"/>
              </w:rPr>
              <w:t>Pro účely dorovnávacích daní se rozumí</w:t>
            </w:r>
          </w:p>
          <w:p w14:paraId="48C3088D" w14:textId="77777777" w:rsidR="001C423F" w:rsidRPr="009C6554" w:rsidRDefault="001C423F" w:rsidP="001C423F">
            <w:pPr>
              <w:jc w:val="both"/>
              <w:rPr>
                <w:sz w:val="18"/>
              </w:rPr>
            </w:pPr>
            <w:r>
              <w:rPr>
                <w:sz w:val="18"/>
              </w:rPr>
              <w:t>b) </w:t>
            </w:r>
            <w:r w:rsidRPr="0041184E">
              <w:rPr>
                <w:sz w:val="18"/>
              </w:rPr>
              <w:t>mateřskou entitou v menšinovém vlastnictví členská entita v menšinovém vlastnictví, která přímo či nepřímo drží kontrolní podíly jiné členské entity v menšinovém vlastnictví, s výjimkou případů, kdy kontrolní podíly prvně uvedené entity přímo či nepřímo drží jiná členská entita v menšinovém vlastnictví,</w:t>
            </w:r>
          </w:p>
        </w:tc>
        <w:tc>
          <w:tcPr>
            <w:tcW w:w="850" w:type="dxa"/>
            <w:tcBorders>
              <w:top w:val="single" w:sz="4" w:space="0" w:color="auto"/>
              <w:left w:val="single" w:sz="4" w:space="0" w:color="auto"/>
              <w:bottom w:val="single" w:sz="4" w:space="0" w:color="auto"/>
              <w:right w:val="single" w:sz="4" w:space="0" w:color="auto"/>
            </w:tcBorders>
          </w:tcPr>
          <w:p w14:paraId="7D2BEBFA" w14:textId="5078F4DA"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right w:val="single" w:sz="4" w:space="0" w:color="auto"/>
            </w:tcBorders>
          </w:tcPr>
          <w:p w14:paraId="1908BF19" w14:textId="77777777" w:rsidR="001C423F" w:rsidRDefault="001C423F" w:rsidP="001C423F">
            <w:pPr>
              <w:rPr>
                <w:sz w:val="18"/>
              </w:rPr>
            </w:pPr>
          </w:p>
        </w:tc>
      </w:tr>
      <w:tr w:rsidR="001C423F" w14:paraId="08104481" w14:textId="77777777" w:rsidTr="00941ECE">
        <w:trPr>
          <w:trHeight w:val="53"/>
        </w:trPr>
        <w:tc>
          <w:tcPr>
            <w:tcW w:w="1413" w:type="dxa"/>
            <w:tcBorders>
              <w:top w:val="single" w:sz="4" w:space="0" w:color="auto"/>
              <w:left w:val="single" w:sz="4" w:space="0" w:color="auto"/>
              <w:bottom w:val="single" w:sz="4" w:space="0" w:color="auto"/>
              <w:right w:val="single" w:sz="4" w:space="0" w:color="auto"/>
            </w:tcBorders>
          </w:tcPr>
          <w:p w14:paraId="001952EB" w14:textId="68CE7FDA" w:rsidR="001C423F" w:rsidRPr="00DE14E1" w:rsidRDefault="001C423F" w:rsidP="001C423F">
            <w:pPr>
              <w:rPr>
                <w:sz w:val="18"/>
              </w:rPr>
            </w:pPr>
            <w:r w:rsidRPr="00DE14E1">
              <w:rPr>
                <w:sz w:val="18"/>
              </w:rPr>
              <w:t>Článek 31 odst. 1</w:t>
            </w:r>
            <w:r>
              <w:rPr>
                <w:sz w:val="18"/>
              </w:rPr>
              <w:t xml:space="preserve"> písm. c)</w:t>
            </w:r>
          </w:p>
        </w:tc>
        <w:tc>
          <w:tcPr>
            <w:tcW w:w="6216" w:type="dxa"/>
            <w:gridSpan w:val="4"/>
            <w:tcBorders>
              <w:top w:val="single" w:sz="4" w:space="0" w:color="auto"/>
              <w:left w:val="single" w:sz="4" w:space="0" w:color="auto"/>
              <w:bottom w:val="single" w:sz="4" w:space="0" w:color="auto"/>
              <w:right w:val="single" w:sz="4" w:space="0" w:color="auto"/>
            </w:tcBorders>
          </w:tcPr>
          <w:p w14:paraId="5924FCFA" w14:textId="77777777" w:rsidR="001C423F" w:rsidRPr="00DE14E1" w:rsidRDefault="001C423F" w:rsidP="001C423F">
            <w:pPr>
              <w:rPr>
                <w:sz w:val="18"/>
              </w:rPr>
            </w:pPr>
            <w:r w:rsidRPr="00DE14E1">
              <w:rPr>
                <w:sz w:val="18"/>
              </w:rPr>
              <w:t>1.  Pro účely tohoto článku se rozumí:</w:t>
            </w:r>
          </w:p>
          <w:p w14:paraId="668EA58F" w14:textId="77777777" w:rsidR="001C423F" w:rsidRPr="00DE14E1" w:rsidRDefault="001C423F" w:rsidP="001C423F">
            <w:pPr>
              <w:rPr>
                <w:sz w:val="18"/>
              </w:rPr>
            </w:pPr>
            <w:r w:rsidRPr="00DE14E1">
              <w:rPr>
                <w:sz w:val="18"/>
              </w:rPr>
              <w:t>c) „podskupinou v menšinovém vlastnictví“ mateřský subjekt v menšinovém vlastnictví a jeho dceřiné podniky v menšinovém vlastnictví a</w:t>
            </w:r>
          </w:p>
          <w:p w14:paraId="097254E4" w14:textId="77777777" w:rsidR="001C423F" w:rsidRPr="00DE14E1"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022F6C33" w14:textId="0BE6B19C" w:rsidR="001C423F" w:rsidRPr="00DE14E1"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70568AEF" w14:textId="01AD3B3B" w:rsidR="001C423F" w:rsidRDefault="001C423F" w:rsidP="001C423F">
            <w:pPr>
              <w:rPr>
                <w:sz w:val="18"/>
              </w:rPr>
            </w:pPr>
            <w:r>
              <w:rPr>
                <w:sz w:val="18"/>
              </w:rPr>
              <w:t>§ 89 písm. c)</w:t>
            </w:r>
          </w:p>
        </w:tc>
        <w:tc>
          <w:tcPr>
            <w:tcW w:w="4683" w:type="dxa"/>
            <w:gridSpan w:val="4"/>
            <w:tcBorders>
              <w:top w:val="single" w:sz="4" w:space="0" w:color="auto"/>
              <w:left w:val="single" w:sz="4" w:space="0" w:color="auto"/>
              <w:bottom w:val="single" w:sz="4" w:space="0" w:color="auto"/>
              <w:right w:val="single" w:sz="4" w:space="0" w:color="auto"/>
            </w:tcBorders>
          </w:tcPr>
          <w:p w14:paraId="431CEBB0" w14:textId="77777777" w:rsidR="001C423F" w:rsidRDefault="001C423F" w:rsidP="001C423F">
            <w:pPr>
              <w:jc w:val="both"/>
              <w:rPr>
                <w:sz w:val="18"/>
              </w:rPr>
            </w:pPr>
            <w:r w:rsidRPr="0041184E">
              <w:rPr>
                <w:sz w:val="18"/>
              </w:rPr>
              <w:t>Pro účely dorovnávacích daní se rozumí</w:t>
            </w:r>
          </w:p>
          <w:p w14:paraId="478A88E4" w14:textId="77777777" w:rsidR="001C423F" w:rsidRPr="009C6554" w:rsidRDefault="001C423F" w:rsidP="001C423F">
            <w:pPr>
              <w:jc w:val="both"/>
              <w:rPr>
                <w:sz w:val="18"/>
              </w:rPr>
            </w:pPr>
            <w:r>
              <w:rPr>
                <w:sz w:val="18"/>
              </w:rPr>
              <w:t>c) </w:t>
            </w:r>
            <w:r w:rsidRPr="0041184E">
              <w:rPr>
                <w:sz w:val="18"/>
              </w:rPr>
              <w:t>podskupinou v menšinovém vlastnictví mateřská entita v menšinovém vlastnictví a její dceřiné entity v menšinovém vlastnictví a</w:t>
            </w:r>
          </w:p>
        </w:tc>
        <w:tc>
          <w:tcPr>
            <w:tcW w:w="850" w:type="dxa"/>
            <w:tcBorders>
              <w:top w:val="single" w:sz="4" w:space="0" w:color="auto"/>
              <w:left w:val="single" w:sz="4" w:space="0" w:color="auto"/>
              <w:bottom w:val="single" w:sz="4" w:space="0" w:color="auto"/>
              <w:right w:val="single" w:sz="4" w:space="0" w:color="auto"/>
            </w:tcBorders>
          </w:tcPr>
          <w:p w14:paraId="28B27762" w14:textId="69BEF35D"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right w:val="single" w:sz="4" w:space="0" w:color="auto"/>
            </w:tcBorders>
          </w:tcPr>
          <w:p w14:paraId="619ABB4C" w14:textId="77777777" w:rsidR="001C423F" w:rsidRDefault="001C423F" w:rsidP="001C423F">
            <w:pPr>
              <w:rPr>
                <w:sz w:val="18"/>
              </w:rPr>
            </w:pPr>
          </w:p>
        </w:tc>
      </w:tr>
      <w:tr w:rsidR="001C423F" w14:paraId="7F5E35BE" w14:textId="77777777" w:rsidTr="00941ECE">
        <w:trPr>
          <w:trHeight w:val="53"/>
        </w:trPr>
        <w:tc>
          <w:tcPr>
            <w:tcW w:w="1413" w:type="dxa"/>
            <w:tcBorders>
              <w:top w:val="single" w:sz="4" w:space="0" w:color="auto"/>
              <w:bottom w:val="single" w:sz="4" w:space="0" w:color="auto"/>
              <w:right w:val="single" w:sz="4" w:space="0" w:color="auto"/>
            </w:tcBorders>
          </w:tcPr>
          <w:p w14:paraId="7320BFEF" w14:textId="688045E1" w:rsidR="001C423F" w:rsidRPr="00DE14E1" w:rsidRDefault="001C423F" w:rsidP="001C423F">
            <w:pPr>
              <w:rPr>
                <w:sz w:val="18"/>
              </w:rPr>
            </w:pPr>
            <w:r w:rsidRPr="00DE14E1">
              <w:rPr>
                <w:sz w:val="18"/>
              </w:rPr>
              <w:t>Článek 31 odst. 1</w:t>
            </w:r>
            <w:r>
              <w:rPr>
                <w:sz w:val="18"/>
              </w:rPr>
              <w:t xml:space="preserve"> písm. d)</w:t>
            </w:r>
          </w:p>
        </w:tc>
        <w:tc>
          <w:tcPr>
            <w:tcW w:w="6216" w:type="dxa"/>
            <w:gridSpan w:val="4"/>
            <w:tcBorders>
              <w:top w:val="single" w:sz="4" w:space="0" w:color="auto"/>
              <w:left w:val="single" w:sz="4" w:space="0" w:color="auto"/>
              <w:bottom w:val="single" w:sz="4" w:space="0" w:color="auto"/>
              <w:right w:val="single" w:sz="4" w:space="0" w:color="auto"/>
            </w:tcBorders>
          </w:tcPr>
          <w:p w14:paraId="6C06FDC1" w14:textId="77777777" w:rsidR="001C423F" w:rsidRPr="00DE14E1" w:rsidRDefault="001C423F" w:rsidP="001C423F">
            <w:pPr>
              <w:rPr>
                <w:sz w:val="18"/>
              </w:rPr>
            </w:pPr>
            <w:r w:rsidRPr="00DE14E1">
              <w:rPr>
                <w:sz w:val="18"/>
              </w:rPr>
              <w:t>1.  Pro účely tohoto článku se rozumí:</w:t>
            </w:r>
          </w:p>
          <w:p w14:paraId="4A702112" w14:textId="77777777" w:rsidR="001C423F" w:rsidRPr="00DE14E1" w:rsidRDefault="001C423F" w:rsidP="001C423F">
            <w:pPr>
              <w:rPr>
                <w:sz w:val="18"/>
              </w:rPr>
            </w:pPr>
            <w:r w:rsidRPr="00DE14E1">
              <w:rPr>
                <w:sz w:val="18"/>
              </w:rPr>
              <w:t>d) „dceřiným podnikem v menšinovém vlastnictví“ členský subjekt v menšinovém vlastnictví, jehož kontrolní podíly přímo či nepřímo drží mateřský subjekt v menšinovém vlastnictví.</w:t>
            </w:r>
          </w:p>
        </w:tc>
        <w:tc>
          <w:tcPr>
            <w:tcW w:w="900" w:type="dxa"/>
            <w:tcBorders>
              <w:top w:val="single" w:sz="4" w:space="0" w:color="auto"/>
              <w:left w:val="single" w:sz="4" w:space="0" w:color="auto"/>
              <w:bottom w:val="single" w:sz="4" w:space="0" w:color="auto"/>
              <w:right w:val="single" w:sz="4" w:space="0" w:color="auto"/>
            </w:tcBorders>
          </w:tcPr>
          <w:p w14:paraId="4AB18315" w14:textId="089DAFDF" w:rsidR="001C423F" w:rsidRPr="00DE14E1"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16FEAAC7" w14:textId="673F167A" w:rsidR="001C423F" w:rsidRDefault="001C423F" w:rsidP="001C423F">
            <w:pPr>
              <w:rPr>
                <w:sz w:val="18"/>
              </w:rPr>
            </w:pPr>
            <w:r>
              <w:rPr>
                <w:sz w:val="18"/>
              </w:rPr>
              <w:t>§ 89 písm. d)</w:t>
            </w:r>
          </w:p>
        </w:tc>
        <w:tc>
          <w:tcPr>
            <w:tcW w:w="4683" w:type="dxa"/>
            <w:gridSpan w:val="4"/>
            <w:tcBorders>
              <w:top w:val="single" w:sz="4" w:space="0" w:color="auto"/>
              <w:left w:val="single" w:sz="4" w:space="0" w:color="auto"/>
              <w:bottom w:val="single" w:sz="4" w:space="0" w:color="auto"/>
              <w:right w:val="single" w:sz="4" w:space="0" w:color="auto"/>
            </w:tcBorders>
          </w:tcPr>
          <w:p w14:paraId="42EA4838" w14:textId="77777777" w:rsidR="001C423F" w:rsidRDefault="001C423F" w:rsidP="001C423F">
            <w:pPr>
              <w:jc w:val="both"/>
              <w:rPr>
                <w:sz w:val="18"/>
              </w:rPr>
            </w:pPr>
            <w:r w:rsidRPr="0041184E">
              <w:rPr>
                <w:sz w:val="18"/>
              </w:rPr>
              <w:t>Pro účely dorovnávacích daní se rozumí</w:t>
            </w:r>
          </w:p>
          <w:p w14:paraId="30E16177" w14:textId="77777777" w:rsidR="001C423F" w:rsidRPr="009C6554" w:rsidRDefault="001C423F" w:rsidP="001C423F">
            <w:pPr>
              <w:jc w:val="both"/>
              <w:rPr>
                <w:sz w:val="18"/>
              </w:rPr>
            </w:pPr>
            <w:r>
              <w:rPr>
                <w:sz w:val="18"/>
              </w:rPr>
              <w:t>d) </w:t>
            </w:r>
            <w:r w:rsidRPr="0041184E">
              <w:rPr>
                <w:sz w:val="18"/>
              </w:rPr>
              <w:t>dceřinou entitou v menšinovém vlastnictví členská entita v menšinovém vlastnictví, jejíž kontrolní podíly přímo či nepřímo drží mateřská entita v menšinovém vlastnictví.</w:t>
            </w:r>
          </w:p>
        </w:tc>
        <w:tc>
          <w:tcPr>
            <w:tcW w:w="850" w:type="dxa"/>
            <w:tcBorders>
              <w:top w:val="single" w:sz="4" w:space="0" w:color="auto"/>
              <w:left w:val="single" w:sz="4" w:space="0" w:color="auto"/>
              <w:bottom w:val="single" w:sz="4" w:space="0" w:color="auto"/>
              <w:right w:val="single" w:sz="4" w:space="0" w:color="auto"/>
            </w:tcBorders>
          </w:tcPr>
          <w:p w14:paraId="5164D2E5" w14:textId="4616021A"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23FB6BAB" w14:textId="77777777" w:rsidR="001C423F" w:rsidRDefault="001C423F" w:rsidP="001C423F">
            <w:pPr>
              <w:rPr>
                <w:sz w:val="18"/>
              </w:rPr>
            </w:pPr>
          </w:p>
        </w:tc>
      </w:tr>
      <w:tr w:rsidR="001C423F" w14:paraId="3BDC0213" w14:textId="77777777" w:rsidTr="00941ECE">
        <w:trPr>
          <w:trHeight w:val="53"/>
        </w:trPr>
        <w:tc>
          <w:tcPr>
            <w:tcW w:w="1413" w:type="dxa"/>
            <w:tcBorders>
              <w:top w:val="single" w:sz="4" w:space="0" w:color="auto"/>
              <w:bottom w:val="single" w:sz="4" w:space="0" w:color="auto"/>
              <w:right w:val="single" w:sz="4" w:space="0" w:color="auto"/>
            </w:tcBorders>
          </w:tcPr>
          <w:p w14:paraId="5C40A3D2" w14:textId="69B4F83E" w:rsidR="001C423F" w:rsidRPr="00DE14E1" w:rsidRDefault="001C423F" w:rsidP="001C423F">
            <w:pPr>
              <w:rPr>
                <w:sz w:val="18"/>
              </w:rPr>
            </w:pPr>
            <w:r w:rsidRPr="00DE14E1">
              <w:rPr>
                <w:sz w:val="18"/>
              </w:rPr>
              <w:t>Článek 31 odst. 2</w:t>
            </w:r>
            <w:r>
              <w:rPr>
                <w:sz w:val="18"/>
              </w:rPr>
              <w:t xml:space="preserve"> první pododstavec</w:t>
            </w:r>
          </w:p>
        </w:tc>
        <w:tc>
          <w:tcPr>
            <w:tcW w:w="6216" w:type="dxa"/>
            <w:gridSpan w:val="4"/>
            <w:tcBorders>
              <w:top w:val="single" w:sz="4" w:space="0" w:color="auto"/>
              <w:left w:val="single" w:sz="4" w:space="0" w:color="auto"/>
              <w:bottom w:val="single" w:sz="4" w:space="0" w:color="auto"/>
              <w:right w:val="single" w:sz="4" w:space="0" w:color="auto"/>
            </w:tcBorders>
          </w:tcPr>
          <w:p w14:paraId="109A821C" w14:textId="103A82EF" w:rsidR="001C423F" w:rsidRPr="00DE14E1" w:rsidRDefault="001C423F" w:rsidP="001C423F">
            <w:pPr>
              <w:rPr>
                <w:sz w:val="18"/>
              </w:rPr>
            </w:pPr>
            <w:r w:rsidRPr="00DE14E1">
              <w:rPr>
                <w:sz w:val="18"/>
              </w:rPr>
              <w:t>2. Výpočet efektivní daňové sazby a dorovnávací daně pro určitou jurisdikci v souladu s kapitolami III až VII ve vztahu k členům podskupiny v menšinovém vlastnictví se použije, jako by každá podskupina v menšinovém vlastnictví byla samostatnou nadnárodní skupinou podniků nebo velkou</w:t>
            </w:r>
            <w:r>
              <w:rPr>
                <w:sz w:val="18"/>
              </w:rPr>
              <w:t xml:space="preserve"> vnitrostátní skupinou.</w:t>
            </w:r>
          </w:p>
        </w:tc>
        <w:tc>
          <w:tcPr>
            <w:tcW w:w="900" w:type="dxa"/>
            <w:tcBorders>
              <w:top w:val="single" w:sz="4" w:space="0" w:color="auto"/>
              <w:left w:val="single" w:sz="4" w:space="0" w:color="auto"/>
              <w:bottom w:val="single" w:sz="4" w:space="0" w:color="auto"/>
              <w:right w:val="single" w:sz="4" w:space="0" w:color="auto"/>
            </w:tcBorders>
          </w:tcPr>
          <w:p w14:paraId="127E22B9" w14:textId="26890C10" w:rsidR="001C423F" w:rsidRPr="00DE14E1" w:rsidRDefault="001C423F"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0C06CFAD" w14:textId="138F093A" w:rsidR="001C423F" w:rsidRPr="00997B62" w:rsidRDefault="001C423F" w:rsidP="001C423F">
            <w:pPr>
              <w:rPr>
                <w:sz w:val="18"/>
              </w:rPr>
            </w:pPr>
            <w:r>
              <w:rPr>
                <w:sz w:val="18"/>
              </w:rPr>
              <w:t>§ 90 odst. 1</w:t>
            </w:r>
          </w:p>
        </w:tc>
        <w:tc>
          <w:tcPr>
            <w:tcW w:w="4683" w:type="dxa"/>
            <w:gridSpan w:val="4"/>
            <w:tcBorders>
              <w:top w:val="single" w:sz="4" w:space="0" w:color="auto"/>
              <w:left w:val="single" w:sz="4" w:space="0" w:color="auto"/>
              <w:bottom w:val="single" w:sz="4" w:space="0" w:color="auto"/>
              <w:right w:val="single" w:sz="4" w:space="0" w:color="auto"/>
            </w:tcBorders>
          </w:tcPr>
          <w:p w14:paraId="5F8A6D6C" w14:textId="4B75A8BD" w:rsidR="001C423F" w:rsidRPr="00997B62" w:rsidRDefault="001C423F" w:rsidP="001C423F">
            <w:pPr>
              <w:jc w:val="both"/>
              <w:rPr>
                <w:sz w:val="18"/>
              </w:rPr>
            </w:pPr>
            <w:r>
              <w:rPr>
                <w:sz w:val="18"/>
              </w:rPr>
              <w:t>(1) </w:t>
            </w:r>
            <w:r w:rsidRPr="00DB705F">
              <w:rPr>
                <w:sz w:val="18"/>
              </w:rPr>
              <w:t>Pro účely výpočtu efektivní daňové sazby skupiny a jurisdikční dorovnávací daně skupiny se podskupina v menšinovém vlastnictví považuje za samostatnou nadnárodní nebo vnitrostátní skupinu.</w:t>
            </w:r>
          </w:p>
        </w:tc>
        <w:tc>
          <w:tcPr>
            <w:tcW w:w="850" w:type="dxa"/>
            <w:tcBorders>
              <w:top w:val="single" w:sz="4" w:space="0" w:color="auto"/>
              <w:left w:val="single" w:sz="4" w:space="0" w:color="auto"/>
              <w:bottom w:val="single" w:sz="4" w:space="0" w:color="auto"/>
              <w:right w:val="single" w:sz="4" w:space="0" w:color="auto"/>
            </w:tcBorders>
          </w:tcPr>
          <w:p w14:paraId="5C94C0B8"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51B22FAE" w14:textId="77777777" w:rsidR="001C423F" w:rsidRDefault="001C423F" w:rsidP="001C423F">
            <w:pPr>
              <w:rPr>
                <w:sz w:val="18"/>
              </w:rPr>
            </w:pPr>
          </w:p>
        </w:tc>
      </w:tr>
      <w:tr w:rsidR="001C423F" w14:paraId="4FA5476C" w14:textId="77777777" w:rsidTr="009B3E32">
        <w:trPr>
          <w:trHeight w:val="53"/>
        </w:trPr>
        <w:tc>
          <w:tcPr>
            <w:tcW w:w="1413" w:type="dxa"/>
            <w:tcBorders>
              <w:top w:val="single" w:sz="4" w:space="0" w:color="auto"/>
              <w:bottom w:val="nil"/>
              <w:right w:val="single" w:sz="4" w:space="0" w:color="auto"/>
            </w:tcBorders>
          </w:tcPr>
          <w:p w14:paraId="024860E8" w14:textId="1E2DBBC1" w:rsidR="001C423F" w:rsidRPr="00DE14E1" w:rsidRDefault="001C423F" w:rsidP="001C423F">
            <w:pPr>
              <w:rPr>
                <w:sz w:val="18"/>
              </w:rPr>
            </w:pPr>
            <w:r w:rsidRPr="00DE14E1">
              <w:rPr>
                <w:sz w:val="18"/>
              </w:rPr>
              <w:t>Článek 31 odst. 2</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tcPr>
          <w:p w14:paraId="2DBA5B21" w14:textId="77777777" w:rsidR="001C423F" w:rsidRPr="00DE14E1" w:rsidRDefault="001C423F" w:rsidP="001C423F">
            <w:pPr>
              <w:rPr>
                <w:sz w:val="18"/>
              </w:rPr>
            </w:pPr>
            <w:r w:rsidRPr="00DE14E1">
              <w:rPr>
                <w:sz w:val="18"/>
              </w:rPr>
              <w:t>Upravené zahrnuté daně a kvalifikovaný příjem nebo ztráta členů podskupiny v menšinovém vlastnictví jsou vyloučeny z určení zbytkové částky efektivní daňové sazby nadnárodní skupiny podniků nebo velké vnitrostátní skupiny vypočtené v souladu s čl. 26 odst. 1 a z čistého kvalifikovaného příjmu vypočteného v souladu s čl. 26 odst. 2.</w:t>
            </w:r>
          </w:p>
        </w:tc>
        <w:tc>
          <w:tcPr>
            <w:tcW w:w="900" w:type="dxa"/>
            <w:tcBorders>
              <w:top w:val="single" w:sz="4" w:space="0" w:color="auto"/>
              <w:left w:val="single" w:sz="4" w:space="0" w:color="auto"/>
              <w:bottom w:val="nil"/>
              <w:right w:val="single" w:sz="4" w:space="0" w:color="auto"/>
            </w:tcBorders>
          </w:tcPr>
          <w:p w14:paraId="6146D954" w14:textId="11058937" w:rsidR="001C423F" w:rsidRPr="00DE14E1"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60C6246" w14:textId="01C12DFF" w:rsidR="001C423F" w:rsidRDefault="001C423F" w:rsidP="001C423F">
            <w:pPr>
              <w:rPr>
                <w:sz w:val="18"/>
              </w:rPr>
            </w:pPr>
            <w:r>
              <w:rPr>
                <w:sz w:val="18"/>
              </w:rPr>
              <w:t>§ 42</w:t>
            </w:r>
            <w:r w:rsidRPr="00997B62">
              <w:rPr>
                <w:sz w:val="18"/>
              </w:rPr>
              <w:t xml:space="preserve"> odst. </w:t>
            </w:r>
            <w:r>
              <w:rPr>
                <w:sz w:val="18"/>
              </w:rPr>
              <w:t>3 písm. b), c)</w:t>
            </w:r>
          </w:p>
        </w:tc>
        <w:tc>
          <w:tcPr>
            <w:tcW w:w="4683" w:type="dxa"/>
            <w:gridSpan w:val="4"/>
            <w:tcBorders>
              <w:top w:val="single" w:sz="4" w:space="0" w:color="auto"/>
              <w:left w:val="single" w:sz="4" w:space="0" w:color="auto"/>
              <w:bottom w:val="nil"/>
              <w:right w:val="single" w:sz="4" w:space="0" w:color="auto"/>
            </w:tcBorders>
          </w:tcPr>
          <w:p w14:paraId="0725181F" w14:textId="77777777" w:rsidR="001C423F" w:rsidRDefault="001C423F" w:rsidP="001C423F">
            <w:pPr>
              <w:jc w:val="both"/>
              <w:rPr>
                <w:sz w:val="18"/>
              </w:rPr>
            </w:pPr>
            <w:r>
              <w:rPr>
                <w:sz w:val="18"/>
              </w:rPr>
              <w:t>(3) </w:t>
            </w:r>
            <w:r w:rsidRPr="00AE6CDE">
              <w:rPr>
                <w:sz w:val="18"/>
              </w:rPr>
              <w:t>Pro účely výpočtu podle odstavců 1 a 2 se nezohlední kvalifikovaný zisk nebo ztráta členských entit skupiny, které jsou</w:t>
            </w:r>
          </w:p>
          <w:p w14:paraId="1631DF8A" w14:textId="4070989F" w:rsidR="001C423F" w:rsidRPr="00AE6CDE" w:rsidRDefault="001C423F" w:rsidP="001C423F">
            <w:pPr>
              <w:jc w:val="both"/>
              <w:rPr>
                <w:sz w:val="18"/>
              </w:rPr>
            </w:pPr>
            <w:r>
              <w:rPr>
                <w:sz w:val="18"/>
              </w:rPr>
              <w:t>b) </w:t>
            </w:r>
            <w:r w:rsidRPr="00AE6CDE">
              <w:rPr>
                <w:sz w:val="18"/>
              </w:rPr>
              <w:t>součástí podskupiny v menšinovém vlastnictví, nebo</w:t>
            </w:r>
          </w:p>
          <w:p w14:paraId="542313CF" w14:textId="71589D2A" w:rsidR="001C423F" w:rsidRDefault="001C423F" w:rsidP="001C423F">
            <w:pPr>
              <w:jc w:val="both"/>
              <w:rPr>
                <w:sz w:val="18"/>
              </w:rPr>
            </w:pPr>
            <w:r>
              <w:rPr>
                <w:sz w:val="18"/>
              </w:rPr>
              <w:t>c) </w:t>
            </w:r>
            <w:r w:rsidRPr="00AE6CDE">
              <w:rPr>
                <w:sz w:val="18"/>
              </w:rPr>
              <w:t>členskou entitou v menšinovém vlastnictví.</w:t>
            </w:r>
          </w:p>
        </w:tc>
        <w:tc>
          <w:tcPr>
            <w:tcW w:w="850" w:type="dxa"/>
            <w:tcBorders>
              <w:top w:val="single" w:sz="4" w:space="0" w:color="auto"/>
              <w:left w:val="single" w:sz="4" w:space="0" w:color="auto"/>
              <w:bottom w:val="nil"/>
              <w:right w:val="single" w:sz="4" w:space="0" w:color="auto"/>
            </w:tcBorders>
          </w:tcPr>
          <w:p w14:paraId="60BBDA1E" w14:textId="4F14EEC3"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21AB9CA6" w14:textId="77777777" w:rsidR="001C423F" w:rsidRDefault="001C423F" w:rsidP="001C423F">
            <w:pPr>
              <w:rPr>
                <w:sz w:val="18"/>
              </w:rPr>
            </w:pPr>
          </w:p>
        </w:tc>
      </w:tr>
      <w:tr w:rsidR="001C423F" w14:paraId="6F6A47B8" w14:textId="77777777" w:rsidTr="00AE6CDE">
        <w:trPr>
          <w:trHeight w:val="53"/>
        </w:trPr>
        <w:tc>
          <w:tcPr>
            <w:tcW w:w="1413" w:type="dxa"/>
            <w:tcBorders>
              <w:top w:val="nil"/>
              <w:bottom w:val="nil"/>
              <w:right w:val="single" w:sz="4" w:space="0" w:color="auto"/>
            </w:tcBorders>
          </w:tcPr>
          <w:p w14:paraId="720F5B8B"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5237CB0C"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41756666" w14:textId="3B30B352" w:rsidR="001C423F" w:rsidRPr="00BB6F84"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4FE62521" w14:textId="3AC38348" w:rsidR="001C423F" w:rsidRDefault="001C423F" w:rsidP="001C423F">
            <w:pPr>
              <w:rPr>
                <w:sz w:val="18"/>
              </w:rPr>
            </w:pPr>
            <w:r>
              <w:rPr>
                <w:sz w:val="18"/>
              </w:rPr>
              <w:t>§ 77</w:t>
            </w:r>
            <w:r w:rsidRPr="00997B62">
              <w:rPr>
                <w:sz w:val="18"/>
              </w:rPr>
              <w:t xml:space="preserve"> odst. </w:t>
            </w:r>
            <w:r>
              <w:rPr>
                <w:sz w:val="18"/>
              </w:rPr>
              <w:t>4 písm. b), c)</w:t>
            </w:r>
          </w:p>
        </w:tc>
        <w:tc>
          <w:tcPr>
            <w:tcW w:w="4683" w:type="dxa"/>
            <w:gridSpan w:val="4"/>
            <w:tcBorders>
              <w:top w:val="nil"/>
              <w:left w:val="single" w:sz="4" w:space="0" w:color="auto"/>
              <w:bottom w:val="nil"/>
              <w:right w:val="single" w:sz="4" w:space="0" w:color="auto"/>
            </w:tcBorders>
          </w:tcPr>
          <w:p w14:paraId="79903CF1" w14:textId="77777777" w:rsidR="001C423F" w:rsidRPr="00350669" w:rsidRDefault="001C423F" w:rsidP="001C423F">
            <w:pPr>
              <w:jc w:val="both"/>
              <w:rPr>
                <w:sz w:val="18"/>
              </w:rPr>
            </w:pPr>
            <w:r w:rsidRPr="00350669">
              <w:rPr>
                <w:sz w:val="18"/>
              </w:rPr>
              <w:t>(4)</w:t>
            </w:r>
            <w:r>
              <w:rPr>
                <w:sz w:val="18"/>
              </w:rPr>
              <w:t xml:space="preserve"> </w:t>
            </w:r>
            <w:r w:rsidRPr="00350669">
              <w:rPr>
                <w:sz w:val="18"/>
              </w:rPr>
              <w:t>Pro účely výpočtu podle odstavců 1 a 2 se nezohlední upravená výše zahrnutých daní a kvalifikovaný zisk nebo ztráta členských entit skupiny, které jsou</w:t>
            </w:r>
          </w:p>
          <w:p w14:paraId="2D7ED6F3" w14:textId="77777777" w:rsidR="001C423F" w:rsidRPr="00350669" w:rsidRDefault="001C423F" w:rsidP="001C423F">
            <w:pPr>
              <w:jc w:val="both"/>
              <w:rPr>
                <w:sz w:val="18"/>
              </w:rPr>
            </w:pPr>
            <w:r w:rsidRPr="00350669">
              <w:rPr>
                <w:sz w:val="18"/>
              </w:rPr>
              <w:t>b)</w:t>
            </w:r>
            <w:r>
              <w:rPr>
                <w:sz w:val="18"/>
              </w:rPr>
              <w:t xml:space="preserve"> </w:t>
            </w:r>
            <w:r w:rsidRPr="00350669">
              <w:rPr>
                <w:sz w:val="18"/>
              </w:rPr>
              <w:t>součástí podskupiny v menšinovém vlastnictví, nebo</w:t>
            </w:r>
          </w:p>
          <w:p w14:paraId="4B2B472B" w14:textId="7608E33E" w:rsidR="001C423F" w:rsidRPr="00832C57" w:rsidRDefault="001C423F" w:rsidP="001C423F">
            <w:pPr>
              <w:jc w:val="both"/>
              <w:rPr>
                <w:sz w:val="18"/>
              </w:rPr>
            </w:pPr>
            <w:r w:rsidRPr="00350669">
              <w:rPr>
                <w:sz w:val="18"/>
              </w:rPr>
              <w:t>c)</w:t>
            </w:r>
            <w:r>
              <w:rPr>
                <w:sz w:val="18"/>
              </w:rPr>
              <w:t xml:space="preserve"> </w:t>
            </w:r>
            <w:r w:rsidRPr="00350669">
              <w:rPr>
                <w:sz w:val="18"/>
              </w:rPr>
              <w:t>členskou entitou v menšinovém vlastnictví.</w:t>
            </w:r>
          </w:p>
        </w:tc>
        <w:tc>
          <w:tcPr>
            <w:tcW w:w="850" w:type="dxa"/>
            <w:tcBorders>
              <w:top w:val="nil"/>
              <w:left w:val="single" w:sz="4" w:space="0" w:color="auto"/>
              <w:bottom w:val="nil"/>
              <w:right w:val="single" w:sz="4" w:space="0" w:color="auto"/>
            </w:tcBorders>
          </w:tcPr>
          <w:p w14:paraId="565610D7" w14:textId="77777777" w:rsidR="001C423F" w:rsidRPr="00BE449B" w:rsidRDefault="001C423F" w:rsidP="001C423F">
            <w:pPr>
              <w:rPr>
                <w:sz w:val="18"/>
              </w:rPr>
            </w:pPr>
          </w:p>
        </w:tc>
        <w:tc>
          <w:tcPr>
            <w:tcW w:w="709" w:type="dxa"/>
            <w:tcBorders>
              <w:top w:val="nil"/>
              <w:left w:val="single" w:sz="4" w:space="0" w:color="auto"/>
              <w:bottom w:val="nil"/>
            </w:tcBorders>
          </w:tcPr>
          <w:p w14:paraId="3ED0E83D" w14:textId="77777777" w:rsidR="001C423F" w:rsidRDefault="001C423F" w:rsidP="001C423F">
            <w:pPr>
              <w:rPr>
                <w:sz w:val="18"/>
              </w:rPr>
            </w:pPr>
          </w:p>
        </w:tc>
      </w:tr>
      <w:tr w:rsidR="001C423F" w14:paraId="7338BB5C" w14:textId="77777777" w:rsidTr="009B3E32">
        <w:trPr>
          <w:trHeight w:val="53"/>
        </w:trPr>
        <w:tc>
          <w:tcPr>
            <w:tcW w:w="1413" w:type="dxa"/>
            <w:tcBorders>
              <w:top w:val="nil"/>
              <w:bottom w:val="single" w:sz="4" w:space="0" w:color="auto"/>
              <w:right w:val="single" w:sz="4" w:space="0" w:color="auto"/>
            </w:tcBorders>
          </w:tcPr>
          <w:p w14:paraId="1A20FF1A"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7EE73CBE" w14:textId="77777777" w:rsidR="001C423F" w:rsidRPr="00DE14E1"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08123CFD" w14:textId="25417DAD" w:rsidR="001C423F" w:rsidRPr="00BB6F84"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3EBA620B" w14:textId="5A86F1A0" w:rsidR="001C423F" w:rsidRDefault="001C423F" w:rsidP="001C423F">
            <w:pPr>
              <w:rPr>
                <w:sz w:val="18"/>
              </w:rPr>
            </w:pPr>
            <w:r>
              <w:rPr>
                <w:sz w:val="18"/>
              </w:rPr>
              <w:t>§ 90 odst. 2</w:t>
            </w:r>
          </w:p>
        </w:tc>
        <w:tc>
          <w:tcPr>
            <w:tcW w:w="4683" w:type="dxa"/>
            <w:gridSpan w:val="4"/>
            <w:tcBorders>
              <w:top w:val="nil"/>
              <w:left w:val="single" w:sz="4" w:space="0" w:color="auto"/>
              <w:bottom w:val="single" w:sz="4" w:space="0" w:color="auto"/>
              <w:right w:val="single" w:sz="4" w:space="0" w:color="auto"/>
            </w:tcBorders>
          </w:tcPr>
          <w:p w14:paraId="0F501950" w14:textId="05F06264" w:rsidR="001C423F" w:rsidRDefault="001C423F" w:rsidP="001C423F">
            <w:pPr>
              <w:jc w:val="both"/>
              <w:rPr>
                <w:sz w:val="18"/>
              </w:rPr>
            </w:pPr>
            <w:r>
              <w:rPr>
                <w:sz w:val="18"/>
              </w:rPr>
              <w:t>(2) </w:t>
            </w:r>
            <w:r w:rsidRPr="00DB705F">
              <w:rPr>
                <w:sz w:val="18"/>
              </w:rPr>
              <w:t>Upravená výše zahrnuté daně a kvalifikovaný zisk nebo ztráta členské entity podskupiny v menšinovém vlastnictví se nezohlední pro účely určení efektivní daňové sazby nadnárodní nebo vnitrostátní skupiny, jejíž součástí by jinak byla tato podskupina.</w:t>
            </w:r>
          </w:p>
        </w:tc>
        <w:tc>
          <w:tcPr>
            <w:tcW w:w="850" w:type="dxa"/>
            <w:tcBorders>
              <w:top w:val="nil"/>
              <w:left w:val="single" w:sz="4" w:space="0" w:color="auto"/>
              <w:bottom w:val="single" w:sz="4" w:space="0" w:color="auto"/>
              <w:right w:val="single" w:sz="4" w:space="0" w:color="auto"/>
            </w:tcBorders>
          </w:tcPr>
          <w:p w14:paraId="0EE7D953"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6F88EEA9" w14:textId="77777777" w:rsidR="001C423F" w:rsidRDefault="001C423F" w:rsidP="001C423F">
            <w:pPr>
              <w:rPr>
                <w:sz w:val="18"/>
              </w:rPr>
            </w:pPr>
          </w:p>
        </w:tc>
      </w:tr>
      <w:tr w:rsidR="001C423F" w14:paraId="5B7712B2" w14:textId="77777777" w:rsidTr="00DB705F">
        <w:trPr>
          <w:trHeight w:val="53"/>
        </w:trPr>
        <w:tc>
          <w:tcPr>
            <w:tcW w:w="1413" w:type="dxa"/>
            <w:tcBorders>
              <w:top w:val="single" w:sz="4" w:space="0" w:color="auto"/>
              <w:bottom w:val="nil"/>
              <w:right w:val="single" w:sz="4" w:space="0" w:color="auto"/>
            </w:tcBorders>
          </w:tcPr>
          <w:p w14:paraId="12B1E024" w14:textId="7DAF81B9" w:rsidR="001C423F" w:rsidRPr="00DE14E1" w:rsidRDefault="001C423F" w:rsidP="001C423F">
            <w:pPr>
              <w:rPr>
                <w:sz w:val="18"/>
              </w:rPr>
            </w:pPr>
            <w:r w:rsidRPr="00DE14E1">
              <w:rPr>
                <w:sz w:val="18"/>
              </w:rPr>
              <w:t>Článek 31 odst. 3</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4CF079C1" w14:textId="77777777" w:rsidR="001C423F" w:rsidRPr="00DE14E1" w:rsidRDefault="001C423F" w:rsidP="001C423F">
            <w:pPr>
              <w:rPr>
                <w:sz w:val="18"/>
              </w:rPr>
            </w:pPr>
            <w:r w:rsidRPr="00DE14E1">
              <w:rPr>
                <w:sz w:val="18"/>
              </w:rPr>
              <w:t>3. Efektivní daňová sazba a dorovnávací daň členského subjektu v menšinovém vlastnictví, který není členem podskupiny v menšinovém vlastnictví, se vypočítá individuálně pro daný subjekt v souladu s kapitolami III až VII.</w:t>
            </w:r>
          </w:p>
        </w:tc>
        <w:tc>
          <w:tcPr>
            <w:tcW w:w="900" w:type="dxa"/>
            <w:tcBorders>
              <w:top w:val="single" w:sz="4" w:space="0" w:color="auto"/>
              <w:left w:val="single" w:sz="4" w:space="0" w:color="auto"/>
              <w:bottom w:val="nil"/>
              <w:right w:val="single" w:sz="4" w:space="0" w:color="auto"/>
            </w:tcBorders>
          </w:tcPr>
          <w:p w14:paraId="407BAF30" w14:textId="5A50B744" w:rsidR="001C423F" w:rsidRPr="00DE14E1" w:rsidRDefault="001C423F"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63FCA89D" w14:textId="6B87885A" w:rsidR="001C423F" w:rsidRDefault="001C423F" w:rsidP="001C423F">
            <w:pPr>
              <w:rPr>
                <w:sz w:val="18"/>
              </w:rPr>
            </w:pPr>
            <w:r>
              <w:rPr>
                <w:sz w:val="18"/>
              </w:rPr>
              <w:t>§ 90 odst. 3</w:t>
            </w:r>
          </w:p>
        </w:tc>
        <w:tc>
          <w:tcPr>
            <w:tcW w:w="4683" w:type="dxa"/>
            <w:gridSpan w:val="4"/>
            <w:tcBorders>
              <w:top w:val="single" w:sz="4" w:space="0" w:color="auto"/>
              <w:left w:val="single" w:sz="4" w:space="0" w:color="auto"/>
              <w:bottom w:val="nil"/>
              <w:right w:val="single" w:sz="4" w:space="0" w:color="auto"/>
            </w:tcBorders>
          </w:tcPr>
          <w:p w14:paraId="356C070B" w14:textId="51DDD8CA" w:rsidR="001C423F" w:rsidRPr="009C6554" w:rsidRDefault="001C423F" w:rsidP="001C423F">
            <w:pPr>
              <w:jc w:val="both"/>
              <w:rPr>
                <w:sz w:val="18"/>
              </w:rPr>
            </w:pPr>
            <w:r>
              <w:rPr>
                <w:sz w:val="18"/>
              </w:rPr>
              <w:t>(3) </w:t>
            </w:r>
            <w:r w:rsidRPr="00DB705F">
              <w:rPr>
                <w:sz w:val="18"/>
              </w:rPr>
              <w:t>Není-li členská entita v menšinovém vlastnictví součástí podskupiny v menšinovém vlastnictví, vypočítá se efektivní daňová sazba a přiřazovaná dorovnávací daň pro takovou entitu odděleně od efektivní daňové sazby a přiřazované dorovnávací daně ostatních členských entit skupiny, jejíž je tato entita v menšinovém vlastnictví součástí. Při tom se postupuje podle hlav I až IV a VI této části obdobně.</w:t>
            </w:r>
          </w:p>
        </w:tc>
        <w:tc>
          <w:tcPr>
            <w:tcW w:w="850" w:type="dxa"/>
            <w:tcBorders>
              <w:top w:val="single" w:sz="4" w:space="0" w:color="auto"/>
              <w:left w:val="single" w:sz="4" w:space="0" w:color="auto"/>
              <w:bottom w:val="nil"/>
              <w:right w:val="single" w:sz="4" w:space="0" w:color="auto"/>
            </w:tcBorders>
          </w:tcPr>
          <w:p w14:paraId="0C571075"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031F1BB8" w14:textId="77777777" w:rsidR="001C423F" w:rsidRDefault="001C423F" w:rsidP="001C423F">
            <w:pPr>
              <w:rPr>
                <w:sz w:val="18"/>
              </w:rPr>
            </w:pPr>
          </w:p>
        </w:tc>
      </w:tr>
      <w:tr w:rsidR="001C423F" w14:paraId="04207F25" w14:textId="77777777" w:rsidTr="00DB705F">
        <w:trPr>
          <w:trHeight w:val="53"/>
        </w:trPr>
        <w:tc>
          <w:tcPr>
            <w:tcW w:w="1413" w:type="dxa"/>
            <w:tcBorders>
              <w:top w:val="single" w:sz="4" w:space="0" w:color="auto"/>
              <w:bottom w:val="nil"/>
              <w:right w:val="single" w:sz="4" w:space="0" w:color="auto"/>
            </w:tcBorders>
          </w:tcPr>
          <w:p w14:paraId="021520FE" w14:textId="23C47C44" w:rsidR="001C423F" w:rsidRDefault="001C423F" w:rsidP="001C423F">
            <w:pPr>
              <w:rPr>
                <w:sz w:val="18"/>
              </w:rPr>
            </w:pPr>
            <w:r w:rsidRPr="00DE14E1">
              <w:rPr>
                <w:sz w:val="18"/>
              </w:rPr>
              <w:t>Článek 31 odst. 3</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tcPr>
          <w:p w14:paraId="7F9F7115" w14:textId="77777777" w:rsidR="001C423F" w:rsidRPr="006779CC" w:rsidRDefault="001C423F" w:rsidP="001C423F">
            <w:pPr>
              <w:rPr>
                <w:sz w:val="18"/>
              </w:rPr>
            </w:pPr>
            <w:r w:rsidRPr="006779CC">
              <w:rPr>
                <w:sz w:val="18"/>
              </w:rPr>
              <w:t>Upravené zahrnuté daně a kvalifikovaný příjem nebo ztráta členského subjektu v menšinovém vlastnictví jsou vyloučeny z určení zbytkové částky efektivní daňové sazby nadnárodní skupiny podniků nebo velké vnitrostátní skupiny vypočtené v souladu s čl. 26 odst. 1 a z čistého kvalifikovaného příjmu vypočten</w:t>
            </w:r>
            <w:r>
              <w:rPr>
                <w:sz w:val="18"/>
              </w:rPr>
              <w:t>ého v souladu s čl. 26 odst. 2.</w:t>
            </w:r>
          </w:p>
        </w:tc>
        <w:tc>
          <w:tcPr>
            <w:tcW w:w="900" w:type="dxa"/>
            <w:tcBorders>
              <w:top w:val="single" w:sz="4" w:space="0" w:color="auto"/>
              <w:left w:val="single" w:sz="4" w:space="0" w:color="auto"/>
              <w:bottom w:val="nil"/>
              <w:right w:val="single" w:sz="4" w:space="0" w:color="auto"/>
            </w:tcBorders>
          </w:tcPr>
          <w:p w14:paraId="22C23768" w14:textId="134A47A9" w:rsidR="001C423F" w:rsidRPr="000F65A1"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FD4563E" w14:textId="0EF2E03F" w:rsidR="001C423F" w:rsidRDefault="001C423F" w:rsidP="001C423F">
            <w:pPr>
              <w:rPr>
                <w:sz w:val="18"/>
              </w:rPr>
            </w:pPr>
            <w:r>
              <w:rPr>
                <w:sz w:val="18"/>
              </w:rPr>
              <w:t>§ 77</w:t>
            </w:r>
            <w:r w:rsidRPr="00997B62">
              <w:rPr>
                <w:sz w:val="18"/>
              </w:rPr>
              <w:t xml:space="preserve"> odst. </w:t>
            </w:r>
            <w:r>
              <w:rPr>
                <w:sz w:val="18"/>
              </w:rPr>
              <w:t>4 písm. b), c)</w:t>
            </w:r>
          </w:p>
        </w:tc>
        <w:tc>
          <w:tcPr>
            <w:tcW w:w="4683" w:type="dxa"/>
            <w:gridSpan w:val="4"/>
            <w:tcBorders>
              <w:top w:val="single" w:sz="4" w:space="0" w:color="auto"/>
              <w:left w:val="single" w:sz="4" w:space="0" w:color="auto"/>
              <w:bottom w:val="nil"/>
              <w:right w:val="single" w:sz="4" w:space="0" w:color="auto"/>
            </w:tcBorders>
          </w:tcPr>
          <w:p w14:paraId="16918B1C" w14:textId="77777777" w:rsidR="001C423F" w:rsidRPr="00350669" w:rsidRDefault="001C423F" w:rsidP="001C423F">
            <w:pPr>
              <w:jc w:val="both"/>
              <w:rPr>
                <w:sz w:val="18"/>
              </w:rPr>
            </w:pPr>
            <w:r w:rsidRPr="00350669">
              <w:rPr>
                <w:sz w:val="18"/>
              </w:rPr>
              <w:t>(4)</w:t>
            </w:r>
            <w:r>
              <w:rPr>
                <w:sz w:val="18"/>
              </w:rPr>
              <w:t xml:space="preserve"> </w:t>
            </w:r>
            <w:r w:rsidRPr="00350669">
              <w:rPr>
                <w:sz w:val="18"/>
              </w:rPr>
              <w:t>Pro účely výpočtu podle odstavců 1 a 2 se nezohlední upravená výše zahrnutých daní a kvalifikovaný zisk nebo ztráta členských entit skupiny, které jsou</w:t>
            </w:r>
          </w:p>
          <w:p w14:paraId="689269D1" w14:textId="77777777" w:rsidR="001C423F" w:rsidRPr="00350669" w:rsidRDefault="001C423F" w:rsidP="001C423F">
            <w:pPr>
              <w:jc w:val="both"/>
              <w:rPr>
                <w:sz w:val="18"/>
              </w:rPr>
            </w:pPr>
            <w:r w:rsidRPr="00350669">
              <w:rPr>
                <w:sz w:val="18"/>
              </w:rPr>
              <w:t>b)</w:t>
            </w:r>
            <w:r>
              <w:rPr>
                <w:sz w:val="18"/>
              </w:rPr>
              <w:t xml:space="preserve"> </w:t>
            </w:r>
            <w:r w:rsidRPr="00350669">
              <w:rPr>
                <w:sz w:val="18"/>
              </w:rPr>
              <w:t>součástí podskupiny v menšinovém vlastnictví, nebo</w:t>
            </w:r>
          </w:p>
          <w:p w14:paraId="5FFD4A9C" w14:textId="53F25D0D" w:rsidR="001C423F" w:rsidRDefault="001C423F" w:rsidP="001C423F">
            <w:pPr>
              <w:jc w:val="both"/>
              <w:rPr>
                <w:sz w:val="18"/>
              </w:rPr>
            </w:pPr>
            <w:r w:rsidRPr="00350669">
              <w:rPr>
                <w:sz w:val="18"/>
              </w:rPr>
              <w:t>c)</w:t>
            </w:r>
            <w:r>
              <w:rPr>
                <w:sz w:val="18"/>
              </w:rPr>
              <w:t xml:space="preserve"> </w:t>
            </w:r>
            <w:r w:rsidRPr="00350669">
              <w:rPr>
                <w:sz w:val="18"/>
              </w:rPr>
              <w:t>členskou entitou v menšinovém vlastnictví.</w:t>
            </w:r>
          </w:p>
        </w:tc>
        <w:tc>
          <w:tcPr>
            <w:tcW w:w="850" w:type="dxa"/>
            <w:tcBorders>
              <w:top w:val="single" w:sz="4" w:space="0" w:color="auto"/>
              <w:left w:val="single" w:sz="4" w:space="0" w:color="auto"/>
              <w:bottom w:val="nil"/>
              <w:right w:val="single" w:sz="4" w:space="0" w:color="auto"/>
            </w:tcBorders>
          </w:tcPr>
          <w:p w14:paraId="13242475" w14:textId="6CFB3E15"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6C97518D" w14:textId="77777777" w:rsidR="001C423F" w:rsidRDefault="001C423F" w:rsidP="001C423F">
            <w:pPr>
              <w:rPr>
                <w:sz w:val="18"/>
              </w:rPr>
            </w:pPr>
          </w:p>
        </w:tc>
      </w:tr>
      <w:tr w:rsidR="001C423F" w14:paraId="540F797E" w14:textId="77777777" w:rsidTr="00DB705F">
        <w:trPr>
          <w:trHeight w:val="53"/>
        </w:trPr>
        <w:tc>
          <w:tcPr>
            <w:tcW w:w="1413" w:type="dxa"/>
            <w:tcBorders>
              <w:top w:val="nil"/>
              <w:bottom w:val="single" w:sz="4" w:space="0" w:color="auto"/>
              <w:right w:val="single" w:sz="4" w:space="0" w:color="auto"/>
            </w:tcBorders>
          </w:tcPr>
          <w:p w14:paraId="53A2EC76"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2C563D4B" w14:textId="77777777" w:rsidR="001C423F" w:rsidRPr="006779CC"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037A1FDF" w14:textId="1231C317" w:rsidR="001C423F" w:rsidRPr="00BB6F84"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7F255545" w14:textId="3606CE7A" w:rsidR="001C423F" w:rsidRDefault="001C423F" w:rsidP="001C423F">
            <w:pPr>
              <w:rPr>
                <w:sz w:val="18"/>
              </w:rPr>
            </w:pPr>
            <w:r>
              <w:rPr>
                <w:sz w:val="18"/>
              </w:rPr>
              <w:t xml:space="preserve">§ 90 odst. 2 </w:t>
            </w:r>
          </w:p>
        </w:tc>
        <w:tc>
          <w:tcPr>
            <w:tcW w:w="4683" w:type="dxa"/>
            <w:gridSpan w:val="4"/>
            <w:tcBorders>
              <w:top w:val="nil"/>
              <w:left w:val="single" w:sz="4" w:space="0" w:color="auto"/>
              <w:bottom w:val="single" w:sz="4" w:space="0" w:color="auto"/>
              <w:right w:val="single" w:sz="4" w:space="0" w:color="auto"/>
            </w:tcBorders>
          </w:tcPr>
          <w:p w14:paraId="56453F29" w14:textId="3E2BF384" w:rsidR="001C423F" w:rsidRDefault="001C423F" w:rsidP="001C423F">
            <w:pPr>
              <w:pStyle w:val="Textodstavce"/>
              <w:spacing w:before="0" w:after="0"/>
              <w:outlineLvl w:val="9"/>
              <w:rPr>
                <w:sz w:val="18"/>
                <w:szCs w:val="24"/>
              </w:rPr>
            </w:pPr>
            <w:r w:rsidRPr="00350669">
              <w:rPr>
                <w:sz w:val="18"/>
              </w:rPr>
              <w:t>(2)</w:t>
            </w:r>
            <w:r>
              <w:rPr>
                <w:sz w:val="18"/>
              </w:rPr>
              <w:t xml:space="preserve"> </w:t>
            </w:r>
            <w:r w:rsidRPr="00350669">
              <w:rPr>
                <w:sz w:val="18"/>
              </w:rPr>
              <w:t>Upravená výše zahrnuté daně a kvalifikovaný zisk nebo ztráta členské entity podskupiny v menšinovém vlastnictví se nezohlední pro účely určení efektivní daňové sazby nadnárodní nebo vnitrostátní skupiny, jejíž součástí by jinak byla tato podskupina.</w:t>
            </w:r>
          </w:p>
        </w:tc>
        <w:tc>
          <w:tcPr>
            <w:tcW w:w="850" w:type="dxa"/>
            <w:tcBorders>
              <w:top w:val="nil"/>
              <w:left w:val="single" w:sz="4" w:space="0" w:color="auto"/>
              <w:bottom w:val="single" w:sz="4" w:space="0" w:color="auto"/>
              <w:right w:val="single" w:sz="4" w:space="0" w:color="auto"/>
            </w:tcBorders>
          </w:tcPr>
          <w:p w14:paraId="3994F4EA"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228499DD" w14:textId="77777777" w:rsidR="001C423F" w:rsidRDefault="001C423F" w:rsidP="001C423F">
            <w:pPr>
              <w:rPr>
                <w:sz w:val="18"/>
              </w:rPr>
            </w:pPr>
          </w:p>
        </w:tc>
      </w:tr>
      <w:tr w:rsidR="001C423F" w14:paraId="276A62F5" w14:textId="77777777" w:rsidTr="00DB705F">
        <w:trPr>
          <w:trHeight w:val="53"/>
        </w:trPr>
        <w:tc>
          <w:tcPr>
            <w:tcW w:w="1413" w:type="dxa"/>
            <w:tcBorders>
              <w:top w:val="single" w:sz="4" w:space="0" w:color="auto"/>
              <w:bottom w:val="nil"/>
              <w:right w:val="single" w:sz="4" w:space="0" w:color="auto"/>
            </w:tcBorders>
          </w:tcPr>
          <w:p w14:paraId="6DBA57B9" w14:textId="3539BC41" w:rsidR="001C423F" w:rsidRDefault="001C423F" w:rsidP="001C423F">
            <w:pPr>
              <w:rPr>
                <w:sz w:val="18"/>
              </w:rPr>
            </w:pPr>
            <w:r w:rsidRPr="00DE14E1">
              <w:rPr>
                <w:sz w:val="18"/>
              </w:rPr>
              <w:t>Článek 31 odst. 3</w:t>
            </w:r>
            <w:r>
              <w:rPr>
                <w:sz w:val="18"/>
              </w:rPr>
              <w:t xml:space="preserve"> třetí pododstavec</w:t>
            </w:r>
          </w:p>
        </w:tc>
        <w:tc>
          <w:tcPr>
            <w:tcW w:w="6216" w:type="dxa"/>
            <w:gridSpan w:val="4"/>
            <w:tcBorders>
              <w:top w:val="single" w:sz="4" w:space="0" w:color="auto"/>
              <w:left w:val="single" w:sz="4" w:space="0" w:color="auto"/>
              <w:bottom w:val="nil"/>
              <w:right w:val="single" w:sz="4" w:space="0" w:color="auto"/>
            </w:tcBorders>
          </w:tcPr>
          <w:p w14:paraId="20C457A2" w14:textId="77777777" w:rsidR="001C423F" w:rsidRPr="00DB705F" w:rsidRDefault="001C423F" w:rsidP="001C423F">
            <w:pPr>
              <w:rPr>
                <w:sz w:val="18"/>
              </w:rPr>
            </w:pPr>
            <w:r w:rsidRPr="00DB705F">
              <w:rPr>
                <w:sz w:val="18"/>
              </w:rPr>
              <w:t>Tento odstavec se nevztahuje na členský subjekt v menšinovém vlastnictví, který je investičním subjektem.</w:t>
            </w:r>
          </w:p>
        </w:tc>
        <w:tc>
          <w:tcPr>
            <w:tcW w:w="900" w:type="dxa"/>
            <w:tcBorders>
              <w:top w:val="single" w:sz="4" w:space="0" w:color="auto"/>
              <w:left w:val="single" w:sz="4" w:space="0" w:color="auto"/>
              <w:bottom w:val="nil"/>
              <w:right w:val="single" w:sz="4" w:space="0" w:color="auto"/>
            </w:tcBorders>
          </w:tcPr>
          <w:p w14:paraId="2762AC68" w14:textId="5B7F874C" w:rsidR="001C423F" w:rsidRPr="00DB705F" w:rsidRDefault="0086238E" w:rsidP="001C423F">
            <w:pPr>
              <w:rPr>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F7CE15C" w14:textId="16A91821" w:rsidR="001C423F" w:rsidRDefault="001C423F" w:rsidP="001C423F">
            <w:pPr>
              <w:rPr>
                <w:sz w:val="18"/>
              </w:rPr>
            </w:pPr>
            <w:r>
              <w:rPr>
                <w:sz w:val="18"/>
              </w:rPr>
              <w:t>§ 90 odst. 4</w:t>
            </w:r>
          </w:p>
        </w:tc>
        <w:tc>
          <w:tcPr>
            <w:tcW w:w="4683" w:type="dxa"/>
            <w:gridSpan w:val="4"/>
            <w:tcBorders>
              <w:top w:val="single" w:sz="4" w:space="0" w:color="auto"/>
              <w:left w:val="single" w:sz="4" w:space="0" w:color="auto"/>
              <w:bottom w:val="nil"/>
              <w:right w:val="single" w:sz="4" w:space="0" w:color="auto"/>
            </w:tcBorders>
          </w:tcPr>
          <w:p w14:paraId="44DE3627" w14:textId="1BE868B8" w:rsidR="001C423F" w:rsidRPr="00CD2F4F" w:rsidRDefault="001C423F" w:rsidP="001C423F">
            <w:pPr>
              <w:pStyle w:val="Textodstavce"/>
              <w:spacing w:before="0" w:after="0"/>
              <w:outlineLvl w:val="9"/>
              <w:rPr>
                <w:sz w:val="18"/>
                <w:szCs w:val="24"/>
              </w:rPr>
            </w:pPr>
            <w:r>
              <w:rPr>
                <w:sz w:val="18"/>
                <w:szCs w:val="24"/>
              </w:rPr>
              <w:t>(4) </w:t>
            </w:r>
            <w:r w:rsidRPr="00DB705F">
              <w:rPr>
                <w:sz w:val="18"/>
                <w:szCs w:val="24"/>
              </w:rPr>
              <w:t>Odstavec 3 se nepoužije na entitu v menšinovém vlastnictví, která je investiční entitou.</w:t>
            </w:r>
          </w:p>
        </w:tc>
        <w:tc>
          <w:tcPr>
            <w:tcW w:w="850" w:type="dxa"/>
            <w:tcBorders>
              <w:top w:val="single" w:sz="4" w:space="0" w:color="auto"/>
              <w:left w:val="single" w:sz="4" w:space="0" w:color="auto"/>
              <w:bottom w:val="nil"/>
              <w:right w:val="single" w:sz="4" w:space="0" w:color="auto"/>
            </w:tcBorders>
          </w:tcPr>
          <w:p w14:paraId="1BD044B2" w14:textId="770B7391"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1FE821EE" w14:textId="77777777" w:rsidR="001C423F" w:rsidRDefault="001C423F" w:rsidP="001C423F">
            <w:pPr>
              <w:rPr>
                <w:sz w:val="18"/>
              </w:rPr>
            </w:pPr>
          </w:p>
        </w:tc>
      </w:tr>
      <w:tr w:rsidR="001C423F" w14:paraId="04CBC914" w14:textId="77777777" w:rsidTr="000A289E">
        <w:trPr>
          <w:trHeight w:val="53"/>
        </w:trPr>
        <w:tc>
          <w:tcPr>
            <w:tcW w:w="1413" w:type="dxa"/>
            <w:tcBorders>
              <w:top w:val="single" w:sz="4" w:space="0" w:color="auto"/>
              <w:bottom w:val="nil"/>
              <w:right w:val="single" w:sz="4" w:space="0" w:color="auto"/>
            </w:tcBorders>
          </w:tcPr>
          <w:p w14:paraId="37630D06" w14:textId="1ED974F2" w:rsidR="001C423F" w:rsidRPr="00DE14E1" w:rsidRDefault="001C423F" w:rsidP="001C423F">
            <w:pPr>
              <w:rPr>
                <w:sz w:val="18"/>
              </w:rPr>
            </w:pPr>
            <w:r w:rsidRPr="00DE14E1">
              <w:rPr>
                <w:sz w:val="18"/>
              </w:rPr>
              <w:t>Článek 32</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6DF7659C" w14:textId="77777777" w:rsidR="001C423F" w:rsidRPr="00DE14E1" w:rsidRDefault="001C423F" w:rsidP="001C423F">
            <w:pPr>
              <w:rPr>
                <w:sz w:val="18"/>
              </w:rPr>
            </w:pPr>
            <w:r w:rsidRPr="00DE14E1">
              <w:rPr>
                <w:sz w:val="18"/>
              </w:rPr>
              <w:t>Odchylně od článků 26 až 31 členské státy zajistí, aby se v případě, že se tak podávající členský subjekt rozhodne, dorovnávací daň splatná skupinou v určité jurisdikci považovala v daném účetním období za nulovou, jestliže efektivní úroveň zdanění členských subjektů, které se nacházejí v této jurisdikci, splňuje podmínky kvalifikované mezinárodní dohody o bezpečných přístavech.</w:t>
            </w:r>
          </w:p>
          <w:p w14:paraId="470207FC" w14:textId="24E7120D" w:rsidR="001C423F" w:rsidRPr="00DE14E1" w:rsidRDefault="001C423F" w:rsidP="001C423F">
            <w:pPr>
              <w:rPr>
                <w:sz w:val="18"/>
              </w:rPr>
            </w:pPr>
          </w:p>
        </w:tc>
        <w:tc>
          <w:tcPr>
            <w:tcW w:w="900" w:type="dxa"/>
            <w:tcBorders>
              <w:top w:val="single" w:sz="4" w:space="0" w:color="auto"/>
              <w:left w:val="single" w:sz="4" w:space="0" w:color="auto"/>
              <w:bottom w:val="nil"/>
              <w:right w:val="single" w:sz="4" w:space="0" w:color="auto"/>
            </w:tcBorders>
          </w:tcPr>
          <w:p w14:paraId="33F92132" w14:textId="427E58AF"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77B3C0D" w14:textId="13DE8301" w:rsidR="001C423F" w:rsidRPr="00CD2F4F" w:rsidRDefault="001C423F" w:rsidP="001C423F">
            <w:pPr>
              <w:rPr>
                <w:sz w:val="18"/>
                <w:highlight w:val="yellow"/>
              </w:rPr>
            </w:pPr>
            <w:r>
              <w:rPr>
                <w:sz w:val="18"/>
              </w:rPr>
              <w:t>§ 92</w:t>
            </w:r>
            <w:r w:rsidRPr="000A289E">
              <w:rPr>
                <w:sz w:val="18"/>
              </w:rPr>
              <w:t xml:space="preserve"> odst. </w:t>
            </w:r>
            <w:r>
              <w:rPr>
                <w:sz w:val="18"/>
              </w:rPr>
              <w:t>1</w:t>
            </w:r>
          </w:p>
        </w:tc>
        <w:tc>
          <w:tcPr>
            <w:tcW w:w="4683" w:type="dxa"/>
            <w:gridSpan w:val="4"/>
            <w:tcBorders>
              <w:top w:val="single" w:sz="4" w:space="0" w:color="auto"/>
              <w:left w:val="single" w:sz="4" w:space="0" w:color="auto"/>
              <w:bottom w:val="nil"/>
              <w:right w:val="single" w:sz="4" w:space="0" w:color="auto"/>
            </w:tcBorders>
          </w:tcPr>
          <w:p w14:paraId="76540470" w14:textId="77777777" w:rsidR="001C423F" w:rsidRPr="004E755A" w:rsidRDefault="001C423F" w:rsidP="001C423F">
            <w:pPr>
              <w:jc w:val="both"/>
              <w:rPr>
                <w:sz w:val="18"/>
              </w:rPr>
            </w:pPr>
            <w:r w:rsidRPr="004E755A">
              <w:rPr>
                <w:sz w:val="18"/>
              </w:rPr>
              <w:t>(1) Platí, že jurisdikční dorovnávací daň skupiny pro členský stát, který zavedl kvalifikovanou vnitrostátní dorovnávací daň, je pro dané zdaňovací období nulová, pokud je členským entitám z tohoto členského státu v tomto zdaňovacím období stanovena kvalifikovaná vnitrostátní dorovnávací daň vypočítaná na základě údajů podle</w:t>
            </w:r>
          </w:p>
          <w:p w14:paraId="103B20A5" w14:textId="77777777" w:rsidR="001C423F" w:rsidRPr="004E755A" w:rsidRDefault="001C423F" w:rsidP="001C423F">
            <w:pPr>
              <w:jc w:val="both"/>
              <w:rPr>
                <w:sz w:val="18"/>
              </w:rPr>
            </w:pPr>
            <w:r w:rsidRPr="004E755A">
              <w:rPr>
                <w:sz w:val="18"/>
              </w:rPr>
              <w:t>a) rámce účetního výkaznictví, podle kterého sestavuje finanční výkazy nejvyšší mateřská entita a který je přijatelným účetním standardem, nebo</w:t>
            </w:r>
          </w:p>
          <w:p w14:paraId="52E65F87" w14:textId="47601968" w:rsidR="001C423F" w:rsidRPr="004E755A" w:rsidRDefault="001C423F" w:rsidP="001C423F">
            <w:pPr>
              <w:jc w:val="both"/>
              <w:rPr>
                <w:sz w:val="18"/>
              </w:rPr>
            </w:pPr>
            <w:r w:rsidRPr="004E755A">
              <w:rPr>
                <w:sz w:val="18"/>
              </w:rPr>
              <w:t>b) mezinárodních účetních standardů.</w:t>
            </w:r>
          </w:p>
        </w:tc>
        <w:tc>
          <w:tcPr>
            <w:tcW w:w="850" w:type="dxa"/>
            <w:tcBorders>
              <w:top w:val="single" w:sz="4" w:space="0" w:color="auto"/>
              <w:left w:val="single" w:sz="4" w:space="0" w:color="auto"/>
              <w:bottom w:val="nil"/>
              <w:right w:val="single" w:sz="4" w:space="0" w:color="auto"/>
            </w:tcBorders>
          </w:tcPr>
          <w:p w14:paraId="6AEBAB49"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6E170947" w14:textId="77777777" w:rsidR="001C423F" w:rsidRDefault="001C423F" w:rsidP="001C423F">
            <w:pPr>
              <w:rPr>
                <w:sz w:val="18"/>
              </w:rPr>
            </w:pPr>
          </w:p>
        </w:tc>
      </w:tr>
      <w:tr w:rsidR="001C423F" w14:paraId="7514D3FE" w14:textId="77777777" w:rsidTr="000A289E">
        <w:trPr>
          <w:trHeight w:val="53"/>
        </w:trPr>
        <w:tc>
          <w:tcPr>
            <w:tcW w:w="1413" w:type="dxa"/>
            <w:tcBorders>
              <w:top w:val="nil"/>
              <w:bottom w:val="nil"/>
              <w:right w:val="single" w:sz="4" w:space="0" w:color="auto"/>
            </w:tcBorders>
          </w:tcPr>
          <w:p w14:paraId="0EE85426"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01F0F3B3"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13C1CEDB" w14:textId="676BA8C6" w:rsidR="001C423F" w:rsidRPr="00BB6F84"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0D295D37" w14:textId="3A875368" w:rsidR="001C423F" w:rsidRDefault="001C423F" w:rsidP="001C423F">
            <w:pPr>
              <w:rPr>
                <w:sz w:val="18"/>
              </w:rPr>
            </w:pPr>
            <w:r>
              <w:rPr>
                <w:sz w:val="18"/>
              </w:rPr>
              <w:t>§ 91</w:t>
            </w:r>
            <w:r w:rsidRPr="00FF238D">
              <w:rPr>
                <w:sz w:val="18"/>
              </w:rPr>
              <w:t xml:space="preserve"> odst. </w:t>
            </w:r>
            <w:r>
              <w:rPr>
                <w:sz w:val="18"/>
              </w:rPr>
              <w:t>2</w:t>
            </w:r>
          </w:p>
        </w:tc>
        <w:tc>
          <w:tcPr>
            <w:tcW w:w="4683" w:type="dxa"/>
            <w:gridSpan w:val="4"/>
            <w:tcBorders>
              <w:top w:val="nil"/>
              <w:left w:val="single" w:sz="4" w:space="0" w:color="auto"/>
              <w:bottom w:val="nil"/>
              <w:right w:val="single" w:sz="4" w:space="0" w:color="auto"/>
            </w:tcBorders>
          </w:tcPr>
          <w:p w14:paraId="749786E2" w14:textId="77777777" w:rsidR="001C423F" w:rsidRPr="004E755A" w:rsidRDefault="001C423F" w:rsidP="001C423F">
            <w:pPr>
              <w:jc w:val="both"/>
              <w:rPr>
                <w:sz w:val="18"/>
              </w:rPr>
            </w:pPr>
            <w:r w:rsidRPr="004E755A">
              <w:rPr>
                <w:sz w:val="18"/>
              </w:rPr>
              <w:t xml:space="preserve">(2) Učiní-li podávající členská entita rozhodnutí podle odstavce 1, platí, že jurisdikční dorovnávací daň skupiny ve zdaňovacím období a státě, pro které je toto rozhodnutí učiněno, je nulová, pokud průměr </w:t>
            </w:r>
          </w:p>
          <w:p w14:paraId="741E7E97" w14:textId="77777777" w:rsidR="001C423F" w:rsidRPr="004E755A" w:rsidRDefault="001C423F" w:rsidP="001C423F">
            <w:pPr>
              <w:jc w:val="both"/>
              <w:rPr>
                <w:sz w:val="18"/>
              </w:rPr>
            </w:pPr>
            <w:r w:rsidRPr="004E755A">
              <w:rPr>
                <w:sz w:val="18"/>
              </w:rPr>
              <w:t>a) kvalifikovaných výnosů všech členských entit z tohoto státu za toto zdaňovací období a 2 bezprostředně předcházející výkazní období nepřesahuje částku odpovídající 10 000 000 EUR a</w:t>
            </w:r>
          </w:p>
          <w:p w14:paraId="06E9AD33" w14:textId="50EB55AC" w:rsidR="001C423F" w:rsidRPr="004E755A" w:rsidRDefault="001C423F" w:rsidP="001C423F">
            <w:pPr>
              <w:jc w:val="both"/>
              <w:rPr>
                <w:sz w:val="18"/>
              </w:rPr>
            </w:pPr>
            <w:r w:rsidRPr="004E755A">
              <w:rPr>
                <w:sz w:val="18"/>
              </w:rPr>
              <w:t>b) jurisdikčních kvalifikovaných zisků nebo ztrát skupiny v tomto státě za zdaňovací období a 2 bezprostředně předcházející výkazní období představuje ztrátu nebo je nižší než částka odpovídající 1 000 000 EUR.</w:t>
            </w:r>
          </w:p>
        </w:tc>
        <w:tc>
          <w:tcPr>
            <w:tcW w:w="850" w:type="dxa"/>
            <w:tcBorders>
              <w:top w:val="nil"/>
              <w:left w:val="single" w:sz="4" w:space="0" w:color="auto"/>
              <w:bottom w:val="nil"/>
              <w:right w:val="single" w:sz="4" w:space="0" w:color="auto"/>
            </w:tcBorders>
          </w:tcPr>
          <w:p w14:paraId="4DA62311" w14:textId="77777777" w:rsidR="001C423F" w:rsidRPr="00BE449B" w:rsidRDefault="001C423F" w:rsidP="001C423F">
            <w:pPr>
              <w:rPr>
                <w:sz w:val="18"/>
              </w:rPr>
            </w:pPr>
          </w:p>
        </w:tc>
        <w:tc>
          <w:tcPr>
            <w:tcW w:w="709" w:type="dxa"/>
            <w:tcBorders>
              <w:top w:val="nil"/>
              <w:left w:val="single" w:sz="4" w:space="0" w:color="auto"/>
              <w:bottom w:val="nil"/>
            </w:tcBorders>
          </w:tcPr>
          <w:p w14:paraId="799C1D16" w14:textId="77777777" w:rsidR="001C423F" w:rsidRDefault="001C423F" w:rsidP="001C423F">
            <w:pPr>
              <w:rPr>
                <w:sz w:val="18"/>
              </w:rPr>
            </w:pPr>
          </w:p>
        </w:tc>
      </w:tr>
      <w:tr w:rsidR="001C423F" w14:paraId="43F866AB" w14:textId="77777777" w:rsidTr="00772BDC">
        <w:trPr>
          <w:trHeight w:val="53"/>
        </w:trPr>
        <w:tc>
          <w:tcPr>
            <w:tcW w:w="1413" w:type="dxa"/>
            <w:tcBorders>
              <w:top w:val="nil"/>
              <w:bottom w:val="nil"/>
              <w:right w:val="single" w:sz="4" w:space="0" w:color="auto"/>
            </w:tcBorders>
          </w:tcPr>
          <w:p w14:paraId="13033C17"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7E250157"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6CB14F47" w14:textId="553EF2CF" w:rsidR="001C423F" w:rsidRPr="00DE14E1"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93B4D8D" w14:textId="2E74D870" w:rsidR="001C423F" w:rsidRPr="00CD2F4F" w:rsidRDefault="001C423F" w:rsidP="001C423F">
            <w:pPr>
              <w:rPr>
                <w:sz w:val="18"/>
                <w:highlight w:val="yellow"/>
              </w:rPr>
            </w:pPr>
            <w:r w:rsidRPr="00FF238D">
              <w:rPr>
                <w:sz w:val="18"/>
              </w:rPr>
              <w:t xml:space="preserve">§ </w:t>
            </w:r>
            <w:r>
              <w:rPr>
                <w:sz w:val="18"/>
              </w:rPr>
              <w:t>91</w:t>
            </w:r>
            <w:r w:rsidRPr="00FF238D">
              <w:rPr>
                <w:sz w:val="18"/>
              </w:rPr>
              <w:t xml:space="preserve"> odst. </w:t>
            </w:r>
            <w:r>
              <w:rPr>
                <w:sz w:val="18"/>
              </w:rPr>
              <w:t>3</w:t>
            </w:r>
          </w:p>
        </w:tc>
        <w:tc>
          <w:tcPr>
            <w:tcW w:w="4683" w:type="dxa"/>
            <w:gridSpan w:val="4"/>
            <w:tcBorders>
              <w:top w:val="nil"/>
              <w:left w:val="single" w:sz="4" w:space="0" w:color="auto"/>
              <w:bottom w:val="nil"/>
              <w:right w:val="single" w:sz="4" w:space="0" w:color="auto"/>
            </w:tcBorders>
          </w:tcPr>
          <w:p w14:paraId="53CA64A2" w14:textId="5B325E20" w:rsidR="001C423F" w:rsidRPr="004E755A" w:rsidRDefault="001C423F" w:rsidP="001C423F">
            <w:pPr>
              <w:jc w:val="both"/>
              <w:rPr>
                <w:sz w:val="18"/>
              </w:rPr>
            </w:pPr>
            <w:r w:rsidRPr="004E755A">
              <w:rPr>
                <w:sz w:val="18"/>
              </w:rPr>
              <w:t>(3) Při výpočtu průměru kvalifikovaných výnosů a průměru kvalifikovaného zisku nebo ztráty podle odstavce 2 se nezohlední</w:t>
            </w:r>
          </w:p>
          <w:p w14:paraId="16837AB0" w14:textId="0035F96B" w:rsidR="001C423F" w:rsidRPr="004E755A" w:rsidRDefault="001C423F" w:rsidP="001C423F">
            <w:pPr>
              <w:jc w:val="both"/>
              <w:rPr>
                <w:sz w:val="18"/>
              </w:rPr>
            </w:pPr>
            <w:r w:rsidRPr="004E755A">
              <w:rPr>
                <w:sz w:val="18"/>
              </w:rPr>
              <w:t>a) výkazní období, v němž neexistuje žádná členská entita ze státu, pro který je výpočet prováděn,</w:t>
            </w:r>
          </w:p>
          <w:p w14:paraId="373116EC" w14:textId="5281687C" w:rsidR="001C423F" w:rsidRPr="004E755A" w:rsidRDefault="001C423F" w:rsidP="001C423F">
            <w:pPr>
              <w:jc w:val="both"/>
              <w:rPr>
                <w:sz w:val="18"/>
              </w:rPr>
            </w:pPr>
            <w:r w:rsidRPr="004E755A">
              <w:rPr>
                <w:sz w:val="18"/>
              </w:rPr>
              <w:t>b) kvalifikované výnosy a kvalifikovaný zisk nebo ztráta investiční entity a entity, která není z žádného státu.</w:t>
            </w:r>
          </w:p>
        </w:tc>
        <w:tc>
          <w:tcPr>
            <w:tcW w:w="850" w:type="dxa"/>
            <w:tcBorders>
              <w:top w:val="nil"/>
              <w:left w:val="single" w:sz="4" w:space="0" w:color="auto"/>
              <w:bottom w:val="nil"/>
              <w:right w:val="single" w:sz="4" w:space="0" w:color="auto"/>
            </w:tcBorders>
          </w:tcPr>
          <w:p w14:paraId="71493D97" w14:textId="77777777" w:rsidR="001C423F" w:rsidRPr="00BE449B" w:rsidRDefault="001C423F" w:rsidP="001C423F">
            <w:pPr>
              <w:rPr>
                <w:sz w:val="18"/>
              </w:rPr>
            </w:pPr>
          </w:p>
        </w:tc>
        <w:tc>
          <w:tcPr>
            <w:tcW w:w="709" w:type="dxa"/>
            <w:tcBorders>
              <w:top w:val="nil"/>
              <w:left w:val="single" w:sz="4" w:space="0" w:color="auto"/>
              <w:bottom w:val="nil"/>
            </w:tcBorders>
          </w:tcPr>
          <w:p w14:paraId="21CCAC3D" w14:textId="77777777" w:rsidR="001C423F" w:rsidRDefault="001C423F" w:rsidP="001C423F">
            <w:pPr>
              <w:rPr>
                <w:sz w:val="18"/>
              </w:rPr>
            </w:pPr>
          </w:p>
        </w:tc>
      </w:tr>
      <w:tr w:rsidR="001C423F" w14:paraId="6088D594" w14:textId="77777777" w:rsidTr="00721911">
        <w:trPr>
          <w:trHeight w:val="53"/>
        </w:trPr>
        <w:tc>
          <w:tcPr>
            <w:tcW w:w="1413" w:type="dxa"/>
            <w:tcBorders>
              <w:top w:val="nil"/>
              <w:bottom w:val="nil"/>
              <w:right w:val="single" w:sz="4" w:space="0" w:color="auto"/>
            </w:tcBorders>
          </w:tcPr>
          <w:p w14:paraId="4F73B16A"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2469FE7C"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11549FC2" w14:textId="4A393941" w:rsidR="001C423F" w:rsidRPr="00BB6F84"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76819E9B" w14:textId="1056421E" w:rsidR="001C423F" w:rsidRPr="00FF238D" w:rsidRDefault="001C423F" w:rsidP="001C423F">
            <w:pPr>
              <w:rPr>
                <w:sz w:val="18"/>
              </w:rPr>
            </w:pPr>
            <w:r>
              <w:rPr>
                <w:sz w:val="18"/>
              </w:rPr>
              <w:t>§ 92 odst. 4</w:t>
            </w:r>
          </w:p>
        </w:tc>
        <w:tc>
          <w:tcPr>
            <w:tcW w:w="4683" w:type="dxa"/>
            <w:gridSpan w:val="4"/>
            <w:tcBorders>
              <w:top w:val="nil"/>
              <w:left w:val="single" w:sz="4" w:space="0" w:color="auto"/>
              <w:bottom w:val="nil"/>
              <w:right w:val="single" w:sz="4" w:space="0" w:color="auto"/>
            </w:tcBorders>
          </w:tcPr>
          <w:p w14:paraId="65AE84EF" w14:textId="583321A9" w:rsidR="001C423F" w:rsidRPr="004E755A" w:rsidRDefault="001C423F" w:rsidP="001C423F">
            <w:pPr>
              <w:jc w:val="both"/>
              <w:rPr>
                <w:sz w:val="18"/>
              </w:rPr>
            </w:pPr>
            <w:r w:rsidRPr="004E755A">
              <w:rPr>
                <w:sz w:val="18"/>
              </w:rPr>
              <w:t>(4) Učiní-li podávající členská entita rozhodnutí podle odstavce 3, platí, že jurisdikční dorovnávací daň skupiny pro tento stát a dané zdaňovací období je nulová.</w:t>
            </w:r>
          </w:p>
        </w:tc>
        <w:tc>
          <w:tcPr>
            <w:tcW w:w="850" w:type="dxa"/>
            <w:tcBorders>
              <w:top w:val="nil"/>
              <w:left w:val="single" w:sz="4" w:space="0" w:color="auto"/>
              <w:bottom w:val="nil"/>
              <w:right w:val="single" w:sz="4" w:space="0" w:color="auto"/>
            </w:tcBorders>
          </w:tcPr>
          <w:p w14:paraId="732EC2ED" w14:textId="77777777" w:rsidR="001C423F" w:rsidRPr="00BE449B" w:rsidRDefault="001C423F" w:rsidP="001C423F">
            <w:pPr>
              <w:rPr>
                <w:sz w:val="18"/>
              </w:rPr>
            </w:pPr>
          </w:p>
        </w:tc>
        <w:tc>
          <w:tcPr>
            <w:tcW w:w="709" w:type="dxa"/>
            <w:tcBorders>
              <w:top w:val="nil"/>
              <w:left w:val="single" w:sz="4" w:space="0" w:color="auto"/>
              <w:bottom w:val="nil"/>
            </w:tcBorders>
          </w:tcPr>
          <w:p w14:paraId="63F8F2D6" w14:textId="77777777" w:rsidR="001C423F" w:rsidRDefault="001C423F" w:rsidP="001C423F">
            <w:pPr>
              <w:rPr>
                <w:sz w:val="18"/>
              </w:rPr>
            </w:pPr>
          </w:p>
        </w:tc>
      </w:tr>
      <w:tr w:rsidR="00721911" w14:paraId="22FC2423" w14:textId="77777777" w:rsidTr="00721911">
        <w:trPr>
          <w:trHeight w:val="53"/>
        </w:trPr>
        <w:tc>
          <w:tcPr>
            <w:tcW w:w="1413" w:type="dxa"/>
            <w:tcBorders>
              <w:top w:val="nil"/>
              <w:bottom w:val="nil"/>
              <w:right w:val="single" w:sz="4" w:space="0" w:color="auto"/>
            </w:tcBorders>
            <w:shd w:val="clear" w:color="auto" w:fill="auto"/>
          </w:tcPr>
          <w:p w14:paraId="31FD07C0" w14:textId="77777777" w:rsidR="00721911" w:rsidRPr="00DE14E1" w:rsidRDefault="00721911" w:rsidP="001C423F">
            <w:pPr>
              <w:rPr>
                <w:sz w:val="18"/>
              </w:rPr>
            </w:pPr>
          </w:p>
        </w:tc>
        <w:tc>
          <w:tcPr>
            <w:tcW w:w="6216" w:type="dxa"/>
            <w:gridSpan w:val="4"/>
            <w:tcBorders>
              <w:top w:val="nil"/>
              <w:left w:val="single" w:sz="4" w:space="0" w:color="auto"/>
              <w:bottom w:val="nil"/>
              <w:right w:val="single" w:sz="4" w:space="0" w:color="auto"/>
            </w:tcBorders>
            <w:shd w:val="clear" w:color="auto" w:fill="auto"/>
          </w:tcPr>
          <w:p w14:paraId="531F0D11" w14:textId="77777777" w:rsidR="00721911" w:rsidRPr="00DE14E1" w:rsidRDefault="00721911" w:rsidP="001C423F">
            <w:pPr>
              <w:rPr>
                <w:sz w:val="18"/>
              </w:rPr>
            </w:pPr>
          </w:p>
        </w:tc>
        <w:tc>
          <w:tcPr>
            <w:tcW w:w="900" w:type="dxa"/>
            <w:tcBorders>
              <w:top w:val="nil"/>
              <w:left w:val="single" w:sz="4" w:space="0" w:color="auto"/>
              <w:bottom w:val="nil"/>
              <w:right w:val="single" w:sz="4" w:space="0" w:color="auto"/>
            </w:tcBorders>
            <w:shd w:val="clear" w:color="auto" w:fill="auto"/>
          </w:tcPr>
          <w:p w14:paraId="6945277B" w14:textId="1BDF8876"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nil"/>
              <w:right w:val="single" w:sz="4" w:space="0" w:color="auto"/>
            </w:tcBorders>
            <w:shd w:val="clear" w:color="auto" w:fill="auto"/>
          </w:tcPr>
          <w:p w14:paraId="1D087F83" w14:textId="77777777" w:rsidR="00721911" w:rsidRDefault="00721911" w:rsidP="001C423F">
            <w:pPr>
              <w:rPr>
                <w:sz w:val="18"/>
              </w:rPr>
            </w:pPr>
          </w:p>
        </w:tc>
        <w:tc>
          <w:tcPr>
            <w:tcW w:w="4683" w:type="dxa"/>
            <w:gridSpan w:val="4"/>
            <w:tcBorders>
              <w:top w:val="nil"/>
              <w:left w:val="single" w:sz="4" w:space="0" w:color="auto"/>
              <w:bottom w:val="nil"/>
              <w:right w:val="single" w:sz="4" w:space="0" w:color="auto"/>
            </w:tcBorders>
            <w:shd w:val="clear" w:color="auto" w:fill="auto"/>
          </w:tcPr>
          <w:p w14:paraId="6A1098A8" w14:textId="77777777" w:rsidR="00721911" w:rsidRPr="004E755A" w:rsidRDefault="00721911" w:rsidP="001C423F">
            <w:pPr>
              <w:jc w:val="both"/>
              <w:rPr>
                <w:sz w:val="18"/>
              </w:rPr>
            </w:pPr>
          </w:p>
        </w:tc>
        <w:tc>
          <w:tcPr>
            <w:tcW w:w="850" w:type="dxa"/>
            <w:tcBorders>
              <w:top w:val="nil"/>
              <w:left w:val="single" w:sz="4" w:space="0" w:color="auto"/>
              <w:bottom w:val="nil"/>
              <w:right w:val="single" w:sz="4" w:space="0" w:color="auto"/>
            </w:tcBorders>
            <w:shd w:val="clear" w:color="auto" w:fill="auto"/>
          </w:tcPr>
          <w:p w14:paraId="19BD5D98" w14:textId="77777777" w:rsidR="00721911" w:rsidRPr="00BE449B" w:rsidRDefault="00721911" w:rsidP="001C423F">
            <w:pPr>
              <w:rPr>
                <w:sz w:val="18"/>
              </w:rPr>
            </w:pPr>
          </w:p>
        </w:tc>
        <w:tc>
          <w:tcPr>
            <w:tcW w:w="709" w:type="dxa"/>
            <w:tcBorders>
              <w:top w:val="nil"/>
              <w:left w:val="single" w:sz="4" w:space="0" w:color="auto"/>
              <w:bottom w:val="nil"/>
            </w:tcBorders>
            <w:shd w:val="clear" w:color="auto" w:fill="auto"/>
          </w:tcPr>
          <w:p w14:paraId="10BC4DAA" w14:textId="77777777" w:rsidR="00721911" w:rsidRDefault="00721911" w:rsidP="001C423F">
            <w:pPr>
              <w:rPr>
                <w:sz w:val="18"/>
              </w:rPr>
            </w:pPr>
          </w:p>
        </w:tc>
      </w:tr>
      <w:tr w:rsidR="001C423F" w14:paraId="27361677" w14:textId="77777777" w:rsidTr="00721911">
        <w:trPr>
          <w:trHeight w:val="53"/>
        </w:trPr>
        <w:tc>
          <w:tcPr>
            <w:tcW w:w="1413" w:type="dxa"/>
            <w:tcBorders>
              <w:top w:val="nil"/>
              <w:bottom w:val="nil"/>
              <w:right w:val="single" w:sz="4" w:space="0" w:color="auto"/>
            </w:tcBorders>
          </w:tcPr>
          <w:p w14:paraId="63D42767" w14:textId="77E9A418" w:rsidR="001C423F" w:rsidRDefault="001C423F" w:rsidP="001C423F">
            <w:pPr>
              <w:rPr>
                <w:sz w:val="18"/>
              </w:rPr>
            </w:pPr>
            <w:r w:rsidRPr="00DE14E1">
              <w:rPr>
                <w:sz w:val="18"/>
              </w:rPr>
              <w:t>Článek 32</w:t>
            </w:r>
            <w:r>
              <w:rPr>
                <w:sz w:val="18"/>
              </w:rPr>
              <w:t xml:space="preserve"> druhý pododstavec</w:t>
            </w:r>
          </w:p>
        </w:tc>
        <w:tc>
          <w:tcPr>
            <w:tcW w:w="6216" w:type="dxa"/>
            <w:gridSpan w:val="4"/>
            <w:tcBorders>
              <w:top w:val="nil"/>
              <w:left w:val="single" w:sz="4" w:space="0" w:color="auto"/>
              <w:bottom w:val="nil"/>
              <w:right w:val="single" w:sz="4" w:space="0" w:color="auto"/>
            </w:tcBorders>
          </w:tcPr>
          <w:p w14:paraId="5CF87DD9" w14:textId="4C83DD7E" w:rsidR="001C423F" w:rsidRPr="006779CC" w:rsidRDefault="001C423F" w:rsidP="001C423F">
            <w:pPr>
              <w:rPr>
                <w:sz w:val="18"/>
              </w:rPr>
            </w:pPr>
            <w:r w:rsidRPr="00DE14E1">
              <w:rPr>
                <w:sz w:val="18"/>
              </w:rPr>
              <w:t>Pro účely prvního pododstavce se „kvalifikovanou mezinárodní dohodou o bezpečných přístavech rozumí mezinárodní soubor pravidel a podmínek, s nímž všechny členské státy souhlasily a který skupinám spadajícím do působnosti této směrnice poskytuje možnost zvolit si pro určitou jurisdikci jeden nebo více bezpečných přístavů.</w:t>
            </w:r>
          </w:p>
        </w:tc>
        <w:tc>
          <w:tcPr>
            <w:tcW w:w="900" w:type="dxa"/>
            <w:tcBorders>
              <w:top w:val="nil"/>
              <w:left w:val="single" w:sz="4" w:space="0" w:color="auto"/>
              <w:bottom w:val="nil"/>
              <w:right w:val="single" w:sz="4" w:space="0" w:color="auto"/>
            </w:tcBorders>
          </w:tcPr>
          <w:p w14:paraId="4400C918" w14:textId="2F6BFC97" w:rsidR="001C423F"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D2F80B2" w14:textId="5B245F44" w:rsidR="001C423F" w:rsidRDefault="001C423F" w:rsidP="001C423F">
            <w:pPr>
              <w:rPr>
                <w:sz w:val="18"/>
              </w:rPr>
            </w:pPr>
            <w:r>
              <w:rPr>
                <w:sz w:val="18"/>
              </w:rPr>
              <w:t>§ 2 odst. 4 písm. d)</w:t>
            </w:r>
          </w:p>
        </w:tc>
        <w:tc>
          <w:tcPr>
            <w:tcW w:w="4683" w:type="dxa"/>
            <w:gridSpan w:val="4"/>
            <w:tcBorders>
              <w:top w:val="nil"/>
              <w:left w:val="single" w:sz="4" w:space="0" w:color="auto"/>
              <w:bottom w:val="nil"/>
              <w:right w:val="single" w:sz="4" w:space="0" w:color="auto"/>
            </w:tcBorders>
          </w:tcPr>
          <w:p w14:paraId="084E2C37" w14:textId="77777777" w:rsidR="001C423F" w:rsidRDefault="001C423F" w:rsidP="001C423F">
            <w:pPr>
              <w:tabs>
                <w:tab w:val="left" w:pos="286"/>
              </w:tabs>
              <w:jc w:val="both"/>
              <w:rPr>
                <w:sz w:val="18"/>
              </w:rPr>
            </w:pPr>
            <w:r w:rsidRPr="00593EEB">
              <w:rPr>
                <w:sz w:val="18"/>
              </w:rPr>
              <w:t>(4)</w:t>
            </w:r>
            <w:r w:rsidRPr="00593EEB">
              <w:rPr>
                <w:sz w:val="18"/>
              </w:rPr>
              <w:tab/>
              <w:t>Prováděcím rámcem k modelovým pravidlům Organizace pro hospodářskou spolupráci a rozvoj se pro účely dorovnávacích daní rozumí vysvětlivky a příklady obsažené v dokumentu přijatém Inkluzivním rámcem pro projekt zamezení eroze základu daně a vyvádění zisků (BEPS) Organizace pro hospodářskou spolupráci a rozvoj</w:t>
            </w:r>
          </w:p>
          <w:p w14:paraId="52692AD8" w14:textId="16A93CD2" w:rsidR="001C423F" w:rsidRPr="00A3699C" w:rsidRDefault="001C423F" w:rsidP="001C423F">
            <w:pPr>
              <w:tabs>
                <w:tab w:val="left" w:pos="286"/>
              </w:tabs>
              <w:jc w:val="both"/>
              <w:rPr>
                <w:sz w:val="18"/>
              </w:rPr>
            </w:pPr>
            <w:r>
              <w:rPr>
                <w:sz w:val="18"/>
              </w:rPr>
              <w:t>c) </w:t>
            </w:r>
            <w:r w:rsidRPr="00593EEB">
              <w:rPr>
                <w:sz w:val="18"/>
              </w:rPr>
              <w:t>upravujícím zjednodušený způsob uplatňování modelových pravidel Organizace pro hospodářskou spolupráci a rozvoj (pravidla bezpečného přístavu),</w:t>
            </w:r>
          </w:p>
        </w:tc>
        <w:tc>
          <w:tcPr>
            <w:tcW w:w="850" w:type="dxa"/>
            <w:tcBorders>
              <w:top w:val="nil"/>
              <w:left w:val="single" w:sz="4" w:space="0" w:color="auto"/>
              <w:bottom w:val="nil"/>
              <w:right w:val="single" w:sz="4" w:space="0" w:color="auto"/>
            </w:tcBorders>
          </w:tcPr>
          <w:p w14:paraId="279D75D0" w14:textId="77777777" w:rsidR="001C423F" w:rsidRPr="00BE449B" w:rsidRDefault="001C423F" w:rsidP="001C423F">
            <w:pPr>
              <w:rPr>
                <w:sz w:val="18"/>
              </w:rPr>
            </w:pPr>
          </w:p>
        </w:tc>
        <w:tc>
          <w:tcPr>
            <w:tcW w:w="709" w:type="dxa"/>
            <w:tcBorders>
              <w:top w:val="nil"/>
              <w:left w:val="single" w:sz="4" w:space="0" w:color="auto"/>
              <w:bottom w:val="nil"/>
            </w:tcBorders>
          </w:tcPr>
          <w:p w14:paraId="5EBD8221" w14:textId="77777777" w:rsidR="001C423F" w:rsidRDefault="001C423F" w:rsidP="001C423F">
            <w:pPr>
              <w:rPr>
                <w:sz w:val="18"/>
              </w:rPr>
            </w:pPr>
          </w:p>
        </w:tc>
      </w:tr>
      <w:tr w:rsidR="00721911" w14:paraId="6F925478" w14:textId="77777777" w:rsidTr="00721911">
        <w:trPr>
          <w:trHeight w:val="53"/>
        </w:trPr>
        <w:tc>
          <w:tcPr>
            <w:tcW w:w="1413" w:type="dxa"/>
            <w:tcBorders>
              <w:top w:val="nil"/>
              <w:bottom w:val="single" w:sz="4" w:space="0" w:color="auto"/>
              <w:right w:val="single" w:sz="4" w:space="0" w:color="auto"/>
            </w:tcBorders>
            <w:shd w:val="clear" w:color="auto" w:fill="auto"/>
          </w:tcPr>
          <w:p w14:paraId="4D22ADA5" w14:textId="77777777" w:rsidR="00721911" w:rsidRPr="00DE14E1"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466C636A" w14:textId="77777777" w:rsidR="00721911" w:rsidRPr="00DE14E1"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472EB67E" w14:textId="300558B2"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661BE992"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57DC7229" w14:textId="77777777" w:rsidR="00721911" w:rsidRPr="00593EEB" w:rsidRDefault="00721911" w:rsidP="001C423F">
            <w:pPr>
              <w:tabs>
                <w:tab w:val="left" w:pos="286"/>
              </w:tabs>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3F146CDB"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0DA0DEDC" w14:textId="77777777" w:rsidR="00721911" w:rsidRDefault="00721911" w:rsidP="001C423F">
            <w:pPr>
              <w:rPr>
                <w:sz w:val="18"/>
              </w:rPr>
            </w:pPr>
          </w:p>
        </w:tc>
      </w:tr>
      <w:tr w:rsidR="001C423F" w14:paraId="36C63D1C" w14:textId="77777777" w:rsidTr="00E30454">
        <w:trPr>
          <w:trHeight w:val="1601"/>
        </w:trPr>
        <w:tc>
          <w:tcPr>
            <w:tcW w:w="1413" w:type="dxa"/>
            <w:tcBorders>
              <w:top w:val="single" w:sz="4" w:space="0" w:color="auto"/>
              <w:bottom w:val="single" w:sz="4" w:space="0" w:color="auto"/>
              <w:right w:val="single" w:sz="4" w:space="0" w:color="auto"/>
            </w:tcBorders>
          </w:tcPr>
          <w:p w14:paraId="2946A84B" w14:textId="00589D9B" w:rsidR="001C423F" w:rsidRPr="00DE14E1" w:rsidRDefault="001C423F" w:rsidP="001C423F">
            <w:pPr>
              <w:rPr>
                <w:sz w:val="18"/>
              </w:rPr>
            </w:pPr>
            <w:r w:rsidRPr="00DE14E1">
              <w:rPr>
                <w:sz w:val="18"/>
              </w:rPr>
              <w:t>Článek 33 odst. 1</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16B310ED" w14:textId="77777777" w:rsidR="001C423F" w:rsidRPr="00DE14E1" w:rsidRDefault="001C423F" w:rsidP="001C423F">
            <w:pPr>
              <w:rPr>
                <w:sz w:val="18"/>
              </w:rPr>
            </w:pPr>
            <w:r w:rsidRPr="00DE14E1">
              <w:rPr>
                <w:sz w:val="18"/>
              </w:rPr>
              <w:t>1.  Pro účely tohoto článku se rozumí:</w:t>
            </w:r>
          </w:p>
          <w:p w14:paraId="6E9D191B" w14:textId="2E578DCE" w:rsidR="001C423F" w:rsidRPr="00DE14E1" w:rsidRDefault="001C423F" w:rsidP="001C423F">
            <w:pPr>
              <w:rPr>
                <w:sz w:val="18"/>
              </w:rPr>
            </w:pPr>
            <w:r>
              <w:rPr>
                <w:sz w:val="18"/>
              </w:rPr>
              <w:t>a) </w:t>
            </w:r>
            <w:r w:rsidRPr="00DE14E1">
              <w:rPr>
                <w:sz w:val="18"/>
              </w:rPr>
              <w:t>„fúzí“ jakékoli uspořádání, při němž:</w:t>
            </w:r>
          </w:p>
          <w:p w14:paraId="1BD905D1" w14:textId="3528D2EC" w:rsidR="001C423F" w:rsidRPr="00DE14E1" w:rsidRDefault="001C423F" w:rsidP="001C423F">
            <w:pPr>
              <w:rPr>
                <w:sz w:val="18"/>
              </w:rPr>
            </w:pPr>
            <w:r w:rsidRPr="00DE14E1">
              <w:rPr>
                <w:sz w:val="18"/>
              </w:rPr>
              <w:t xml:space="preserve"> i) se všechny nebo v podstatě všechny subjekty skupiny ze dvou nebo více samostatných skupin ocitnou pod společnou kontrolou tak, že tvoří subjekty kombinované skupiny, nebo</w:t>
            </w:r>
          </w:p>
          <w:p w14:paraId="531388EB" w14:textId="7B1E43C6" w:rsidR="001C423F" w:rsidRPr="00DE14E1" w:rsidRDefault="001C423F" w:rsidP="001C423F">
            <w:pPr>
              <w:rPr>
                <w:sz w:val="18"/>
              </w:rPr>
            </w:pPr>
            <w:r>
              <w:rPr>
                <w:sz w:val="18"/>
              </w:rPr>
              <w:t xml:space="preserve"> </w:t>
            </w:r>
            <w:r w:rsidRPr="00DE14E1">
              <w:rPr>
                <w:sz w:val="18"/>
              </w:rPr>
              <w:t>ii) se subjekt, který není členem žádné skupiny, ocitne pod společnou kontrolou s jiným subjektem nebo skupinou tak, že tvoř</w:t>
            </w:r>
            <w:r>
              <w:rPr>
                <w:sz w:val="18"/>
              </w:rPr>
              <w:t>í subjekty kombinované skupiny;</w:t>
            </w:r>
          </w:p>
        </w:tc>
        <w:tc>
          <w:tcPr>
            <w:tcW w:w="900" w:type="dxa"/>
            <w:tcBorders>
              <w:top w:val="single" w:sz="4" w:space="0" w:color="auto"/>
              <w:left w:val="single" w:sz="4" w:space="0" w:color="auto"/>
              <w:bottom w:val="single" w:sz="4" w:space="0" w:color="auto"/>
              <w:right w:val="single" w:sz="4" w:space="0" w:color="auto"/>
            </w:tcBorders>
          </w:tcPr>
          <w:p w14:paraId="2F787F35" w14:textId="71F7B8C2"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3CB4D3F2" w14:textId="73898AED" w:rsidR="001C423F" w:rsidRDefault="001C423F" w:rsidP="001C423F">
            <w:pPr>
              <w:rPr>
                <w:sz w:val="18"/>
              </w:rPr>
            </w:pPr>
            <w:r>
              <w:rPr>
                <w:sz w:val="18"/>
              </w:rPr>
              <w:t xml:space="preserve">§ 106 odst. 4 </w:t>
            </w:r>
          </w:p>
        </w:tc>
        <w:tc>
          <w:tcPr>
            <w:tcW w:w="4683" w:type="dxa"/>
            <w:gridSpan w:val="4"/>
            <w:tcBorders>
              <w:top w:val="single" w:sz="4" w:space="0" w:color="auto"/>
              <w:left w:val="single" w:sz="4" w:space="0" w:color="auto"/>
              <w:bottom w:val="single" w:sz="4" w:space="0" w:color="auto"/>
              <w:right w:val="single" w:sz="4" w:space="0" w:color="auto"/>
            </w:tcBorders>
          </w:tcPr>
          <w:p w14:paraId="406709FD" w14:textId="6355521D" w:rsidR="001C423F" w:rsidRPr="008A7926" w:rsidRDefault="001C423F" w:rsidP="001C423F">
            <w:pPr>
              <w:jc w:val="both"/>
              <w:rPr>
                <w:sz w:val="18"/>
              </w:rPr>
            </w:pPr>
            <w:r w:rsidRPr="008A7926">
              <w:rPr>
                <w:sz w:val="18"/>
              </w:rPr>
              <w:t>(4)</w:t>
            </w:r>
            <w:r>
              <w:rPr>
                <w:sz w:val="18"/>
              </w:rPr>
              <w:t xml:space="preserve"> </w:t>
            </w:r>
            <w:r w:rsidRPr="008A7926">
              <w:rPr>
                <w:sz w:val="18"/>
              </w:rPr>
              <w:t>Spojením podle odstavců 1 a 2 se rozumí ujednání, na jehož základě</w:t>
            </w:r>
          </w:p>
          <w:p w14:paraId="4BF70FF1" w14:textId="7BB4893E" w:rsidR="001C423F" w:rsidRPr="008A7926" w:rsidRDefault="001C423F" w:rsidP="001C423F">
            <w:pPr>
              <w:jc w:val="both"/>
              <w:rPr>
                <w:sz w:val="18"/>
              </w:rPr>
            </w:pPr>
            <w:r w:rsidRPr="008A7926">
              <w:rPr>
                <w:sz w:val="18"/>
              </w:rPr>
              <w:t>1.</w:t>
            </w:r>
            <w:r>
              <w:rPr>
                <w:sz w:val="18"/>
              </w:rPr>
              <w:t xml:space="preserve"> </w:t>
            </w:r>
            <w:r w:rsidRPr="008A7926">
              <w:rPr>
                <w:sz w:val="18"/>
              </w:rPr>
              <w:t>se všechny nebo téměř všechny entity skupiny ze 2 nebo více samostatných skupin stanou entitami pod společnou kontrolou tak, že následně tvoří entity nové kombinované skupiny, nebo</w:t>
            </w:r>
          </w:p>
          <w:p w14:paraId="2AC4B20C" w14:textId="11F539CF" w:rsidR="001C423F" w:rsidRPr="00E52D6E" w:rsidRDefault="001C423F" w:rsidP="001C423F">
            <w:pPr>
              <w:jc w:val="both"/>
              <w:rPr>
                <w:sz w:val="18"/>
              </w:rPr>
            </w:pPr>
            <w:r w:rsidRPr="008A7926">
              <w:rPr>
                <w:sz w:val="18"/>
              </w:rPr>
              <w:t>2.</w:t>
            </w:r>
            <w:r>
              <w:rPr>
                <w:sz w:val="18"/>
              </w:rPr>
              <w:t xml:space="preserve"> </w:t>
            </w:r>
            <w:r w:rsidRPr="008A7926">
              <w:rPr>
                <w:sz w:val="18"/>
              </w:rPr>
              <w:t>entita, která není součástí žádné kombinované skupiny, je pod společnou kontrolou s jinou entitou nebo skupinou tak, že tvoří entity nové kombinované skupiny.</w:t>
            </w:r>
          </w:p>
        </w:tc>
        <w:tc>
          <w:tcPr>
            <w:tcW w:w="850" w:type="dxa"/>
            <w:tcBorders>
              <w:top w:val="single" w:sz="4" w:space="0" w:color="auto"/>
              <w:left w:val="single" w:sz="4" w:space="0" w:color="auto"/>
              <w:bottom w:val="single" w:sz="4" w:space="0" w:color="auto"/>
              <w:right w:val="single" w:sz="4" w:space="0" w:color="auto"/>
            </w:tcBorders>
          </w:tcPr>
          <w:p w14:paraId="56EF3DB1"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331E91A5" w14:textId="77777777" w:rsidR="001C423F" w:rsidRDefault="001C423F" w:rsidP="001C423F">
            <w:pPr>
              <w:rPr>
                <w:sz w:val="18"/>
              </w:rPr>
            </w:pPr>
          </w:p>
        </w:tc>
      </w:tr>
      <w:tr w:rsidR="001C423F" w14:paraId="03FCE247" w14:textId="77777777" w:rsidTr="00E30454">
        <w:trPr>
          <w:trHeight w:val="861"/>
        </w:trPr>
        <w:tc>
          <w:tcPr>
            <w:tcW w:w="1413" w:type="dxa"/>
            <w:tcBorders>
              <w:top w:val="single" w:sz="4" w:space="0" w:color="auto"/>
              <w:bottom w:val="single" w:sz="4" w:space="0" w:color="auto"/>
              <w:right w:val="single" w:sz="4" w:space="0" w:color="auto"/>
            </w:tcBorders>
          </w:tcPr>
          <w:p w14:paraId="32980E08" w14:textId="1450B564" w:rsidR="001C423F" w:rsidRPr="00DE14E1" w:rsidRDefault="001C423F" w:rsidP="001C423F">
            <w:pPr>
              <w:rPr>
                <w:sz w:val="18"/>
              </w:rPr>
            </w:pPr>
            <w:r w:rsidRPr="00DE14E1">
              <w:rPr>
                <w:sz w:val="18"/>
              </w:rPr>
              <w:t>Článek 33 odst. 1</w:t>
            </w:r>
            <w:r>
              <w:rPr>
                <w:sz w:val="18"/>
              </w:rPr>
              <w:t xml:space="preserve"> písm. b)</w:t>
            </w:r>
          </w:p>
        </w:tc>
        <w:tc>
          <w:tcPr>
            <w:tcW w:w="6216" w:type="dxa"/>
            <w:gridSpan w:val="4"/>
            <w:tcBorders>
              <w:top w:val="single" w:sz="4" w:space="0" w:color="auto"/>
              <w:left w:val="single" w:sz="4" w:space="0" w:color="auto"/>
              <w:bottom w:val="single" w:sz="4" w:space="0" w:color="auto"/>
              <w:right w:val="single" w:sz="4" w:space="0" w:color="auto"/>
            </w:tcBorders>
          </w:tcPr>
          <w:p w14:paraId="02D141EA" w14:textId="77777777" w:rsidR="001C423F" w:rsidRPr="00DE14E1" w:rsidRDefault="001C423F" w:rsidP="001C423F">
            <w:pPr>
              <w:rPr>
                <w:sz w:val="18"/>
              </w:rPr>
            </w:pPr>
            <w:r w:rsidRPr="00DE14E1">
              <w:rPr>
                <w:sz w:val="18"/>
              </w:rPr>
              <w:t>1.  Pro účely tohoto článku se rozumí:</w:t>
            </w:r>
          </w:p>
          <w:p w14:paraId="0E5F15A3" w14:textId="5A5D4813" w:rsidR="001C423F" w:rsidRPr="00DE14E1" w:rsidRDefault="001C423F" w:rsidP="001C423F">
            <w:pPr>
              <w:rPr>
                <w:sz w:val="18"/>
              </w:rPr>
            </w:pPr>
            <w:r w:rsidRPr="00DE14E1">
              <w:rPr>
                <w:sz w:val="18"/>
              </w:rPr>
              <w:t>b) „rozdělením“ jakékoli uspořádání, při němž jsou subjekty jedné skupiny rozděleny do dvou nebo více různých skupin, které již nejsou konsolidovány stejným nejvyšším mateřským subjektem.</w:t>
            </w:r>
          </w:p>
        </w:tc>
        <w:tc>
          <w:tcPr>
            <w:tcW w:w="900" w:type="dxa"/>
            <w:tcBorders>
              <w:top w:val="single" w:sz="4" w:space="0" w:color="auto"/>
              <w:left w:val="single" w:sz="4" w:space="0" w:color="auto"/>
              <w:bottom w:val="single" w:sz="4" w:space="0" w:color="auto"/>
              <w:right w:val="single" w:sz="4" w:space="0" w:color="auto"/>
            </w:tcBorders>
          </w:tcPr>
          <w:p w14:paraId="70CDC1B0" w14:textId="236C2C69" w:rsidR="001C423F" w:rsidRPr="00BB6F84" w:rsidRDefault="001C423F"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208C74FA" w14:textId="655BD207" w:rsidR="001C423F" w:rsidRDefault="001C423F" w:rsidP="001C423F">
            <w:pPr>
              <w:rPr>
                <w:sz w:val="18"/>
              </w:rPr>
            </w:pPr>
            <w:r>
              <w:rPr>
                <w:sz w:val="18"/>
              </w:rPr>
              <w:t>§ 106 odst. 5</w:t>
            </w:r>
          </w:p>
        </w:tc>
        <w:tc>
          <w:tcPr>
            <w:tcW w:w="4683" w:type="dxa"/>
            <w:gridSpan w:val="4"/>
            <w:tcBorders>
              <w:top w:val="single" w:sz="4" w:space="0" w:color="auto"/>
              <w:left w:val="single" w:sz="4" w:space="0" w:color="auto"/>
              <w:bottom w:val="single" w:sz="4" w:space="0" w:color="auto"/>
              <w:right w:val="single" w:sz="4" w:space="0" w:color="auto"/>
            </w:tcBorders>
          </w:tcPr>
          <w:p w14:paraId="47704DFF" w14:textId="12DF87FE" w:rsidR="001C423F" w:rsidRPr="008A7926" w:rsidRDefault="001C423F" w:rsidP="001C423F">
            <w:pPr>
              <w:jc w:val="both"/>
              <w:rPr>
                <w:sz w:val="18"/>
              </w:rPr>
            </w:pPr>
            <w:r>
              <w:rPr>
                <w:sz w:val="18"/>
              </w:rPr>
              <w:t xml:space="preserve">(5) </w:t>
            </w:r>
            <w:r w:rsidRPr="00ED1627">
              <w:rPr>
                <w:sz w:val="18"/>
              </w:rPr>
              <w:t>Rozpadem podle odstavce 3 se rozumí ujednání, na jehož základě jsou entity jedné skupiny rozčleněny do 2 nebo více různých skupin, které nejsou konsolidovány stejnou nejvyšší mateřskou entitou.</w:t>
            </w:r>
          </w:p>
        </w:tc>
        <w:tc>
          <w:tcPr>
            <w:tcW w:w="850" w:type="dxa"/>
            <w:tcBorders>
              <w:top w:val="single" w:sz="4" w:space="0" w:color="auto"/>
              <w:left w:val="single" w:sz="4" w:space="0" w:color="auto"/>
              <w:bottom w:val="single" w:sz="4" w:space="0" w:color="auto"/>
              <w:right w:val="single" w:sz="4" w:space="0" w:color="auto"/>
            </w:tcBorders>
          </w:tcPr>
          <w:p w14:paraId="3A6D0BCD" w14:textId="4BF259DF"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046A7AFD" w14:textId="77777777" w:rsidR="001C423F" w:rsidRDefault="001C423F" w:rsidP="001C423F">
            <w:pPr>
              <w:rPr>
                <w:sz w:val="18"/>
              </w:rPr>
            </w:pPr>
          </w:p>
        </w:tc>
      </w:tr>
      <w:tr w:rsidR="001C423F" w14:paraId="41BAE685" w14:textId="77777777" w:rsidTr="00E30454">
        <w:trPr>
          <w:trHeight w:val="53"/>
        </w:trPr>
        <w:tc>
          <w:tcPr>
            <w:tcW w:w="1413" w:type="dxa"/>
            <w:tcBorders>
              <w:top w:val="single" w:sz="4" w:space="0" w:color="auto"/>
              <w:bottom w:val="single" w:sz="4" w:space="0" w:color="auto"/>
              <w:right w:val="single" w:sz="4" w:space="0" w:color="auto"/>
            </w:tcBorders>
          </w:tcPr>
          <w:p w14:paraId="6E2330AA" w14:textId="77777777" w:rsidR="001C423F" w:rsidRPr="00DE14E1" w:rsidRDefault="001C423F" w:rsidP="001C423F">
            <w:pPr>
              <w:rPr>
                <w:sz w:val="18"/>
              </w:rPr>
            </w:pPr>
            <w:r w:rsidRPr="00DE14E1">
              <w:rPr>
                <w:sz w:val="18"/>
              </w:rPr>
              <w:t>Článek 33 odst. 2</w:t>
            </w:r>
          </w:p>
        </w:tc>
        <w:tc>
          <w:tcPr>
            <w:tcW w:w="6216" w:type="dxa"/>
            <w:gridSpan w:val="4"/>
            <w:tcBorders>
              <w:top w:val="single" w:sz="4" w:space="0" w:color="auto"/>
              <w:left w:val="single" w:sz="4" w:space="0" w:color="auto"/>
              <w:bottom w:val="single" w:sz="4" w:space="0" w:color="auto"/>
              <w:right w:val="single" w:sz="4" w:space="0" w:color="auto"/>
            </w:tcBorders>
          </w:tcPr>
          <w:p w14:paraId="570ECD43" w14:textId="77777777" w:rsidR="001C423F" w:rsidRPr="00DE14E1" w:rsidRDefault="001C423F" w:rsidP="001C423F">
            <w:pPr>
              <w:rPr>
                <w:sz w:val="18"/>
              </w:rPr>
            </w:pPr>
            <w:r w:rsidRPr="00DE14E1">
              <w:rPr>
                <w:sz w:val="18"/>
              </w:rPr>
              <w:t>2. Pokud se v kterémkoli z posledních čtyř po sobě jdoucích účetních období bezprostředně předcházejících rozhodnému účetnímu období spojí v rámci fúze dvě nebo více skupin do jediné skupiny, má se za to, že prahové hodnoty konsolidovaných výnosů nadnárodní skupiny podniků nebo velké vnitrostátní skupiny uvedené v článku 2 je pro každé účetní období před fúzí dosaženo, pokud součet výnosů zahrnutých do každé z jejich konsolidovaných účetních závěrek za dané účetní období činí 750 000 000EUR nebo více.</w:t>
            </w:r>
          </w:p>
        </w:tc>
        <w:tc>
          <w:tcPr>
            <w:tcW w:w="900" w:type="dxa"/>
            <w:tcBorders>
              <w:top w:val="single" w:sz="4" w:space="0" w:color="auto"/>
              <w:left w:val="single" w:sz="4" w:space="0" w:color="auto"/>
              <w:bottom w:val="single" w:sz="4" w:space="0" w:color="auto"/>
              <w:right w:val="single" w:sz="4" w:space="0" w:color="auto"/>
            </w:tcBorders>
          </w:tcPr>
          <w:p w14:paraId="6DE56591" w14:textId="5EA0E4E3"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147670E7" w14:textId="06929DE9" w:rsidR="001C423F" w:rsidRDefault="001C423F" w:rsidP="001C423F">
            <w:pPr>
              <w:rPr>
                <w:sz w:val="18"/>
              </w:rPr>
            </w:pPr>
            <w:r>
              <w:rPr>
                <w:sz w:val="18"/>
              </w:rPr>
              <w:t>§ 106 odst. 1</w:t>
            </w:r>
          </w:p>
        </w:tc>
        <w:tc>
          <w:tcPr>
            <w:tcW w:w="4683" w:type="dxa"/>
            <w:gridSpan w:val="4"/>
            <w:tcBorders>
              <w:top w:val="single" w:sz="4" w:space="0" w:color="auto"/>
              <w:left w:val="single" w:sz="4" w:space="0" w:color="auto"/>
              <w:bottom w:val="single" w:sz="4" w:space="0" w:color="auto"/>
              <w:right w:val="single" w:sz="4" w:space="0" w:color="auto"/>
            </w:tcBorders>
          </w:tcPr>
          <w:p w14:paraId="1ED5FFE6" w14:textId="6ACB5AA8" w:rsidR="001C423F" w:rsidRDefault="001C423F" w:rsidP="001C423F">
            <w:pPr>
              <w:jc w:val="both"/>
              <w:rPr>
                <w:sz w:val="18"/>
              </w:rPr>
            </w:pPr>
            <w:r w:rsidRPr="008A7926">
              <w:rPr>
                <w:sz w:val="18"/>
              </w:rPr>
              <w:t>(1)</w:t>
            </w:r>
            <w:r>
              <w:rPr>
                <w:sz w:val="18"/>
              </w:rPr>
              <w:t xml:space="preserve"> </w:t>
            </w:r>
            <w:r w:rsidRPr="008A7926">
              <w:rPr>
                <w:sz w:val="18"/>
              </w:rPr>
              <w:t>Pokud se v libovolném z posledních 4 po sobě jdoucích výkazních období bezprostředně předcházejících rozhodnému výkaznímu období spojí 2 nebo více skupin do jedné skupiny, platí, že prahové hodnoty konsolidovaných výnosů stanovené pro velkou nadnárodní skupinu nebo velkou vnitrostátní skupinu je pro každé výkazní období před spojením dosaženo, pokud součet výnosů zahrnutých do každé z jejich konsolidovaných účetních závěrek za takové výkazní období činí částku odpovídající alespoň 750 000 000 EUR.</w:t>
            </w:r>
          </w:p>
        </w:tc>
        <w:tc>
          <w:tcPr>
            <w:tcW w:w="850" w:type="dxa"/>
            <w:tcBorders>
              <w:top w:val="single" w:sz="4" w:space="0" w:color="auto"/>
              <w:left w:val="single" w:sz="4" w:space="0" w:color="auto"/>
              <w:bottom w:val="single" w:sz="4" w:space="0" w:color="auto"/>
              <w:right w:val="single" w:sz="4" w:space="0" w:color="auto"/>
            </w:tcBorders>
          </w:tcPr>
          <w:p w14:paraId="12C6D3F4"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70BDF05C" w14:textId="77777777" w:rsidR="001C423F" w:rsidRDefault="001C423F" w:rsidP="001C423F">
            <w:pPr>
              <w:rPr>
                <w:sz w:val="18"/>
              </w:rPr>
            </w:pPr>
          </w:p>
        </w:tc>
      </w:tr>
      <w:tr w:rsidR="001C423F" w14:paraId="3C68DDA2" w14:textId="77777777" w:rsidTr="00772BDC">
        <w:trPr>
          <w:trHeight w:val="53"/>
        </w:trPr>
        <w:tc>
          <w:tcPr>
            <w:tcW w:w="1413" w:type="dxa"/>
            <w:tcBorders>
              <w:top w:val="single" w:sz="4" w:space="0" w:color="auto"/>
              <w:bottom w:val="single" w:sz="4" w:space="0" w:color="auto"/>
              <w:right w:val="single" w:sz="4" w:space="0" w:color="auto"/>
            </w:tcBorders>
          </w:tcPr>
          <w:p w14:paraId="3A2A41C7" w14:textId="77777777" w:rsidR="001C423F" w:rsidRPr="00DE14E1" w:rsidRDefault="001C423F" w:rsidP="001C423F">
            <w:pPr>
              <w:rPr>
                <w:sz w:val="18"/>
              </w:rPr>
            </w:pPr>
            <w:r w:rsidRPr="00DE14E1">
              <w:rPr>
                <w:sz w:val="18"/>
              </w:rPr>
              <w:t>Článek 33 odst. 3</w:t>
            </w:r>
          </w:p>
        </w:tc>
        <w:tc>
          <w:tcPr>
            <w:tcW w:w="6216" w:type="dxa"/>
            <w:gridSpan w:val="4"/>
            <w:tcBorders>
              <w:top w:val="single" w:sz="4" w:space="0" w:color="auto"/>
              <w:left w:val="single" w:sz="4" w:space="0" w:color="auto"/>
              <w:bottom w:val="single" w:sz="4" w:space="0" w:color="auto"/>
              <w:right w:val="single" w:sz="4" w:space="0" w:color="auto"/>
            </w:tcBorders>
          </w:tcPr>
          <w:p w14:paraId="022A3162" w14:textId="77777777" w:rsidR="001C423F" w:rsidRPr="00DE14E1" w:rsidRDefault="001C423F" w:rsidP="001C423F">
            <w:pPr>
              <w:rPr>
                <w:sz w:val="18"/>
              </w:rPr>
            </w:pPr>
            <w:r w:rsidRPr="00DE14E1">
              <w:rPr>
                <w:sz w:val="18"/>
              </w:rPr>
              <w:t>3. Pokud se v rozhodném účetním období spojí v rámci fúze subjekt, který není členem skupiny („cílový subjekt“), se subjektem nebo skupinou („nabývající subjekt“) a cílový subjekt nebo nabývající subjekt nesestavily v žádném z posledních čtyř po sobě jdoucích účetních období bezprostředně předcházejících rozhodnému účetnímu období konsolidovanou účetní závěrku, má se za to, že prahové hodnoty konsolidovaných výnosů nadnárodní skupiny podniků nebo velké vnitrostátní skupiny je pro dané účetní období dosaženo, pokud součet výnosů zahrnutých do každé z jejich účetních závěrek nebo konsolidovaných účetních závěrek za dané účetní období činí 750 000 000EUR nebo více.</w:t>
            </w:r>
          </w:p>
        </w:tc>
        <w:tc>
          <w:tcPr>
            <w:tcW w:w="900" w:type="dxa"/>
            <w:tcBorders>
              <w:top w:val="single" w:sz="4" w:space="0" w:color="auto"/>
              <w:left w:val="single" w:sz="4" w:space="0" w:color="auto"/>
              <w:bottom w:val="single" w:sz="4" w:space="0" w:color="auto"/>
              <w:right w:val="single" w:sz="4" w:space="0" w:color="auto"/>
            </w:tcBorders>
          </w:tcPr>
          <w:p w14:paraId="27B53806" w14:textId="23522E23"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E32F33B" w14:textId="63C3DA9F" w:rsidR="001C423F" w:rsidRDefault="001C423F" w:rsidP="001C423F">
            <w:pPr>
              <w:rPr>
                <w:sz w:val="18"/>
              </w:rPr>
            </w:pPr>
            <w:r>
              <w:rPr>
                <w:sz w:val="18"/>
              </w:rPr>
              <w:t>§ 106 odst. 2</w:t>
            </w:r>
          </w:p>
        </w:tc>
        <w:tc>
          <w:tcPr>
            <w:tcW w:w="4683" w:type="dxa"/>
            <w:gridSpan w:val="4"/>
            <w:tcBorders>
              <w:top w:val="single" w:sz="4" w:space="0" w:color="auto"/>
              <w:left w:val="single" w:sz="4" w:space="0" w:color="auto"/>
              <w:bottom w:val="single" w:sz="4" w:space="0" w:color="auto"/>
              <w:right w:val="single" w:sz="4" w:space="0" w:color="auto"/>
            </w:tcBorders>
          </w:tcPr>
          <w:p w14:paraId="33A9FFFE" w14:textId="40FE9257" w:rsidR="001C423F" w:rsidRDefault="001C423F" w:rsidP="001C423F">
            <w:pPr>
              <w:jc w:val="both"/>
              <w:rPr>
                <w:sz w:val="18"/>
              </w:rPr>
            </w:pPr>
            <w:r w:rsidRPr="00ED1627">
              <w:rPr>
                <w:sz w:val="18"/>
              </w:rPr>
              <w:t>(2)</w:t>
            </w:r>
            <w:r>
              <w:rPr>
                <w:sz w:val="18"/>
              </w:rPr>
              <w:t xml:space="preserve"> </w:t>
            </w:r>
            <w:r w:rsidRPr="00ED1627">
              <w:rPr>
                <w:sz w:val="18"/>
              </w:rPr>
              <w:t>Pokud se v rozhodném výkazním období entita, která není členem skupiny, spojí s jinou entitou nebo skupinou a tyto entity nebo skupiny zúčastněné na spojení nesestaví v žádném z posledních 4 po sobě jdoucích výkazních období bezprostředně předcházejících rozhodnému výkaznímu období konsolidovanou účetní závěrku, protože v daném roce nebyla členem žádné skupiny, platí, že prahové hodnoty konsolidovaných výnosů stanovené pro velkou nadnárodní skupinu nebo velkou vnitrostátní skupinu je pro dané výkazní období dosaženo, pokud součet výnosů zahrnutých v každé jejich účetní závěrce nebo konsolidované účetní závěrce za takové výkazní období činí částku odpovídající alespoň 750 000 000 EUR.</w:t>
            </w:r>
          </w:p>
        </w:tc>
        <w:tc>
          <w:tcPr>
            <w:tcW w:w="850" w:type="dxa"/>
            <w:tcBorders>
              <w:top w:val="single" w:sz="4" w:space="0" w:color="auto"/>
              <w:left w:val="single" w:sz="4" w:space="0" w:color="auto"/>
              <w:bottom w:val="single" w:sz="4" w:space="0" w:color="auto"/>
              <w:right w:val="single" w:sz="4" w:space="0" w:color="auto"/>
            </w:tcBorders>
          </w:tcPr>
          <w:p w14:paraId="1BCE79EF"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5B288450" w14:textId="77777777" w:rsidR="001C423F" w:rsidRDefault="001C423F" w:rsidP="001C423F">
            <w:pPr>
              <w:rPr>
                <w:sz w:val="18"/>
              </w:rPr>
            </w:pPr>
          </w:p>
        </w:tc>
      </w:tr>
      <w:tr w:rsidR="001C423F" w14:paraId="215AC938" w14:textId="77777777" w:rsidTr="00772BDC">
        <w:trPr>
          <w:trHeight w:val="53"/>
        </w:trPr>
        <w:tc>
          <w:tcPr>
            <w:tcW w:w="1413" w:type="dxa"/>
            <w:tcBorders>
              <w:top w:val="single" w:sz="4" w:space="0" w:color="auto"/>
              <w:bottom w:val="single" w:sz="4" w:space="0" w:color="auto"/>
              <w:right w:val="single" w:sz="4" w:space="0" w:color="auto"/>
            </w:tcBorders>
          </w:tcPr>
          <w:p w14:paraId="1E0B7143" w14:textId="54B40684" w:rsidR="001C423F" w:rsidRPr="00DE14E1" w:rsidRDefault="001C423F" w:rsidP="001C423F">
            <w:pPr>
              <w:rPr>
                <w:sz w:val="18"/>
              </w:rPr>
            </w:pPr>
            <w:r w:rsidRPr="00DE14E1">
              <w:rPr>
                <w:sz w:val="18"/>
              </w:rPr>
              <w:t>Článek 33 odst. 4</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2BA8FCCE" w14:textId="054F4F89" w:rsidR="001C423F" w:rsidRPr="00DE14E1" w:rsidRDefault="001C423F" w:rsidP="001C423F">
            <w:pPr>
              <w:rPr>
                <w:sz w:val="18"/>
              </w:rPr>
            </w:pPr>
            <w:r w:rsidRPr="00DE14E1">
              <w:rPr>
                <w:sz w:val="18"/>
              </w:rPr>
              <w:t>4. Pokud dojde k rozdělení jedné nadnárodní skupiny podniků nebo velké vnitrostátní skupiny v působnosti této směrnice na dvě nebo více skupin (každá z nich jako „rozdělená skupina“), má se za to, že prahové hodnoty konsolidovaných výnosů</w:t>
            </w:r>
            <w:r>
              <w:rPr>
                <w:sz w:val="18"/>
              </w:rPr>
              <w:t xml:space="preserve"> rozdělené skupiny je dosaženo:</w:t>
            </w:r>
          </w:p>
          <w:p w14:paraId="67312F6B" w14:textId="61403A5B" w:rsidR="001C423F" w:rsidRPr="00DE14E1" w:rsidRDefault="001C423F" w:rsidP="001C423F">
            <w:pPr>
              <w:rPr>
                <w:sz w:val="18"/>
              </w:rPr>
            </w:pPr>
            <w:r w:rsidRPr="00DE14E1">
              <w:rPr>
                <w:sz w:val="18"/>
              </w:rPr>
              <w:t>a) pokud jde o první rozhodné účetní období končící po rozdělení, jestliže má rozdělená skupina v daném účetním období roční výnosy ve</w:t>
            </w:r>
            <w:r>
              <w:rPr>
                <w:sz w:val="18"/>
              </w:rPr>
              <w:t xml:space="preserve"> výši 750 000 000EUR nebo více;</w:t>
            </w:r>
          </w:p>
        </w:tc>
        <w:tc>
          <w:tcPr>
            <w:tcW w:w="900" w:type="dxa"/>
            <w:tcBorders>
              <w:top w:val="single" w:sz="4" w:space="0" w:color="auto"/>
              <w:left w:val="single" w:sz="4" w:space="0" w:color="auto"/>
              <w:bottom w:val="single" w:sz="4" w:space="0" w:color="auto"/>
              <w:right w:val="single" w:sz="4" w:space="0" w:color="auto"/>
            </w:tcBorders>
          </w:tcPr>
          <w:p w14:paraId="64F4FA22" w14:textId="550105F6"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252CC82A" w14:textId="399C3B5F" w:rsidR="001C423F" w:rsidRDefault="001C423F" w:rsidP="001C423F">
            <w:pPr>
              <w:rPr>
                <w:sz w:val="18"/>
              </w:rPr>
            </w:pPr>
            <w:r>
              <w:rPr>
                <w:sz w:val="18"/>
              </w:rPr>
              <w:t>§ 106 odst. 3 písm. a)</w:t>
            </w:r>
          </w:p>
        </w:tc>
        <w:tc>
          <w:tcPr>
            <w:tcW w:w="4683" w:type="dxa"/>
            <w:gridSpan w:val="4"/>
            <w:tcBorders>
              <w:top w:val="single" w:sz="4" w:space="0" w:color="auto"/>
              <w:left w:val="single" w:sz="4" w:space="0" w:color="auto"/>
              <w:bottom w:val="single" w:sz="4" w:space="0" w:color="auto"/>
              <w:right w:val="single" w:sz="4" w:space="0" w:color="auto"/>
            </w:tcBorders>
          </w:tcPr>
          <w:p w14:paraId="0C4E82EF" w14:textId="0BAA0A96" w:rsidR="001C423F" w:rsidRPr="00ED1627" w:rsidRDefault="001C423F" w:rsidP="001C423F">
            <w:pPr>
              <w:jc w:val="both"/>
              <w:rPr>
                <w:sz w:val="18"/>
              </w:rPr>
            </w:pPr>
            <w:r w:rsidRPr="00ED1627">
              <w:rPr>
                <w:sz w:val="18"/>
              </w:rPr>
              <w:t>(3)</w:t>
            </w:r>
            <w:r>
              <w:rPr>
                <w:sz w:val="18"/>
              </w:rPr>
              <w:t xml:space="preserve"> </w:t>
            </w:r>
            <w:r w:rsidRPr="00ED1627">
              <w:rPr>
                <w:sz w:val="18"/>
              </w:rPr>
              <w:t>Pokud dojde k rozpadu jedné velké nadnárodní skupiny nebo velké vnitrostátní skupiny na 2 nebo více skupin, které vznikly rozpadem (dále jen „rozpadlá skupina“), má se za to, že prahové hodnoty konsolidovaných výnosů rozpadlé skupiny je dosaženo</w:t>
            </w:r>
          </w:p>
          <w:p w14:paraId="3882F34E" w14:textId="3533A899" w:rsidR="001C423F" w:rsidRDefault="001C423F" w:rsidP="001C423F">
            <w:pPr>
              <w:jc w:val="both"/>
              <w:rPr>
                <w:sz w:val="18"/>
              </w:rPr>
            </w:pPr>
            <w:r w:rsidRPr="00ED1627">
              <w:rPr>
                <w:sz w:val="18"/>
              </w:rPr>
              <w:t>a)</w:t>
            </w:r>
            <w:r>
              <w:rPr>
                <w:sz w:val="18"/>
              </w:rPr>
              <w:t> </w:t>
            </w:r>
            <w:r w:rsidRPr="00ED1627">
              <w:rPr>
                <w:sz w:val="18"/>
              </w:rPr>
              <w:t>v prvním rozhodném výkazním období skončeném po rozpadu, pokud má rozpadlá skupina roční výnosy ve výši odpovídající alespoň částce 750 000 000 EUR,</w:t>
            </w:r>
          </w:p>
        </w:tc>
        <w:tc>
          <w:tcPr>
            <w:tcW w:w="850" w:type="dxa"/>
            <w:tcBorders>
              <w:top w:val="single" w:sz="4" w:space="0" w:color="auto"/>
              <w:left w:val="single" w:sz="4" w:space="0" w:color="auto"/>
              <w:bottom w:val="single" w:sz="4" w:space="0" w:color="auto"/>
              <w:right w:val="single" w:sz="4" w:space="0" w:color="auto"/>
            </w:tcBorders>
          </w:tcPr>
          <w:p w14:paraId="12BCC843"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6F5B6C68" w14:textId="77777777" w:rsidR="001C423F" w:rsidRDefault="001C423F" w:rsidP="001C423F">
            <w:pPr>
              <w:rPr>
                <w:sz w:val="18"/>
              </w:rPr>
            </w:pPr>
          </w:p>
        </w:tc>
      </w:tr>
      <w:tr w:rsidR="001C423F" w14:paraId="559DB6D4" w14:textId="77777777" w:rsidTr="00ED1627">
        <w:trPr>
          <w:trHeight w:val="53"/>
        </w:trPr>
        <w:tc>
          <w:tcPr>
            <w:tcW w:w="1413" w:type="dxa"/>
            <w:tcBorders>
              <w:top w:val="single" w:sz="4" w:space="0" w:color="auto"/>
              <w:bottom w:val="nil"/>
              <w:right w:val="single" w:sz="4" w:space="0" w:color="auto"/>
            </w:tcBorders>
          </w:tcPr>
          <w:p w14:paraId="27AC4D03" w14:textId="56722AD4" w:rsidR="001C423F" w:rsidRPr="00DE14E1" w:rsidRDefault="001C423F" w:rsidP="001C423F">
            <w:pPr>
              <w:rPr>
                <w:sz w:val="18"/>
              </w:rPr>
            </w:pPr>
            <w:r w:rsidRPr="00DE14E1">
              <w:rPr>
                <w:sz w:val="18"/>
              </w:rPr>
              <w:t>Článek 33 odst. 4</w:t>
            </w:r>
            <w:r>
              <w:rPr>
                <w:sz w:val="18"/>
              </w:rPr>
              <w:t xml:space="preserve"> písm. b)</w:t>
            </w:r>
          </w:p>
        </w:tc>
        <w:tc>
          <w:tcPr>
            <w:tcW w:w="6216" w:type="dxa"/>
            <w:gridSpan w:val="4"/>
            <w:tcBorders>
              <w:top w:val="single" w:sz="4" w:space="0" w:color="auto"/>
              <w:left w:val="single" w:sz="4" w:space="0" w:color="auto"/>
              <w:bottom w:val="nil"/>
              <w:right w:val="single" w:sz="4" w:space="0" w:color="auto"/>
            </w:tcBorders>
          </w:tcPr>
          <w:p w14:paraId="40536506" w14:textId="77777777" w:rsidR="001C423F" w:rsidRPr="00DE14E1" w:rsidRDefault="001C423F" w:rsidP="001C423F">
            <w:pPr>
              <w:rPr>
                <w:sz w:val="18"/>
              </w:rPr>
            </w:pPr>
            <w:r w:rsidRPr="00DE14E1">
              <w:rPr>
                <w:sz w:val="18"/>
              </w:rPr>
              <w:t>4. Pokud dojde k rozdělení jedné nadnárodní skupiny podniků nebo velké vnitrostátní skupiny v působnosti této směrnice na dvě nebo více skupin (každá z nich jako „rozdělená skupina“), má se za to, že prahové hodnoty konsolidovaných výnosů rozdělené skupiny je dosaženo:</w:t>
            </w:r>
          </w:p>
          <w:p w14:paraId="18132424" w14:textId="6EB70439" w:rsidR="001C423F" w:rsidRPr="00DE14E1" w:rsidRDefault="001C423F" w:rsidP="001C423F">
            <w:pPr>
              <w:rPr>
                <w:sz w:val="18"/>
              </w:rPr>
            </w:pPr>
            <w:r w:rsidRPr="00DE14E1">
              <w:rPr>
                <w:sz w:val="18"/>
              </w:rPr>
              <w:t>b) pokud jde o druhé až čtvrté rozhodné účetní období končící po rozdělení, jestliže má rozdělená skupina alespoň ve dvou z těchto účetních období roční výnosy ve výši 750 000 000EUR nebo více.</w:t>
            </w:r>
          </w:p>
        </w:tc>
        <w:tc>
          <w:tcPr>
            <w:tcW w:w="900" w:type="dxa"/>
            <w:tcBorders>
              <w:top w:val="single" w:sz="4" w:space="0" w:color="auto"/>
              <w:left w:val="single" w:sz="4" w:space="0" w:color="auto"/>
              <w:bottom w:val="nil"/>
              <w:right w:val="single" w:sz="4" w:space="0" w:color="auto"/>
            </w:tcBorders>
          </w:tcPr>
          <w:p w14:paraId="315E2776" w14:textId="1941AE9B" w:rsidR="001C423F" w:rsidRPr="00BB6F84"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41C9E0E" w14:textId="4DE00573" w:rsidR="001C423F" w:rsidRDefault="001C423F" w:rsidP="001C423F">
            <w:pPr>
              <w:rPr>
                <w:sz w:val="18"/>
              </w:rPr>
            </w:pPr>
            <w:r>
              <w:rPr>
                <w:sz w:val="18"/>
              </w:rPr>
              <w:t>§ 106 odst. 3 písm. b)</w:t>
            </w:r>
          </w:p>
        </w:tc>
        <w:tc>
          <w:tcPr>
            <w:tcW w:w="4683" w:type="dxa"/>
            <w:gridSpan w:val="4"/>
            <w:tcBorders>
              <w:top w:val="single" w:sz="4" w:space="0" w:color="auto"/>
              <w:left w:val="single" w:sz="4" w:space="0" w:color="auto"/>
              <w:bottom w:val="nil"/>
              <w:right w:val="single" w:sz="4" w:space="0" w:color="auto"/>
            </w:tcBorders>
          </w:tcPr>
          <w:p w14:paraId="3A8E713A" w14:textId="77777777" w:rsidR="001C423F" w:rsidRPr="00ED1627" w:rsidRDefault="001C423F" w:rsidP="001C423F">
            <w:pPr>
              <w:jc w:val="both"/>
              <w:rPr>
                <w:sz w:val="18"/>
              </w:rPr>
            </w:pPr>
            <w:r w:rsidRPr="00ED1627">
              <w:rPr>
                <w:sz w:val="18"/>
              </w:rPr>
              <w:t>(3)</w:t>
            </w:r>
            <w:r>
              <w:rPr>
                <w:sz w:val="18"/>
              </w:rPr>
              <w:t xml:space="preserve"> </w:t>
            </w:r>
            <w:r w:rsidRPr="00ED1627">
              <w:rPr>
                <w:sz w:val="18"/>
              </w:rPr>
              <w:t>Pokud dojde k rozpadu jedné velké nadnárodní skupiny nebo velké vnitrostátní skupiny na 2 nebo více skupin, které vznikly rozpadem (dále jen „rozpadlá skupina“), má se za to, že prahové hodnoty konsolidovaných výnosů rozpadlé skupiny je dosaženo</w:t>
            </w:r>
          </w:p>
          <w:p w14:paraId="58E83DCD" w14:textId="0C030177" w:rsidR="001C423F" w:rsidRPr="00ED1627" w:rsidRDefault="001C423F" w:rsidP="001C423F">
            <w:pPr>
              <w:jc w:val="both"/>
              <w:rPr>
                <w:sz w:val="18"/>
              </w:rPr>
            </w:pPr>
            <w:r w:rsidRPr="00ED1627">
              <w:rPr>
                <w:sz w:val="18"/>
              </w:rPr>
              <w:t>b)</w:t>
            </w:r>
            <w:r>
              <w:rPr>
                <w:sz w:val="18"/>
              </w:rPr>
              <w:t> </w:t>
            </w:r>
            <w:r w:rsidRPr="00ED1627">
              <w:rPr>
                <w:sz w:val="18"/>
              </w:rPr>
              <w:t>ve druhém až čtvrtém výkazním období skončeném po rozpadu, pokud má skupina alespoň ve 2 z těchto výkazních obdobích roční výnosy ve výši odpovídající alespoň částce 750 000 000 EUR.</w:t>
            </w:r>
          </w:p>
        </w:tc>
        <w:tc>
          <w:tcPr>
            <w:tcW w:w="850" w:type="dxa"/>
            <w:tcBorders>
              <w:top w:val="single" w:sz="4" w:space="0" w:color="auto"/>
              <w:left w:val="single" w:sz="4" w:space="0" w:color="auto"/>
              <w:bottom w:val="nil"/>
              <w:right w:val="single" w:sz="4" w:space="0" w:color="auto"/>
            </w:tcBorders>
          </w:tcPr>
          <w:p w14:paraId="6097BC95" w14:textId="5B8BCDDE"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382A9B89" w14:textId="77777777" w:rsidR="001C423F" w:rsidRDefault="001C423F" w:rsidP="001C423F">
            <w:pPr>
              <w:rPr>
                <w:sz w:val="18"/>
              </w:rPr>
            </w:pPr>
          </w:p>
        </w:tc>
      </w:tr>
      <w:tr w:rsidR="001C423F" w14:paraId="28E1812C" w14:textId="77777777" w:rsidTr="00ED1627">
        <w:trPr>
          <w:trHeight w:val="53"/>
        </w:trPr>
        <w:tc>
          <w:tcPr>
            <w:tcW w:w="1413" w:type="dxa"/>
            <w:tcBorders>
              <w:top w:val="single" w:sz="4" w:space="0" w:color="auto"/>
              <w:bottom w:val="nil"/>
              <w:right w:val="single" w:sz="4" w:space="0" w:color="auto"/>
            </w:tcBorders>
          </w:tcPr>
          <w:p w14:paraId="32E63180" w14:textId="74D4A99B" w:rsidR="001C423F" w:rsidRPr="00DE14E1" w:rsidRDefault="001C423F" w:rsidP="001C423F">
            <w:pPr>
              <w:rPr>
                <w:sz w:val="18"/>
              </w:rPr>
            </w:pPr>
            <w:r w:rsidRPr="00DE14E1">
              <w:rPr>
                <w:sz w:val="18"/>
              </w:rPr>
              <w:t>Článek 34 odst. 1</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4405D244" w14:textId="77777777" w:rsidR="001C423F" w:rsidRPr="00DE14E1" w:rsidRDefault="001C423F" w:rsidP="001C423F">
            <w:pPr>
              <w:rPr>
                <w:sz w:val="18"/>
              </w:rPr>
            </w:pPr>
            <w:r w:rsidRPr="00DE14E1">
              <w:rPr>
                <w:sz w:val="18"/>
              </w:rPr>
              <w:t>1. Pokud se subjekt („cílový subjekt“) během účetního období („akviziční rok“) stane nebo přestane být členským subjektem nadnárodní skupiny podniků nebo velké vnitrostátní skupiny v důsledku převodu přímých nebo nepřímých vlastnických podílů v něm nebo se stane nejvyšším mateřským subjektem nové skupiny, považuje se pro účely této směrnice za člena nadnárodní skupiny podniků nebo velké vnitrostátní skupiny za předpokladu, že část jeho aktiv, pasiv, příjmů, nákladů a peněžních toků je zahrnuta po jednotlivých řádcích do konsolidované účetní závěrky nejvyššího mateřského subjektu v akvizičním roce.</w:t>
            </w:r>
          </w:p>
        </w:tc>
        <w:tc>
          <w:tcPr>
            <w:tcW w:w="900" w:type="dxa"/>
            <w:tcBorders>
              <w:top w:val="single" w:sz="4" w:space="0" w:color="auto"/>
              <w:left w:val="single" w:sz="4" w:space="0" w:color="auto"/>
              <w:bottom w:val="nil"/>
              <w:right w:val="single" w:sz="4" w:space="0" w:color="auto"/>
            </w:tcBorders>
          </w:tcPr>
          <w:p w14:paraId="2E606195" w14:textId="7316E90A"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D5BF452" w14:textId="449C6311" w:rsidR="001C423F" w:rsidRDefault="001C423F" w:rsidP="001C423F">
            <w:pPr>
              <w:rPr>
                <w:sz w:val="18"/>
              </w:rPr>
            </w:pPr>
            <w:r>
              <w:rPr>
                <w:sz w:val="18"/>
              </w:rPr>
              <w:t>§ 107 odst. 1</w:t>
            </w:r>
          </w:p>
        </w:tc>
        <w:tc>
          <w:tcPr>
            <w:tcW w:w="4683" w:type="dxa"/>
            <w:gridSpan w:val="4"/>
            <w:tcBorders>
              <w:top w:val="single" w:sz="4" w:space="0" w:color="auto"/>
              <w:left w:val="single" w:sz="4" w:space="0" w:color="auto"/>
              <w:bottom w:val="nil"/>
              <w:right w:val="single" w:sz="4" w:space="0" w:color="auto"/>
            </w:tcBorders>
          </w:tcPr>
          <w:p w14:paraId="374FF418" w14:textId="3E91634F" w:rsidR="001C423F" w:rsidRDefault="001C423F" w:rsidP="001C423F">
            <w:pPr>
              <w:jc w:val="both"/>
              <w:rPr>
                <w:sz w:val="18"/>
              </w:rPr>
            </w:pPr>
            <w:r w:rsidRPr="00113215">
              <w:rPr>
                <w:sz w:val="18"/>
              </w:rPr>
              <w:t>(1)</w:t>
            </w:r>
            <w:r>
              <w:rPr>
                <w:sz w:val="18"/>
              </w:rPr>
              <w:t xml:space="preserve"> </w:t>
            </w:r>
            <w:r w:rsidRPr="00113215">
              <w:rPr>
                <w:sz w:val="18"/>
              </w:rPr>
              <w:t>Cílová entita se pro účely dorovn</w:t>
            </w:r>
            <w:r>
              <w:rPr>
                <w:sz w:val="18"/>
              </w:rPr>
              <w:t xml:space="preserve">ávacích daní považuje za člena </w:t>
            </w:r>
            <w:r w:rsidRPr="00113215">
              <w:rPr>
                <w:sz w:val="18"/>
              </w:rPr>
              <w:t>nadnárodní skupiny nebo vnitrostátní skupiny, pokud je část jejích aktiv, účetních dluhů, příjmů, nákladů a peněžních toků zahrnuta do konsolidované účetní závěrky nejvyšší mateřské entity v roce změny.</w:t>
            </w:r>
          </w:p>
        </w:tc>
        <w:tc>
          <w:tcPr>
            <w:tcW w:w="850" w:type="dxa"/>
            <w:tcBorders>
              <w:top w:val="single" w:sz="4" w:space="0" w:color="auto"/>
              <w:left w:val="single" w:sz="4" w:space="0" w:color="auto"/>
              <w:bottom w:val="nil"/>
              <w:right w:val="single" w:sz="4" w:space="0" w:color="auto"/>
            </w:tcBorders>
          </w:tcPr>
          <w:p w14:paraId="115420D3"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637C0BE7" w14:textId="77777777" w:rsidR="001C423F" w:rsidRDefault="001C423F" w:rsidP="001C423F">
            <w:pPr>
              <w:rPr>
                <w:sz w:val="18"/>
              </w:rPr>
            </w:pPr>
          </w:p>
        </w:tc>
      </w:tr>
      <w:tr w:rsidR="001C423F" w14:paraId="107E9AC7" w14:textId="77777777" w:rsidTr="00ED1627">
        <w:trPr>
          <w:trHeight w:val="53"/>
        </w:trPr>
        <w:tc>
          <w:tcPr>
            <w:tcW w:w="1413" w:type="dxa"/>
            <w:tcBorders>
              <w:top w:val="nil"/>
              <w:bottom w:val="nil"/>
              <w:right w:val="single" w:sz="4" w:space="0" w:color="auto"/>
            </w:tcBorders>
          </w:tcPr>
          <w:p w14:paraId="0C026B70"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53E0704B"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6440C775" w14:textId="319836BC" w:rsidR="001C423F" w:rsidRPr="00BB6F84"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2430C805" w14:textId="78341E6B" w:rsidR="001C423F" w:rsidRDefault="001C423F" w:rsidP="001C423F">
            <w:pPr>
              <w:rPr>
                <w:sz w:val="18"/>
              </w:rPr>
            </w:pPr>
            <w:r>
              <w:rPr>
                <w:sz w:val="18"/>
              </w:rPr>
              <w:t>§ 107 odst. 4</w:t>
            </w:r>
          </w:p>
        </w:tc>
        <w:tc>
          <w:tcPr>
            <w:tcW w:w="4683" w:type="dxa"/>
            <w:gridSpan w:val="4"/>
            <w:tcBorders>
              <w:top w:val="nil"/>
              <w:left w:val="single" w:sz="4" w:space="0" w:color="auto"/>
              <w:bottom w:val="nil"/>
              <w:right w:val="single" w:sz="4" w:space="0" w:color="auto"/>
            </w:tcBorders>
          </w:tcPr>
          <w:p w14:paraId="7E762C99" w14:textId="027FE2DD" w:rsidR="001C423F" w:rsidRPr="00ED1627" w:rsidRDefault="001C423F" w:rsidP="001C423F">
            <w:pPr>
              <w:jc w:val="both"/>
              <w:rPr>
                <w:sz w:val="18"/>
              </w:rPr>
            </w:pPr>
            <w:r w:rsidRPr="00ED1627">
              <w:rPr>
                <w:sz w:val="18"/>
              </w:rPr>
              <w:t>(4)</w:t>
            </w:r>
            <w:r>
              <w:rPr>
                <w:sz w:val="18"/>
              </w:rPr>
              <w:t xml:space="preserve"> </w:t>
            </w:r>
            <w:r w:rsidRPr="00ED1627">
              <w:rPr>
                <w:sz w:val="18"/>
              </w:rPr>
              <w:t>Cílovou entitou podle odstavců 1 až 3 se rozumí entita, která se v průběhu výkazního období stane nebo přestane být členskou entitou nadnárodní skupiny nebo vnitrostátní skupiny v důsledku převodu přímo nebo nepřímo držených vlastnických podílů v této entitě nebo se stane nejvyšší mateřskou entitou nové skupiny.</w:t>
            </w:r>
          </w:p>
        </w:tc>
        <w:tc>
          <w:tcPr>
            <w:tcW w:w="850" w:type="dxa"/>
            <w:tcBorders>
              <w:top w:val="nil"/>
              <w:left w:val="single" w:sz="4" w:space="0" w:color="auto"/>
              <w:bottom w:val="nil"/>
              <w:right w:val="single" w:sz="4" w:space="0" w:color="auto"/>
            </w:tcBorders>
          </w:tcPr>
          <w:p w14:paraId="1699E00C" w14:textId="77777777" w:rsidR="001C423F" w:rsidRPr="00BE449B" w:rsidRDefault="001C423F" w:rsidP="001C423F">
            <w:pPr>
              <w:rPr>
                <w:sz w:val="18"/>
              </w:rPr>
            </w:pPr>
          </w:p>
        </w:tc>
        <w:tc>
          <w:tcPr>
            <w:tcW w:w="709" w:type="dxa"/>
            <w:tcBorders>
              <w:top w:val="nil"/>
              <w:left w:val="single" w:sz="4" w:space="0" w:color="auto"/>
              <w:bottom w:val="nil"/>
            </w:tcBorders>
          </w:tcPr>
          <w:p w14:paraId="2834E695" w14:textId="77777777" w:rsidR="001C423F" w:rsidRDefault="001C423F" w:rsidP="001C423F">
            <w:pPr>
              <w:rPr>
                <w:sz w:val="18"/>
              </w:rPr>
            </w:pPr>
          </w:p>
        </w:tc>
      </w:tr>
      <w:tr w:rsidR="001C423F" w14:paraId="61ECEA67" w14:textId="77777777" w:rsidTr="00C6271B">
        <w:trPr>
          <w:trHeight w:val="53"/>
        </w:trPr>
        <w:tc>
          <w:tcPr>
            <w:tcW w:w="1413" w:type="dxa"/>
            <w:tcBorders>
              <w:top w:val="nil"/>
              <w:bottom w:val="single" w:sz="4" w:space="0" w:color="auto"/>
              <w:right w:val="single" w:sz="4" w:space="0" w:color="auto"/>
            </w:tcBorders>
          </w:tcPr>
          <w:p w14:paraId="6E25502B"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28818400" w14:textId="3E1FD63C" w:rsidR="001C423F" w:rsidRPr="00DE14E1"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0BB1A994" w14:textId="173CF9CD" w:rsidR="001C423F" w:rsidRPr="00DE14E1"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39C3415F" w14:textId="1947F6D5" w:rsidR="001C423F" w:rsidRDefault="001C423F" w:rsidP="001C423F">
            <w:pPr>
              <w:rPr>
                <w:sz w:val="18"/>
              </w:rPr>
            </w:pPr>
            <w:r>
              <w:rPr>
                <w:sz w:val="18"/>
              </w:rPr>
              <w:t>§ 107 odst. 5</w:t>
            </w:r>
          </w:p>
        </w:tc>
        <w:tc>
          <w:tcPr>
            <w:tcW w:w="4683" w:type="dxa"/>
            <w:gridSpan w:val="4"/>
            <w:tcBorders>
              <w:top w:val="nil"/>
              <w:left w:val="single" w:sz="4" w:space="0" w:color="auto"/>
              <w:bottom w:val="single" w:sz="4" w:space="0" w:color="auto"/>
              <w:right w:val="single" w:sz="4" w:space="0" w:color="auto"/>
            </w:tcBorders>
          </w:tcPr>
          <w:p w14:paraId="12AFB29B" w14:textId="13849145" w:rsidR="001C423F" w:rsidRDefault="001C423F" w:rsidP="001C423F">
            <w:pPr>
              <w:jc w:val="both"/>
              <w:rPr>
                <w:sz w:val="18"/>
              </w:rPr>
            </w:pPr>
            <w:r w:rsidRPr="00ED1627">
              <w:rPr>
                <w:sz w:val="18"/>
              </w:rPr>
              <w:t>(5)</w:t>
            </w:r>
            <w:r>
              <w:rPr>
                <w:sz w:val="18"/>
              </w:rPr>
              <w:t> </w:t>
            </w:r>
            <w:r w:rsidRPr="00ED1627">
              <w:rPr>
                <w:sz w:val="18"/>
              </w:rPr>
              <w:t>Rokem změny podle odstavců 1 a 2 se rozumí výkazní období, v jehož průběhu nastane skutečnost podle odstavce 4.</w:t>
            </w:r>
          </w:p>
        </w:tc>
        <w:tc>
          <w:tcPr>
            <w:tcW w:w="850" w:type="dxa"/>
            <w:tcBorders>
              <w:top w:val="nil"/>
              <w:left w:val="single" w:sz="4" w:space="0" w:color="auto"/>
              <w:bottom w:val="single" w:sz="4" w:space="0" w:color="auto"/>
              <w:right w:val="single" w:sz="4" w:space="0" w:color="auto"/>
            </w:tcBorders>
          </w:tcPr>
          <w:p w14:paraId="796396A8"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7C97ADA1" w14:textId="77777777" w:rsidR="001C423F" w:rsidRDefault="001C423F" w:rsidP="001C423F">
            <w:pPr>
              <w:rPr>
                <w:sz w:val="18"/>
              </w:rPr>
            </w:pPr>
          </w:p>
        </w:tc>
      </w:tr>
      <w:tr w:rsidR="001C423F" w14:paraId="1552B2E9" w14:textId="77777777" w:rsidTr="00C6271B">
        <w:trPr>
          <w:trHeight w:val="53"/>
        </w:trPr>
        <w:tc>
          <w:tcPr>
            <w:tcW w:w="1413" w:type="dxa"/>
            <w:tcBorders>
              <w:top w:val="single" w:sz="4" w:space="0" w:color="auto"/>
              <w:bottom w:val="single" w:sz="4" w:space="0" w:color="auto"/>
              <w:right w:val="single" w:sz="4" w:space="0" w:color="auto"/>
            </w:tcBorders>
          </w:tcPr>
          <w:p w14:paraId="58E9676E" w14:textId="3F8139CA" w:rsidR="001C423F" w:rsidRPr="00DE14E1" w:rsidRDefault="001C423F" w:rsidP="001C423F">
            <w:pPr>
              <w:rPr>
                <w:sz w:val="18"/>
              </w:rPr>
            </w:pPr>
            <w:r w:rsidRPr="00DE14E1">
              <w:rPr>
                <w:sz w:val="18"/>
              </w:rPr>
              <w:t>Článek 34 odst. 1</w:t>
            </w:r>
            <w:r>
              <w:rPr>
                <w:sz w:val="18"/>
              </w:rPr>
              <w:t xml:space="preserve"> druhý pododstavec</w:t>
            </w:r>
          </w:p>
        </w:tc>
        <w:tc>
          <w:tcPr>
            <w:tcW w:w="6216" w:type="dxa"/>
            <w:gridSpan w:val="4"/>
            <w:tcBorders>
              <w:top w:val="single" w:sz="4" w:space="0" w:color="auto"/>
              <w:left w:val="single" w:sz="4" w:space="0" w:color="auto"/>
              <w:bottom w:val="single" w:sz="4" w:space="0" w:color="auto"/>
              <w:right w:val="single" w:sz="4" w:space="0" w:color="auto"/>
            </w:tcBorders>
          </w:tcPr>
          <w:p w14:paraId="0D31C406" w14:textId="2928C733" w:rsidR="001C423F" w:rsidRPr="00DE14E1" w:rsidRDefault="001C423F" w:rsidP="001C423F">
            <w:pPr>
              <w:rPr>
                <w:sz w:val="18"/>
              </w:rPr>
            </w:pPr>
            <w:r w:rsidRPr="00DE14E1">
              <w:rPr>
                <w:sz w:val="18"/>
              </w:rPr>
              <w:t>Efektivní daňová sazba a dorovnávací daň cílového subjektu se vypočítají v souladu s odstavci 2 až 8.</w:t>
            </w:r>
          </w:p>
        </w:tc>
        <w:tc>
          <w:tcPr>
            <w:tcW w:w="900" w:type="dxa"/>
            <w:tcBorders>
              <w:top w:val="single" w:sz="4" w:space="0" w:color="auto"/>
              <w:left w:val="single" w:sz="4" w:space="0" w:color="auto"/>
              <w:bottom w:val="single" w:sz="4" w:space="0" w:color="auto"/>
              <w:right w:val="single" w:sz="4" w:space="0" w:color="auto"/>
            </w:tcBorders>
          </w:tcPr>
          <w:p w14:paraId="4939E495" w14:textId="25DF76B2" w:rsidR="001C423F" w:rsidRPr="00DE14E1"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4D031021" w14:textId="3D5F02A8" w:rsidR="001C423F" w:rsidRPr="00DE14E1" w:rsidRDefault="001C423F" w:rsidP="001C423F">
            <w:pPr>
              <w:rPr>
                <w:sz w:val="18"/>
              </w:rPr>
            </w:pPr>
            <w:r>
              <w:rPr>
                <w:sz w:val="18"/>
              </w:rPr>
              <w:t>§ 107</w:t>
            </w:r>
            <w:r w:rsidRPr="00DE14E1">
              <w:rPr>
                <w:sz w:val="18"/>
              </w:rPr>
              <w:t xml:space="preserve"> odst. </w:t>
            </w:r>
            <w:r>
              <w:rPr>
                <w:sz w:val="18"/>
              </w:rPr>
              <w:t>2</w:t>
            </w:r>
            <w:r w:rsidRPr="00DE14E1">
              <w:rPr>
                <w:sz w:val="18"/>
              </w:rPr>
              <w:t xml:space="preserve"> návětí</w:t>
            </w:r>
          </w:p>
        </w:tc>
        <w:tc>
          <w:tcPr>
            <w:tcW w:w="4683" w:type="dxa"/>
            <w:gridSpan w:val="4"/>
            <w:tcBorders>
              <w:top w:val="single" w:sz="4" w:space="0" w:color="auto"/>
              <w:left w:val="single" w:sz="4" w:space="0" w:color="auto"/>
              <w:bottom w:val="single" w:sz="4" w:space="0" w:color="auto"/>
              <w:right w:val="single" w:sz="4" w:space="0" w:color="auto"/>
            </w:tcBorders>
          </w:tcPr>
          <w:p w14:paraId="098EA054" w14:textId="4067990C" w:rsidR="001C423F" w:rsidRDefault="001C423F" w:rsidP="001C423F">
            <w:pPr>
              <w:jc w:val="both"/>
              <w:rPr>
                <w:sz w:val="18"/>
              </w:rPr>
            </w:pPr>
            <w:r>
              <w:rPr>
                <w:sz w:val="18"/>
              </w:rPr>
              <w:t>(3) </w:t>
            </w:r>
            <w:r w:rsidRPr="00867B3E">
              <w:rPr>
                <w:sz w:val="18"/>
              </w:rPr>
              <w:t>Efektivní daňová sazba a dorovnávací daň cíl</w:t>
            </w:r>
            <w:r>
              <w:rPr>
                <w:sz w:val="18"/>
              </w:rPr>
              <w:t>ové entity se vypočítají následujícím způsobem:</w:t>
            </w:r>
          </w:p>
        </w:tc>
        <w:tc>
          <w:tcPr>
            <w:tcW w:w="850" w:type="dxa"/>
            <w:tcBorders>
              <w:top w:val="single" w:sz="4" w:space="0" w:color="auto"/>
              <w:left w:val="single" w:sz="4" w:space="0" w:color="auto"/>
              <w:bottom w:val="single" w:sz="4" w:space="0" w:color="auto"/>
              <w:right w:val="single" w:sz="4" w:space="0" w:color="auto"/>
            </w:tcBorders>
          </w:tcPr>
          <w:p w14:paraId="3FA95DEE" w14:textId="0E42CCFD"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5F853BC4" w14:textId="77777777" w:rsidR="001C423F" w:rsidRDefault="001C423F" w:rsidP="001C423F">
            <w:pPr>
              <w:rPr>
                <w:sz w:val="18"/>
              </w:rPr>
            </w:pPr>
          </w:p>
        </w:tc>
      </w:tr>
      <w:tr w:rsidR="001C423F" w14:paraId="2E78BAFC" w14:textId="77777777" w:rsidTr="00772BDC">
        <w:trPr>
          <w:trHeight w:val="53"/>
        </w:trPr>
        <w:tc>
          <w:tcPr>
            <w:tcW w:w="1413" w:type="dxa"/>
            <w:tcBorders>
              <w:top w:val="single" w:sz="4" w:space="0" w:color="auto"/>
              <w:bottom w:val="single" w:sz="4" w:space="0" w:color="auto"/>
              <w:right w:val="single" w:sz="4" w:space="0" w:color="auto"/>
            </w:tcBorders>
          </w:tcPr>
          <w:p w14:paraId="20A64CEB" w14:textId="77777777" w:rsidR="001C423F" w:rsidRPr="00DE14E1" w:rsidRDefault="001C423F" w:rsidP="001C423F">
            <w:pPr>
              <w:rPr>
                <w:sz w:val="18"/>
              </w:rPr>
            </w:pPr>
            <w:r w:rsidRPr="00DE14E1">
              <w:rPr>
                <w:sz w:val="18"/>
              </w:rPr>
              <w:t>Článek 34 odst. 2</w:t>
            </w:r>
          </w:p>
        </w:tc>
        <w:tc>
          <w:tcPr>
            <w:tcW w:w="6216" w:type="dxa"/>
            <w:gridSpan w:val="4"/>
            <w:tcBorders>
              <w:top w:val="single" w:sz="4" w:space="0" w:color="auto"/>
              <w:left w:val="single" w:sz="4" w:space="0" w:color="auto"/>
              <w:bottom w:val="single" w:sz="4" w:space="0" w:color="auto"/>
              <w:right w:val="single" w:sz="4" w:space="0" w:color="auto"/>
            </w:tcBorders>
          </w:tcPr>
          <w:p w14:paraId="26E196A9" w14:textId="77777777" w:rsidR="001C423F" w:rsidRPr="00DE14E1" w:rsidRDefault="001C423F" w:rsidP="001C423F">
            <w:pPr>
              <w:rPr>
                <w:sz w:val="18"/>
              </w:rPr>
            </w:pPr>
            <w:r w:rsidRPr="00DE14E1">
              <w:rPr>
                <w:sz w:val="18"/>
              </w:rPr>
              <w:t>2. V akvizičním roce zohlední nadnárodní skupina podniků nebo velká vnitrostátní skupina pouze čistý účetní příjem nebo ztrátu a upravené zahrnuté daně cílového subjektu, které jsou zahrnuty do konsolidované účetní závěrky nejvyššího mateřského subjektu pro účely této směrnice.</w:t>
            </w:r>
          </w:p>
        </w:tc>
        <w:tc>
          <w:tcPr>
            <w:tcW w:w="900" w:type="dxa"/>
            <w:tcBorders>
              <w:top w:val="single" w:sz="4" w:space="0" w:color="auto"/>
              <w:left w:val="single" w:sz="4" w:space="0" w:color="auto"/>
              <w:bottom w:val="single" w:sz="4" w:space="0" w:color="auto"/>
              <w:right w:val="single" w:sz="4" w:space="0" w:color="auto"/>
            </w:tcBorders>
          </w:tcPr>
          <w:p w14:paraId="375D8938" w14:textId="15A6E969"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1A65E92F" w14:textId="6DDE8BA6" w:rsidR="001C423F" w:rsidRDefault="001C423F" w:rsidP="001C423F">
            <w:pPr>
              <w:rPr>
                <w:sz w:val="18"/>
              </w:rPr>
            </w:pPr>
            <w:r>
              <w:rPr>
                <w:sz w:val="18"/>
              </w:rPr>
              <w:t>§ 107 odst. 2 písm. a)</w:t>
            </w:r>
          </w:p>
        </w:tc>
        <w:tc>
          <w:tcPr>
            <w:tcW w:w="4683" w:type="dxa"/>
            <w:gridSpan w:val="4"/>
            <w:tcBorders>
              <w:top w:val="single" w:sz="4" w:space="0" w:color="auto"/>
              <w:left w:val="single" w:sz="4" w:space="0" w:color="auto"/>
              <w:bottom w:val="single" w:sz="4" w:space="0" w:color="auto"/>
              <w:right w:val="single" w:sz="4" w:space="0" w:color="auto"/>
            </w:tcBorders>
          </w:tcPr>
          <w:p w14:paraId="0031638D" w14:textId="7F585A34" w:rsidR="001C423F" w:rsidRDefault="001C423F" w:rsidP="001C423F">
            <w:pPr>
              <w:jc w:val="both"/>
              <w:rPr>
                <w:sz w:val="18"/>
              </w:rPr>
            </w:pPr>
            <w:r>
              <w:rPr>
                <w:sz w:val="18"/>
              </w:rPr>
              <w:t>(2) </w:t>
            </w:r>
            <w:r w:rsidRPr="00867B3E">
              <w:rPr>
                <w:sz w:val="18"/>
              </w:rPr>
              <w:t>Efektivní daňová sazba a dorovnávací daň cíl</w:t>
            </w:r>
            <w:r>
              <w:rPr>
                <w:sz w:val="18"/>
              </w:rPr>
              <w:t>ové entity se vypočítají následujícím způsobem:</w:t>
            </w:r>
          </w:p>
          <w:p w14:paraId="31E637B8" w14:textId="3A241A4B" w:rsidR="001C423F" w:rsidRDefault="001C423F" w:rsidP="001C423F">
            <w:pPr>
              <w:jc w:val="both"/>
              <w:rPr>
                <w:sz w:val="18"/>
              </w:rPr>
            </w:pPr>
            <w:r w:rsidRPr="00113215">
              <w:rPr>
                <w:sz w:val="18"/>
              </w:rPr>
              <w:t>a)</w:t>
            </w:r>
            <w:r>
              <w:rPr>
                <w:sz w:val="18"/>
              </w:rPr>
              <w:t xml:space="preserve"> </w:t>
            </w:r>
            <w:r w:rsidRPr="00113215">
              <w:rPr>
                <w:sz w:val="18"/>
              </w:rPr>
              <w:t>v roce změny zohlední nadnárodní skupina nebo vnitrostátní skupina pouze účetní zisk nebo ztrátu a upravené zahrnuté daně cílové entity, které jsou zahrnuty do konsolidované účetní závěrky nejvyšší mateřské entity;</w:t>
            </w:r>
          </w:p>
        </w:tc>
        <w:tc>
          <w:tcPr>
            <w:tcW w:w="850" w:type="dxa"/>
            <w:tcBorders>
              <w:top w:val="single" w:sz="4" w:space="0" w:color="auto"/>
              <w:left w:val="single" w:sz="4" w:space="0" w:color="auto"/>
              <w:bottom w:val="single" w:sz="4" w:space="0" w:color="auto"/>
              <w:right w:val="single" w:sz="4" w:space="0" w:color="auto"/>
            </w:tcBorders>
          </w:tcPr>
          <w:p w14:paraId="67F44D28"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2240E408" w14:textId="77777777" w:rsidR="001C423F" w:rsidRDefault="001C423F" w:rsidP="001C423F">
            <w:pPr>
              <w:rPr>
                <w:sz w:val="18"/>
              </w:rPr>
            </w:pPr>
          </w:p>
        </w:tc>
      </w:tr>
      <w:tr w:rsidR="001C423F" w14:paraId="4A4FEA55" w14:textId="77777777" w:rsidTr="00772BDC">
        <w:trPr>
          <w:trHeight w:val="53"/>
        </w:trPr>
        <w:tc>
          <w:tcPr>
            <w:tcW w:w="1413" w:type="dxa"/>
            <w:tcBorders>
              <w:top w:val="single" w:sz="4" w:space="0" w:color="auto"/>
              <w:bottom w:val="single" w:sz="4" w:space="0" w:color="auto"/>
              <w:right w:val="single" w:sz="4" w:space="0" w:color="auto"/>
            </w:tcBorders>
          </w:tcPr>
          <w:p w14:paraId="68AA123D" w14:textId="77777777" w:rsidR="001C423F" w:rsidRPr="00DE14E1" w:rsidRDefault="001C423F" w:rsidP="001C423F">
            <w:pPr>
              <w:rPr>
                <w:sz w:val="18"/>
              </w:rPr>
            </w:pPr>
            <w:r w:rsidRPr="00DE14E1">
              <w:rPr>
                <w:sz w:val="18"/>
              </w:rPr>
              <w:t>Článek 34 odst. 3</w:t>
            </w:r>
          </w:p>
        </w:tc>
        <w:tc>
          <w:tcPr>
            <w:tcW w:w="6216" w:type="dxa"/>
            <w:gridSpan w:val="4"/>
            <w:tcBorders>
              <w:top w:val="single" w:sz="4" w:space="0" w:color="auto"/>
              <w:left w:val="single" w:sz="4" w:space="0" w:color="auto"/>
              <w:bottom w:val="single" w:sz="4" w:space="0" w:color="auto"/>
              <w:right w:val="single" w:sz="4" w:space="0" w:color="auto"/>
            </w:tcBorders>
          </w:tcPr>
          <w:p w14:paraId="5F8A8CF1" w14:textId="77777777" w:rsidR="001C423F" w:rsidRPr="00DE14E1" w:rsidRDefault="001C423F" w:rsidP="001C423F">
            <w:pPr>
              <w:rPr>
                <w:sz w:val="18"/>
              </w:rPr>
            </w:pPr>
            <w:r w:rsidRPr="00DE14E1">
              <w:rPr>
                <w:sz w:val="18"/>
              </w:rPr>
              <w:t>3. V akvizičním roce nabytí a v každém následujícím účetním období jsou kvalifikovaný příjem nebo ztráta a upravené zahrnuté daně cílového subjektu založeny na historické účetní hodnotě jeho aktiv a pasiv.</w:t>
            </w:r>
          </w:p>
        </w:tc>
        <w:tc>
          <w:tcPr>
            <w:tcW w:w="900" w:type="dxa"/>
            <w:tcBorders>
              <w:top w:val="single" w:sz="4" w:space="0" w:color="auto"/>
              <w:left w:val="single" w:sz="4" w:space="0" w:color="auto"/>
              <w:bottom w:val="single" w:sz="4" w:space="0" w:color="auto"/>
              <w:right w:val="single" w:sz="4" w:space="0" w:color="auto"/>
            </w:tcBorders>
          </w:tcPr>
          <w:p w14:paraId="614DF122" w14:textId="3FFBF2CD"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0628A1A9" w14:textId="7A9DB1A8" w:rsidR="001C423F" w:rsidRDefault="001C423F" w:rsidP="001C423F">
            <w:pPr>
              <w:rPr>
                <w:sz w:val="18"/>
              </w:rPr>
            </w:pPr>
            <w:r>
              <w:rPr>
                <w:sz w:val="18"/>
              </w:rPr>
              <w:t>§ 107 odst. 2 písm. b)</w:t>
            </w:r>
          </w:p>
        </w:tc>
        <w:tc>
          <w:tcPr>
            <w:tcW w:w="4683" w:type="dxa"/>
            <w:gridSpan w:val="4"/>
            <w:tcBorders>
              <w:top w:val="single" w:sz="4" w:space="0" w:color="auto"/>
              <w:left w:val="single" w:sz="4" w:space="0" w:color="auto"/>
              <w:bottom w:val="single" w:sz="4" w:space="0" w:color="auto"/>
              <w:right w:val="single" w:sz="4" w:space="0" w:color="auto"/>
            </w:tcBorders>
          </w:tcPr>
          <w:p w14:paraId="3E5792AE" w14:textId="10D4F19E" w:rsidR="001C423F" w:rsidRDefault="001C423F" w:rsidP="001C423F">
            <w:pPr>
              <w:jc w:val="both"/>
              <w:rPr>
                <w:sz w:val="18"/>
              </w:rPr>
            </w:pPr>
            <w:r>
              <w:rPr>
                <w:sz w:val="18"/>
              </w:rPr>
              <w:t>(2) </w:t>
            </w:r>
            <w:r w:rsidRPr="00867B3E">
              <w:rPr>
                <w:sz w:val="18"/>
              </w:rPr>
              <w:t>Efektivní daňová sazba a dorovnávací daň cíl</w:t>
            </w:r>
            <w:r>
              <w:rPr>
                <w:sz w:val="18"/>
              </w:rPr>
              <w:t>ové entity se vypočítají následujícím způsobem:</w:t>
            </w:r>
          </w:p>
          <w:p w14:paraId="129CDD0E" w14:textId="70045B83" w:rsidR="001C423F" w:rsidRDefault="001C423F" w:rsidP="001C423F">
            <w:pPr>
              <w:jc w:val="both"/>
              <w:rPr>
                <w:sz w:val="18"/>
              </w:rPr>
            </w:pPr>
            <w:r w:rsidRPr="00113215">
              <w:rPr>
                <w:sz w:val="18"/>
              </w:rPr>
              <w:t>b)</w:t>
            </w:r>
            <w:r>
              <w:rPr>
                <w:sz w:val="18"/>
              </w:rPr>
              <w:t xml:space="preserve"> </w:t>
            </w:r>
            <w:r w:rsidRPr="00113215">
              <w:rPr>
                <w:sz w:val="18"/>
              </w:rPr>
              <w:t>v roce změny, a v každém následujícím výkazním období jsou kvalifikovaný zisk nebo ztráta a upravené zahrnuté daně cílové entity založeny na historické účetní hodnotě jejích aktiv a účetních dluhů;</w:t>
            </w:r>
          </w:p>
        </w:tc>
        <w:tc>
          <w:tcPr>
            <w:tcW w:w="850" w:type="dxa"/>
            <w:tcBorders>
              <w:top w:val="single" w:sz="4" w:space="0" w:color="auto"/>
              <w:left w:val="single" w:sz="4" w:space="0" w:color="auto"/>
              <w:bottom w:val="single" w:sz="4" w:space="0" w:color="auto"/>
              <w:right w:val="single" w:sz="4" w:space="0" w:color="auto"/>
            </w:tcBorders>
          </w:tcPr>
          <w:p w14:paraId="26D91CD5"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7233DA70" w14:textId="77777777" w:rsidR="001C423F" w:rsidRDefault="001C423F" w:rsidP="001C423F">
            <w:pPr>
              <w:rPr>
                <w:sz w:val="18"/>
              </w:rPr>
            </w:pPr>
          </w:p>
        </w:tc>
      </w:tr>
      <w:tr w:rsidR="001C423F" w14:paraId="605F4D0B" w14:textId="77777777" w:rsidTr="00772BDC">
        <w:trPr>
          <w:trHeight w:val="53"/>
        </w:trPr>
        <w:tc>
          <w:tcPr>
            <w:tcW w:w="1413" w:type="dxa"/>
            <w:tcBorders>
              <w:top w:val="single" w:sz="4" w:space="0" w:color="auto"/>
              <w:bottom w:val="single" w:sz="4" w:space="0" w:color="auto"/>
              <w:right w:val="single" w:sz="4" w:space="0" w:color="auto"/>
            </w:tcBorders>
          </w:tcPr>
          <w:p w14:paraId="76DD8B3A" w14:textId="77777777" w:rsidR="001C423F" w:rsidRPr="00DE14E1" w:rsidRDefault="001C423F" w:rsidP="001C423F">
            <w:pPr>
              <w:rPr>
                <w:sz w:val="18"/>
              </w:rPr>
            </w:pPr>
            <w:r w:rsidRPr="00DE14E1">
              <w:rPr>
                <w:sz w:val="18"/>
              </w:rPr>
              <w:t>Článek 34 odst. 4</w:t>
            </w:r>
          </w:p>
        </w:tc>
        <w:tc>
          <w:tcPr>
            <w:tcW w:w="6216" w:type="dxa"/>
            <w:gridSpan w:val="4"/>
            <w:tcBorders>
              <w:top w:val="single" w:sz="4" w:space="0" w:color="auto"/>
              <w:left w:val="single" w:sz="4" w:space="0" w:color="auto"/>
              <w:bottom w:val="single" w:sz="4" w:space="0" w:color="auto"/>
              <w:right w:val="single" w:sz="4" w:space="0" w:color="auto"/>
            </w:tcBorders>
          </w:tcPr>
          <w:p w14:paraId="2C3333CC" w14:textId="77777777" w:rsidR="001C423F" w:rsidRPr="00DE14E1" w:rsidRDefault="001C423F" w:rsidP="001C423F">
            <w:pPr>
              <w:rPr>
                <w:sz w:val="18"/>
              </w:rPr>
            </w:pPr>
            <w:r w:rsidRPr="00DE14E1">
              <w:rPr>
                <w:sz w:val="18"/>
              </w:rPr>
              <w:t>4. V akvizičním roce nabytí se při výpočtu způsobilých mzdových nákladů cílového subjektu podle čl. 28 odst. 3 zohlední pouze náklady, které jsou vykázány v konsolidované účetní závěrce nejvyššího mateřského subjektu.</w:t>
            </w:r>
          </w:p>
        </w:tc>
        <w:tc>
          <w:tcPr>
            <w:tcW w:w="900" w:type="dxa"/>
            <w:tcBorders>
              <w:top w:val="single" w:sz="4" w:space="0" w:color="auto"/>
              <w:left w:val="single" w:sz="4" w:space="0" w:color="auto"/>
              <w:bottom w:val="single" w:sz="4" w:space="0" w:color="auto"/>
              <w:right w:val="single" w:sz="4" w:space="0" w:color="auto"/>
            </w:tcBorders>
          </w:tcPr>
          <w:p w14:paraId="4356D92C" w14:textId="3F2AAE31"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75D6526F" w14:textId="0F896B31" w:rsidR="001C423F" w:rsidRDefault="001C423F" w:rsidP="001C423F">
            <w:pPr>
              <w:rPr>
                <w:sz w:val="18"/>
              </w:rPr>
            </w:pPr>
            <w:r>
              <w:rPr>
                <w:sz w:val="18"/>
              </w:rPr>
              <w:t>§ 107 odst. 2 písm. c)</w:t>
            </w:r>
          </w:p>
        </w:tc>
        <w:tc>
          <w:tcPr>
            <w:tcW w:w="4683" w:type="dxa"/>
            <w:gridSpan w:val="4"/>
            <w:tcBorders>
              <w:top w:val="single" w:sz="4" w:space="0" w:color="auto"/>
              <w:left w:val="single" w:sz="4" w:space="0" w:color="auto"/>
              <w:bottom w:val="single" w:sz="4" w:space="0" w:color="auto"/>
              <w:right w:val="single" w:sz="4" w:space="0" w:color="auto"/>
            </w:tcBorders>
          </w:tcPr>
          <w:p w14:paraId="3A256A48" w14:textId="2F699F59" w:rsidR="001C423F" w:rsidRDefault="001C423F" w:rsidP="001C423F">
            <w:pPr>
              <w:jc w:val="both"/>
              <w:rPr>
                <w:sz w:val="18"/>
              </w:rPr>
            </w:pPr>
            <w:r>
              <w:rPr>
                <w:sz w:val="18"/>
              </w:rPr>
              <w:t>(2) </w:t>
            </w:r>
            <w:r w:rsidRPr="00867B3E">
              <w:rPr>
                <w:sz w:val="18"/>
              </w:rPr>
              <w:t>Efektivní daňová sazba a dorovnávací daň cíl</w:t>
            </w:r>
            <w:r>
              <w:rPr>
                <w:sz w:val="18"/>
              </w:rPr>
              <w:t>ové entity se vypočítají následujícím způsobem:</w:t>
            </w:r>
          </w:p>
          <w:p w14:paraId="486B0CAB" w14:textId="6DCC0E81" w:rsidR="001C423F" w:rsidRDefault="001C423F" w:rsidP="001C423F">
            <w:pPr>
              <w:jc w:val="both"/>
              <w:rPr>
                <w:sz w:val="18"/>
              </w:rPr>
            </w:pPr>
            <w:r>
              <w:rPr>
                <w:sz w:val="18"/>
              </w:rPr>
              <w:t xml:space="preserve">c) </w:t>
            </w:r>
            <w:r w:rsidRPr="00113215">
              <w:rPr>
                <w:sz w:val="18"/>
              </w:rPr>
              <w:t>v roce změny se při výpočtu způsobilých mzdových nákladů cílové entity zohlední pouze náklady, které jsou vykázány v konsolidované účetní závěrce nejvyšší mateřské entity;</w:t>
            </w:r>
          </w:p>
        </w:tc>
        <w:tc>
          <w:tcPr>
            <w:tcW w:w="850" w:type="dxa"/>
            <w:tcBorders>
              <w:top w:val="single" w:sz="4" w:space="0" w:color="auto"/>
              <w:left w:val="single" w:sz="4" w:space="0" w:color="auto"/>
              <w:bottom w:val="single" w:sz="4" w:space="0" w:color="auto"/>
              <w:right w:val="single" w:sz="4" w:space="0" w:color="auto"/>
            </w:tcBorders>
          </w:tcPr>
          <w:p w14:paraId="4DD1E505"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084BD60C" w14:textId="77777777" w:rsidR="001C423F" w:rsidRDefault="001C423F" w:rsidP="001C423F">
            <w:pPr>
              <w:rPr>
                <w:sz w:val="18"/>
              </w:rPr>
            </w:pPr>
          </w:p>
        </w:tc>
      </w:tr>
      <w:tr w:rsidR="001C423F" w14:paraId="6753BAAD" w14:textId="77777777" w:rsidTr="00772BDC">
        <w:trPr>
          <w:trHeight w:val="53"/>
        </w:trPr>
        <w:tc>
          <w:tcPr>
            <w:tcW w:w="1413" w:type="dxa"/>
            <w:tcBorders>
              <w:top w:val="single" w:sz="4" w:space="0" w:color="auto"/>
              <w:bottom w:val="single" w:sz="4" w:space="0" w:color="auto"/>
              <w:right w:val="single" w:sz="4" w:space="0" w:color="auto"/>
            </w:tcBorders>
          </w:tcPr>
          <w:p w14:paraId="431B9229" w14:textId="77777777" w:rsidR="001C423F" w:rsidRPr="00DE14E1" w:rsidRDefault="001C423F" w:rsidP="001C423F">
            <w:pPr>
              <w:rPr>
                <w:sz w:val="18"/>
              </w:rPr>
            </w:pPr>
            <w:r w:rsidRPr="00DE14E1">
              <w:rPr>
                <w:sz w:val="18"/>
              </w:rPr>
              <w:t>Článek 34 odst. 5</w:t>
            </w:r>
          </w:p>
        </w:tc>
        <w:tc>
          <w:tcPr>
            <w:tcW w:w="6216" w:type="dxa"/>
            <w:gridSpan w:val="4"/>
            <w:tcBorders>
              <w:top w:val="single" w:sz="4" w:space="0" w:color="auto"/>
              <w:left w:val="single" w:sz="4" w:space="0" w:color="auto"/>
              <w:bottom w:val="single" w:sz="4" w:space="0" w:color="auto"/>
              <w:right w:val="single" w:sz="4" w:space="0" w:color="auto"/>
            </w:tcBorders>
          </w:tcPr>
          <w:p w14:paraId="13C30FB4" w14:textId="77777777" w:rsidR="001C423F" w:rsidRPr="00DE14E1" w:rsidRDefault="001C423F" w:rsidP="001C423F">
            <w:pPr>
              <w:rPr>
                <w:sz w:val="18"/>
              </w:rPr>
            </w:pPr>
            <w:r w:rsidRPr="00DE14E1">
              <w:rPr>
                <w:sz w:val="18"/>
              </w:rPr>
              <w:t>5. Výpočet účetní hodnoty způsobilých hmotných aktiv cílového subjektu podle čl. 28 odst. 4 se případně upraví úměrně době, po kterou byl cílový subjekt během akvizičního roku členem nadnárodní skupiny podniků nebo velké vnitrostátní skupiny.</w:t>
            </w:r>
          </w:p>
        </w:tc>
        <w:tc>
          <w:tcPr>
            <w:tcW w:w="900" w:type="dxa"/>
            <w:tcBorders>
              <w:top w:val="single" w:sz="4" w:space="0" w:color="auto"/>
              <w:left w:val="single" w:sz="4" w:space="0" w:color="auto"/>
              <w:bottom w:val="single" w:sz="4" w:space="0" w:color="auto"/>
              <w:right w:val="single" w:sz="4" w:space="0" w:color="auto"/>
            </w:tcBorders>
          </w:tcPr>
          <w:p w14:paraId="3D3E39F1" w14:textId="5B3E8CD4"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1741AC51" w14:textId="5677C3FB" w:rsidR="001C423F" w:rsidRDefault="001C423F" w:rsidP="001C423F">
            <w:pPr>
              <w:rPr>
                <w:sz w:val="18"/>
              </w:rPr>
            </w:pPr>
            <w:r>
              <w:rPr>
                <w:sz w:val="18"/>
              </w:rPr>
              <w:t>§ 107 odst. 2 písm. d)</w:t>
            </w:r>
          </w:p>
        </w:tc>
        <w:tc>
          <w:tcPr>
            <w:tcW w:w="4683" w:type="dxa"/>
            <w:gridSpan w:val="4"/>
            <w:tcBorders>
              <w:top w:val="single" w:sz="4" w:space="0" w:color="auto"/>
              <w:left w:val="single" w:sz="4" w:space="0" w:color="auto"/>
              <w:bottom w:val="single" w:sz="4" w:space="0" w:color="auto"/>
              <w:right w:val="single" w:sz="4" w:space="0" w:color="auto"/>
            </w:tcBorders>
          </w:tcPr>
          <w:p w14:paraId="005A5AAE" w14:textId="09BDFCC4" w:rsidR="001C423F" w:rsidRDefault="001C423F" w:rsidP="001C423F">
            <w:pPr>
              <w:jc w:val="both"/>
              <w:rPr>
                <w:sz w:val="18"/>
              </w:rPr>
            </w:pPr>
            <w:r>
              <w:rPr>
                <w:sz w:val="18"/>
              </w:rPr>
              <w:t>(2) </w:t>
            </w:r>
            <w:r w:rsidRPr="00867B3E">
              <w:rPr>
                <w:sz w:val="18"/>
              </w:rPr>
              <w:t>Efektivní daňová sazba a dorovnávací daň cíl</w:t>
            </w:r>
            <w:r>
              <w:rPr>
                <w:sz w:val="18"/>
              </w:rPr>
              <w:t>ové entity se vypočítají následujícím způsobem:</w:t>
            </w:r>
          </w:p>
          <w:p w14:paraId="39005180" w14:textId="46F56667" w:rsidR="001C423F" w:rsidRDefault="001C423F" w:rsidP="001C423F">
            <w:pPr>
              <w:jc w:val="both"/>
              <w:rPr>
                <w:sz w:val="18"/>
              </w:rPr>
            </w:pPr>
            <w:r>
              <w:rPr>
                <w:sz w:val="18"/>
              </w:rPr>
              <w:t>d) </w:t>
            </w:r>
            <w:r w:rsidRPr="006C7D44">
              <w:rPr>
                <w:sz w:val="18"/>
              </w:rPr>
              <w:t>výpočet účetní hodnoty způsobilých hmotných aktiv cílové entity se upraví úměrně době, po kterou byla cílová entita během roku</w:t>
            </w:r>
            <w:r>
              <w:rPr>
                <w:sz w:val="18"/>
              </w:rPr>
              <w:t xml:space="preserve"> změny</w:t>
            </w:r>
            <w:r w:rsidRPr="006C7D44">
              <w:rPr>
                <w:sz w:val="18"/>
              </w:rPr>
              <w:t xml:space="preserve"> členem nadnárodní </w:t>
            </w:r>
            <w:r>
              <w:rPr>
                <w:sz w:val="18"/>
              </w:rPr>
              <w:t>skupiny nebo vnitrostátní skupiny,</w:t>
            </w:r>
          </w:p>
        </w:tc>
        <w:tc>
          <w:tcPr>
            <w:tcW w:w="850" w:type="dxa"/>
            <w:tcBorders>
              <w:top w:val="single" w:sz="4" w:space="0" w:color="auto"/>
              <w:left w:val="single" w:sz="4" w:space="0" w:color="auto"/>
              <w:bottom w:val="single" w:sz="4" w:space="0" w:color="auto"/>
              <w:right w:val="single" w:sz="4" w:space="0" w:color="auto"/>
            </w:tcBorders>
          </w:tcPr>
          <w:p w14:paraId="5C436959"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212D70F9" w14:textId="77777777" w:rsidR="001C423F" w:rsidRDefault="001C423F" w:rsidP="001C423F">
            <w:pPr>
              <w:rPr>
                <w:sz w:val="18"/>
              </w:rPr>
            </w:pPr>
          </w:p>
        </w:tc>
      </w:tr>
      <w:tr w:rsidR="001C423F" w14:paraId="54B0EADD" w14:textId="77777777" w:rsidTr="00772BDC">
        <w:trPr>
          <w:trHeight w:val="53"/>
        </w:trPr>
        <w:tc>
          <w:tcPr>
            <w:tcW w:w="1413" w:type="dxa"/>
            <w:tcBorders>
              <w:top w:val="single" w:sz="4" w:space="0" w:color="auto"/>
              <w:bottom w:val="single" w:sz="4" w:space="0" w:color="auto"/>
              <w:right w:val="single" w:sz="4" w:space="0" w:color="auto"/>
            </w:tcBorders>
          </w:tcPr>
          <w:p w14:paraId="122D5DDC" w14:textId="77777777" w:rsidR="001C423F" w:rsidRPr="00DE14E1" w:rsidRDefault="001C423F" w:rsidP="001C423F">
            <w:pPr>
              <w:rPr>
                <w:sz w:val="18"/>
              </w:rPr>
            </w:pPr>
            <w:r w:rsidRPr="00DE14E1">
              <w:rPr>
                <w:sz w:val="18"/>
              </w:rPr>
              <w:t>Článek 34 odst. 6</w:t>
            </w:r>
          </w:p>
        </w:tc>
        <w:tc>
          <w:tcPr>
            <w:tcW w:w="6216" w:type="dxa"/>
            <w:gridSpan w:val="4"/>
            <w:tcBorders>
              <w:top w:val="single" w:sz="4" w:space="0" w:color="auto"/>
              <w:left w:val="single" w:sz="4" w:space="0" w:color="auto"/>
              <w:bottom w:val="single" w:sz="4" w:space="0" w:color="auto"/>
              <w:right w:val="single" w:sz="4" w:space="0" w:color="auto"/>
            </w:tcBorders>
          </w:tcPr>
          <w:p w14:paraId="717680AF" w14:textId="77777777" w:rsidR="001C423F" w:rsidRPr="00DE14E1" w:rsidRDefault="001C423F" w:rsidP="001C423F">
            <w:pPr>
              <w:rPr>
                <w:sz w:val="18"/>
              </w:rPr>
            </w:pPr>
            <w:r w:rsidRPr="00DE14E1">
              <w:rPr>
                <w:sz w:val="18"/>
              </w:rPr>
              <w:t>6. S výjimkou odložené daňové pohledávky z kvalifikované ztráty podle článku 23 zohlední nabývající nadnárodní skupina podniků nebo velká vnitrostátní skupina odložené daňové pohledávky a odložené daňové závazky cílového subjektu převáděné mezi nadnárodními skupinami podniků nebo velkými vnitrostátními skupinami stejným způsobem a ve stejném rozsahu, jako kdyby nabývající nadnárodní skupina podniků nebo velká vnitrostátní skupina ovládala cílový subjekt v okamžiku, kdy takové pohledávky a závazky vznikly.</w:t>
            </w:r>
          </w:p>
        </w:tc>
        <w:tc>
          <w:tcPr>
            <w:tcW w:w="900" w:type="dxa"/>
            <w:tcBorders>
              <w:top w:val="single" w:sz="4" w:space="0" w:color="auto"/>
              <w:left w:val="single" w:sz="4" w:space="0" w:color="auto"/>
              <w:bottom w:val="single" w:sz="4" w:space="0" w:color="auto"/>
              <w:right w:val="single" w:sz="4" w:space="0" w:color="auto"/>
            </w:tcBorders>
          </w:tcPr>
          <w:p w14:paraId="6A33A984" w14:textId="637F24FD"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AFB152D" w14:textId="77724369" w:rsidR="001C423F" w:rsidRDefault="001C423F" w:rsidP="001C423F">
            <w:pPr>
              <w:rPr>
                <w:sz w:val="18"/>
              </w:rPr>
            </w:pPr>
            <w:r>
              <w:rPr>
                <w:sz w:val="18"/>
              </w:rPr>
              <w:t>§ 107 odst. 2 písm. e)</w:t>
            </w:r>
          </w:p>
        </w:tc>
        <w:tc>
          <w:tcPr>
            <w:tcW w:w="4683" w:type="dxa"/>
            <w:gridSpan w:val="4"/>
            <w:tcBorders>
              <w:top w:val="single" w:sz="4" w:space="0" w:color="auto"/>
              <w:left w:val="single" w:sz="4" w:space="0" w:color="auto"/>
              <w:bottom w:val="single" w:sz="4" w:space="0" w:color="auto"/>
              <w:right w:val="single" w:sz="4" w:space="0" w:color="auto"/>
            </w:tcBorders>
          </w:tcPr>
          <w:p w14:paraId="36EB3E97" w14:textId="33E6E220" w:rsidR="001C423F" w:rsidRDefault="001C423F" w:rsidP="001C423F">
            <w:pPr>
              <w:jc w:val="both"/>
              <w:rPr>
                <w:sz w:val="18"/>
              </w:rPr>
            </w:pPr>
            <w:r>
              <w:rPr>
                <w:sz w:val="18"/>
              </w:rPr>
              <w:t>(2) </w:t>
            </w:r>
            <w:r w:rsidRPr="00867B3E">
              <w:rPr>
                <w:sz w:val="18"/>
              </w:rPr>
              <w:t>Efektivní daňová sazba a dorovnávací daň cíl</w:t>
            </w:r>
            <w:r>
              <w:rPr>
                <w:sz w:val="18"/>
              </w:rPr>
              <w:t>ové entity se vypočítají následujícím způsobem:</w:t>
            </w:r>
          </w:p>
          <w:p w14:paraId="56352C44" w14:textId="0CA686FF" w:rsidR="001C423F" w:rsidRDefault="001C423F" w:rsidP="001C423F">
            <w:pPr>
              <w:jc w:val="both"/>
              <w:rPr>
                <w:sz w:val="18"/>
              </w:rPr>
            </w:pPr>
            <w:r>
              <w:rPr>
                <w:sz w:val="18"/>
              </w:rPr>
              <w:t>e) </w:t>
            </w:r>
            <w:r w:rsidRPr="002B37A1">
              <w:rPr>
                <w:sz w:val="18"/>
              </w:rPr>
              <w:t>s výjimkou odložené daňové pohledávky z kvalifikované ztráty podle § 6</w:t>
            </w:r>
            <w:r>
              <w:rPr>
                <w:sz w:val="18"/>
              </w:rPr>
              <w:t>4</w:t>
            </w:r>
            <w:r w:rsidRPr="002B37A1">
              <w:rPr>
                <w:sz w:val="18"/>
              </w:rPr>
              <w:t xml:space="preserve"> zohlední nabývající nadnárodní skupina nebo vnitrostátní skupina odložené daňové pohledávky a odložené daňové dluhy cílové entity převáděné mezi nadnárodními skupinami nebo vnitrostátními skupinami stejným způsobem a ve stejném rozsahu, jako kdyby nabývající nadnárodní skupina nebo vnitrostátní skupina ovládala cílovou entitu v okamžiku, kdy takové pohledávky a dluhy vznikly,</w:t>
            </w:r>
          </w:p>
        </w:tc>
        <w:tc>
          <w:tcPr>
            <w:tcW w:w="850" w:type="dxa"/>
            <w:tcBorders>
              <w:top w:val="single" w:sz="4" w:space="0" w:color="auto"/>
              <w:left w:val="single" w:sz="4" w:space="0" w:color="auto"/>
              <w:bottom w:val="single" w:sz="4" w:space="0" w:color="auto"/>
              <w:right w:val="single" w:sz="4" w:space="0" w:color="auto"/>
            </w:tcBorders>
          </w:tcPr>
          <w:p w14:paraId="50F01C92"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2684EE26" w14:textId="77777777" w:rsidR="001C423F" w:rsidRDefault="001C423F" w:rsidP="001C423F">
            <w:pPr>
              <w:rPr>
                <w:sz w:val="18"/>
              </w:rPr>
            </w:pPr>
          </w:p>
        </w:tc>
      </w:tr>
      <w:tr w:rsidR="001C423F" w14:paraId="0A3F6FE0" w14:textId="77777777" w:rsidTr="00772BDC">
        <w:trPr>
          <w:trHeight w:val="53"/>
        </w:trPr>
        <w:tc>
          <w:tcPr>
            <w:tcW w:w="1413" w:type="dxa"/>
            <w:tcBorders>
              <w:top w:val="single" w:sz="4" w:space="0" w:color="auto"/>
              <w:bottom w:val="single" w:sz="4" w:space="0" w:color="auto"/>
              <w:right w:val="single" w:sz="4" w:space="0" w:color="auto"/>
            </w:tcBorders>
          </w:tcPr>
          <w:p w14:paraId="222F0FEE" w14:textId="77777777" w:rsidR="001C423F" w:rsidRPr="00DE14E1" w:rsidRDefault="001C423F" w:rsidP="001C423F">
            <w:pPr>
              <w:rPr>
                <w:sz w:val="18"/>
              </w:rPr>
            </w:pPr>
            <w:r w:rsidRPr="00DE14E1">
              <w:rPr>
                <w:sz w:val="18"/>
              </w:rPr>
              <w:t>Článek 34 odst. 7</w:t>
            </w:r>
          </w:p>
        </w:tc>
        <w:tc>
          <w:tcPr>
            <w:tcW w:w="6216" w:type="dxa"/>
            <w:gridSpan w:val="4"/>
            <w:tcBorders>
              <w:top w:val="single" w:sz="4" w:space="0" w:color="auto"/>
              <w:left w:val="single" w:sz="4" w:space="0" w:color="auto"/>
              <w:bottom w:val="single" w:sz="4" w:space="0" w:color="auto"/>
              <w:right w:val="single" w:sz="4" w:space="0" w:color="auto"/>
            </w:tcBorders>
          </w:tcPr>
          <w:p w14:paraId="0282E9AB" w14:textId="77777777" w:rsidR="001C423F" w:rsidRPr="00DE14E1" w:rsidRDefault="001C423F" w:rsidP="001C423F">
            <w:pPr>
              <w:rPr>
                <w:sz w:val="18"/>
              </w:rPr>
            </w:pPr>
            <w:r w:rsidRPr="00DE14E1">
              <w:rPr>
                <w:sz w:val="18"/>
              </w:rPr>
              <w:t>7. S odloženými daňovými závazky cílového subjektu, které byly dříve zahrnuty do jeho celkové částky úpravy odložené daně, se zachází pro účely čl. 22 odst. 7 jako s vypořádanými zcizující nadnárodní skupinou podniků nebo velkou vnitrostátní skupinou a jako s podcházejícími od nabývající nadnárodní skupiny podniků nebo velké vnitrostátní skupiny v akvizičním roce, s výjimkou toho, že v tomto případě má jakékoli následné snížení zahrnutých daní podle čl. 22 odst. 7 účinky v roce, v němž je částka opětovně zachycena.</w:t>
            </w:r>
          </w:p>
        </w:tc>
        <w:tc>
          <w:tcPr>
            <w:tcW w:w="900" w:type="dxa"/>
            <w:tcBorders>
              <w:top w:val="single" w:sz="4" w:space="0" w:color="auto"/>
              <w:left w:val="single" w:sz="4" w:space="0" w:color="auto"/>
              <w:bottom w:val="single" w:sz="4" w:space="0" w:color="auto"/>
              <w:right w:val="single" w:sz="4" w:space="0" w:color="auto"/>
            </w:tcBorders>
          </w:tcPr>
          <w:p w14:paraId="734AEE2E" w14:textId="633D9582"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1CA0493C" w14:textId="3AAA7C36" w:rsidR="001C423F" w:rsidRDefault="001C423F" w:rsidP="001C423F">
            <w:pPr>
              <w:rPr>
                <w:sz w:val="18"/>
              </w:rPr>
            </w:pPr>
            <w:r>
              <w:rPr>
                <w:sz w:val="18"/>
              </w:rPr>
              <w:t>§ 90 odst. 3 písm. f)</w:t>
            </w:r>
          </w:p>
        </w:tc>
        <w:tc>
          <w:tcPr>
            <w:tcW w:w="4683" w:type="dxa"/>
            <w:gridSpan w:val="4"/>
            <w:tcBorders>
              <w:top w:val="single" w:sz="4" w:space="0" w:color="auto"/>
              <w:left w:val="single" w:sz="4" w:space="0" w:color="auto"/>
              <w:bottom w:val="single" w:sz="4" w:space="0" w:color="auto"/>
              <w:right w:val="single" w:sz="4" w:space="0" w:color="auto"/>
            </w:tcBorders>
          </w:tcPr>
          <w:p w14:paraId="14EC3E3D" w14:textId="77777777" w:rsidR="001C423F" w:rsidRDefault="001C423F" w:rsidP="001C423F">
            <w:pPr>
              <w:jc w:val="both"/>
              <w:rPr>
                <w:sz w:val="18"/>
              </w:rPr>
            </w:pPr>
            <w:r>
              <w:rPr>
                <w:sz w:val="18"/>
              </w:rPr>
              <w:t>(3) </w:t>
            </w:r>
            <w:r w:rsidRPr="00867B3E">
              <w:rPr>
                <w:sz w:val="18"/>
              </w:rPr>
              <w:t>Efektivní daňová sazba a dorovnávací daň cíl</w:t>
            </w:r>
            <w:r>
              <w:rPr>
                <w:sz w:val="18"/>
              </w:rPr>
              <w:t>ové entity se vypočítají následujícím způsobem:</w:t>
            </w:r>
          </w:p>
          <w:p w14:paraId="73F98AB3" w14:textId="5A376AB4" w:rsidR="001C423F" w:rsidRDefault="001C423F" w:rsidP="001C423F">
            <w:pPr>
              <w:jc w:val="both"/>
              <w:rPr>
                <w:sz w:val="18"/>
              </w:rPr>
            </w:pPr>
            <w:r>
              <w:rPr>
                <w:sz w:val="18"/>
              </w:rPr>
              <w:t>f) </w:t>
            </w:r>
            <w:r w:rsidRPr="002B37A1">
              <w:rPr>
                <w:sz w:val="18"/>
              </w:rPr>
              <w:t>s odloženými daňovými dluhy cílové entity, které byly dříve zahrnuty do její celkové částky úpravy odložené daně, se zachází pro účely § 6</w:t>
            </w:r>
            <w:r>
              <w:rPr>
                <w:sz w:val="18"/>
              </w:rPr>
              <w:t>2 odst. 2</w:t>
            </w:r>
            <w:r w:rsidRPr="002B37A1">
              <w:rPr>
                <w:sz w:val="18"/>
              </w:rPr>
              <w:t xml:space="preserve"> a </w:t>
            </w:r>
            <w:r>
              <w:rPr>
                <w:sz w:val="18"/>
              </w:rPr>
              <w:t>3</w:t>
            </w:r>
            <w:r w:rsidRPr="002B37A1">
              <w:rPr>
                <w:sz w:val="18"/>
              </w:rPr>
              <w:t xml:space="preserve"> jako s vypořádanými zcizující nadnárodní skupinou </w:t>
            </w:r>
            <w:r>
              <w:rPr>
                <w:sz w:val="18"/>
              </w:rPr>
              <w:t>n</w:t>
            </w:r>
            <w:r w:rsidRPr="002B37A1">
              <w:rPr>
                <w:sz w:val="18"/>
              </w:rPr>
              <w:t xml:space="preserve">ebo vnitrostátní skupinou a jako s pocházejícími od nabývající nadnárodní skupiny nebo </w:t>
            </w:r>
            <w:r>
              <w:rPr>
                <w:sz w:val="18"/>
              </w:rPr>
              <w:t>v</w:t>
            </w:r>
            <w:r w:rsidRPr="002B37A1">
              <w:rPr>
                <w:sz w:val="18"/>
              </w:rPr>
              <w:t>nitrostátní skupiny v</w:t>
            </w:r>
            <w:r>
              <w:rPr>
                <w:sz w:val="18"/>
              </w:rPr>
              <w:t> </w:t>
            </w:r>
            <w:r w:rsidRPr="002B37A1">
              <w:rPr>
                <w:sz w:val="18"/>
              </w:rPr>
              <w:t>roce</w:t>
            </w:r>
            <w:r>
              <w:rPr>
                <w:sz w:val="18"/>
              </w:rPr>
              <w:t xml:space="preserve"> změny</w:t>
            </w:r>
            <w:r w:rsidRPr="002B37A1">
              <w:rPr>
                <w:sz w:val="18"/>
              </w:rPr>
              <w:t>, ledaže by v tomto případě mělo jakékoli následné snížení zahrnutých daní pro účely § 6</w:t>
            </w:r>
            <w:r>
              <w:rPr>
                <w:sz w:val="18"/>
              </w:rPr>
              <w:t>2</w:t>
            </w:r>
            <w:r w:rsidRPr="002B37A1">
              <w:rPr>
                <w:sz w:val="18"/>
              </w:rPr>
              <w:t xml:space="preserve"> odst. </w:t>
            </w:r>
            <w:r>
              <w:rPr>
                <w:sz w:val="18"/>
              </w:rPr>
              <w:t>2</w:t>
            </w:r>
            <w:r w:rsidRPr="002B37A1">
              <w:rPr>
                <w:sz w:val="18"/>
              </w:rPr>
              <w:t xml:space="preserve"> a </w:t>
            </w:r>
            <w:r>
              <w:rPr>
                <w:sz w:val="18"/>
              </w:rPr>
              <w:t>3</w:t>
            </w:r>
            <w:r w:rsidRPr="002B37A1">
              <w:rPr>
                <w:sz w:val="18"/>
              </w:rPr>
              <w:t xml:space="preserve"> účinky v roce, v němž je částka opětovně zachycena,</w:t>
            </w:r>
          </w:p>
        </w:tc>
        <w:tc>
          <w:tcPr>
            <w:tcW w:w="850" w:type="dxa"/>
            <w:tcBorders>
              <w:top w:val="single" w:sz="4" w:space="0" w:color="auto"/>
              <w:left w:val="single" w:sz="4" w:space="0" w:color="auto"/>
              <w:bottom w:val="single" w:sz="4" w:space="0" w:color="auto"/>
              <w:right w:val="single" w:sz="4" w:space="0" w:color="auto"/>
            </w:tcBorders>
          </w:tcPr>
          <w:p w14:paraId="474ADEC0"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1E5050FB" w14:textId="77777777" w:rsidR="001C423F" w:rsidRDefault="001C423F" w:rsidP="001C423F">
            <w:pPr>
              <w:rPr>
                <w:sz w:val="18"/>
              </w:rPr>
            </w:pPr>
          </w:p>
        </w:tc>
      </w:tr>
      <w:tr w:rsidR="001C423F" w14:paraId="6ED84CF9" w14:textId="77777777" w:rsidTr="00772BDC">
        <w:trPr>
          <w:trHeight w:val="53"/>
        </w:trPr>
        <w:tc>
          <w:tcPr>
            <w:tcW w:w="1413" w:type="dxa"/>
            <w:tcBorders>
              <w:top w:val="single" w:sz="4" w:space="0" w:color="auto"/>
              <w:bottom w:val="single" w:sz="4" w:space="0" w:color="auto"/>
              <w:right w:val="single" w:sz="4" w:space="0" w:color="auto"/>
            </w:tcBorders>
          </w:tcPr>
          <w:p w14:paraId="3EB38AD0" w14:textId="77777777" w:rsidR="001C423F" w:rsidRPr="00DE14E1" w:rsidRDefault="001C423F" w:rsidP="001C423F">
            <w:pPr>
              <w:rPr>
                <w:sz w:val="18"/>
              </w:rPr>
            </w:pPr>
            <w:r w:rsidRPr="00DE14E1">
              <w:rPr>
                <w:sz w:val="18"/>
              </w:rPr>
              <w:t>Článek 34 odst. 8</w:t>
            </w:r>
          </w:p>
        </w:tc>
        <w:tc>
          <w:tcPr>
            <w:tcW w:w="6216" w:type="dxa"/>
            <w:gridSpan w:val="4"/>
            <w:tcBorders>
              <w:top w:val="single" w:sz="4" w:space="0" w:color="auto"/>
              <w:left w:val="single" w:sz="4" w:space="0" w:color="auto"/>
              <w:bottom w:val="single" w:sz="4" w:space="0" w:color="auto"/>
              <w:right w:val="single" w:sz="4" w:space="0" w:color="auto"/>
            </w:tcBorders>
          </w:tcPr>
          <w:p w14:paraId="08E12E60" w14:textId="77777777" w:rsidR="001C423F" w:rsidRPr="00DE14E1" w:rsidRDefault="001C423F" w:rsidP="001C423F">
            <w:pPr>
              <w:rPr>
                <w:sz w:val="18"/>
              </w:rPr>
            </w:pPr>
            <w:r w:rsidRPr="00DE14E1">
              <w:rPr>
                <w:sz w:val="18"/>
              </w:rPr>
              <w:t>8. Je-li cílový subjekt během akvizičního roku nabytí mateřským subjektem a subjektem ve dvou nebo více nadnárodních skupinách podniků nebo velkých vnitrostátních skupinách, použije pravidlo pro zahrnutí příjmů na své přidělitelné podíly dorovnávací daně nízce zdaněných členských subjektů samostatně pro každou z nadnárodních skupin podniků nebo velkých vnitrostátních skupin.</w:t>
            </w:r>
          </w:p>
        </w:tc>
        <w:tc>
          <w:tcPr>
            <w:tcW w:w="900" w:type="dxa"/>
            <w:tcBorders>
              <w:top w:val="single" w:sz="4" w:space="0" w:color="auto"/>
              <w:left w:val="single" w:sz="4" w:space="0" w:color="auto"/>
              <w:bottom w:val="single" w:sz="4" w:space="0" w:color="auto"/>
              <w:right w:val="single" w:sz="4" w:space="0" w:color="auto"/>
            </w:tcBorders>
          </w:tcPr>
          <w:p w14:paraId="41BCC010" w14:textId="520901DA"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0120FF95" w14:textId="134983FD" w:rsidR="001C423F" w:rsidRDefault="001C423F" w:rsidP="001C423F">
            <w:pPr>
              <w:rPr>
                <w:sz w:val="18"/>
              </w:rPr>
            </w:pPr>
            <w:r>
              <w:rPr>
                <w:sz w:val="18"/>
              </w:rPr>
              <w:t>§ 107 odst. 2 písm. g)</w:t>
            </w:r>
          </w:p>
        </w:tc>
        <w:tc>
          <w:tcPr>
            <w:tcW w:w="4683" w:type="dxa"/>
            <w:gridSpan w:val="4"/>
            <w:tcBorders>
              <w:top w:val="single" w:sz="4" w:space="0" w:color="auto"/>
              <w:left w:val="single" w:sz="4" w:space="0" w:color="auto"/>
              <w:bottom w:val="single" w:sz="4" w:space="0" w:color="auto"/>
              <w:right w:val="single" w:sz="4" w:space="0" w:color="auto"/>
            </w:tcBorders>
          </w:tcPr>
          <w:p w14:paraId="3F049736" w14:textId="77881CAE" w:rsidR="001C423F" w:rsidRDefault="001C423F" w:rsidP="001C423F">
            <w:pPr>
              <w:jc w:val="both"/>
              <w:rPr>
                <w:sz w:val="18"/>
              </w:rPr>
            </w:pPr>
            <w:r>
              <w:rPr>
                <w:sz w:val="18"/>
              </w:rPr>
              <w:t>(2) </w:t>
            </w:r>
            <w:r w:rsidRPr="00867B3E">
              <w:rPr>
                <w:sz w:val="18"/>
              </w:rPr>
              <w:t>Efektivní daňová sazba a dorovnávací daň cíl</w:t>
            </w:r>
            <w:r>
              <w:rPr>
                <w:sz w:val="18"/>
              </w:rPr>
              <w:t>ové entity se vypočítají následujícím způsobem:</w:t>
            </w:r>
          </w:p>
          <w:p w14:paraId="27CE281B" w14:textId="76EA7353" w:rsidR="001C423F" w:rsidRDefault="001C423F" w:rsidP="001C423F">
            <w:pPr>
              <w:jc w:val="both"/>
              <w:rPr>
                <w:sz w:val="18"/>
              </w:rPr>
            </w:pPr>
            <w:r>
              <w:rPr>
                <w:sz w:val="18"/>
              </w:rPr>
              <w:t>g)</w:t>
            </w:r>
            <w:r>
              <w:t xml:space="preserve"> </w:t>
            </w:r>
            <w:r w:rsidRPr="00D44890">
              <w:rPr>
                <w:sz w:val="18"/>
              </w:rPr>
              <w:t>je-li cílová entita v průběhu roku změny zároveň členskou entitou alespoň 2 nadnárodních skupin nebo vnitrostátních skupin, použije pravidlo pro zahrnutí zisku na své přiřaditelné podíly dorovnávací daně členských entit samostatně pro každou z velkých nadnárodních skupin nebo vnitrostátních skupin.</w:t>
            </w:r>
          </w:p>
        </w:tc>
        <w:tc>
          <w:tcPr>
            <w:tcW w:w="850" w:type="dxa"/>
            <w:tcBorders>
              <w:top w:val="single" w:sz="4" w:space="0" w:color="auto"/>
              <w:left w:val="single" w:sz="4" w:space="0" w:color="auto"/>
              <w:bottom w:val="single" w:sz="4" w:space="0" w:color="auto"/>
              <w:right w:val="single" w:sz="4" w:space="0" w:color="auto"/>
            </w:tcBorders>
          </w:tcPr>
          <w:p w14:paraId="2AE56D20"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3E982BE2" w14:textId="77777777" w:rsidR="001C423F" w:rsidRDefault="001C423F" w:rsidP="001C423F">
            <w:pPr>
              <w:rPr>
                <w:sz w:val="18"/>
              </w:rPr>
            </w:pPr>
          </w:p>
        </w:tc>
      </w:tr>
      <w:tr w:rsidR="001C423F" w14:paraId="317B29AF" w14:textId="77777777" w:rsidTr="00772BDC">
        <w:trPr>
          <w:trHeight w:val="53"/>
        </w:trPr>
        <w:tc>
          <w:tcPr>
            <w:tcW w:w="1413" w:type="dxa"/>
            <w:tcBorders>
              <w:top w:val="single" w:sz="4" w:space="0" w:color="auto"/>
              <w:bottom w:val="single" w:sz="4" w:space="0" w:color="auto"/>
              <w:right w:val="single" w:sz="4" w:space="0" w:color="auto"/>
            </w:tcBorders>
          </w:tcPr>
          <w:p w14:paraId="7B0DDE6B" w14:textId="77777777" w:rsidR="001C423F" w:rsidRPr="00DE14E1" w:rsidRDefault="001C423F" w:rsidP="001C423F">
            <w:pPr>
              <w:rPr>
                <w:sz w:val="18"/>
              </w:rPr>
            </w:pPr>
            <w:r w:rsidRPr="00DE14E1">
              <w:rPr>
                <w:sz w:val="18"/>
              </w:rPr>
              <w:t>Článek 34 odst. 9</w:t>
            </w:r>
          </w:p>
        </w:tc>
        <w:tc>
          <w:tcPr>
            <w:tcW w:w="6216" w:type="dxa"/>
            <w:gridSpan w:val="4"/>
            <w:tcBorders>
              <w:top w:val="single" w:sz="4" w:space="0" w:color="auto"/>
              <w:left w:val="single" w:sz="4" w:space="0" w:color="auto"/>
              <w:bottom w:val="single" w:sz="4" w:space="0" w:color="auto"/>
              <w:right w:val="single" w:sz="4" w:space="0" w:color="auto"/>
            </w:tcBorders>
          </w:tcPr>
          <w:p w14:paraId="5E1AB9B6" w14:textId="77777777" w:rsidR="001C423F" w:rsidRPr="00DE14E1" w:rsidRDefault="001C423F" w:rsidP="001C423F">
            <w:pPr>
              <w:rPr>
                <w:sz w:val="18"/>
              </w:rPr>
            </w:pPr>
            <w:r w:rsidRPr="00DE14E1">
              <w:rPr>
                <w:sz w:val="18"/>
              </w:rPr>
              <w:t>9. Odchylně od odstavců 1 až 8 se nabytí nebo zcizení kontrolního podílu v cílovém subjektu považují za nabytí nebo zcizení aktiv a pasiv, jestliže jurisdikce, v níž se cílový subjekt nachází, nebo v případě daňově transparentního subjektu jurisdikce, v níž se nacházejí aktiva, zachází s nabytím nebo zcizením tohoto kontrolního podílu stejným nebo podobným způsobem jako s nabytím nebo zcizením aktiv a pasiv a ukládá prodávajícímu zahrnutou daň na základě rozdílu mezi daňovým základem a protiplněním zaplaceným výměnou za kontrolní podíl nebo reálnou hodnotou aktiv a pasiv.</w:t>
            </w:r>
          </w:p>
        </w:tc>
        <w:tc>
          <w:tcPr>
            <w:tcW w:w="900" w:type="dxa"/>
            <w:tcBorders>
              <w:top w:val="single" w:sz="4" w:space="0" w:color="auto"/>
              <w:left w:val="single" w:sz="4" w:space="0" w:color="auto"/>
              <w:bottom w:val="single" w:sz="4" w:space="0" w:color="auto"/>
              <w:right w:val="single" w:sz="4" w:space="0" w:color="auto"/>
            </w:tcBorders>
          </w:tcPr>
          <w:p w14:paraId="42536B49" w14:textId="0C6BCAB1"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1547A624" w14:textId="4B4F822B" w:rsidR="001C423F" w:rsidRDefault="001C423F" w:rsidP="001C423F">
            <w:pPr>
              <w:rPr>
                <w:sz w:val="18"/>
              </w:rPr>
            </w:pPr>
            <w:r>
              <w:rPr>
                <w:sz w:val="18"/>
              </w:rPr>
              <w:t>§ 107 odst. 3</w:t>
            </w:r>
          </w:p>
        </w:tc>
        <w:tc>
          <w:tcPr>
            <w:tcW w:w="4683" w:type="dxa"/>
            <w:gridSpan w:val="4"/>
            <w:tcBorders>
              <w:top w:val="single" w:sz="4" w:space="0" w:color="auto"/>
              <w:left w:val="single" w:sz="4" w:space="0" w:color="auto"/>
              <w:bottom w:val="single" w:sz="4" w:space="0" w:color="auto"/>
              <w:right w:val="single" w:sz="4" w:space="0" w:color="auto"/>
            </w:tcBorders>
          </w:tcPr>
          <w:p w14:paraId="78BD65A7" w14:textId="4D3568AA" w:rsidR="001C423F" w:rsidRDefault="001C423F" w:rsidP="001C423F">
            <w:pPr>
              <w:jc w:val="both"/>
              <w:rPr>
                <w:sz w:val="18"/>
              </w:rPr>
            </w:pPr>
            <w:r w:rsidRPr="0068649A">
              <w:rPr>
                <w:sz w:val="18"/>
              </w:rPr>
              <w:t>(3)</w:t>
            </w:r>
            <w:r>
              <w:rPr>
                <w:sz w:val="18"/>
              </w:rPr>
              <w:t xml:space="preserve"> </w:t>
            </w:r>
            <w:r w:rsidRPr="0068649A">
              <w:rPr>
                <w:sz w:val="18"/>
              </w:rPr>
              <w:t>Pokud stát, z nějž je cílová entita, nebo v případě daňově transparentní entity stát, v němž se nacházejí její aktiva, zachází s nabytím nebo zcizením tohoto kontrolního podílu stejným nebo podobným způsobem jako s nabytím nebo zcizením aktiv a účetních dluhů a ukládá prodávajícímu zahrnutou daň na základě rozdílu mezi daňovým základem a protiplněním zaplaceným výměnou za kontrolní podíl nebo reálnou hodnotou aktiv a účetních dluhů, platí, že nabytí nebo zcizení kontrolního podílu v cílové entitě je nabytím nebo zcizením aktiv a účetních dluhů, a to i pokud z postupu podle odstavců 1 až 3 vyplývá něco jiného.</w:t>
            </w:r>
          </w:p>
        </w:tc>
        <w:tc>
          <w:tcPr>
            <w:tcW w:w="850" w:type="dxa"/>
            <w:tcBorders>
              <w:top w:val="single" w:sz="4" w:space="0" w:color="auto"/>
              <w:left w:val="single" w:sz="4" w:space="0" w:color="auto"/>
              <w:bottom w:val="single" w:sz="4" w:space="0" w:color="auto"/>
              <w:right w:val="single" w:sz="4" w:space="0" w:color="auto"/>
            </w:tcBorders>
          </w:tcPr>
          <w:p w14:paraId="14F1A8D0"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15E5F1D5" w14:textId="77777777" w:rsidR="001C423F" w:rsidRDefault="001C423F" w:rsidP="001C423F">
            <w:pPr>
              <w:rPr>
                <w:sz w:val="18"/>
              </w:rPr>
            </w:pPr>
          </w:p>
        </w:tc>
      </w:tr>
      <w:tr w:rsidR="001C423F" w14:paraId="72ACD7B2" w14:textId="77777777" w:rsidTr="00C6271B">
        <w:trPr>
          <w:trHeight w:val="53"/>
        </w:trPr>
        <w:tc>
          <w:tcPr>
            <w:tcW w:w="1413" w:type="dxa"/>
            <w:tcBorders>
              <w:top w:val="single" w:sz="4" w:space="0" w:color="auto"/>
              <w:bottom w:val="single" w:sz="4" w:space="0" w:color="auto"/>
              <w:right w:val="single" w:sz="4" w:space="0" w:color="auto"/>
            </w:tcBorders>
          </w:tcPr>
          <w:p w14:paraId="5CFAE5FB" w14:textId="18A15C83" w:rsidR="001C423F" w:rsidRPr="00DE14E1" w:rsidRDefault="001C423F" w:rsidP="001C423F">
            <w:pPr>
              <w:rPr>
                <w:sz w:val="18"/>
              </w:rPr>
            </w:pPr>
            <w:r w:rsidRPr="00DE14E1">
              <w:rPr>
                <w:sz w:val="18"/>
              </w:rPr>
              <w:t>Článek 35 odst. 1</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11B41900" w14:textId="44F17E91" w:rsidR="001C423F" w:rsidRPr="00DE14E1" w:rsidRDefault="001C423F" w:rsidP="001C423F">
            <w:pPr>
              <w:rPr>
                <w:sz w:val="18"/>
              </w:rPr>
            </w:pPr>
            <w:r w:rsidRPr="00DE14E1">
              <w:rPr>
                <w:sz w:val="18"/>
              </w:rPr>
              <w:t>1. Pro</w:t>
            </w:r>
            <w:r>
              <w:rPr>
                <w:sz w:val="18"/>
              </w:rPr>
              <w:t xml:space="preserve"> účely tohoto článku se rozumí:</w:t>
            </w:r>
          </w:p>
          <w:p w14:paraId="452FD3CA" w14:textId="77777777" w:rsidR="001C423F" w:rsidRPr="00DE14E1" w:rsidRDefault="001C423F" w:rsidP="001C423F">
            <w:pPr>
              <w:rPr>
                <w:sz w:val="18"/>
              </w:rPr>
            </w:pPr>
            <w:r w:rsidRPr="00DE14E1">
              <w:rPr>
                <w:sz w:val="18"/>
              </w:rPr>
              <w:t>a) „reorganizací“ přeměna nebo převod aktiv a pasiv jako například v případě fúze, rozdělení, likvidace nebo podobné operace, pokud:</w:t>
            </w:r>
          </w:p>
          <w:p w14:paraId="56DCCE76" w14:textId="58F8FCE2" w:rsidR="001C423F" w:rsidRPr="00DE14E1" w:rsidRDefault="001C423F" w:rsidP="001C423F">
            <w:pPr>
              <w:rPr>
                <w:sz w:val="18"/>
              </w:rPr>
            </w:pPr>
            <w:r>
              <w:rPr>
                <w:sz w:val="18"/>
              </w:rPr>
              <w:t xml:space="preserve"> </w:t>
            </w:r>
            <w:r w:rsidRPr="00DE14E1">
              <w:rPr>
                <w:sz w:val="18"/>
              </w:rPr>
              <w:t>i) protihodnotou za převod jsou zcela nebo z významné části podíly na vlastním kapitálu vydané nabývajícím členským subjektem nebo osobou s ním spojenou nebo v případě likvidace podíly na vlastním kapitálu cílového subjektu, nebo není-li poskytnuta žádná protihodnota, pokud by vydání podílů na vlastním kapitálu nemělo žádný ekonomický význam;</w:t>
            </w:r>
          </w:p>
          <w:p w14:paraId="6FE97C27" w14:textId="41A44716" w:rsidR="001C423F" w:rsidRPr="00DE14E1" w:rsidRDefault="001C423F" w:rsidP="001C423F">
            <w:pPr>
              <w:rPr>
                <w:sz w:val="18"/>
              </w:rPr>
            </w:pPr>
            <w:r>
              <w:rPr>
                <w:sz w:val="18"/>
              </w:rPr>
              <w:t xml:space="preserve"> </w:t>
            </w:r>
            <w:r w:rsidRPr="00DE14E1">
              <w:rPr>
                <w:sz w:val="18"/>
              </w:rPr>
              <w:t>ii) zisk nebo ztráta zcizujícího členského subjektu z těchto aktiv nepodléhají zcela ani zčásti dani a</w:t>
            </w:r>
          </w:p>
          <w:p w14:paraId="6B4CC499" w14:textId="7C52F3D4" w:rsidR="001C423F" w:rsidRPr="00DE14E1" w:rsidRDefault="001C423F" w:rsidP="001C423F">
            <w:pPr>
              <w:rPr>
                <w:sz w:val="18"/>
              </w:rPr>
            </w:pPr>
            <w:r>
              <w:rPr>
                <w:sz w:val="18"/>
              </w:rPr>
              <w:t xml:space="preserve"> </w:t>
            </w:r>
            <w:r w:rsidRPr="00DE14E1">
              <w:rPr>
                <w:sz w:val="18"/>
              </w:rPr>
              <w:t>iii) daňové právní předpisy jurisdikce, v níž se nachází nabývající členský subjekt, vyžadují, aby nabývající členský subjekt vypočítal zdanitelný příjem po zcizení nebo nabytí za použití základu daně zcizujícího členského subjektu z těchto aktiv, s úpravou s ohledem na jakýkoli nekvalifikovaný zisk nebo ztrátu ze zcizení nebo nabytí;</w:t>
            </w:r>
          </w:p>
        </w:tc>
        <w:tc>
          <w:tcPr>
            <w:tcW w:w="900" w:type="dxa"/>
            <w:tcBorders>
              <w:top w:val="single" w:sz="4" w:space="0" w:color="auto"/>
              <w:left w:val="single" w:sz="4" w:space="0" w:color="auto"/>
              <w:bottom w:val="single" w:sz="4" w:space="0" w:color="auto"/>
              <w:right w:val="single" w:sz="4" w:space="0" w:color="auto"/>
            </w:tcBorders>
          </w:tcPr>
          <w:p w14:paraId="7B1F1917" w14:textId="56AF46F0"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73127CC4" w14:textId="421D0596" w:rsidR="001C423F" w:rsidRDefault="001C423F" w:rsidP="001C423F">
            <w:pPr>
              <w:rPr>
                <w:sz w:val="18"/>
              </w:rPr>
            </w:pPr>
            <w:r>
              <w:rPr>
                <w:sz w:val="18"/>
              </w:rPr>
              <w:t>§ 109 odst. 7 písm. c)</w:t>
            </w:r>
          </w:p>
        </w:tc>
        <w:tc>
          <w:tcPr>
            <w:tcW w:w="4683" w:type="dxa"/>
            <w:gridSpan w:val="4"/>
            <w:tcBorders>
              <w:top w:val="single" w:sz="4" w:space="0" w:color="auto"/>
              <w:left w:val="single" w:sz="4" w:space="0" w:color="auto"/>
              <w:bottom w:val="single" w:sz="4" w:space="0" w:color="auto"/>
              <w:right w:val="single" w:sz="4" w:space="0" w:color="auto"/>
            </w:tcBorders>
          </w:tcPr>
          <w:p w14:paraId="72E148CE" w14:textId="77777777" w:rsidR="001C423F" w:rsidRDefault="001C423F" w:rsidP="001C423F">
            <w:pPr>
              <w:jc w:val="both"/>
              <w:rPr>
                <w:sz w:val="18"/>
              </w:rPr>
            </w:pPr>
            <w:r>
              <w:rPr>
                <w:sz w:val="18"/>
              </w:rPr>
              <w:t xml:space="preserve">(7) </w:t>
            </w:r>
            <w:r w:rsidRPr="0068649A">
              <w:rPr>
                <w:sz w:val="18"/>
              </w:rPr>
              <w:t>Pro účely odstavců 1 až 6 se rozumí</w:t>
            </w:r>
          </w:p>
          <w:p w14:paraId="5FE1E24A" w14:textId="79DCCA66" w:rsidR="001C423F" w:rsidRPr="003532CC" w:rsidRDefault="001C423F" w:rsidP="001C423F">
            <w:pPr>
              <w:jc w:val="both"/>
              <w:rPr>
                <w:sz w:val="18"/>
              </w:rPr>
            </w:pPr>
            <w:r>
              <w:rPr>
                <w:sz w:val="18"/>
              </w:rPr>
              <w:t>c) </w:t>
            </w:r>
            <w:r w:rsidRPr="003532CC">
              <w:rPr>
                <w:sz w:val="18"/>
              </w:rPr>
              <w:t>reorganizací přeměna nebo převod aktiv a účetních dluhů, k jakým dochází zejména v případě fúze, rozdělení, likvidace nebo jiného podobného postupu, pokud</w:t>
            </w:r>
          </w:p>
          <w:p w14:paraId="77B30998" w14:textId="00C40CF8" w:rsidR="001C423F" w:rsidRPr="003532CC" w:rsidRDefault="001C423F" w:rsidP="001C423F">
            <w:pPr>
              <w:jc w:val="both"/>
              <w:rPr>
                <w:sz w:val="18"/>
              </w:rPr>
            </w:pPr>
            <w:r w:rsidRPr="003532CC">
              <w:rPr>
                <w:sz w:val="18"/>
              </w:rPr>
              <w:t>1.</w:t>
            </w:r>
            <w:r>
              <w:rPr>
                <w:sz w:val="18"/>
              </w:rPr>
              <w:t xml:space="preserve"> </w:t>
            </w:r>
            <w:r w:rsidRPr="003532CC">
              <w:rPr>
                <w:sz w:val="18"/>
              </w:rPr>
              <w:t>protihodnotou za převod jsou zcela nebo z významné části podíly na vlastním kapitálu vydané nabývající členskou entitou nebo osobou s ní spojenou nebo v případě likvidace podíly na vlastním kapitálu cílové entity podle § 107 odst. 4, nebo není-li poskytnuta žádná protihodnota, nemělo-li by vydání podílů na vlastním kapitálu žádný ekonomický význam,</w:t>
            </w:r>
          </w:p>
          <w:p w14:paraId="2A840ED2" w14:textId="5A570A21" w:rsidR="001C423F" w:rsidRPr="003532CC" w:rsidRDefault="001C423F" w:rsidP="001C423F">
            <w:pPr>
              <w:jc w:val="both"/>
              <w:rPr>
                <w:sz w:val="18"/>
              </w:rPr>
            </w:pPr>
            <w:r w:rsidRPr="003532CC">
              <w:rPr>
                <w:sz w:val="18"/>
              </w:rPr>
              <w:t>2.</w:t>
            </w:r>
            <w:r>
              <w:rPr>
                <w:sz w:val="18"/>
              </w:rPr>
              <w:t> </w:t>
            </w:r>
            <w:r w:rsidRPr="003532CC">
              <w:rPr>
                <w:sz w:val="18"/>
              </w:rPr>
              <w:t>zisk nebo ztráta zcizující členské entity z těchto aktiv nepodléhají zcela ani zčásti zdanění a</w:t>
            </w:r>
          </w:p>
          <w:p w14:paraId="43A9FD70" w14:textId="1FE580F1" w:rsidR="001C423F" w:rsidRDefault="001C423F" w:rsidP="001C423F">
            <w:pPr>
              <w:jc w:val="both"/>
              <w:rPr>
                <w:sz w:val="18"/>
              </w:rPr>
            </w:pPr>
            <w:r w:rsidRPr="003532CC">
              <w:rPr>
                <w:sz w:val="18"/>
              </w:rPr>
              <w:t>3.</w:t>
            </w:r>
            <w:r>
              <w:rPr>
                <w:sz w:val="18"/>
              </w:rPr>
              <w:t xml:space="preserve"> </w:t>
            </w:r>
            <w:r w:rsidRPr="003532CC">
              <w:rPr>
                <w:sz w:val="18"/>
              </w:rPr>
              <w:t>daňové právní předpisy státu, z něhož je nabývající členská entita, vyžadují, aby nabývající členská entita spočítala zdanitelný příjem po zcizení nebo nabytí za použití základu daně zcizující členské entity z těchto aktiv, s úpravou zohledňující jakýkoli nekvalifikovaný zisk nebo ztrátu ze zcizení nebo nabytí,</w:t>
            </w:r>
          </w:p>
        </w:tc>
        <w:tc>
          <w:tcPr>
            <w:tcW w:w="850" w:type="dxa"/>
            <w:tcBorders>
              <w:top w:val="single" w:sz="4" w:space="0" w:color="auto"/>
              <w:left w:val="single" w:sz="4" w:space="0" w:color="auto"/>
              <w:bottom w:val="single" w:sz="4" w:space="0" w:color="auto"/>
              <w:right w:val="single" w:sz="4" w:space="0" w:color="auto"/>
            </w:tcBorders>
          </w:tcPr>
          <w:p w14:paraId="6B6C793E"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3B742B45" w14:textId="77777777" w:rsidR="001C423F" w:rsidRDefault="001C423F" w:rsidP="001C423F">
            <w:pPr>
              <w:rPr>
                <w:sz w:val="18"/>
              </w:rPr>
            </w:pPr>
          </w:p>
        </w:tc>
      </w:tr>
      <w:tr w:rsidR="001C423F" w14:paraId="18DA48C0" w14:textId="77777777" w:rsidTr="00C6271B">
        <w:trPr>
          <w:trHeight w:val="53"/>
        </w:trPr>
        <w:tc>
          <w:tcPr>
            <w:tcW w:w="1413" w:type="dxa"/>
            <w:tcBorders>
              <w:top w:val="single" w:sz="4" w:space="0" w:color="auto"/>
              <w:bottom w:val="single" w:sz="4" w:space="0" w:color="auto"/>
              <w:right w:val="single" w:sz="4" w:space="0" w:color="auto"/>
            </w:tcBorders>
          </w:tcPr>
          <w:p w14:paraId="21436A27" w14:textId="31D4E8C2" w:rsidR="001C423F" w:rsidRPr="00DE14E1" w:rsidRDefault="001C423F" w:rsidP="001C423F">
            <w:pPr>
              <w:rPr>
                <w:sz w:val="18"/>
              </w:rPr>
            </w:pPr>
            <w:r w:rsidRPr="00DE14E1">
              <w:rPr>
                <w:sz w:val="18"/>
              </w:rPr>
              <w:t>Článek 35 odst. 1</w:t>
            </w:r>
            <w:r>
              <w:rPr>
                <w:sz w:val="18"/>
              </w:rPr>
              <w:t xml:space="preserve"> písm. b)</w:t>
            </w:r>
          </w:p>
        </w:tc>
        <w:tc>
          <w:tcPr>
            <w:tcW w:w="6216" w:type="dxa"/>
            <w:gridSpan w:val="4"/>
            <w:tcBorders>
              <w:top w:val="single" w:sz="4" w:space="0" w:color="auto"/>
              <w:left w:val="single" w:sz="4" w:space="0" w:color="auto"/>
              <w:bottom w:val="single" w:sz="4" w:space="0" w:color="auto"/>
              <w:right w:val="single" w:sz="4" w:space="0" w:color="auto"/>
            </w:tcBorders>
          </w:tcPr>
          <w:p w14:paraId="3CE5AA11" w14:textId="77777777" w:rsidR="001C423F" w:rsidRPr="00DE14E1" w:rsidRDefault="001C423F" w:rsidP="001C423F">
            <w:pPr>
              <w:rPr>
                <w:sz w:val="18"/>
              </w:rPr>
            </w:pPr>
            <w:r w:rsidRPr="00DE14E1">
              <w:rPr>
                <w:sz w:val="18"/>
              </w:rPr>
              <w:t>1. Pro účely tohoto článku se rozumí:</w:t>
            </w:r>
          </w:p>
          <w:p w14:paraId="324C1FA1" w14:textId="77777777" w:rsidR="001C423F" w:rsidRPr="00DE14E1" w:rsidRDefault="001C423F" w:rsidP="001C423F">
            <w:pPr>
              <w:rPr>
                <w:sz w:val="18"/>
              </w:rPr>
            </w:pPr>
            <w:r w:rsidRPr="00DE14E1">
              <w:rPr>
                <w:sz w:val="18"/>
              </w:rPr>
              <w:t>b) „nekvalifikovaným ziskem nebo ztrátou“ zisk nebo ztráta zcizujícího členského subjektu, které vznikají v souvislosti s reorganizací a podléhají dani v místě, kde se nachází zcizující členský subjekt, nebo účetní zisk nebo ztráta, které vznikají v souvislosti s reorganizací, podle toho, která hodnota je nižší.</w:t>
            </w:r>
          </w:p>
        </w:tc>
        <w:tc>
          <w:tcPr>
            <w:tcW w:w="900" w:type="dxa"/>
            <w:tcBorders>
              <w:top w:val="single" w:sz="4" w:space="0" w:color="auto"/>
              <w:left w:val="single" w:sz="4" w:space="0" w:color="auto"/>
              <w:bottom w:val="single" w:sz="4" w:space="0" w:color="auto"/>
              <w:right w:val="single" w:sz="4" w:space="0" w:color="auto"/>
            </w:tcBorders>
          </w:tcPr>
          <w:p w14:paraId="2D662594" w14:textId="6B18E158" w:rsidR="001C423F" w:rsidRPr="00DE14E1"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42BC5A2F" w14:textId="30E7AC68" w:rsidR="001C423F" w:rsidRDefault="001C423F" w:rsidP="001C423F">
            <w:pPr>
              <w:rPr>
                <w:sz w:val="18"/>
              </w:rPr>
            </w:pPr>
            <w:r>
              <w:rPr>
                <w:sz w:val="18"/>
              </w:rPr>
              <w:t>§ 109 odst. 7 písm. d)</w:t>
            </w:r>
          </w:p>
        </w:tc>
        <w:tc>
          <w:tcPr>
            <w:tcW w:w="4683" w:type="dxa"/>
            <w:gridSpan w:val="4"/>
            <w:tcBorders>
              <w:top w:val="single" w:sz="4" w:space="0" w:color="auto"/>
              <w:left w:val="single" w:sz="4" w:space="0" w:color="auto"/>
              <w:bottom w:val="single" w:sz="4" w:space="0" w:color="auto"/>
              <w:right w:val="single" w:sz="4" w:space="0" w:color="auto"/>
            </w:tcBorders>
          </w:tcPr>
          <w:p w14:paraId="767FE7F3" w14:textId="77777777" w:rsidR="001C423F" w:rsidRDefault="001C423F" w:rsidP="001C423F">
            <w:pPr>
              <w:jc w:val="both"/>
              <w:rPr>
                <w:sz w:val="18"/>
              </w:rPr>
            </w:pPr>
            <w:r>
              <w:rPr>
                <w:sz w:val="18"/>
              </w:rPr>
              <w:t xml:space="preserve">(7) </w:t>
            </w:r>
            <w:r w:rsidRPr="0068649A">
              <w:rPr>
                <w:sz w:val="18"/>
              </w:rPr>
              <w:t>Pro účely odstavců 1 až 6 se rozumí</w:t>
            </w:r>
          </w:p>
          <w:p w14:paraId="19D3356E" w14:textId="12704E9E" w:rsidR="001C423F" w:rsidRPr="003532CC" w:rsidRDefault="001C423F" w:rsidP="001C423F">
            <w:pPr>
              <w:jc w:val="both"/>
              <w:rPr>
                <w:sz w:val="18"/>
              </w:rPr>
            </w:pPr>
            <w:r w:rsidRPr="003532CC">
              <w:rPr>
                <w:sz w:val="18"/>
              </w:rPr>
              <w:t>d)</w:t>
            </w:r>
            <w:r>
              <w:rPr>
                <w:sz w:val="18"/>
              </w:rPr>
              <w:t> </w:t>
            </w:r>
            <w:r w:rsidRPr="003532CC">
              <w:rPr>
                <w:sz w:val="18"/>
              </w:rPr>
              <w:t>nekvalifikovaným ziskem nebo ztrátou nižší částka z následujících částek:</w:t>
            </w:r>
          </w:p>
          <w:p w14:paraId="56B586C4" w14:textId="506F36FD" w:rsidR="001C423F" w:rsidRPr="003532CC" w:rsidRDefault="001C423F" w:rsidP="001C423F">
            <w:pPr>
              <w:jc w:val="both"/>
              <w:rPr>
                <w:sz w:val="18"/>
              </w:rPr>
            </w:pPr>
            <w:r w:rsidRPr="003532CC">
              <w:rPr>
                <w:sz w:val="18"/>
              </w:rPr>
              <w:t>1.</w:t>
            </w:r>
            <w:r>
              <w:rPr>
                <w:sz w:val="18"/>
              </w:rPr>
              <w:t> </w:t>
            </w:r>
            <w:r w:rsidRPr="003532CC">
              <w:rPr>
                <w:sz w:val="18"/>
              </w:rPr>
              <w:t xml:space="preserve">zisk nebo ztráta zcizující členské entity, které vznikají v souvislosti s reorganizací a podléhají dani ve státě, z něhož je zcizující členská entita, </w:t>
            </w:r>
          </w:p>
          <w:p w14:paraId="56839294" w14:textId="4B03407F" w:rsidR="001C423F" w:rsidRDefault="001C423F" w:rsidP="001C423F">
            <w:pPr>
              <w:jc w:val="both"/>
              <w:rPr>
                <w:sz w:val="18"/>
              </w:rPr>
            </w:pPr>
            <w:r w:rsidRPr="003532CC">
              <w:rPr>
                <w:sz w:val="18"/>
              </w:rPr>
              <w:t>2.</w:t>
            </w:r>
            <w:r>
              <w:rPr>
                <w:sz w:val="18"/>
              </w:rPr>
              <w:t> </w:t>
            </w:r>
            <w:r w:rsidRPr="003532CC">
              <w:rPr>
                <w:sz w:val="18"/>
              </w:rPr>
              <w:t>účetní zisk nebo ztráta, které vznikají v souvislosti s reorganizací</w:t>
            </w:r>
          </w:p>
        </w:tc>
        <w:tc>
          <w:tcPr>
            <w:tcW w:w="850" w:type="dxa"/>
            <w:tcBorders>
              <w:top w:val="single" w:sz="4" w:space="0" w:color="auto"/>
              <w:left w:val="single" w:sz="4" w:space="0" w:color="auto"/>
              <w:bottom w:val="single" w:sz="4" w:space="0" w:color="auto"/>
              <w:right w:val="single" w:sz="4" w:space="0" w:color="auto"/>
            </w:tcBorders>
          </w:tcPr>
          <w:p w14:paraId="109B143B" w14:textId="65E95DCE"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2863D475" w14:textId="77777777" w:rsidR="001C423F" w:rsidRDefault="001C423F" w:rsidP="001C423F">
            <w:pPr>
              <w:rPr>
                <w:sz w:val="18"/>
              </w:rPr>
            </w:pPr>
          </w:p>
        </w:tc>
      </w:tr>
      <w:tr w:rsidR="001C423F" w14:paraId="024181F4" w14:textId="77777777" w:rsidTr="00772BDC">
        <w:trPr>
          <w:trHeight w:val="53"/>
        </w:trPr>
        <w:tc>
          <w:tcPr>
            <w:tcW w:w="1413" w:type="dxa"/>
            <w:tcBorders>
              <w:top w:val="single" w:sz="4" w:space="0" w:color="auto"/>
              <w:bottom w:val="nil"/>
              <w:right w:val="single" w:sz="4" w:space="0" w:color="auto"/>
            </w:tcBorders>
          </w:tcPr>
          <w:p w14:paraId="0925A2BA" w14:textId="45EA9A08" w:rsidR="001C423F" w:rsidRPr="00DE14E1" w:rsidRDefault="001C423F" w:rsidP="001C423F">
            <w:pPr>
              <w:rPr>
                <w:sz w:val="18"/>
              </w:rPr>
            </w:pPr>
            <w:r w:rsidRPr="00DE14E1">
              <w:rPr>
                <w:sz w:val="18"/>
              </w:rPr>
              <w:t>Článek 35 odst. 2</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03E07D29" w14:textId="77777777" w:rsidR="001C423F" w:rsidRPr="00DE14E1" w:rsidRDefault="001C423F" w:rsidP="001C423F">
            <w:pPr>
              <w:rPr>
                <w:sz w:val="18"/>
              </w:rPr>
            </w:pPr>
            <w:r w:rsidRPr="00DE14E1">
              <w:rPr>
                <w:sz w:val="18"/>
              </w:rPr>
              <w:t>2. Členský subjekt, který zcizí aktiva a pasiva (dále jen „zcizující členský subjekt“), zahrne zisk nebo ztrátu vyplývající z takového zcizení do výpočtu svého kvalifikovaného příjmu nebo ztráty.</w:t>
            </w:r>
          </w:p>
        </w:tc>
        <w:tc>
          <w:tcPr>
            <w:tcW w:w="900" w:type="dxa"/>
            <w:tcBorders>
              <w:top w:val="single" w:sz="4" w:space="0" w:color="auto"/>
              <w:left w:val="single" w:sz="4" w:space="0" w:color="auto"/>
              <w:bottom w:val="nil"/>
              <w:right w:val="single" w:sz="4" w:space="0" w:color="auto"/>
            </w:tcBorders>
          </w:tcPr>
          <w:p w14:paraId="562E3B3A" w14:textId="25299E89"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4BC186D" w14:textId="2F64AEC4" w:rsidR="001C423F" w:rsidRDefault="001C423F" w:rsidP="001C423F">
            <w:pPr>
              <w:rPr>
                <w:sz w:val="18"/>
              </w:rPr>
            </w:pPr>
            <w:r>
              <w:rPr>
                <w:sz w:val="18"/>
              </w:rPr>
              <w:t>§ 109 odst. 1</w:t>
            </w:r>
          </w:p>
        </w:tc>
        <w:tc>
          <w:tcPr>
            <w:tcW w:w="4683" w:type="dxa"/>
            <w:gridSpan w:val="4"/>
            <w:tcBorders>
              <w:top w:val="single" w:sz="4" w:space="0" w:color="auto"/>
              <w:left w:val="single" w:sz="4" w:space="0" w:color="auto"/>
              <w:bottom w:val="nil"/>
              <w:right w:val="single" w:sz="4" w:space="0" w:color="auto"/>
            </w:tcBorders>
          </w:tcPr>
          <w:p w14:paraId="3C3FEA26" w14:textId="449150D9" w:rsidR="001C423F" w:rsidRDefault="001C423F" w:rsidP="001C423F">
            <w:pPr>
              <w:jc w:val="both"/>
              <w:rPr>
                <w:sz w:val="18"/>
              </w:rPr>
            </w:pPr>
            <w:r w:rsidRPr="00C138C9">
              <w:rPr>
                <w:sz w:val="18"/>
              </w:rPr>
              <w:t>(1)</w:t>
            </w:r>
            <w:r>
              <w:rPr>
                <w:sz w:val="18"/>
              </w:rPr>
              <w:t xml:space="preserve"> </w:t>
            </w:r>
            <w:r w:rsidRPr="00C138C9">
              <w:rPr>
                <w:sz w:val="18"/>
              </w:rPr>
              <w:t>Zcizující členská entita zahrne zisk nebo ztrátu vyplývající ze zcizení aktiv a účetních dluhů do výpočtu svého kvalifikovaného zisku nebo ztráty.</w:t>
            </w:r>
          </w:p>
        </w:tc>
        <w:tc>
          <w:tcPr>
            <w:tcW w:w="850" w:type="dxa"/>
            <w:tcBorders>
              <w:top w:val="single" w:sz="4" w:space="0" w:color="auto"/>
              <w:left w:val="single" w:sz="4" w:space="0" w:color="auto"/>
              <w:bottom w:val="nil"/>
              <w:right w:val="single" w:sz="4" w:space="0" w:color="auto"/>
            </w:tcBorders>
          </w:tcPr>
          <w:p w14:paraId="7B068F70"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45B9C182" w14:textId="77777777" w:rsidR="001C423F" w:rsidRDefault="001C423F" w:rsidP="001C423F">
            <w:pPr>
              <w:rPr>
                <w:sz w:val="18"/>
              </w:rPr>
            </w:pPr>
          </w:p>
        </w:tc>
      </w:tr>
      <w:tr w:rsidR="001C423F" w14:paraId="442B4B81" w14:textId="77777777" w:rsidTr="00772BDC">
        <w:trPr>
          <w:trHeight w:val="53"/>
        </w:trPr>
        <w:tc>
          <w:tcPr>
            <w:tcW w:w="1413" w:type="dxa"/>
            <w:tcBorders>
              <w:top w:val="nil"/>
              <w:bottom w:val="nil"/>
              <w:right w:val="single" w:sz="4" w:space="0" w:color="auto"/>
            </w:tcBorders>
          </w:tcPr>
          <w:p w14:paraId="26232C6F"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2E6C5A0C" w14:textId="0409DE65"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0DC73FED" w14:textId="32682F94" w:rsidR="001C423F" w:rsidRPr="00DE14E1"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0F656F58" w14:textId="568638AE" w:rsidR="001C423F" w:rsidRDefault="001C423F" w:rsidP="001C423F">
            <w:pPr>
              <w:rPr>
                <w:sz w:val="18"/>
              </w:rPr>
            </w:pPr>
            <w:r>
              <w:rPr>
                <w:sz w:val="18"/>
              </w:rPr>
              <w:t>§ 109 odst. 7 písm. a)</w:t>
            </w:r>
          </w:p>
        </w:tc>
        <w:tc>
          <w:tcPr>
            <w:tcW w:w="4683" w:type="dxa"/>
            <w:gridSpan w:val="4"/>
            <w:tcBorders>
              <w:top w:val="nil"/>
              <w:left w:val="single" w:sz="4" w:space="0" w:color="auto"/>
              <w:bottom w:val="nil"/>
              <w:right w:val="single" w:sz="4" w:space="0" w:color="auto"/>
            </w:tcBorders>
          </w:tcPr>
          <w:p w14:paraId="76395575" w14:textId="77777777" w:rsidR="001C423F" w:rsidRDefault="001C423F" w:rsidP="001C423F">
            <w:pPr>
              <w:jc w:val="both"/>
              <w:rPr>
                <w:sz w:val="18"/>
              </w:rPr>
            </w:pPr>
            <w:r>
              <w:rPr>
                <w:sz w:val="18"/>
              </w:rPr>
              <w:t xml:space="preserve">(7) </w:t>
            </w:r>
            <w:r w:rsidRPr="0068649A">
              <w:rPr>
                <w:sz w:val="18"/>
              </w:rPr>
              <w:t>Pro účely odstavců 1 až 6 se rozumí</w:t>
            </w:r>
          </w:p>
          <w:p w14:paraId="18DF41C8" w14:textId="10905913" w:rsidR="001C423F" w:rsidRDefault="001C423F" w:rsidP="001C423F">
            <w:pPr>
              <w:jc w:val="both"/>
              <w:rPr>
                <w:sz w:val="18"/>
              </w:rPr>
            </w:pPr>
            <w:r>
              <w:rPr>
                <w:sz w:val="18"/>
              </w:rPr>
              <w:t>a) </w:t>
            </w:r>
            <w:r w:rsidRPr="00AA5F43">
              <w:rPr>
                <w:sz w:val="18"/>
              </w:rPr>
              <w:t>zcizující členskou entitou členská ent</w:t>
            </w:r>
            <w:r>
              <w:rPr>
                <w:sz w:val="18"/>
              </w:rPr>
              <w:t>ita, která zcizí aktiva a účetní dluhy</w:t>
            </w:r>
            <w:r w:rsidRPr="00AA5F43">
              <w:rPr>
                <w:sz w:val="18"/>
              </w:rPr>
              <w:t>,</w:t>
            </w:r>
          </w:p>
        </w:tc>
        <w:tc>
          <w:tcPr>
            <w:tcW w:w="850" w:type="dxa"/>
            <w:tcBorders>
              <w:top w:val="nil"/>
              <w:left w:val="single" w:sz="4" w:space="0" w:color="auto"/>
              <w:bottom w:val="nil"/>
              <w:right w:val="single" w:sz="4" w:space="0" w:color="auto"/>
            </w:tcBorders>
          </w:tcPr>
          <w:p w14:paraId="47EB6288" w14:textId="77777777" w:rsidR="001C423F" w:rsidRPr="00BE449B" w:rsidRDefault="001C423F" w:rsidP="001C423F">
            <w:pPr>
              <w:rPr>
                <w:sz w:val="18"/>
              </w:rPr>
            </w:pPr>
          </w:p>
        </w:tc>
        <w:tc>
          <w:tcPr>
            <w:tcW w:w="709" w:type="dxa"/>
            <w:tcBorders>
              <w:top w:val="nil"/>
              <w:left w:val="single" w:sz="4" w:space="0" w:color="auto"/>
              <w:bottom w:val="nil"/>
            </w:tcBorders>
          </w:tcPr>
          <w:p w14:paraId="2C2FE32F" w14:textId="77777777" w:rsidR="001C423F" w:rsidRDefault="001C423F" w:rsidP="001C423F">
            <w:pPr>
              <w:rPr>
                <w:sz w:val="18"/>
              </w:rPr>
            </w:pPr>
          </w:p>
        </w:tc>
      </w:tr>
      <w:tr w:rsidR="001C423F" w14:paraId="154AA293" w14:textId="77777777" w:rsidTr="006D5763">
        <w:trPr>
          <w:trHeight w:val="53"/>
        </w:trPr>
        <w:tc>
          <w:tcPr>
            <w:tcW w:w="1413" w:type="dxa"/>
            <w:tcBorders>
              <w:top w:val="single" w:sz="4" w:space="0" w:color="auto"/>
              <w:bottom w:val="nil"/>
              <w:right w:val="single" w:sz="4" w:space="0" w:color="auto"/>
            </w:tcBorders>
          </w:tcPr>
          <w:p w14:paraId="08B549C4" w14:textId="3C3409EE" w:rsidR="001C423F" w:rsidRPr="00DE14E1" w:rsidRDefault="001C423F" w:rsidP="001C423F">
            <w:pPr>
              <w:rPr>
                <w:sz w:val="18"/>
              </w:rPr>
            </w:pPr>
            <w:r w:rsidRPr="00DE14E1">
              <w:rPr>
                <w:sz w:val="18"/>
              </w:rPr>
              <w:t>Článek 35 odst. 2</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tcPr>
          <w:p w14:paraId="2DDBA29F" w14:textId="0DEB1449" w:rsidR="001C423F" w:rsidRPr="00DE14E1" w:rsidRDefault="001C423F" w:rsidP="001C423F">
            <w:pPr>
              <w:rPr>
                <w:sz w:val="18"/>
              </w:rPr>
            </w:pPr>
            <w:r w:rsidRPr="00DE14E1">
              <w:rPr>
                <w:sz w:val="18"/>
              </w:rPr>
              <w:t>Členský subjekt, který nabývá aktiva a pasiva (dále jen „nabývající členský subjekt“), určí svůj kvalifikovaný příjem nebo ztrátu na základě své účetní hodnoty nabytých aktiv a pasiv stanovené podle účetního standardu použitého při sestavování konsolidované účetní závěrky nejvyššího mateřského subjektu.</w:t>
            </w:r>
          </w:p>
        </w:tc>
        <w:tc>
          <w:tcPr>
            <w:tcW w:w="900" w:type="dxa"/>
            <w:tcBorders>
              <w:top w:val="single" w:sz="4" w:space="0" w:color="auto"/>
              <w:left w:val="single" w:sz="4" w:space="0" w:color="auto"/>
              <w:bottom w:val="nil"/>
              <w:right w:val="single" w:sz="4" w:space="0" w:color="auto"/>
            </w:tcBorders>
          </w:tcPr>
          <w:p w14:paraId="5DFA6D00" w14:textId="3A2DD50F" w:rsidR="001C423F" w:rsidRPr="00DE14E1"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6B347E87" w14:textId="79A85BDA" w:rsidR="001C423F" w:rsidRDefault="001C423F" w:rsidP="001C423F">
            <w:pPr>
              <w:rPr>
                <w:sz w:val="18"/>
              </w:rPr>
            </w:pPr>
            <w:r>
              <w:rPr>
                <w:sz w:val="18"/>
              </w:rPr>
              <w:t>§ 109 odst. 2</w:t>
            </w:r>
          </w:p>
        </w:tc>
        <w:tc>
          <w:tcPr>
            <w:tcW w:w="4683" w:type="dxa"/>
            <w:gridSpan w:val="4"/>
            <w:tcBorders>
              <w:top w:val="single" w:sz="4" w:space="0" w:color="auto"/>
              <w:left w:val="single" w:sz="4" w:space="0" w:color="auto"/>
              <w:bottom w:val="nil"/>
              <w:right w:val="single" w:sz="4" w:space="0" w:color="auto"/>
            </w:tcBorders>
          </w:tcPr>
          <w:p w14:paraId="57E6DF9A" w14:textId="6E47BE2C" w:rsidR="001C423F" w:rsidRDefault="001C423F" w:rsidP="001C423F">
            <w:pPr>
              <w:jc w:val="both"/>
              <w:rPr>
                <w:sz w:val="18"/>
              </w:rPr>
            </w:pPr>
            <w:r w:rsidRPr="00C138C9">
              <w:rPr>
                <w:sz w:val="18"/>
              </w:rPr>
              <w:t>(2)</w:t>
            </w:r>
            <w:r>
              <w:rPr>
                <w:sz w:val="18"/>
              </w:rPr>
              <w:t xml:space="preserve"> </w:t>
            </w:r>
            <w:r w:rsidRPr="00C138C9">
              <w:rPr>
                <w:sz w:val="18"/>
              </w:rPr>
              <w:t>Nabývající členská entita určí svůj kvalifikovaný zisk nebo ztrátu na základě své účetní hodnoty nabytých aktiv a účetních dluhů stanovených podle rámce účetního výkaznictví použitého při sestavování konsolidované účetní závěrky nejvyšší mateřské entity.</w:t>
            </w:r>
          </w:p>
        </w:tc>
        <w:tc>
          <w:tcPr>
            <w:tcW w:w="850" w:type="dxa"/>
            <w:tcBorders>
              <w:top w:val="single" w:sz="4" w:space="0" w:color="auto"/>
              <w:left w:val="single" w:sz="4" w:space="0" w:color="auto"/>
              <w:bottom w:val="nil"/>
              <w:right w:val="single" w:sz="4" w:space="0" w:color="auto"/>
            </w:tcBorders>
          </w:tcPr>
          <w:p w14:paraId="4F1CF9C6" w14:textId="72048899"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25A7112D" w14:textId="77777777" w:rsidR="001C423F" w:rsidRDefault="001C423F" w:rsidP="001C423F">
            <w:pPr>
              <w:rPr>
                <w:sz w:val="18"/>
              </w:rPr>
            </w:pPr>
          </w:p>
        </w:tc>
      </w:tr>
      <w:tr w:rsidR="001C423F" w14:paraId="7907C91E" w14:textId="77777777" w:rsidTr="006D5763">
        <w:trPr>
          <w:trHeight w:val="53"/>
        </w:trPr>
        <w:tc>
          <w:tcPr>
            <w:tcW w:w="1413" w:type="dxa"/>
            <w:tcBorders>
              <w:top w:val="nil"/>
              <w:bottom w:val="single" w:sz="4" w:space="0" w:color="auto"/>
              <w:right w:val="single" w:sz="4" w:space="0" w:color="auto"/>
            </w:tcBorders>
          </w:tcPr>
          <w:p w14:paraId="6DFB843A"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650CA26C" w14:textId="77777777" w:rsidR="001C423F" w:rsidRPr="00DE14E1"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30C00518" w14:textId="1A17769F" w:rsidR="001C423F" w:rsidRPr="00BB6F84"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519026DC" w14:textId="3618B639" w:rsidR="001C423F" w:rsidRDefault="001C423F" w:rsidP="001C423F">
            <w:pPr>
              <w:rPr>
                <w:sz w:val="18"/>
              </w:rPr>
            </w:pPr>
            <w:r>
              <w:rPr>
                <w:sz w:val="18"/>
              </w:rPr>
              <w:t>§ 109 odst. 7 písm. b)</w:t>
            </w:r>
          </w:p>
        </w:tc>
        <w:tc>
          <w:tcPr>
            <w:tcW w:w="4683" w:type="dxa"/>
            <w:gridSpan w:val="4"/>
            <w:tcBorders>
              <w:top w:val="nil"/>
              <w:left w:val="single" w:sz="4" w:space="0" w:color="auto"/>
              <w:bottom w:val="single" w:sz="4" w:space="0" w:color="auto"/>
              <w:right w:val="single" w:sz="4" w:space="0" w:color="auto"/>
            </w:tcBorders>
          </w:tcPr>
          <w:p w14:paraId="6D13870A" w14:textId="77777777" w:rsidR="001C423F" w:rsidRDefault="001C423F" w:rsidP="001C423F">
            <w:pPr>
              <w:jc w:val="both"/>
              <w:rPr>
                <w:sz w:val="18"/>
              </w:rPr>
            </w:pPr>
            <w:r>
              <w:rPr>
                <w:sz w:val="18"/>
              </w:rPr>
              <w:t xml:space="preserve">(7) </w:t>
            </w:r>
            <w:r w:rsidRPr="0068649A">
              <w:rPr>
                <w:sz w:val="18"/>
              </w:rPr>
              <w:t>Pro účely odstavců 1 až 6 se rozumí</w:t>
            </w:r>
          </w:p>
          <w:p w14:paraId="222FA828" w14:textId="21307EC6" w:rsidR="001C423F" w:rsidRDefault="001C423F" w:rsidP="001C423F">
            <w:pPr>
              <w:jc w:val="both"/>
              <w:rPr>
                <w:sz w:val="18"/>
              </w:rPr>
            </w:pPr>
            <w:r>
              <w:rPr>
                <w:sz w:val="18"/>
              </w:rPr>
              <w:t>b) </w:t>
            </w:r>
            <w:r w:rsidRPr="00AA5F43">
              <w:rPr>
                <w:sz w:val="18"/>
              </w:rPr>
              <w:t xml:space="preserve">nabývající členskou entitou členská entita, která nabývá aktiva </w:t>
            </w:r>
            <w:r>
              <w:rPr>
                <w:sz w:val="18"/>
              </w:rPr>
              <w:t>a účetní dluhy</w:t>
            </w:r>
            <w:r w:rsidRPr="00AA5F43">
              <w:rPr>
                <w:sz w:val="18"/>
              </w:rPr>
              <w:t>,</w:t>
            </w:r>
          </w:p>
        </w:tc>
        <w:tc>
          <w:tcPr>
            <w:tcW w:w="850" w:type="dxa"/>
            <w:tcBorders>
              <w:top w:val="nil"/>
              <w:left w:val="single" w:sz="4" w:space="0" w:color="auto"/>
              <w:bottom w:val="single" w:sz="4" w:space="0" w:color="auto"/>
              <w:right w:val="single" w:sz="4" w:space="0" w:color="auto"/>
            </w:tcBorders>
          </w:tcPr>
          <w:p w14:paraId="1952BF08"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167747BD" w14:textId="77777777" w:rsidR="001C423F" w:rsidRDefault="001C423F" w:rsidP="001C423F">
            <w:pPr>
              <w:rPr>
                <w:sz w:val="18"/>
              </w:rPr>
            </w:pPr>
          </w:p>
        </w:tc>
      </w:tr>
      <w:tr w:rsidR="001C423F" w14:paraId="0B629EC0" w14:textId="77777777" w:rsidTr="00772BDC">
        <w:trPr>
          <w:trHeight w:val="53"/>
        </w:trPr>
        <w:tc>
          <w:tcPr>
            <w:tcW w:w="1413" w:type="dxa"/>
            <w:tcBorders>
              <w:top w:val="single" w:sz="4" w:space="0" w:color="auto"/>
              <w:bottom w:val="single" w:sz="4" w:space="0" w:color="auto"/>
              <w:right w:val="single" w:sz="4" w:space="0" w:color="auto"/>
            </w:tcBorders>
          </w:tcPr>
          <w:p w14:paraId="6B4B8FDB" w14:textId="3866B3EC" w:rsidR="001C423F" w:rsidRPr="00DE14E1" w:rsidRDefault="001C423F" w:rsidP="001C423F">
            <w:pPr>
              <w:rPr>
                <w:sz w:val="18"/>
              </w:rPr>
            </w:pPr>
            <w:r w:rsidRPr="00DE14E1">
              <w:rPr>
                <w:sz w:val="18"/>
              </w:rPr>
              <w:t>Článek 35 odst. 3</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4CDAB613" w14:textId="77777777" w:rsidR="001C423F" w:rsidRPr="00DE14E1" w:rsidRDefault="001C423F" w:rsidP="001C423F">
            <w:pPr>
              <w:rPr>
                <w:sz w:val="18"/>
              </w:rPr>
            </w:pPr>
            <w:r w:rsidRPr="00DE14E1">
              <w:rPr>
                <w:sz w:val="18"/>
              </w:rPr>
              <w:t>3. Odchylně od odstavce 2, je-li zcizení nebo nabytí aktiv a pasiv provedeno v souvislosti s reorganizací:</w:t>
            </w:r>
          </w:p>
          <w:p w14:paraId="7D87D7EE" w14:textId="77777777" w:rsidR="001C423F" w:rsidRPr="00DE14E1" w:rsidRDefault="001C423F" w:rsidP="001C423F">
            <w:pPr>
              <w:rPr>
                <w:sz w:val="18"/>
              </w:rPr>
            </w:pPr>
            <w:r w:rsidRPr="00DE14E1">
              <w:rPr>
                <w:sz w:val="18"/>
              </w:rPr>
              <w:t>a) zcizující členský subjekt vyloučí z výpočtu svého kvalifikovaného příjmu nebo ztráty jakýkoli zisk nebo ztrátu plynoucí z takového zcizení a</w:t>
            </w:r>
          </w:p>
          <w:p w14:paraId="5F73CE47" w14:textId="105C4D19" w:rsidR="001C423F" w:rsidRPr="00DE14E1"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78BD6DB4" w14:textId="3DA6730C"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16269285" w14:textId="70215969" w:rsidR="001C423F" w:rsidRDefault="001C423F" w:rsidP="001C423F">
            <w:pPr>
              <w:rPr>
                <w:sz w:val="18"/>
              </w:rPr>
            </w:pPr>
            <w:r>
              <w:rPr>
                <w:sz w:val="18"/>
              </w:rPr>
              <w:t>§ 109 odst. 3 písm. a)</w:t>
            </w:r>
          </w:p>
        </w:tc>
        <w:tc>
          <w:tcPr>
            <w:tcW w:w="4683" w:type="dxa"/>
            <w:gridSpan w:val="4"/>
            <w:tcBorders>
              <w:top w:val="single" w:sz="4" w:space="0" w:color="auto"/>
              <w:left w:val="single" w:sz="4" w:space="0" w:color="auto"/>
              <w:bottom w:val="single" w:sz="4" w:space="0" w:color="auto"/>
              <w:right w:val="single" w:sz="4" w:space="0" w:color="auto"/>
            </w:tcBorders>
          </w:tcPr>
          <w:p w14:paraId="60CFC32B" w14:textId="6CF92047" w:rsidR="001C423F" w:rsidRPr="0074796C" w:rsidRDefault="001C423F" w:rsidP="001C423F">
            <w:pPr>
              <w:jc w:val="both"/>
              <w:rPr>
                <w:sz w:val="18"/>
              </w:rPr>
            </w:pPr>
            <w:r>
              <w:rPr>
                <w:sz w:val="18"/>
              </w:rPr>
              <w:t>(3) </w:t>
            </w:r>
            <w:r w:rsidRPr="0074796C">
              <w:rPr>
                <w:sz w:val="18"/>
              </w:rPr>
              <w:t xml:space="preserve">Je-li zcizení nebo nabytí aktiv a </w:t>
            </w:r>
            <w:r>
              <w:rPr>
                <w:sz w:val="18"/>
              </w:rPr>
              <w:t xml:space="preserve">účetních dluhů </w:t>
            </w:r>
            <w:r w:rsidRPr="0074796C">
              <w:rPr>
                <w:sz w:val="18"/>
              </w:rPr>
              <w:t>provedeno v souvis</w:t>
            </w:r>
            <w:r>
              <w:rPr>
                <w:sz w:val="18"/>
              </w:rPr>
              <w:t>losti s reorganizací, odstavce 1</w:t>
            </w:r>
            <w:r w:rsidRPr="0074796C">
              <w:rPr>
                <w:sz w:val="18"/>
              </w:rPr>
              <w:t xml:space="preserve"> a </w:t>
            </w:r>
            <w:r>
              <w:rPr>
                <w:sz w:val="18"/>
              </w:rPr>
              <w:t>2</w:t>
            </w:r>
            <w:r w:rsidRPr="0074796C">
              <w:rPr>
                <w:sz w:val="18"/>
              </w:rPr>
              <w:t xml:space="preserve"> se nepoužijí</w:t>
            </w:r>
            <w:r>
              <w:rPr>
                <w:sz w:val="18"/>
              </w:rPr>
              <w:t xml:space="preserve"> a</w:t>
            </w:r>
          </w:p>
          <w:p w14:paraId="33FD5C26" w14:textId="3A54CCEB" w:rsidR="001C423F" w:rsidRDefault="001C423F" w:rsidP="001C423F">
            <w:pPr>
              <w:jc w:val="both"/>
              <w:rPr>
                <w:sz w:val="18"/>
              </w:rPr>
            </w:pPr>
            <w:r>
              <w:rPr>
                <w:sz w:val="18"/>
              </w:rPr>
              <w:t>a) </w:t>
            </w:r>
            <w:r w:rsidRPr="0074796C">
              <w:rPr>
                <w:sz w:val="18"/>
              </w:rPr>
              <w:t>zcizující členská entita vyloučí z výpočtu svého kvalifikovaného zisku nebo ztráty jakýkoli zisk nebo ztrát</w:t>
            </w:r>
            <w:r>
              <w:rPr>
                <w:sz w:val="18"/>
              </w:rPr>
              <w:t>u plynoucí z takového zcizení a</w:t>
            </w:r>
          </w:p>
        </w:tc>
        <w:tc>
          <w:tcPr>
            <w:tcW w:w="850" w:type="dxa"/>
            <w:tcBorders>
              <w:top w:val="single" w:sz="4" w:space="0" w:color="auto"/>
              <w:left w:val="single" w:sz="4" w:space="0" w:color="auto"/>
              <w:bottom w:val="single" w:sz="4" w:space="0" w:color="auto"/>
              <w:right w:val="single" w:sz="4" w:space="0" w:color="auto"/>
            </w:tcBorders>
          </w:tcPr>
          <w:p w14:paraId="19C4EDD5"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32E4B78E" w14:textId="77777777" w:rsidR="001C423F" w:rsidRDefault="001C423F" w:rsidP="001C423F">
            <w:pPr>
              <w:rPr>
                <w:sz w:val="18"/>
              </w:rPr>
            </w:pPr>
          </w:p>
        </w:tc>
      </w:tr>
      <w:tr w:rsidR="001C423F" w14:paraId="001A5F33" w14:textId="77777777" w:rsidTr="00772BDC">
        <w:trPr>
          <w:trHeight w:val="53"/>
        </w:trPr>
        <w:tc>
          <w:tcPr>
            <w:tcW w:w="1413" w:type="dxa"/>
            <w:tcBorders>
              <w:top w:val="single" w:sz="4" w:space="0" w:color="auto"/>
              <w:bottom w:val="single" w:sz="4" w:space="0" w:color="auto"/>
              <w:right w:val="single" w:sz="4" w:space="0" w:color="auto"/>
            </w:tcBorders>
          </w:tcPr>
          <w:p w14:paraId="74206548" w14:textId="77FCF144" w:rsidR="001C423F" w:rsidRPr="00DE14E1" w:rsidRDefault="001C423F" w:rsidP="001C423F">
            <w:pPr>
              <w:rPr>
                <w:sz w:val="18"/>
              </w:rPr>
            </w:pPr>
            <w:r w:rsidRPr="00DE14E1">
              <w:rPr>
                <w:sz w:val="18"/>
              </w:rPr>
              <w:t>Článek 35 odst. 3</w:t>
            </w:r>
            <w:r>
              <w:rPr>
                <w:sz w:val="18"/>
              </w:rPr>
              <w:t xml:space="preserve"> písm. b)</w:t>
            </w:r>
          </w:p>
        </w:tc>
        <w:tc>
          <w:tcPr>
            <w:tcW w:w="6216" w:type="dxa"/>
            <w:gridSpan w:val="4"/>
            <w:tcBorders>
              <w:top w:val="single" w:sz="4" w:space="0" w:color="auto"/>
              <w:left w:val="single" w:sz="4" w:space="0" w:color="auto"/>
              <w:bottom w:val="single" w:sz="4" w:space="0" w:color="auto"/>
              <w:right w:val="single" w:sz="4" w:space="0" w:color="auto"/>
            </w:tcBorders>
          </w:tcPr>
          <w:p w14:paraId="3E0012F0" w14:textId="77777777" w:rsidR="001C423F" w:rsidRPr="00DE14E1" w:rsidRDefault="001C423F" w:rsidP="001C423F">
            <w:pPr>
              <w:rPr>
                <w:sz w:val="18"/>
              </w:rPr>
            </w:pPr>
            <w:r w:rsidRPr="00DE14E1">
              <w:rPr>
                <w:sz w:val="18"/>
              </w:rPr>
              <w:t>3. Odchylně od odstavce 2, je-li zcizení nebo nabytí aktiv a pasiv provedeno v souvislosti s reorganizací:</w:t>
            </w:r>
          </w:p>
          <w:p w14:paraId="19DA5ED0" w14:textId="2E88386B" w:rsidR="001C423F" w:rsidRPr="00DE14E1" w:rsidRDefault="001C423F" w:rsidP="001C423F">
            <w:pPr>
              <w:rPr>
                <w:sz w:val="18"/>
              </w:rPr>
            </w:pPr>
            <w:r w:rsidRPr="00DE14E1">
              <w:rPr>
                <w:sz w:val="18"/>
              </w:rPr>
              <w:t>b) nabývající členský subjekt určí svůj kvalifikovaný příjem nebo ztrátu na základě účetní hodnoty nabytých aktiv a pasiv zcizujícího členského subjektu při zcizení.</w:t>
            </w:r>
          </w:p>
        </w:tc>
        <w:tc>
          <w:tcPr>
            <w:tcW w:w="900" w:type="dxa"/>
            <w:tcBorders>
              <w:top w:val="single" w:sz="4" w:space="0" w:color="auto"/>
              <w:left w:val="single" w:sz="4" w:space="0" w:color="auto"/>
              <w:bottom w:val="single" w:sz="4" w:space="0" w:color="auto"/>
              <w:right w:val="single" w:sz="4" w:space="0" w:color="auto"/>
            </w:tcBorders>
          </w:tcPr>
          <w:p w14:paraId="69741B84" w14:textId="310FCCD1" w:rsidR="001C423F" w:rsidRPr="00BB6F84"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26507B82" w14:textId="10E207C3" w:rsidR="001C423F" w:rsidRDefault="001C423F" w:rsidP="001C423F">
            <w:pPr>
              <w:rPr>
                <w:sz w:val="18"/>
              </w:rPr>
            </w:pPr>
            <w:r>
              <w:rPr>
                <w:sz w:val="18"/>
              </w:rPr>
              <w:t>§ 109 odst. 3 písm. b)</w:t>
            </w:r>
          </w:p>
        </w:tc>
        <w:tc>
          <w:tcPr>
            <w:tcW w:w="4683" w:type="dxa"/>
            <w:gridSpan w:val="4"/>
            <w:tcBorders>
              <w:top w:val="single" w:sz="4" w:space="0" w:color="auto"/>
              <w:left w:val="single" w:sz="4" w:space="0" w:color="auto"/>
              <w:bottom w:val="single" w:sz="4" w:space="0" w:color="auto"/>
              <w:right w:val="single" w:sz="4" w:space="0" w:color="auto"/>
            </w:tcBorders>
          </w:tcPr>
          <w:p w14:paraId="3AD107AE" w14:textId="77777777" w:rsidR="001C423F" w:rsidRPr="0074796C" w:rsidRDefault="001C423F" w:rsidP="001C423F">
            <w:pPr>
              <w:jc w:val="both"/>
              <w:rPr>
                <w:sz w:val="18"/>
              </w:rPr>
            </w:pPr>
            <w:r>
              <w:rPr>
                <w:sz w:val="18"/>
              </w:rPr>
              <w:t>(3) </w:t>
            </w:r>
            <w:r w:rsidRPr="0074796C">
              <w:rPr>
                <w:sz w:val="18"/>
              </w:rPr>
              <w:t xml:space="preserve">Je-li zcizení nebo nabytí aktiv a </w:t>
            </w:r>
            <w:r>
              <w:rPr>
                <w:sz w:val="18"/>
              </w:rPr>
              <w:t xml:space="preserve">účetních dluhů </w:t>
            </w:r>
            <w:r w:rsidRPr="0074796C">
              <w:rPr>
                <w:sz w:val="18"/>
              </w:rPr>
              <w:t>provedeno v souvis</w:t>
            </w:r>
            <w:r>
              <w:rPr>
                <w:sz w:val="18"/>
              </w:rPr>
              <w:t>losti s reorganizací, odstavce 1</w:t>
            </w:r>
            <w:r w:rsidRPr="0074796C">
              <w:rPr>
                <w:sz w:val="18"/>
              </w:rPr>
              <w:t xml:space="preserve"> a </w:t>
            </w:r>
            <w:r>
              <w:rPr>
                <w:sz w:val="18"/>
              </w:rPr>
              <w:t>2</w:t>
            </w:r>
            <w:r w:rsidRPr="0074796C">
              <w:rPr>
                <w:sz w:val="18"/>
              </w:rPr>
              <w:t xml:space="preserve"> se nepoužijí</w:t>
            </w:r>
            <w:r>
              <w:rPr>
                <w:sz w:val="18"/>
              </w:rPr>
              <w:t xml:space="preserve"> a</w:t>
            </w:r>
          </w:p>
          <w:p w14:paraId="789EFAEC" w14:textId="77B60762" w:rsidR="001C423F" w:rsidRPr="00C138C9" w:rsidRDefault="001C423F" w:rsidP="001C423F">
            <w:pPr>
              <w:jc w:val="both"/>
              <w:rPr>
                <w:sz w:val="18"/>
              </w:rPr>
            </w:pPr>
            <w:r>
              <w:rPr>
                <w:sz w:val="18"/>
              </w:rPr>
              <w:t>b) </w:t>
            </w:r>
            <w:r w:rsidRPr="0074796C">
              <w:rPr>
                <w:sz w:val="18"/>
              </w:rPr>
              <w:t xml:space="preserve">nabývající členská entita určí svůj kvalifikovaný zisk nebo ztrátu na základě účetní hodnoty nabytých aktiv a </w:t>
            </w:r>
            <w:r>
              <w:rPr>
                <w:sz w:val="18"/>
              </w:rPr>
              <w:t xml:space="preserve">účetních dluhů </w:t>
            </w:r>
            <w:r w:rsidRPr="0074796C">
              <w:rPr>
                <w:sz w:val="18"/>
              </w:rPr>
              <w:t>zcizující členské entity při zcizení.</w:t>
            </w:r>
          </w:p>
        </w:tc>
        <w:tc>
          <w:tcPr>
            <w:tcW w:w="850" w:type="dxa"/>
            <w:tcBorders>
              <w:top w:val="single" w:sz="4" w:space="0" w:color="auto"/>
              <w:left w:val="single" w:sz="4" w:space="0" w:color="auto"/>
              <w:bottom w:val="single" w:sz="4" w:space="0" w:color="auto"/>
              <w:right w:val="single" w:sz="4" w:space="0" w:color="auto"/>
            </w:tcBorders>
          </w:tcPr>
          <w:p w14:paraId="060D21A1" w14:textId="1D463F61"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40CFD490" w14:textId="77777777" w:rsidR="001C423F" w:rsidRDefault="001C423F" w:rsidP="001C423F">
            <w:pPr>
              <w:rPr>
                <w:sz w:val="18"/>
              </w:rPr>
            </w:pPr>
          </w:p>
        </w:tc>
      </w:tr>
      <w:tr w:rsidR="001C423F" w14:paraId="64E725F1" w14:textId="77777777" w:rsidTr="00772BDC">
        <w:trPr>
          <w:trHeight w:val="53"/>
        </w:trPr>
        <w:tc>
          <w:tcPr>
            <w:tcW w:w="1413" w:type="dxa"/>
            <w:tcBorders>
              <w:top w:val="single" w:sz="4" w:space="0" w:color="auto"/>
              <w:bottom w:val="single" w:sz="4" w:space="0" w:color="auto"/>
              <w:right w:val="single" w:sz="4" w:space="0" w:color="auto"/>
            </w:tcBorders>
          </w:tcPr>
          <w:p w14:paraId="6170EF42" w14:textId="36653C11" w:rsidR="001C423F" w:rsidRPr="00DE14E1" w:rsidRDefault="001C423F" w:rsidP="001C423F">
            <w:pPr>
              <w:rPr>
                <w:sz w:val="18"/>
              </w:rPr>
            </w:pPr>
            <w:r w:rsidRPr="00DE14E1">
              <w:rPr>
                <w:sz w:val="18"/>
              </w:rPr>
              <w:t>Článek 35 odst. 4</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4497AA11" w14:textId="77777777" w:rsidR="001C423F" w:rsidRPr="00DE14E1" w:rsidRDefault="001C423F" w:rsidP="001C423F">
            <w:pPr>
              <w:rPr>
                <w:sz w:val="18"/>
              </w:rPr>
            </w:pPr>
            <w:r w:rsidRPr="00DE14E1">
              <w:rPr>
                <w:sz w:val="18"/>
              </w:rPr>
              <w:t>4. Odchylně od odstavců 2 a 3 je-li zcizení aktiv a pasiv provedeno v rámci reorganizace, která má pro zcizující členský subjekt za následek nekvalifikovaný zisk nebo ztrátu:</w:t>
            </w:r>
          </w:p>
          <w:p w14:paraId="09642805" w14:textId="77777777" w:rsidR="001C423F" w:rsidRPr="00DE14E1" w:rsidRDefault="001C423F" w:rsidP="001C423F">
            <w:pPr>
              <w:rPr>
                <w:sz w:val="18"/>
              </w:rPr>
            </w:pPr>
            <w:r w:rsidRPr="00DE14E1">
              <w:rPr>
                <w:sz w:val="18"/>
              </w:rPr>
              <w:t>a) zcizující členský subjekt zahrne zisk nebo ztrátu ze zcizení do výpočtu svého kvalifikovaného příjmu nebo ztráty v rozsahu nekvalifikovaného zisku nebo ztráty a</w:t>
            </w:r>
          </w:p>
          <w:p w14:paraId="625FF320" w14:textId="4BF020D4" w:rsidR="001C423F" w:rsidRPr="00DE14E1"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15FEEC04" w14:textId="693C7729"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FB123AD" w14:textId="0598EB6F" w:rsidR="001C423F" w:rsidRDefault="001C423F" w:rsidP="001C423F">
            <w:pPr>
              <w:rPr>
                <w:sz w:val="18"/>
              </w:rPr>
            </w:pPr>
            <w:r>
              <w:rPr>
                <w:sz w:val="18"/>
              </w:rPr>
              <w:t>§ 109 odst. 4 písm. a)</w:t>
            </w:r>
          </w:p>
        </w:tc>
        <w:tc>
          <w:tcPr>
            <w:tcW w:w="4683" w:type="dxa"/>
            <w:gridSpan w:val="4"/>
            <w:tcBorders>
              <w:top w:val="single" w:sz="4" w:space="0" w:color="auto"/>
              <w:left w:val="single" w:sz="4" w:space="0" w:color="auto"/>
              <w:bottom w:val="single" w:sz="4" w:space="0" w:color="auto"/>
              <w:right w:val="single" w:sz="4" w:space="0" w:color="auto"/>
            </w:tcBorders>
          </w:tcPr>
          <w:p w14:paraId="2E0D5556" w14:textId="6C0C6500" w:rsidR="001C423F" w:rsidRPr="00C138C9" w:rsidRDefault="001C423F" w:rsidP="001C423F">
            <w:pPr>
              <w:jc w:val="both"/>
              <w:rPr>
                <w:sz w:val="18"/>
              </w:rPr>
            </w:pPr>
            <w:r w:rsidRPr="00C138C9">
              <w:rPr>
                <w:sz w:val="18"/>
              </w:rPr>
              <w:t>(4)</w:t>
            </w:r>
            <w:r>
              <w:rPr>
                <w:sz w:val="18"/>
              </w:rPr>
              <w:t> </w:t>
            </w:r>
            <w:r w:rsidRPr="00C138C9">
              <w:rPr>
                <w:sz w:val="18"/>
              </w:rPr>
              <w:t>Je-li zcizení aktiv a účetních dluhů provedeno v rámci reorganizace, na základě které zcizující členské entitě vznikne nekvalifikovaný zisk nebo ztráta, odstavce 1 až 3 se nepoužijí, přičemž</w:t>
            </w:r>
          </w:p>
          <w:p w14:paraId="71351094" w14:textId="277BE03A" w:rsidR="001C423F" w:rsidRDefault="001C423F" w:rsidP="001C423F">
            <w:pPr>
              <w:jc w:val="both"/>
              <w:rPr>
                <w:sz w:val="18"/>
              </w:rPr>
            </w:pPr>
            <w:r w:rsidRPr="00C138C9">
              <w:rPr>
                <w:sz w:val="18"/>
              </w:rPr>
              <w:t>a)</w:t>
            </w:r>
            <w:r>
              <w:rPr>
                <w:sz w:val="18"/>
              </w:rPr>
              <w:t xml:space="preserve"> </w:t>
            </w:r>
            <w:r w:rsidRPr="00C138C9">
              <w:rPr>
                <w:sz w:val="18"/>
              </w:rPr>
              <w:t>zcizující členská entita zahrne zisk nebo ztrátu ze zcizení do výpočtu svého kvalifikovaného zisku nebo ztráty v rozsahu nekvalifikovaného zisku nebo ztráty a</w:t>
            </w:r>
          </w:p>
        </w:tc>
        <w:tc>
          <w:tcPr>
            <w:tcW w:w="850" w:type="dxa"/>
            <w:tcBorders>
              <w:top w:val="single" w:sz="4" w:space="0" w:color="auto"/>
              <w:left w:val="single" w:sz="4" w:space="0" w:color="auto"/>
              <w:bottom w:val="single" w:sz="4" w:space="0" w:color="auto"/>
              <w:right w:val="single" w:sz="4" w:space="0" w:color="auto"/>
            </w:tcBorders>
          </w:tcPr>
          <w:p w14:paraId="1BC9FB7F"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2EC2092F" w14:textId="77777777" w:rsidR="001C423F" w:rsidRDefault="001C423F" w:rsidP="001C423F">
            <w:pPr>
              <w:rPr>
                <w:sz w:val="18"/>
              </w:rPr>
            </w:pPr>
          </w:p>
        </w:tc>
      </w:tr>
      <w:tr w:rsidR="001C423F" w14:paraId="53F4C08F" w14:textId="77777777" w:rsidTr="00203E84">
        <w:trPr>
          <w:trHeight w:val="53"/>
        </w:trPr>
        <w:tc>
          <w:tcPr>
            <w:tcW w:w="1413" w:type="dxa"/>
            <w:tcBorders>
              <w:top w:val="single" w:sz="4" w:space="0" w:color="auto"/>
              <w:bottom w:val="nil"/>
              <w:right w:val="single" w:sz="4" w:space="0" w:color="auto"/>
            </w:tcBorders>
          </w:tcPr>
          <w:p w14:paraId="4F7CD34B" w14:textId="074308B5" w:rsidR="001C423F" w:rsidRPr="00DE14E1" w:rsidRDefault="001C423F" w:rsidP="001C423F">
            <w:pPr>
              <w:rPr>
                <w:sz w:val="18"/>
              </w:rPr>
            </w:pPr>
            <w:r w:rsidRPr="00DE14E1">
              <w:rPr>
                <w:sz w:val="18"/>
              </w:rPr>
              <w:t>Článek 35 odst. 4</w:t>
            </w:r>
            <w:r>
              <w:rPr>
                <w:sz w:val="18"/>
              </w:rPr>
              <w:t xml:space="preserve"> písm. b)</w:t>
            </w:r>
          </w:p>
        </w:tc>
        <w:tc>
          <w:tcPr>
            <w:tcW w:w="6216" w:type="dxa"/>
            <w:gridSpan w:val="4"/>
            <w:tcBorders>
              <w:top w:val="single" w:sz="4" w:space="0" w:color="auto"/>
              <w:left w:val="single" w:sz="4" w:space="0" w:color="auto"/>
              <w:bottom w:val="nil"/>
              <w:right w:val="single" w:sz="4" w:space="0" w:color="auto"/>
            </w:tcBorders>
          </w:tcPr>
          <w:p w14:paraId="141AECCA" w14:textId="77777777" w:rsidR="001C423F" w:rsidRPr="00DE14E1" w:rsidRDefault="001C423F" w:rsidP="001C423F">
            <w:pPr>
              <w:rPr>
                <w:sz w:val="18"/>
              </w:rPr>
            </w:pPr>
            <w:r w:rsidRPr="00DE14E1">
              <w:rPr>
                <w:sz w:val="18"/>
              </w:rPr>
              <w:t>4. Odchylně od odstavců 2 a 3 je-li zcizení aktiv a pasiv provedeno v rámci reorganizace, která má pro zcizující členský subjekt za následek nekvalifikovaný zisk nebo ztrátu:</w:t>
            </w:r>
          </w:p>
          <w:p w14:paraId="02C2D0E5" w14:textId="1537189D" w:rsidR="001C423F" w:rsidRPr="00DE14E1" w:rsidRDefault="001C423F" w:rsidP="001C423F">
            <w:pPr>
              <w:rPr>
                <w:sz w:val="18"/>
              </w:rPr>
            </w:pPr>
            <w:r w:rsidRPr="00DE14E1">
              <w:rPr>
                <w:sz w:val="18"/>
              </w:rPr>
              <w:t>b) nabývající členský subjekt určí svůj kvalifikovaný příjem nebo ztrátu po nabytí na základě účetní hodnoty nabytých aktiv a pasiv zcizujícího členského subjektu při zcizení, s úpravou v souladu s místními daňovými předpisy nabývajícího členského subjektu za účelem zohlednění nekvalifikovaného zisku nebo ztráty.</w:t>
            </w:r>
          </w:p>
        </w:tc>
        <w:tc>
          <w:tcPr>
            <w:tcW w:w="900" w:type="dxa"/>
            <w:tcBorders>
              <w:top w:val="single" w:sz="4" w:space="0" w:color="auto"/>
              <w:left w:val="single" w:sz="4" w:space="0" w:color="auto"/>
              <w:bottom w:val="nil"/>
              <w:right w:val="single" w:sz="4" w:space="0" w:color="auto"/>
            </w:tcBorders>
          </w:tcPr>
          <w:p w14:paraId="06D4A335" w14:textId="53DAA7A5" w:rsidR="001C423F" w:rsidRPr="00BB6F84"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2685DCB5" w14:textId="4DA9A2AA" w:rsidR="001C423F" w:rsidRDefault="001C423F" w:rsidP="001C423F">
            <w:pPr>
              <w:rPr>
                <w:sz w:val="18"/>
              </w:rPr>
            </w:pPr>
            <w:r>
              <w:rPr>
                <w:sz w:val="18"/>
              </w:rPr>
              <w:t>§ 109 odst. 4 písm. b)</w:t>
            </w:r>
          </w:p>
        </w:tc>
        <w:tc>
          <w:tcPr>
            <w:tcW w:w="4683" w:type="dxa"/>
            <w:gridSpan w:val="4"/>
            <w:tcBorders>
              <w:top w:val="single" w:sz="4" w:space="0" w:color="auto"/>
              <w:left w:val="single" w:sz="4" w:space="0" w:color="auto"/>
              <w:bottom w:val="nil"/>
              <w:right w:val="single" w:sz="4" w:space="0" w:color="auto"/>
            </w:tcBorders>
          </w:tcPr>
          <w:p w14:paraId="78789502" w14:textId="57513FB6" w:rsidR="001C423F" w:rsidRPr="00C138C9" w:rsidRDefault="001C423F" w:rsidP="001C423F">
            <w:pPr>
              <w:jc w:val="both"/>
              <w:rPr>
                <w:sz w:val="18"/>
              </w:rPr>
            </w:pPr>
            <w:r w:rsidRPr="00C138C9">
              <w:rPr>
                <w:sz w:val="18"/>
              </w:rPr>
              <w:t>(4)</w:t>
            </w:r>
            <w:r>
              <w:rPr>
                <w:sz w:val="18"/>
              </w:rPr>
              <w:t> </w:t>
            </w:r>
            <w:r w:rsidRPr="00C138C9">
              <w:rPr>
                <w:sz w:val="18"/>
              </w:rPr>
              <w:t>Je-li zcizení aktiv a účetních dluhů provedeno v rámci reorganizace, na základě které zcizující členské entitě vznikne nekvalifikovaný zisk nebo ztráta, odstavce 1 až 3 se nepoužijí, přičemž</w:t>
            </w:r>
          </w:p>
          <w:p w14:paraId="7870DBEA" w14:textId="2C7FFD4D" w:rsidR="001C423F" w:rsidRPr="00203E84" w:rsidRDefault="001C423F" w:rsidP="001C423F">
            <w:pPr>
              <w:jc w:val="both"/>
              <w:rPr>
                <w:sz w:val="18"/>
              </w:rPr>
            </w:pPr>
            <w:r w:rsidRPr="00C138C9">
              <w:rPr>
                <w:sz w:val="18"/>
              </w:rPr>
              <w:t>b)</w:t>
            </w:r>
            <w:r>
              <w:rPr>
                <w:sz w:val="18"/>
              </w:rPr>
              <w:t xml:space="preserve"> </w:t>
            </w:r>
            <w:r w:rsidRPr="00C138C9">
              <w:rPr>
                <w:sz w:val="18"/>
              </w:rPr>
              <w:t>nabývající členská entita určí svůj kvalifikovaný zisk nebo ztrátu po nabytí na základě účetní hodnoty nabytých aktiv a účetních dluhů zcizující členské entity při zcizení s úpravou podle daňových předpisů státu, z nějž je nabývající členská entita, provedenou za účelem zohlednění nekvalifikovaného zisku nebo ztráty.</w:t>
            </w:r>
          </w:p>
        </w:tc>
        <w:tc>
          <w:tcPr>
            <w:tcW w:w="850" w:type="dxa"/>
            <w:tcBorders>
              <w:top w:val="single" w:sz="4" w:space="0" w:color="auto"/>
              <w:left w:val="single" w:sz="4" w:space="0" w:color="auto"/>
              <w:bottom w:val="nil"/>
              <w:right w:val="single" w:sz="4" w:space="0" w:color="auto"/>
            </w:tcBorders>
          </w:tcPr>
          <w:p w14:paraId="1CB19E9A" w14:textId="45253882"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651E3C1B" w14:textId="77777777" w:rsidR="001C423F" w:rsidRDefault="001C423F" w:rsidP="001C423F">
            <w:pPr>
              <w:rPr>
                <w:sz w:val="18"/>
              </w:rPr>
            </w:pPr>
          </w:p>
        </w:tc>
      </w:tr>
      <w:tr w:rsidR="001C423F" w14:paraId="448B74C2" w14:textId="77777777" w:rsidTr="00203E84">
        <w:trPr>
          <w:trHeight w:val="53"/>
        </w:trPr>
        <w:tc>
          <w:tcPr>
            <w:tcW w:w="1413" w:type="dxa"/>
            <w:tcBorders>
              <w:top w:val="single" w:sz="4" w:space="0" w:color="auto"/>
              <w:bottom w:val="nil"/>
              <w:right w:val="single" w:sz="4" w:space="0" w:color="auto"/>
            </w:tcBorders>
          </w:tcPr>
          <w:p w14:paraId="12A76E89" w14:textId="69A60EB8" w:rsidR="001C423F" w:rsidRPr="00DE14E1" w:rsidRDefault="001C423F" w:rsidP="001C423F">
            <w:pPr>
              <w:rPr>
                <w:sz w:val="18"/>
              </w:rPr>
            </w:pPr>
            <w:r w:rsidRPr="00DE14E1">
              <w:rPr>
                <w:sz w:val="18"/>
              </w:rPr>
              <w:t>Článek 35 odst. 5</w:t>
            </w:r>
            <w:r>
              <w:rPr>
                <w:sz w:val="18"/>
              </w:rPr>
              <w:t xml:space="preserve"> písm. a)</w:t>
            </w:r>
          </w:p>
        </w:tc>
        <w:tc>
          <w:tcPr>
            <w:tcW w:w="6216" w:type="dxa"/>
            <w:gridSpan w:val="4"/>
            <w:tcBorders>
              <w:top w:val="single" w:sz="4" w:space="0" w:color="auto"/>
              <w:left w:val="single" w:sz="4" w:space="0" w:color="auto"/>
              <w:bottom w:val="nil"/>
              <w:right w:val="single" w:sz="4" w:space="0" w:color="auto"/>
            </w:tcBorders>
          </w:tcPr>
          <w:p w14:paraId="3C484B65" w14:textId="77777777" w:rsidR="001C423F" w:rsidRPr="00DE14E1" w:rsidRDefault="001C423F" w:rsidP="001C423F">
            <w:pPr>
              <w:rPr>
                <w:sz w:val="18"/>
              </w:rPr>
            </w:pPr>
            <w:r w:rsidRPr="00DE14E1">
              <w:rPr>
                <w:sz w:val="18"/>
              </w:rPr>
              <w:t>5. Podávající členský subjekt se může rozhodnout, že v případech, kdy je členský subjekt pro daňové účely v jurisdikci, v níž se nachází, povinen nebo oprávněn upravit základ svých aktiv a výši svých pasiv na reálnou hodnotu, může tento členský subjekt:</w:t>
            </w:r>
          </w:p>
          <w:p w14:paraId="3C81426D" w14:textId="77777777" w:rsidR="001C423F" w:rsidRPr="00DE14E1" w:rsidRDefault="001C423F" w:rsidP="001C423F">
            <w:pPr>
              <w:rPr>
                <w:sz w:val="18"/>
              </w:rPr>
            </w:pPr>
            <w:r w:rsidRPr="00DE14E1">
              <w:rPr>
                <w:sz w:val="18"/>
              </w:rPr>
              <w:t>a) zahrnout do výpočtu svého kvalifikovaného příjmu nebo ztráty částku zisku nebo ztráty ve vztahu ke každému ze svých aktiv a pasiv, která se:</w:t>
            </w:r>
          </w:p>
          <w:p w14:paraId="45DE162E" w14:textId="77777777" w:rsidR="001C423F" w:rsidRPr="00DE14E1" w:rsidRDefault="001C423F" w:rsidP="001C423F">
            <w:pPr>
              <w:rPr>
                <w:sz w:val="18"/>
              </w:rPr>
            </w:pPr>
            <w:r w:rsidRPr="00DE14E1">
              <w:rPr>
                <w:sz w:val="18"/>
              </w:rPr>
              <w:t xml:space="preserve">  i) rovná rozdílu mezi účetní hodnotou aktiva nebo pasiva pro účely účetního výkaznictví bezprostředně před datem události, která vedla k úpravě daně (dále jen „rozhodná událost“), a reálnou hodnotou aktiva nebo pasiva bezprostředně po rozhodné události a</w:t>
            </w:r>
          </w:p>
          <w:p w14:paraId="71368A5A" w14:textId="312FD379" w:rsidR="001C423F" w:rsidRPr="00DE14E1" w:rsidRDefault="001C423F" w:rsidP="001C423F">
            <w:pPr>
              <w:rPr>
                <w:sz w:val="18"/>
              </w:rPr>
            </w:pPr>
            <w:r w:rsidRPr="00DE14E1">
              <w:rPr>
                <w:sz w:val="18"/>
              </w:rPr>
              <w:t xml:space="preserve">  ii) sníží (nebo zvýší) o případný nekvalifikovaný zisk nebo ztrátu vzniklé v so</w:t>
            </w:r>
            <w:r>
              <w:rPr>
                <w:sz w:val="18"/>
              </w:rPr>
              <w:t>uvislosti s rozhodnou událostí;</w:t>
            </w:r>
          </w:p>
        </w:tc>
        <w:tc>
          <w:tcPr>
            <w:tcW w:w="900" w:type="dxa"/>
            <w:tcBorders>
              <w:top w:val="single" w:sz="4" w:space="0" w:color="auto"/>
              <w:left w:val="single" w:sz="4" w:space="0" w:color="auto"/>
              <w:bottom w:val="nil"/>
              <w:right w:val="single" w:sz="4" w:space="0" w:color="auto"/>
            </w:tcBorders>
          </w:tcPr>
          <w:p w14:paraId="5466A1D2" w14:textId="689E3032"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05ACA56" w14:textId="5BEACAFE" w:rsidR="001C423F" w:rsidRDefault="001C423F" w:rsidP="001C423F">
            <w:pPr>
              <w:rPr>
                <w:sz w:val="18"/>
              </w:rPr>
            </w:pPr>
            <w:r>
              <w:rPr>
                <w:sz w:val="18"/>
              </w:rPr>
              <w:t>§ 27</w:t>
            </w:r>
          </w:p>
        </w:tc>
        <w:tc>
          <w:tcPr>
            <w:tcW w:w="4683" w:type="dxa"/>
            <w:gridSpan w:val="4"/>
            <w:tcBorders>
              <w:top w:val="single" w:sz="4" w:space="0" w:color="auto"/>
              <w:left w:val="single" w:sz="4" w:space="0" w:color="auto"/>
              <w:bottom w:val="nil"/>
              <w:right w:val="single" w:sz="4" w:space="0" w:color="auto"/>
            </w:tcBorders>
          </w:tcPr>
          <w:p w14:paraId="597A58B3" w14:textId="77777777" w:rsidR="001C423F" w:rsidRPr="00BE6105" w:rsidRDefault="001C423F" w:rsidP="001C423F">
            <w:pPr>
              <w:jc w:val="both"/>
              <w:rPr>
                <w:sz w:val="18"/>
              </w:rPr>
            </w:pPr>
            <w:r w:rsidRPr="00BE6105">
              <w:rPr>
                <w:sz w:val="18"/>
              </w:rPr>
              <w:t>Rozhodnutí týkající se postupu určení dorovnávacích daní se rozlišují podle délky jejich trvání na</w:t>
            </w:r>
          </w:p>
          <w:p w14:paraId="45A9B07B" w14:textId="77777777" w:rsidR="001C423F" w:rsidRPr="00BE6105" w:rsidRDefault="001C423F" w:rsidP="001C423F">
            <w:pPr>
              <w:jc w:val="both"/>
              <w:rPr>
                <w:sz w:val="18"/>
              </w:rPr>
            </w:pPr>
            <w:r w:rsidRPr="00BE6105">
              <w:rPr>
                <w:sz w:val="18"/>
              </w:rPr>
              <w:t>a) jednorázové rozhodnutí,</w:t>
            </w:r>
          </w:p>
          <w:p w14:paraId="19E43647" w14:textId="77777777" w:rsidR="001C423F" w:rsidRPr="00BE6105" w:rsidRDefault="001C423F" w:rsidP="001C423F">
            <w:pPr>
              <w:jc w:val="both"/>
              <w:rPr>
                <w:sz w:val="18"/>
              </w:rPr>
            </w:pPr>
            <w:r w:rsidRPr="00BE6105">
              <w:rPr>
                <w:sz w:val="18"/>
              </w:rPr>
              <w:t>b) krátkodobé rozhodnutí,</w:t>
            </w:r>
          </w:p>
          <w:p w14:paraId="6303023B" w14:textId="77777777" w:rsidR="001C423F" w:rsidRPr="00BE6105" w:rsidRDefault="001C423F" w:rsidP="001C423F">
            <w:pPr>
              <w:jc w:val="both"/>
              <w:rPr>
                <w:sz w:val="18"/>
              </w:rPr>
            </w:pPr>
            <w:r w:rsidRPr="00BE6105">
              <w:rPr>
                <w:sz w:val="18"/>
              </w:rPr>
              <w:t>c) střednědobé rozhodnutí a</w:t>
            </w:r>
          </w:p>
          <w:p w14:paraId="7CDC9B27" w14:textId="0579735E" w:rsidR="001C423F" w:rsidRDefault="001C423F" w:rsidP="001C423F">
            <w:pPr>
              <w:jc w:val="both"/>
              <w:rPr>
                <w:sz w:val="18"/>
              </w:rPr>
            </w:pPr>
            <w:r w:rsidRPr="00BE6105">
              <w:rPr>
                <w:sz w:val="18"/>
              </w:rPr>
              <w:t>d) dlouhodobé rozhodnutí.</w:t>
            </w:r>
          </w:p>
        </w:tc>
        <w:tc>
          <w:tcPr>
            <w:tcW w:w="850" w:type="dxa"/>
            <w:tcBorders>
              <w:top w:val="single" w:sz="4" w:space="0" w:color="auto"/>
              <w:left w:val="single" w:sz="4" w:space="0" w:color="auto"/>
              <w:bottom w:val="nil"/>
              <w:right w:val="single" w:sz="4" w:space="0" w:color="auto"/>
            </w:tcBorders>
          </w:tcPr>
          <w:p w14:paraId="36390F18"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4604E329" w14:textId="77777777" w:rsidR="001C423F" w:rsidRDefault="001C423F" w:rsidP="001C423F">
            <w:pPr>
              <w:rPr>
                <w:sz w:val="18"/>
              </w:rPr>
            </w:pPr>
          </w:p>
        </w:tc>
      </w:tr>
      <w:tr w:rsidR="001C423F" w14:paraId="40102F15" w14:textId="77777777" w:rsidTr="00203E84">
        <w:trPr>
          <w:trHeight w:val="53"/>
        </w:trPr>
        <w:tc>
          <w:tcPr>
            <w:tcW w:w="1413" w:type="dxa"/>
            <w:tcBorders>
              <w:top w:val="nil"/>
              <w:bottom w:val="nil"/>
              <w:right w:val="single" w:sz="4" w:space="0" w:color="auto"/>
            </w:tcBorders>
          </w:tcPr>
          <w:p w14:paraId="4FAFF3DB"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2C2AFF70"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08962E3A" w14:textId="393505B6" w:rsidR="001C423F" w:rsidRPr="00BB6F84"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047825F0" w14:textId="79211DF9" w:rsidR="001C423F" w:rsidRDefault="001C423F" w:rsidP="001C423F">
            <w:pPr>
              <w:rPr>
                <w:sz w:val="18"/>
              </w:rPr>
            </w:pPr>
            <w:r>
              <w:rPr>
                <w:sz w:val="18"/>
              </w:rPr>
              <w:t>§ 28 odst. 1</w:t>
            </w:r>
          </w:p>
        </w:tc>
        <w:tc>
          <w:tcPr>
            <w:tcW w:w="4683" w:type="dxa"/>
            <w:gridSpan w:val="4"/>
            <w:tcBorders>
              <w:top w:val="nil"/>
              <w:left w:val="single" w:sz="4" w:space="0" w:color="auto"/>
              <w:bottom w:val="nil"/>
              <w:right w:val="single" w:sz="4" w:space="0" w:color="auto"/>
            </w:tcBorders>
          </w:tcPr>
          <w:p w14:paraId="10542AE0" w14:textId="0687DFA8" w:rsidR="001C423F" w:rsidRPr="00203E84" w:rsidRDefault="001C423F" w:rsidP="001C423F">
            <w:pPr>
              <w:jc w:val="both"/>
              <w:rPr>
                <w:sz w:val="18"/>
              </w:rPr>
            </w:pPr>
            <w:r w:rsidRPr="00203E84">
              <w:rPr>
                <w:sz w:val="18"/>
              </w:rPr>
              <w:t>(1)</w:t>
            </w:r>
            <w:r>
              <w:rPr>
                <w:sz w:val="18"/>
              </w:rPr>
              <w:t xml:space="preserve"> </w:t>
            </w:r>
            <w:r w:rsidRPr="00203E84">
              <w:rPr>
                <w:sz w:val="18"/>
              </w:rPr>
              <w:t>Jednorázové rozhodnutí činí poplatník dorovnávací daně v souvislosti s jednotlivou skutečností vymezenou v tomto zákoně, a to pro zdaňovací období, ve kterém tato skutečnost nastane.</w:t>
            </w:r>
          </w:p>
        </w:tc>
        <w:tc>
          <w:tcPr>
            <w:tcW w:w="850" w:type="dxa"/>
            <w:tcBorders>
              <w:top w:val="nil"/>
              <w:left w:val="single" w:sz="4" w:space="0" w:color="auto"/>
              <w:bottom w:val="nil"/>
              <w:right w:val="single" w:sz="4" w:space="0" w:color="auto"/>
            </w:tcBorders>
          </w:tcPr>
          <w:p w14:paraId="07FDA02E" w14:textId="77777777" w:rsidR="001C423F" w:rsidRPr="00BE449B" w:rsidRDefault="001C423F" w:rsidP="001C423F">
            <w:pPr>
              <w:rPr>
                <w:sz w:val="18"/>
              </w:rPr>
            </w:pPr>
          </w:p>
        </w:tc>
        <w:tc>
          <w:tcPr>
            <w:tcW w:w="709" w:type="dxa"/>
            <w:tcBorders>
              <w:top w:val="nil"/>
              <w:left w:val="single" w:sz="4" w:space="0" w:color="auto"/>
              <w:bottom w:val="nil"/>
            </w:tcBorders>
          </w:tcPr>
          <w:p w14:paraId="27F6BF28" w14:textId="77777777" w:rsidR="001C423F" w:rsidRDefault="001C423F" w:rsidP="001C423F">
            <w:pPr>
              <w:rPr>
                <w:sz w:val="18"/>
              </w:rPr>
            </w:pPr>
          </w:p>
        </w:tc>
      </w:tr>
      <w:tr w:rsidR="001C423F" w14:paraId="73A746D9" w14:textId="77777777" w:rsidTr="00203E84">
        <w:trPr>
          <w:trHeight w:val="53"/>
        </w:trPr>
        <w:tc>
          <w:tcPr>
            <w:tcW w:w="1413" w:type="dxa"/>
            <w:tcBorders>
              <w:top w:val="nil"/>
              <w:bottom w:val="nil"/>
              <w:right w:val="single" w:sz="4" w:space="0" w:color="auto"/>
            </w:tcBorders>
          </w:tcPr>
          <w:p w14:paraId="06F15B48"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74478A4E"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7791D888" w14:textId="350D3711" w:rsidR="001C423F" w:rsidRPr="00BB6F84"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312CBF89" w14:textId="1EB1639B" w:rsidR="001C423F" w:rsidRDefault="001C423F" w:rsidP="001C423F">
            <w:pPr>
              <w:rPr>
                <w:sz w:val="18"/>
              </w:rPr>
            </w:pPr>
            <w:r>
              <w:rPr>
                <w:sz w:val="18"/>
              </w:rPr>
              <w:t>§ 28 odst. 2</w:t>
            </w:r>
          </w:p>
        </w:tc>
        <w:tc>
          <w:tcPr>
            <w:tcW w:w="4683" w:type="dxa"/>
            <w:gridSpan w:val="4"/>
            <w:tcBorders>
              <w:top w:val="nil"/>
              <w:left w:val="single" w:sz="4" w:space="0" w:color="auto"/>
              <w:bottom w:val="nil"/>
              <w:right w:val="single" w:sz="4" w:space="0" w:color="auto"/>
            </w:tcBorders>
          </w:tcPr>
          <w:p w14:paraId="1CBCB46D" w14:textId="164704EE" w:rsidR="001C423F" w:rsidRPr="00203E84" w:rsidRDefault="001C423F" w:rsidP="001C423F">
            <w:pPr>
              <w:jc w:val="both"/>
              <w:rPr>
                <w:sz w:val="18"/>
              </w:rPr>
            </w:pPr>
            <w:r w:rsidRPr="00203E84">
              <w:rPr>
                <w:sz w:val="18"/>
              </w:rPr>
              <w:t>(2)</w:t>
            </w:r>
            <w:r>
              <w:rPr>
                <w:sz w:val="18"/>
              </w:rPr>
              <w:t xml:space="preserve"> </w:t>
            </w:r>
            <w:r w:rsidRPr="00203E84">
              <w:rPr>
                <w:sz w:val="18"/>
              </w:rPr>
              <w:t>Poplatník je povinen sdělit správci daně v informačním přehledu, že učinil jednorázové rozhodnutí, a to ve lhůtě pro podání informačního přehledu k dorovnávací dani, který je podáván za zdaňovací období, pro které se rozhodnutí činí.</w:t>
            </w:r>
          </w:p>
        </w:tc>
        <w:tc>
          <w:tcPr>
            <w:tcW w:w="850" w:type="dxa"/>
            <w:tcBorders>
              <w:top w:val="nil"/>
              <w:left w:val="single" w:sz="4" w:space="0" w:color="auto"/>
              <w:bottom w:val="nil"/>
              <w:right w:val="single" w:sz="4" w:space="0" w:color="auto"/>
            </w:tcBorders>
          </w:tcPr>
          <w:p w14:paraId="0E628248" w14:textId="77777777" w:rsidR="001C423F" w:rsidRPr="00BE449B" w:rsidRDefault="001C423F" w:rsidP="001C423F">
            <w:pPr>
              <w:rPr>
                <w:sz w:val="18"/>
              </w:rPr>
            </w:pPr>
          </w:p>
        </w:tc>
        <w:tc>
          <w:tcPr>
            <w:tcW w:w="709" w:type="dxa"/>
            <w:tcBorders>
              <w:top w:val="nil"/>
              <w:left w:val="single" w:sz="4" w:space="0" w:color="auto"/>
              <w:bottom w:val="nil"/>
            </w:tcBorders>
          </w:tcPr>
          <w:p w14:paraId="742CBEF9" w14:textId="77777777" w:rsidR="001C423F" w:rsidRDefault="001C423F" w:rsidP="001C423F">
            <w:pPr>
              <w:rPr>
                <w:sz w:val="18"/>
              </w:rPr>
            </w:pPr>
          </w:p>
        </w:tc>
      </w:tr>
      <w:tr w:rsidR="001C423F" w14:paraId="486F46C3" w14:textId="77777777" w:rsidTr="00203E84">
        <w:trPr>
          <w:trHeight w:val="53"/>
        </w:trPr>
        <w:tc>
          <w:tcPr>
            <w:tcW w:w="1413" w:type="dxa"/>
            <w:tcBorders>
              <w:top w:val="nil"/>
              <w:bottom w:val="nil"/>
              <w:right w:val="single" w:sz="4" w:space="0" w:color="auto"/>
            </w:tcBorders>
          </w:tcPr>
          <w:p w14:paraId="10C4F303"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6EAB7F05"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4434E737" w14:textId="2C1AB8BD" w:rsidR="001C423F" w:rsidRPr="00BB6F84"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3C970152" w14:textId="155D06CA" w:rsidR="001C423F" w:rsidRDefault="001C423F" w:rsidP="001C423F">
            <w:pPr>
              <w:rPr>
                <w:sz w:val="18"/>
              </w:rPr>
            </w:pPr>
            <w:r>
              <w:rPr>
                <w:sz w:val="18"/>
              </w:rPr>
              <w:t>§ 28 odst. 3</w:t>
            </w:r>
          </w:p>
        </w:tc>
        <w:tc>
          <w:tcPr>
            <w:tcW w:w="4683" w:type="dxa"/>
            <w:gridSpan w:val="4"/>
            <w:tcBorders>
              <w:top w:val="nil"/>
              <w:left w:val="single" w:sz="4" w:space="0" w:color="auto"/>
              <w:bottom w:val="nil"/>
              <w:right w:val="single" w:sz="4" w:space="0" w:color="auto"/>
            </w:tcBorders>
          </w:tcPr>
          <w:p w14:paraId="081A868D" w14:textId="2CDA2284" w:rsidR="001C423F" w:rsidRPr="00203E84" w:rsidRDefault="001C423F" w:rsidP="001C423F">
            <w:pPr>
              <w:jc w:val="both"/>
              <w:rPr>
                <w:sz w:val="18"/>
              </w:rPr>
            </w:pPr>
            <w:r w:rsidRPr="00BE6105">
              <w:rPr>
                <w:sz w:val="18"/>
              </w:rPr>
              <w:t>(3)</w:t>
            </w:r>
            <w:r>
              <w:rPr>
                <w:sz w:val="18"/>
              </w:rPr>
              <w:t xml:space="preserve"> </w:t>
            </w:r>
            <w:r w:rsidRPr="00FB15AF">
              <w:rPr>
                <w:sz w:val="18"/>
              </w:rPr>
              <w:t>Neučiní-li poplatník včas sdělení podle odstavce 2, platí, že jednorázové rozhodnutí neučinil.</w:t>
            </w:r>
          </w:p>
        </w:tc>
        <w:tc>
          <w:tcPr>
            <w:tcW w:w="850" w:type="dxa"/>
            <w:tcBorders>
              <w:top w:val="nil"/>
              <w:left w:val="single" w:sz="4" w:space="0" w:color="auto"/>
              <w:bottom w:val="nil"/>
              <w:right w:val="single" w:sz="4" w:space="0" w:color="auto"/>
            </w:tcBorders>
          </w:tcPr>
          <w:p w14:paraId="7CA887F1" w14:textId="77777777" w:rsidR="001C423F" w:rsidRPr="00BE449B" w:rsidRDefault="001C423F" w:rsidP="001C423F">
            <w:pPr>
              <w:rPr>
                <w:sz w:val="18"/>
              </w:rPr>
            </w:pPr>
          </w:p>
        </w:tc>
        <w:tc>
          <w:tcPr>
            <w:tcW w:w="709" w:type="dxa"/>
            <w:tcBorders>
              <w:top w:val="nil"/>
              <w:left w:val="single" w:sz="4" w:space="0" w:color="auto"/>
              <w:bottom w:val="nil"/>
            </w:tcBorders>
          </w:tcPr>
          <w:p w14:paraId="687415A5" w14:textId="77777777" w:rsidR="001C423F" w:rsidRDefault="001C423F" w:rsidP="001C423F">
            <w:pPr>
              <w:rPr>
                <w:sz w:val="18"/>
              </w:rPr>
            </w:pPr>
          </w:p>
        </w:tc>
      </w:tr>
      <w:tr w:rsidR="001C423F" w14:paraId="27E67D1C" w14:textId="77777777" w:rsidTr="00203E84">
        <w:trPr>
          <w:trHeight w:val="53"/>
        </w:trPr>
        <w:tc>
          <w:tcPr>
            <w:tcW w:w="1413" w:type="dxa"/>
            <w:tcBorders>
              <w:top w:val="nil"/>
              <w:bottom w:val="nil"/>
              <w:right w:val="single" w:sz="4" w:space="0" w:color="auto"/>
            </w:tcBorders>
          </w:tcPr>
          <w:p w14:paraId="560D4B68"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5712AC26"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0262FFB5" w14:textId="33DD88CF" w:rsidR="001C423F"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2AF86453" w14:textId="6B4AA98D" w:rsidR="001C423F" w:rsidRDefault="001C423F" w:rsidP="001C423F">
            <w:pPr>
              <w:rPr>
                <w:sz w:val="18"/>
              </w:rPr>
            </w:pPr>
            <w:r>
              <w:rPr>
                <w:sz w:val="18"/>
              </w:rPr>
              <w:t>§ 109 odst. 5</w:t>
            </w:r>
          </w:p>
        </w:tc>
        <w:tc>
          <w:tcPr>
            <w:tcW w:w="4683" w:type="dxa"/>
            <w:gridSpan w:val="4"/>
            <w:tcBorders>
              <w:top w:val="nil"/>
              <w:left w:val="single" w:sz="4" w:space="0" w:color="auto"/>
              <w:bottom w:val="nil"/>
              <w:right w:val="single" w:sz="4" w:space="0" w:color="auto"/>
            </w:tcBorders>
          </w:tcPr>
          <w:p w14:paraId="162D8605" w14:textId="2A57818E" w:rsidR="001C423F" w:rsidRPr="00203E84" w:rsidRDefault="001C423F" w:rsidP="001C423F">
            <w:pPr>
              <w:jc w:val="both"/>
              <w:rPr>
                <w:sz w:val="18"/>
              </w:rPr>
            </w:pPr>
            <w:r w:rsidRPr="00203E84">
              <w:rPr>
                <w:sz w:val="18"/>
              </w:rPr>
              <w:t>(5)</w:t>
            </w:r>
            <w:r>
              <w:rPr>
                <w:sz w:val="18"/>
              </w:rPr>
              <w:t xml:space="preserve"> </w:t>
            </w:r>
            <w:r w:rsidRPr="00203E84">
              <w:rPr>
                <w:sz w:val="18"/>
              </w:rPr>
              <w:t>Podávající členská entita může ve vztahu k jednotlivé členské entitě učinit jednorázové rozhodnutí ohledně úpravy základu aktiv a účetních dluhů na reálnou hodnotu.</w:t>
            </w:r>
          </w:p>
        </w:tc>
        <w:tc>
          <w:tcPr>
            <w:tcW w:w="850" w:type="dxa"/>
            <w:tcBorders>
              <w:top w:val="nil"/>
              <w:left w:val="single" w:sz="4" w:space="0" w:color="auto"/>
              <w:bottom w:val="nil"/>
              <w:right w:val="single" w:sz="4" w:space="0" w:color="auto"/>
            </w:tcBorders>
          </w:tcPr>
          <w:p w14:paraId="6B7B2B55" w14:textId="77777777" w:rsidR="001C423F" w:rsidRPr="00BE449B" w:rsidRDefault="001C423F" w:rsidP="001C423F">
            <w:pPr>
              <w:rPr>
                <w:sz w:val="18"/>
              </w:rPr>
            </w:pPr>
          </w:p>
        </w:tc>
        <w:tc>
          <w:tcPr>
            <w:tcW w:w="709" w:type="dxa"/>
            <w:tcBorders>
              <w:top w:val="nil"/>
              <w:left w:val="single" w:sz="4" w:space="0" w:color="auto"/>
              <w:bottom w:val="nil"/>
            </w:tcBorders>
          </w:tcPr>
          <w:p w14:paraId="6F3A3A96" w14:textId="77777777" w:rsidR="001C423F" w:rsidRDefault="001C423F" w:rsidP="001C423F">
            <w:pPr>
              <w:rPr>
                <w:sz w:val="18"/>
              </w:rPr>
            </w:pPr>
          </w:p>
        </w:tc>
      </w:tr>
      <w:tr w:rsidR="001C423F" w14:paraId="2CC4E871" w14:textId="77777777" w:rsidTr="00721911">
        <w:trPr>
          <w:trHeight w:val="53"/>
        </w:trPr>
        <w:tc>
          <w:tcPr>
            <w:tcW w:w="1413" w:type="dxa"/>
            <w:tcBorders>
              <w:top w:val="nil"/>
              <w:bottom w:val="nil"/>
              <w:right w:val="single" w:sz="4" w:space="0" w:color="auto"/>
            </w:tcBorders>
          </w:tcPr>
          <w:p w14:paraId="154EE628"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0EE04003"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4C045E66" w14:textId="4DB32A18" w:rsidR="001C423F" w:rsidRPr="00BB6F84"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5EA64871" w14:textId="3E6CFC86" w:rsidR="001C423F" w:rsidRDefault="001C423F" w:rsidP="001C423F">
            <w:pPr>
              <w:rPr>
                <w:sz w:val="18"/>
              </w:rPr>
            </w:pPr>
            <w:r>
              <w:rPr>
                <w:sz w:val="18"/>
              </w:rPr>
              <w:t>§ 109 odst. 6 písm. a)</w:t>
            </w:r>
          </w:p>
        </w:tc>
        <w:tc>
          <w:tcPr>
            <w:tcW w:w="4683" w:type="dxa"/>
            <w:gridSpan w:val="4"/>
            <w:tcBorders>
              <w:top w:val="nil"/>
              <w:left w:val="single" w:sz="4" w:space="0" w:color="auto"/>
              <w:bottom w:val="nil"/>
              <w:right w:val="single" w:sz="4" w:space="0" w:color="auto"/>
            </w:tcBorders>
          </w:tcPr>
          <w:p w14:paraId="2FB887E1" w14:textId="0B7874E1" w:rsidR="001C423F" w:rsidRPr="00203E84" w:rsidRDefault="001C423F" w:rsidP="001C423F">
            <w:pPr>
              <w:jc w:val="both"/>
              <w:rPr>
                <w:sz w:val="18"/>
              </w:rPr>
            </w:pPr>
            <w:r w:rsidRPr="00203E84">
              <w:rPr>
                <w:sz w:val="18"/>
              </w:rPr>
              <w:t>(6)</w:t>
            </w:r>
            <w:r>
              <w:rPr>
                <w:sz w:val="18"/>
              </w:rPr>
              <w:t xml:space="preserve"> </w:t>
            </w:r>
            <w:r w:rsidRPr="00203E84">
              <w:rPr>
                <w:sz w:val="18"/>
              </w:rPr>
              <w:t xml:space="preserve">Učiní-li podávající členská entita rozhodnutí podle odstavce 5, členská entita, která je pro daňové účely povinna nebo oprávněna ve státě, z něhož je tato členská entita, upravit základ svých aktiv a výši svých účetních dluhů na reálnou hodnotu, </w:t>
            </w:r>
          </w:p>
          <w:p w14:paraId="55419E3A" w14:textId="0494DD4C" w:rsidR="001C423F" w:rsidRPr="00203E84" w:rsidRDefault="001C423F" w:rsidP="001C423F">
            <w:pPr>
              <w:jc w:val="both"/>
              <w:rPr>
                <w:sz w:val="18"/>
              </w:rPr>
            </w:pPr>
            <w:r w:rsidRPr="00203E84">
              <w:rPr>
                <w:sz w:val="18"/>
              </w:rPr>
              <w:t>a)</w:t>
            </w:r>
            <w:r>
              <w:rPr>
                <w:sz w:val="18"/>
              </w:rPr>
              <w:t xml:space="preserve"> </w:t>
            </w:r>
            <w:r w:rsidRPr="00203E84">
              <w:rPr>
                <w:sz w:val="18"/>
              </w:rPr>
              <w:t>zahrne do výpočtu svého kvalifikovaného zisku nebo ztráty výši zisku nebo ztráty ve vztahu ke každému ze svých aktiv a účetních dluhů, která se</w:t>
            </w:r>
          </w:p>
          <w:p w14:paraId="515FE897" w14:textId="0A73132A" w:rsidR="001C423F" w:rsidRPr="00203E84" w:rsidRDefault="001C423F" w:rsidP="001C423F">
            <w:pPr>
              <w:jc w:val="both"/>
              <w:rPr>
                <w:sz w:val="18"/>
              </w:rPr>
            </w:pPr>
            <w:r w:rsidRPr="00203E84">
              <w:rPr>
                <w:sz w:val="18"/>
              </w:rPr>
              <w:t>1.</w:t>
            </w:r>
            <w:r>
              <w:rPr>
                <w:sz w:val="18"/>
              </w:rPr>
              <w:t xml:space="preserve"> </w:t>
            </w:r>
            <w:r w:rsidRPr="00203E84">
              <w:rPr>
                <w:sz w:val="18"/>
              </w:rPr>
              <w:t>rovná rozdílu mezi účetní hodnotou aktiva nebo účetního dluhu pro účely účetního výkaznictví bezprostředně přede dnem události, která vede k úpravě daně (dále jen „rozhodná událost“), a reálnou hodnotou aktiva nebo účetního dluhu bezprostředně po dni rozhodné události a</w:t>
            </w:r>
          </w:p>
          <w:p w14:paraId="2C360BA4" w14:textId="2FC903D6" w:rsidR="001C423F" w:rsidRPr="00203E84" w:rsidRDefault="001C423F" w:rsidP="001C423F">
            <w:pPr>
              <w:jc w:val="both"/>
              <w:rPr>
                <w:sz w:val="18"/>
              </w:rPr>
            </w:pPr>
            <w:r w:rsidRPr="00203E84">
              <w:rPr>
                <w:sz w:val="18"/>
              </w:rPr>
              <w:t>2.</w:t>
            </w:r>
            <w:r>
              <w:rPr>
                <w:sz w:val="18"/>
              </w:rPr>
              <w:t xml:space="preserve"> </w:t>
            </w:r>
            <w:r w:rsidRPr="00203E84">
              <w:rPr>
                <w:sz w:val="18"/>
              </w:rPr>
              <w:t>sníží nebo zvýší o případný nekvalifikovaný zisk nebo ztrátu vzniklé v so</w:t>
            </w:r>
            <w:r>
              <w:rPr>
                <w:sz w:val="18"/>
              </w:rPr>
              <w:t>uvislosti s rozhodnou událostí,</w:t>
            </w:r>
          </w:p>
        </w:tc>
        <w:tc>
          <w:tcPr>
            <w:tcW w:w="850" w:type="dxa"/>
            <w:tcBorders>
              <w:top w:val="nil"/>
              <w:left w:val="single" w:sz="4" w:space="0" w:color="auto"/>
              <w:bottom w:val="nil"/>
              <w:right w:val="single" w:sz="4" w:space="0" w:color="auto"/>
            </w:tcBorders>
          </w:tcPr>
          <w:p w14:paraId="30695E55" w14:textId="77777777" w:rsidR="001C423F" w:rsidRPr="00BE449B" w:rsidRDefault="001C423F" w:rsidP="001C423F">
            <w:pPr>
              <w:rPr>
                <w:sz w:val="18"/>
              </w:rPr>
            </w:pPr>
          </w:p>
        </w:tc>
        <w:tc>
          <w:tcPr>
            <w:tcW w:w="709" w:type="dxa"/>
            <w:tcBorders>
              <w:top w:val="nil"/>
              <w:left w:val="single" w:sz="4" w:space="0" w:color="auto"/>
              <w:bottom w:val="nil"/>
            </w:tcBorders>
          </w:tcPr>
          <w:p w14:paraId="5554AEDB" w14:textId="77777777" w:rsidR="001C423F" w:rsidRDefault="001C423F" w:rsidP="001C423F">
            <w:pPr>
              <w:rPr>
                <w:sz w:val="18"/>
              </w:rPr>
            </w:pPr>
          </w:p>
        </w:tc>
      </w:tr>
      <w:tr w:rsidR="00721911" w14:paraId="0306BA5D" w14:textId="77777777" w:rsidTr="00721911">
        <w:trPr>
          <w:trHeight w:val="53"/>
        </w:trPr>
        <w:tc>
          <w:tcPr>
            <w:tcW w:w="1413" w:type="dxa"/>
            <w:tcBorders>
              <w:top w:val="nil"/>
              <w:bottom w:val="single" w:sz="4" w:space="0" w:color="auto"/>
              <w:right w:val="single" w:sz="4" w:space="0" w:color="auto"/>
            </w:tcBorders>
            <w:shd w:val="clear" w:color="auto" w:fill="auto"/>
          </w:tcPr>
          <w:p w14:paraId="3A256D70" w14:textId="77777777" w:rsidR="00721911" w:rsidRPr="00DE14E1"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48E42CD7" w14:textId="77777777" w:rsidR="00721911" w:rsidRPr="00DE14E1"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7499150F" w14:textId="5B6DAF1D"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2FC9E24D"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6EFB7591" w14:textId="77777777" w:rsidR="00721911" w:rsidRPr="00203E84" w:rsidRDefault="00721911"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3FDA3476"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311B6537" w14:textId="77777777" w:rsidR="00721911" w:rsidRDefault="00721911" w:rsidP="001C423F">
            <w:pPr>
              <w:rPr>
                <w:sz w:val="18"/>
              </w:rPr>
            </w:pPr>
          </w:p>
        </w:tc>
      </w:tr>
      <w:tr w:rsidR="001C423F" w14:paraId="38B2D01C" w14:textId="77777777" w:rsidTr="00721911">
        <w:trPr>
          <w:trHeight w:val="53"/>
        </w:trPr>
        <w:tc>
          <w:tcPr>
            <w:tcW w:w="1413" w:type="dxa"/>
            <w:tcBorders>
              <w:top w:val="single" w:sz="4" w:space="0" w:color="auto"/>
              <w:bottom w:val="nil"/>
              <w:right w:val="single" w:sz="4" w:space="0" w:color="auto"/>
            </w:tcBorders>
          </w:tcPr>
          <w:p w14:paraId="0663FA21" w14:textId="67FE5BF8" w:rsidR="001C423F" w:rsidRPr="00DE14E1" w:rsidRDefault="001C423F" w:rsidP="001C423F">
            <w:pPr>
              <w:rPr>
                <w:sz w:val="18"/>
              </w:rPr>
            </w:pPr>
            <w:r w:rsidRPr="00DE14E1">
              <w:rPr>
                <w:sz w:val="18"/>
              </w:rPr>
              <w:t>Článek 35 odst. 5</w:t>
            </w:r>
            <w:r>
              <w:rPr>
                <w:sz w:val="18"/>
              </w:rPr>
              <w:t xml:space="preserve"> písm. b)</w:t>
            </w:r>
          </w:p>
        </w:tc>
        <w:tc>
          <w:tcPr>
            <w:tcW w:w="6216" w:type="dxa"/>
            <w:gridSpan w:val="4"/>
            <w:tcBorders>
              <w:top w:val="single" w:sz="4" w:space="0" w:color="auto"/>
              <w:left w:val="single" w:sz="4" w:space="0" w:color="auto"/>
              <w:bottom w:val="nil"/>
              <w:right w:val="single" w:sz="4" w:space="0" w:color="auto"/>
            </w:tcBorders>
          </w:tcPr>
          <w:p w14:paraId="426050D3" w14:textId="77777777" w:rsidR="001C423F" w:rsidRPr="00DE14E1" w:rsidRDefault="001C423F" w:rsidP="001C423F">
            <w:pPr>
              <w:rPr>
                <w:sz w:val="18"/>
              </w:rPr>
            </w:pPr>
            <w:r w:rsidRPr="00DE14E1">
              <w:rPr>
                <w:sz w:val="18"/>
              </w:rPr>
              <w:t>5. Podávající členský subjekt se může rozhodnout, že v případech, kdy je členský subjekt pro daňové účely v jurisdikci, v níž se nachází, povinen nebo oprávněn upravit základ svých aktiv a výši svých pasiv na reálnou hodnotu, může tento členský subjekt:</w:t>
            </w:r>
          </w:p>
          <w:p w14:paraId="447F858D" w14:textId="16F45E88" w:rsidR="001C423F" w:rsidRPr="00DE14E1" w:rsidRDefault="001C423F" w:rsidP="001C423F">
            <w:pPr>
              <w:rPr>
                <w:sz w:val="18"/>
              </w:rPr>
            </w:pPr>
            <w:r w:rsidRPr="00DE14E1">
              <w:rPr>
                <w:sz w:val="18"/>
              </w:rPr>
              <w:t>b) použít reálnou hodnotu aktiva nebo pasiva pro účely účetního výkaznictví bezprostředně po rozhodné události k výpočtu kvalifikovaného příjmu nebo ztráty v účetních obdobích ko</w:t>
            </w:r>
            <w:r>
              <w:rPr>
                <w:sz w:val="18"/>
              </w:rPr>
              <w:t>nčících po rozhodné události; a</w:t>
            </w:r>
          </w:p>
        </w:tc>
        <w:tc>
          <w:tcPr>
            <w:tcW w:w="900" w:type="dxa"/>
            <w:tcBorders>
              <w:top w:val="single" w:sz="4" w:space="0" w:color="auto"/>
              <w:left w:val="single" w:sz="4" w:space="0" w:color="auto"/>
              <w:bottom w:val="nil"/>
              <w:right w:val="single" w:sz="4" w:space="0" w:color="auto"/>
            </w:tcBorders>
          </w:tcPr>
          <w:p w14:paraId="6B334996" w14:textId="39C3CF93" w:rsidR="001C423F" w:rsidRPr="00BB6F84"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299AF7C1" w14:textId="6EEE461E" w:rsidR="001C423F" w:rsidRDefault="001C423F" w:rsidP="001C423F">
            <w:pPr>
              <w:rPr>
                <w:sz w:val="18"/>
              </w:rPr>
            </w:pPr>
            <w:r>
              <w:rPr>
                <w:sz w:val="18"/>
              </w:rPr>
              <w:t>§ 27</w:t>
            </w:r>
          </w:p>
        </w:tc>
        <w:tc>
          <w:tcPr>
            <w:tcW w:w="4683" w:type="dxa"/>
            <w:gridSpan w:val="4"/>
            <w:tcBorders>
              <w:top w:val="single" w:sz="4" w:space="0" w:color="auto"/>
              <w:left w:val="single" w:sz="4" w:space="0" w:color="auto"/>
              <w:bottom w:val="nil"/>
              <w:right w:val="single" w:sz="4" w:space="0" w:color="auto"/>
            </w:tcBorders>
          </w:tcPr>
          <w:p w14:paraId="4604ED8D" w14:textId="77777777" w:rsidR="001C423F" w:rsidRPr="00BE6105" w:rsidRDefault="001C423F" w:rsidP="001C423F">
            <w:pPr>
              <w:jc w:val="both"/>
              <w:rPr>
                <w:sz w:val="18"/>
              </w:rPr>
            </w:pPr>
            <w:r w:rsidRPr="00BE6105">
              <w:rPr>
                <w:sz w:val="18"/>
              </w:rPr>
              <w:t>Rozhodnutí týkající se postupu určení dorovnávacích daní se rozlišují podle délky jejich trvání na</w:t>
            </w:r>
          </w:p>
          <w:p w14:paraId="461A0F6B" w14:textId="77777777" w:rsidR="001C423F" w:rsidRPr="00BE6105" w:rsidRDefault="001C423F" w:rsidP="001C423F">
            <w:pPr>
              <w:jc w:val="both"/>
              <w:rPr>
                <w:sz w:val="18"/>
              </w:rPr>
            </w:pPr>
            <w:r w:rsidRPr="00BE6105">
              <w:rPr>
                <w:sz w:val="18"/>
              </w:rPr>
              <w:t>a) jednorázové rozhodnutí,</w:t>
            </w:r>
          </w:p>
          <w:p w14:paraId="70CE4380" w14:textId="77777777" w:rsidR="001C423F" w:rsidRPr="00BE6105" w:rsidRDefault="001C423F" w:rsidP="001C423F">
            <w:pPr>
              <w:jc w:val="both"/>
              <w:rPr>
                <w:sz w:val="18"/>
              </w:rPr>
            </w:pPr>
            <w:r w:rsidRPr="00BE6105">
              <w:rPr>
                <w:sz w:val="18"/>
              </w:rPr>
              <w:t>b) krátkodobé rozhodnutí,</w:t>
            </w:r>
          </w:p>
          <w:p w14:paraId="34007837" w14:textId="77777777" w:rsidR="001C423F" w:rsidRPr="00BE6105" w:rsidRDefault="001C423F" w:rsidP="001C423F">
            <w:pPr>
              <w:jc w:val="both"/>
              <w:rPr>
                <w:sz w:val="18"/>
              </w:rPr>
            </w:pPr>
            <w:r w:rsidRPr="00BE6105">
              <w:rPr>
                <w:sz w:val="18"/>
              </w:rPr>
              <w:t>c) střednědobé rozhodnutí a</w:t>
            </w:r>
          </w:p>
          <w:p w14:paraId="391F6F1F" w14:textId="1110B36B" w:rsidR="001C423F" w:rsidRPr="00592BA3" w:rsidRDefault="001C423F" w:rsidP="001C423F">
            <w:pPr>
              <w:jc w:val="both"/>
              <w:rPr>
                <w:sz w:val="18"/>
              </w:rPr>
            </w:pPr>
            <w:r w:rsidRPr="00BE6105">
              <w:rPr>
                <w:sz w:val="18"/>
              </w:rPr>
              <w:t>d) dlouhodobé rozhodnutí.</w:t>
            </w:r>
          </w:p>
        </w:tc>
        <w:tc>
          <w:tcPr>
            <w:tcW w:w="850" w:type="dxa"/>
            <w:tcBorders>
              <w:top w:val="single" w:sz="4" w:space="0" w:color="auto"/>
              <w:left w:val="single" w:sz="4" w:space="0" w:color="auto"/>
              <w:bottom w:val="nil"/>
              <w:right w:val="single" w:sz="4" w:space="0" w:color="auto"/>
            </w:tcBorders>
          </w:tcPr>
          <w:p w14:paraId="05F6C119" w14:textId="21D6A450"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665A7E79" w14:textId="77777777" w:rsidR="001C423F" w:rsidRDefault="001C423F" w:rsidP="001C423F">
            <w:pPr>
              <w:rPr>
                <w:sz w:val="18"/>
              </w:rPr>
            </w:pPr>
          </w:p>
        </w:tc>
      </w:tr>
      <w:tr w:rsidR="001C423F" w14:paraId="7229FA4B" w14:textId="77777777" w:rsidTr="009C2B43">
        <w:trPr>
          <w:trHeight w:val="53"/>
        </w:trPr>
        <w:tc>
          <w:tcPr>
            <w:tcW w:w="1413" w:type="dxa"/>
            <w:tcBorders>
              <w:top w:val="nil"/>
              <w:bottom w:val="nil"/>
              <w:right w:val="single" w:sz="4" w:space="0" w:color="auto"/>
            </w:tcBorders>
          </w:tcPr>
          <w:p w14:paraId="53DAEBC6"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1093EA04"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15856230" w14:textId="7FAFC094" w:rsidR="001C423F"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391490E6" w14:textId="5631AFEE" w:rsidR="001C423F" w:rsidRDefault="001C423F" w:rsidP="001C423F">
            <w:pPr>
              <w:rPr>
                <w:sz w:val="18"/>
              </w:rPr>
            </w:pPr>
            <w:r>
              <w:rPr>
                <w:sz w:val="18"/>
              </w:rPr>
              <w:t>§ 28 odst. 1</w:t>
            </w:r>
          </w:p>
        </w:tc>
        <w:tc>
          <w:tcPr>
            <w:tcW w:w="4683" w:type="dxa"/>
            <w:gridSpan w:val="4"/>
            <w:tcBorders>
              <w:top w:val="nil"/>
              <w:left w:val="single" w:sz="4" w:space="0" w:color="auto"/>
              <w:bottom w:val="nil"/>
              <w:right w:val="single" w:sz="4" w:space="0" w:color="auto"/>
            </w:tcBorders>
          </w:tcPr>
          <w:p w14:paraId="650789A4" w14:textId="4B370E62" w:rsidR="001C423F" w:rsidRPr="00203E84" w:rsidRDefault="001C423F" w:rsidP="001C423F">
            <w:pPr>
              <w:jc w:val="both"/>
              <w:rPr>
                <w:sz w:val="18"/>
              </w:rPr>
            </w:pPr>
            <w:r w:rsidRPr="00203E84">
              <w:rPr>
                <w:sz w:val="18"/>
              </w:rPr>
              <w:t>(1)</w:t>
            </w:r>
            <w:r>
              <w:rPr>
                <w:sz w:val="18"/>
              </w:rPr>
              <w:t xml:space="preserve"> </w:t>
            </w:r>
            <w:r w:rsidRPr="00203E84">
              <w:rPr>
                <w:sz w:val="18"/>
              </w:rPr>
              <w:t>Jednorázové rozhodnutí činí poplatník dorovnávací daně v souvislosti s jednotlivou skutečností vymezenou v tomto zákoně, a to pro zdaňovací období, ve kterém tato skutečnost nastane.</w:t>
            </w:r>
          </w:p>
        </w:tc>
        <w:tc>
          <w:tcPr>
            <w:tcW w:w="850" w:type="dxa"/>
            <w:tcBorders>
              <w:top w:val="nil"/>
              <w:left w:val="single" w:sz="4" w:space="0" w:color="auto"/>
              <w:bottom w:val="nil"/>
              <w:right w:val="single" w:sz="4" w:space="0" w:color="auto"/>
            </w:tcBorders>
          </w:tcPr>
          <w:p w14:paraId="6D383A5B" w14:textId="77777777" w:rsidR="001C423F" w:rsidRPr="00BE449B" w:rsidRDefault="001C423F" w:rsidP="001C423F">
            <w:pPr>
              <w:rPr>
                <w:sz w:val="18"/>
              </w:rPr>
            </w:pPr>
          </w:p>
        </w:tc>
        <w:tc>
          <w:tcPr>
            <w:tcW w:w="709" w:type="dxa"/>
            <w:tcBorders>
              <w:top w:val="nil"/>
              <w:left w:val="single" w:sz="4" w:space="0" w:color="auto"/>
              <w:bottom w:val="nil"/>
            </w:tcBorders>
          </w:tcPr>
          <w:p w14:paraId="2123B6D6" w14:textId="77777777" w:rsidR="001C423F" w:rsidRDefault="001C423F" w:rsidP="001C423F">
            <w:pPr>
              <w:rPr>
                <w:sz w:val="18"/>
              </w:rPr>
            </w:pPr>
          </w:p>
        </w:tc>
      </w:tr>
      <w:tr w:rsidR="001C423F" w14:paraId="08F39FDF" w14:textId="77777777" w:rsidTr="009C2B43">
        <w:trPr>
          <w:trHeight w:val="53"/>
        </w:trPr>
        <w:tc>
          <w:tcPr>
            <w:tcW w:w="1413" w:type="dxa"/>
            <w:tcBorders>
              <w:top w:val="nil"/>
              <w:bottom w:val="nil"/>
              <w:right w:val="single" w:sz="4" w:space="0" w:color="auto"/>
            </w:tcBorders>
          </w:tcPr>
          <w:p w14:paraId="2D21582C"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7340482E"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041DEF65" w14:textId="732E205A" w:rsidR="001C423F"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0B75B1B6" w14:textId="31017858" w:rsidR="001C423F" w:rsidRDefault="001C423F" w:rsidP="001C423F">
            <w:pPr>
              <w:rPr>
                <w:sz w:val="18"/>
              </w:rPr>
            </w:pPr>
            <w:r>
              <w:rPr>
                <w:sz w:val="18"/>
              </w:rPr>
              <w:t>§ 28 odst. 2</w:t>
            </w:r>
          </w:p>
        </w:tc>
        <w:tc>
          <w:tcPr>
            <w:tcW w:w="4683" w:type="dxa"/>
            <w:gridSpan w:val="4"/>
            <w:tcBorders>
              <w:top w:val="nil"/>
              <w:left w:val="single" w:sz="4" w:space="0" w:color="auto"/>
              <w:bottom w:val="nil"/>
              <w:right w:val="single" w:sz="4" w:space="0" w:color="auto"/>
            </w:tcBorders>
          </w:tcPr>
          <w:p w14:paraId="3D2F598D" w14:textId="20728FFA" w:rsidR="001C423F" w:rsidRPr="00203E84" w:rsidRDefault="001C423F" w:rsidP="001C423F">
            <w:pPr>
              <w:jc w:val="both"/>
              <w:rPr>
                <w:sz w:val="18"/>
              </w:rPr>
            </w:pPr>
            <w:r w:rsidRPr="00203E84">
              <w:rPr>
                <w:sz w:val="18"/>
              </w:rPr>
              <w:t>(2)</w:t>
            </w:r>
            <w:r>
              <w:rPr>
                <w:sz w:val="18"/>
              </w:rPr>
              <w:t xml:space="preserve"> </w:t>
            </w:r>
            <w:r w:rsidRPr="00203E84">
              <w:rPr>
                <w:sz w:val="18"/>
              </w:rPr>
              <w:t>Poplatník je povinen sdělit správci daně v informačním přehledu, že učinil jednorázové rozhodnutí, a to ve lhůtě pro podání informačního přehledu k dorovnávací dani, který je podáván za zdaňovací období, pro které se rozhodnutí činí.</w:t>
            </w:r>
          </w:p>
        </w:tc>
        <w:tc>
          <w:tcPr>
            <w:tcW w:w="850" w:type="dxa"/>
            <w:tcBorders>
              <w:top w:val="nil"/>
              <w:left w:val="single" w:sz="4" w:space="0" w:color="auto"/>
              <w:bottom w:val="nil"/>
              <w:right w:val="single" w:sz="4" w:space="0" w:color="auto"/>
            </w:tcBorders>
          </w:tcPr>
          <w:p w14:paraId="5C8B462B" w14:textId="77777777" w:rsidR="001C423F" w:rsidRPr="00BE449B" w:rsidRDefault="001C423F" w:rsidP="001C423F">
            <w:pPr>
              <w:rPr>
                <w:sz w:val="18"/>
              </w:rPr>
            </w:pPr>
          </w:p>
        </w:tc>
        <w:tc>
          <w:tcPr>
            <w:tcW w:w="709" w:type="dxa"/>
            <w:tcBorders>
              <w:top w:val="nil"/>
              <w:left w:val="single" w:sz="4" w:space="0" w:color="auto"/>
              <w:bottom w:val="nil"/>
            </w:tcBorders>
          </w:tcPr>
          <w:p w14:paraId="660FD88E" w14:textId="77777777" w:rsidR="001C423F" w:rsidRDefault="001C423F" w:rsidP="001C423F">
            <w:pPr>
              <w:rPr>
                <w:sz w:val="18"/>
              </w:rPr>
            </w:pPr>
          </w:p>
        </w:tc>
      </w:tr>
      <w:tr w:rsidR="001C423F" w14:paraId="541E302F" w14:textId="77777777" w:rsidTr="009C2B43">
        <w:trPr>
          <w:trHeight w:val="53"/>
        </w:trPr>
        <w:tc>
          <w:tcPr>
            <w:tcW w:w="1413" w:type="dxa"/>
            <w:tcBorders>
              <w:top w:val="nil"/>
              <w:bottom w:val="nil"/>
              <w:right w:val="single" w:sz="4" w:space="0" w:color="auto"/>
            </w:tcBorders>
          </w:tcPr>
          <w:p w14:paraId="0C80F5C7"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4A617E60"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193A13BA" w14:textId="3ADD459E" w:rsidR="001C423F"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4137ACB" w14:textId="3045F96D" w:rsidR="001C423F" w:rsidRDefault="001C423F" w:rsidP="001C423F">
            <w:pPr>
              <w:rPr>
                <w:sz w:val="18"/>
              </w:rPr>
            </w:pPr>
            <w:r>
              <w:rPr>
                <w:sz w:val="18"/>
              </w:rPr>
              <w:t>§ 28 odst. 3</w:t>
            </w:r>
          </w:p>
        </w:tc>
        <w:tc>
          <w:tcPr>
            <w:tcW w:w="4683" w:type="dxa"/>
            <w:gridSpan w:val="4"/>
            <w:tcBorders>
              <w:top w:val="nil"/>
              <w:left w:val="single" w:sz="4" w:space="0" w:color="auto"/>
              <w:bottom w:val="nil"/>
              <w:right w:val="single" w:sz="4" w:space="0" w:color="auto"/>
            </w:tcBorders>
          </w:tcPr>
          <w:p w14:paraId="5A5AAEBD" w14:textId="077E8C63" w:rsidR="001C423F" w:rsidRPr="00203E84" w:rsidRDefault="001C423F" w:rsidP="001C423F">
            <w:pPr>
              <w:jc w:val="both"/>
              <w:rPr>
                <w:sz w:val="18"/>
              </w:rPr>
            </w:pPr>
            <w:r w:rsidRPr="00BE6105">
              <w:rPr>
                <w:sz w:val="18"/>
              </w:rPr>
              <w:t>(3)</w:t>
            </w:r>
            <w:r>
              <w:rPr>
                <w:sz w:val="18"/>
              </w:rPr>
              <w:t xml:space="preserve"> </w:t>
            </w:r>
            <w:r w:rsidRPr="00FB15AF">
              <w:rPr>
                <w:sz w:val="18"/>
              </w:rPr>
              <w:t>Neučiní-li poplatník včas sdělení podle odstavce 2, platí, že jednorázové rozhodnutí neučinil.</w:t>
            </w:r>
          </w:p>
        </w:tc>
        <w:tc>
          <w:tcPr>
            <w:tcW w:w="850" w:type="dxa"/>
            <w:tcBorders>
              <w:top w:val="nil"/>
              <w:left w:val="single" w:sz="4" w:space="0" w:color="auto"/>
              <w:bottom w:val="nil"/>
              <w:right w:val="single" w:sz="4" w:space="0" w:color="auto"/>
            </w:tcBorders>
          </w:tcPr>
          <w:p w14:paraId="63EE5F33" w14:textId="77777777" w:rsidR="001C423F" w:rsidRPr="00BE449B" w:rsidRDefault="001C423F" w:rsidP="001C423F">
            <w:pPr>
              <w:rPr>
                <w:sz w:val="18"/>
              </w:rPr>
            </w:pPr>
          </w:p>
        </w:tc>
        <w:tc>
          <w:tcPr>
            <w:tcW w:w="709" w:type="dxa"/>
            <w:tcBorders>
              <w:top w:val="nil"/>
              <w:left w:val="single" w:sz="4" w:space="0" w:color="auto"/>
              <w:bottom w:val="nil"/>
            </w:tcBorders>
          </w:tcPr>
          <w:p w14:paraId="4AC71FDD" w14:textId="77777777" w:rsidR="001C423F" w:rsidRDefault="001C423F" w:rsidP="001C423F">
            <w:pPr>
              <w:rPr>
                <w:sz w:val="18"/>
              </w:rPr>
            </w:pPr>
          </w:p>
        </w:tc>
      </w:tr>
      <w:tr w:rsidR="001C423F" w14:paraId="24D0E89C" w14:textId="77777777" w:rsidTr="00721911">
        <w:trPr>
          <w:trHeight w:val="53"/>
        </w:trPr>
        <w:tc>
          <w:tcPr>
            <w:tcW w:w="1413" w:type="dxa"/>
            <w:tcBorders>
              <w:top w:val="nil"/>
              <w:bottom w:val="nil"/>
              <w:right w:val="single" w:sz="4" w:space="0" w:color="auto"/>
            </w:tcBorders>
          </w:tcPr>
          <w:p w14:paraId="655FCCC4"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273F65AE"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462C7BF5" w14:textId="2BE10CF1" w:rsidR="001C423F"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339C453D" w14:textId="73BA3185" w:rsidR="001C423F" w:rsidRDefault="001C423F" w:rsidP="001C423F">
            <w:pPr>
              <w:rPr>
                <w:sz w:val="18"/>
              </w:rPr>
            </w:pPr>
            <w:r>
              <w:rPr>
                <w:sz w:val="18"/>
              </w:rPr>
              <w:t>§ 109 odst. 6 písm. b)</w:t>
            </w:r>
          </w:p>
        </w:tc>
        <w:tc>
          <w:tcPr>
            <w:tcW w:w="4683" w:type="dxa"/>
            <w:gridSpan w:val="4"/>
            <w:tcBorders>
              <w:top w:val="nil"/>
              <w:left w:val="single" w:sz="4" w:space="0" w:color="auto"/>
              <w:bottom w:val="nil"/>
              <w:right w:val="single" w:sz="4" w:space="0" w:color="auto"/>
            </w:tcBorders>
          </w:tcPr>
          <w:p w14:paraId="490AAF74" w14:textId="77777777" w:rsidR="001C423F" w:rsidRPr="00203E84" w:rsidRDefault="001C423F" w:rsidP="001C423F">
            <w:pPr>
              <w:jc w:val="both"/>
              <w:rPr>
                <w:sz w:val="18"/>
              </w:rPr>
            </w:pPr>
            <w:r w:rsidRPr="00203E84">
              <w:rPr>
                <w:sz w:val="18"/>
              </w:rPr>
              <w:t>(6)</w:t>
            </w:r>
            <w:r>
              <w:rPr>
                <w:sz w:val="18"/>
              </w:rPr>
              <w:t xml:space="preserve"> </w:t>
            </w:r>
            <w:r w:rsidRPr="00203E84">
              <w:rPr>
                <w:sz w:val="18"/>
              </w:rPr>
              <w:t xml:space="preserve">Učiní-li podávající členská entita rozhodnutí podle odstavce 5, členská entita, která je pro daňové účely povinna nebo oprávněna ve státě, z něhož je tato členská entita, upravit základ svých aktiv a výši svých účetních dluhů na reálnou hodnotu, </w:t>
            </w:r>
          </w:p>
          <w:p w14:paraId="0D1909D5" w14:textId="39F9E3F6" w:rsidR="001C423F" w:rsidRPr="00203E84" w:rsidRDefault="001C423F" w:rsidP="001C423F">
            <w:pPr>
              <w:jc w:val="both"/>
              <w:rPr>
                <w:sz w:val="18"/>
              </w:rPr>
            </w:pPr>
            <w:r w:rsidRPr="00203E84">
              <w:rPr>
                <w:sz w:val="18"/>
              </w:rPr>
              <w:t>b)</w:t>
            </w:r>
            <w:r>
              <w:rPr>
                <w:sz w:val="18"/>
              </w:rPr>
              <w:t xml:space="preserve"> </w:t>
            </w:r>
            <w:r w:rsidRPr="00203E84">
              <w:rPr>
                <w:sz w:val="18"/>
              </w:rPr>
              <w:t>použije reálnou hodnotu aktiva nebo účetního dluhu pro účely účetního výkaznictví bezprostředně po rozhodné události k výpočtu kvalifikovaného zisku nebo ztráty ve výkazních obdobích končících po rozhodné události a</w:t>
            </w:r>
          </w:p>
        </w:tc>
        <w:tc>
          <w:tcPr>
            <w:tcW w:w="850" w:type="dxa"/>
            <w:tcBorders>
              <w:top w:val="nil"/>
              <w:left w:val="single" w:sz="4" w:space="0" w:color="auto"/>
              <w:bottom w:val="nil"/>
              <w:right w:val="single" w:sz="4" w:space="0" w:color="auto"/>
            </w:tcBorders>
          </w:tcPr>
          <w:p w14:paraId="149AED99" w14:textId="77777777" w:rsidR="001C423F" w:rsidRPr="00BE449B" w:rsidRDefault="001C423F" w:rsidP="001C423F">
            <w:pPr>
              <w:rPr>
                <w:sz w:val="18"/>
              </w:rPr>
            </w:pPr>
          </w:p>
        </w:tc>
        <w:tc>
          <w:tcPr>
            <w:tcW w:w="709" w:type="dxa"/>
            <w:tcBorders>
              <w:top w:val="nil"/>
              <w:left w:val="single" w:sz="4" w:space="0" w:color="auto"/>
              <w:bottom w:val="nil"/>
            </w:tcBorders>
          </w:tcPr>
          <w:p w14:paraId="1699C96C" w14:textId="77777777" w:rsidR="001C423F" w:rsidRDefault="001C423F" w:rsidP="001C423F">
            <w:pPr>
              <w:rPr>
                <w:sz w:val="18"/>
              </w:rPr>
            </w:pPr>
          </w:p>
        </w:tc>
      </w:tr>
      <w:tr w:rsidR="00721911" w14:paraId="149CFCB8" w14:textId="77777777" w:rsidTr="00721911">
        <w:trPr>
          <w:trHeight w:val="53"/>
        </w:trPr>
        <w:tc>
          <w:tcPr>
            <w:tcW w:w="1413" w:type="dxa"/>
            <w:tcBorders>
              <w:top w:val="nil"/>
              <w:bottom w:val="single" w:sz="4" w:space="0" w:color="auto"/>
              <w:right w:val="single" w:sz="4" w:space="0" w:color="auto"/>
            </w:tcBorders>
            <w:shd w:val="clear" w:color="auto" w:fill="auto"/>
          </w:tcPr>
          <w:p w14:paraId="7CE3171D" w14:textId="77777777" w:rsidR="00721911" w:rsidRPr="00DE14E1"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2EFABEE7" w14:textId="77777777" w:rsidR="00721911" w:rsidRPr="00DE14E1"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647A780F" w14:textId="3F2636CA"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495CD6FA"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09B01482" w14:textId="77777777" w:rsidR="00721911" w:rsidRPr="00203E84" w:rsidRDefault="00721911"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430F70FB"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426E180A" w14:textId="77777777" w:rsidR="00721911" w:rsidRDefault="00721911" w:rsidP="001C423F">
            <w:pPr>
              <w:rPr>
                <w:sz w:val="18"/>
              </w:rPr>
            </w:pPr>
          </w:p>
        </w:tc>
      </w:tr>
      <w:tr w:rsidR="001C423F" w14:paraId="68C8FCB1" w14:textId="77777777" w:rsidTr="009C2B43">
        <w:trPr>
          <w:trHeight w:val="53"/>
        </w:trPr>
        <w:tc>
          <w:tcPr>
            <w:tcW w:w="1413" w:type="dxa"/>
            <w:tcBorders>
              <w:top w:val="single" w:sz="4" w:space="0" w:color="auto"/>
              <w:bottom w:val="nil"/>
              <w:right w:val="single" w:sz="4" w:space="0" w:color="auto"/>
            </w:tcBorders>
          </w:tcPr>
          <w:p w14:paraId="089D50C2" w14:textId="358EF6DE" w:rsidR="001C423F" w:rsidRPr="00DE14E1" w:rsidRDefault="001C423F" w:rsidP="001C423F">
            <w:pPr>
              <w:rPr>
                <w:sz w:val="18"/>
              </w:rPr>
            </w:pPr>
            <w:r w:rsidRPr="00DE14E1">
              <w:rPr>
                <w:sz w:val="18"/>
              </w:rPr>
              <w:t>Článek 35 odst. 5</w:t>
            </w:r>
            <w:r>
              <w:rPr>
                <w:sz w:val="18"/>
              </w:rPr>
              <w:t xml:space="preserve"> písm. c)</w:t>
            </w:r>
          </w:p>
        </w:tc>
        <w:tc>
          <w:tcPr>
            <w:tcW w:w="6216" w:type="dxa"/>
            <w:gridSpan w:val="4"/>
            <w:tcBorders>
              <w:top w:val="single" w:sz="4" w:space="0" w:color="auto"/>
              <w:left w:val="single" w:sz="4" w:space="0" w:color="auto"/>
              <w:bottom w:val="nil"/>
              <w:right w:val="single" w:sz="4" w:space="0" w:color="auto"/>
            </w:tcBorders>
          </w:tcPr>
          <w:p w14:paraId="37FA3F20" w14:textId="77777777" w:rsidR="001C423F" w:rsidRPr="00DE14E1" w:rsidRDefault="001C423F" w:rsidP="001C423F">
            <w:pPr>
              <w:rPr>
                <w:sz w:val="18"/>
              </w:rPr>
            </w:pPr>
            <w:r w:rsidRPr="00DE14E1">
              <w:rPr>
                <w:sz w:val="18"/>
              </w:rPr>
              <w:t>5. Podávající členský subjekt se může rozhodnout, že v případech, kdy je členský subjekt pro daňové účely v jurisdikci, v níž se nachází, povinen nebo oprávněn upravit základ svých aktiv a výši svých pasiv na reálnou hodnotu, může tento členský subjekt:</w:t>
            </w:r>
          </w:p>
          <w:p w14:paraId="36670691" w14:textId="77777777" w:rsidR="001C423F" w:rsidRPr="00DE14E1" w:rsidRDefault="001C423F" w:rsidP="001C423F">
            <w:pPr>
              <w:rPr>
                <w:sz w:val="18"/>
              </w:rPr>
            </w:pPr>
            <w:r w:rsidRPr="00DE14E1">
              <w:rPr>
                <w:sz w:val="18"/>
              </w:rPr>
              <w:t>c) zahrnout celkovou čistou výši částek stanovených v písmeni a) do kvalifikovaného příjmu nebo ztráty členského subjektu jedním z těchto způsobů:</w:t>
            </w:r>
          </w:p>
          <w:p w14:paraId="2973B15C" w14:textId="26162C29" w:rsidR="001C423F" w:rsidRPr="00DE14E1" w:rsidRDefault="001C423F" w:rsidP="001C423F">
            <w:pPr>
              <w:rPr>
                <w:sz w:val="18"/>
              </w:rPr>
            </w:pPr>
            <w:r>
              <w:rPr>
                <w:sz w:val="18"/>
              </w:rPr>
              <w:t xml:space="preserve"> </w:t>
            </w:r>
            <w:r w:rsidRPr="00DE14E1">
              <w:rPr>
                <w:sz w:val="18"/>
              </w:rPr>
              <w:t>i) celková čistá výše těchto částek se zahrne v účetním období, v němž nastala rozhodná událost, nebo</w:t>
            </w:r>
          </w:p>
          <w:p w14:paraId="162FE145" w14:textId="7DFC9560" w:rsidR="001C423F" w:rsidRPr="00DE14E1" w:rsidRDefault="001C423F" w:rsidP="001C423F">
            <w:pPr>
              <w:rPr>
                <w:sz w:val="18"/>
              </w:rPr>
            </w:pPr>
            <w:r w:rsidRPr="00DE14E1">
              <w:rPr>
                <w:sz w:val="18"/>
              </w:rPr>
              <w:t xml:space="preserve"> ii) jedna pětina čisté výše těchto částek se zahrne v účetním období, v němž nastala rozhodná událost, a v každém z bezprostředně následujících čtyř účetních období, ledaže členský subjekt v některém z účetních období uvedeného časového horizontu nadnárodní skupinu podniků nebo velkou vnitrostátní skupinu opustí, přičemž v tomto případě se v daném účetním období zahrne celá zbývající částka.</w:t>
            </w:r>
          </w:p>
        </w:tc>
        <w:tc>
          <w:tcPr>
            <w:tcW w:w="900" w:type="dxa"/>
            <w:tcBorders>
              <w:top w:val="single" w:sz="4" w:space="0" w:color="auto"/>
              <w:left w:val="single" w:sz="4" w:space="0" w:color="auto"/>
              <w:bottom w:val="nil"/>
              <w:right w:val="single" w:sz="4" w:space="0" w:color="auto"/>
            </w:tcBorders>
          </w:tcPr>
          <w:p w14:paraId="45E1CFC9" w14:textId="6EBB743D" w:rsidR="001C423F" w:rsidRPr="00BB6F84"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2ED22F2" w14:textId="681356B8" w:rsidR="001C423F" w:rsidRDefault="001C423F" w:rsidP="001C423F">
            <w:pPr>
              <w:rPr>
                <w:sz w:val="18"/>
              </w:rPr>
            </w:pPr>
            <w:r>
              <w:rPr>
                <w:sz w:val="18"/>
              </w:rPr>
              <w:t>§ 27</w:t>
            </w:r>
          </w:p>
        </w:tc>
        <w:tc>
          <w:tcPr>
            <w:tcW w:w="4683" w:type="dxa"/>
            <w:gridSpan w:val="4"/>
            <w:tcBorders>
              <w:top w:val="single" w:sz="4" w:space="0" w:color="auto"/>
              <w:left w:val="single" w:sz="4" w:space="0" w:color="auto"/>
              <w:bottom w:val="nil"/>
              <w:right w:val="single" w:sz="4" w:space="0" w:color="auto"/>
            </w:tcBorders>
          </w:tcPr>
          <w:p w14:paraId="48F2BDCA" w14:textId="77777777" w:rsidR="001C423F" w:rsidRPr="00BE6105" w:rsidRDefault="001C423F" w:rsidP="001C423F">
            <w:pPr>
              <w:jc w:val="both"/>
              <w:rPr>
                <w:sz w:val="18"/>
              </w:rPr>
            </w:pPr>
            <w:r w:rsidRPr="00BE6105">
              <w:rPr>
                <w:sz w:val="18"/>
              </w:rPr>
              <w:t>Rozhodnutí týkající se postupu určení dorovnávacích daní se rozlišují podle délky jejich trvání na</w:t>
            </w:r>
          </w:p>
          <w:p w14:paraId="2367CC45" w14:textId="77777777" w:rsidR="001C423F" w:rsidRPr="00BE6105" w:rsidRDefault="001C423F" w:rsidP="001C423F">
            <w:pPr>
              <w:jc w:val="both"/>
              <w:rPr>
                <w:sz w:val="18"/>
              </w:rPr>
            </w:pPr>
            <w:r w:rsidRPr="00BE6105">
              <w:rPr>
                <w:sz w:val="18"/>
              </w:rPr>
              <w:t>a) jednorázové rozhodnutí,</w:t>
            </w:r>
          </w:p>
          <w:p w14:paraId="60143D65" w14:textId="77777777" w:rsidR="001C423F" w:rsidRPr="00BE6105" w:rsidRDefault="001C423F" w:rsidP="001C423F">
            <w:pPr>
              <w:jc w:val="both"/>
              <w:rPr>
                <w:sz w:val="18"/>
              </w:rPr>
            </w:pPr>
            <w:r w:rsidRPr="00BE6105">
              <w:rPr>
                <w:sz w:val="18"/>
              </w:rPr>
              <w:t>b) krátkodobé rozhodnutí,</w:t>
            </w:r>
          </w:p>
          <w:p w14:paraId="03842CBA" w14:textId="77777777" w:rsidR="001C423F" w:rsidRPr="00BE6105" w:rsidRDefault="001C423F" w:rsidP="001C423F">
            <w:pPr>
              <w:jc w:val="both"/>
              <w:rPr>
                <w:sz w:val="18"/>
              </w:rPr>
            </w:pPr>
            <w:r w:rsidRPr="00BE6105">
              <w:rPr>
                <w:sz w:val="18"/>
              </w:rPr>
              <w:t>c) střednědobé rozhodnutí a</w:t>
            </w:r>
          </w:p>
          <w:p w14:paraId="5E6257FB" w14:textId="00B497AB" w:rsidR="001C423F" w:rsidRPr="001844D6" w:rsidRDefault="001C423F" w:rsidP="001C423F">
            <w:pPr>
              <w:jc w:val="both"/>
              <w:rPr>
                <w:color w:val="FF0000"/>
                <w:sz w:val="18"/>
              </w:rPr>
            </w:pPr>
            <w:r w:rsidRPr="00BE6105">
              <w:rPr>
                <w:sz w:val="18"/>
              </w:rPr>
              <w:t>d) dlouhodobé rozhodnutí.</w:t>
            </w:r>
          </w:p>
        </w:tc>
        <w:tc>
          <w:tcPr>
            <w:tcW w:w="850" w:type="dxa"/>
            <w:tcBorders>
              <w:top w:val="single" w:sz="4" w:space="0" w:color="auto"/>
              <w:left w:val="single" w:sz="4" w:space="0" w:color="auto"/>
              <w:bottom w:val="nil"/>
              <w:right w:val="single" w:sz="4" w:space="0" w:color="auto"/>
            </w:tcBorders>
          </w:tcPr>
          <w:p w14:paraId="7DD62F9E" w14:textId="466DCCDD"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1CEDC5C6" w14:textId="77777777" w:rsidR="001C423F" w:rsidRDefault="001C423F" w:rsidP="001C423F">
            <w:pPr>
              <w:rPr>
                <w:sz w:val="18"/>
              </w:rPr>
            </w:pPr>
          </w:p>
        </w:tc>
      </w:tr>
      <w:tr w:rsidR="001C423F" w14:paraId="0D779112" w14:textId="77777777" w:rsidTr="009C2B43">
        <w:trPr>
          <w:trHeight w:val="53"/>
        </w:trPr>
        <w:tc>
          <w:tcPr>
            <w:tcW w:w="1413" w:type="dxa"/>
            <w:tcBorders>
              <w:top w:val="nil"/>
              <w:bottom w:val="nil"/>
              <w:right w:val="single" w:sz="4" w:space="0" w:color="auto"/>
            </w:tcBorders>
          </w:tcPr>
          <w:p w14:paraId="70197735"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1BFF2856"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26BB3D4A" w14:textId="1CB1D093" w:rsidR="001C423F"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782B15BF" w14:textId="151B78D2" w:rsidR="001C423F" w:rsidRDefault="001C423F" w:rsidP="001C423F">
            <w:pPr>
              <w:rPr>
                <w:sz w:val="18"/>
              </w:rPr>
            </w:pPr>
            <w:r>
              <w:rPr>
                <w:sz w:val="18"/>
              </w:rPr>
              <w:t>§ 28 odst. 1</w:t>
            </w:r>
          </w:p>
        </w:tc>
        <w:tc>
          <w:tcPr>
            <w:tcW w:w="4683" w:type="dxa"/>
            <w:gridSpan w:val="4"/>
            <w:tcBorders>
              <w:top w:val="nil"/>
              <w:left w:val="single" w:sz="4" w:space="0" w:color="auto"/>
              <w:bottom w:val="nil"/>
              <w:right w:val="single" w:sz="4" w:space="0" w:color="auto"/>
            </w:tcBorders>
          </w:tcPr>
          <w:p w14:paraId="27EE46BC" w14:textId="59F6C2DD" w:rsidR="001C423F" w:rsidRPr="00203E84" w:rsidRDefault="001C423F" w:rsidP="001C423F">
            <w:pPr>
              <w:jc w:val="both"/>
              <w:rPr>
                <w:sz w:val="18"/>
              </w:rPr>
            </w:pPr>
            <w:r w:rsidRPr="00203E84">
              <w:rPr>
                <w:sz w:val="18"/>
              </w:rPr>
              <w:t>(1)</w:t>
            </w:r>
            <w:r>
              <w:rPr>
                <w:sz w:val="18"/>
              </w:rPr>
              <w:t xml:space="preserve"> </w:t>
            </w:r>
            <w:r w:rsidRPr="00203E84">
              <w:rPr>
                <w:sz w:val="18"/>
              </w:rPr>
              <w:t>Jednorázové rozhodnutí činí poplatník dorovnávací daně v souvislosti s jednotlivou skutečností vymezenou v tomto zákoně, a to pro zdaňovací období, ve kterém tato skutečnost nastane.</w:t>
            </w:r>
          </w:p>
        </w:tc>
        <w:tc>
          <w:tcPr>
            <w:tcW w:w="850" w:type="dxa"/>
            <w:tcBorders>
              <w:top w:val="nil"/>
              <w:left w:val="single" w:sz="4" w:space="0" w:color="auto"/>
              <w:bottom w:val="nil"/>
              <w:right w:val="single" w:sz="4" w:space="0" w:color="auto"/>
            </w:tcBorders>
          </w:tcPr>
          <w:p w14:paraId="7B1C67FF" w14:textId="77777777" w:rsidR="001C423F" w:rsidRPr="00BE449B" w:rsidRDefault="001C423F" w:rsidP="001C423F">
            <w:pPr>
              <w:rPr>
                <w:sz w:val="18"/>
              </w:rPr>
            </w:pPr>
          </w:p>
        </w:tc>
        <w:tc>
          <w:tcPr>
            <w:tcW w:w="709" w:type="dxa"/>
            <w:tcBorders>
              <w:top w:val="nil"/>
              <w:left w:val="single" w:sz="4" w:space="0" w:color="auto"/>
              <w:bottom w:val="nil"/>
            </w:tcBorders>
          </w:tcPr>
          <w:p w14:paraId="0BCE8957" w14:textId="77777777" w:rsidR="001C423F" w:rsidRDefault="001C423F" w:rsidP="001C423F">
            <w:pPr>
              <w:rPr>
                <w:sz w:val="18"/>
              </w:rPr>
            </w:pPr>
          </w:p>
        </w:tc>
      </w:tr>
      <w:tr w:rsidR="001C423F" w14:paraId="677F385E" w14:textId="77777777" w:rsidTr="009C2B43">
        <w:trPr>
          <w:trHeight w:val="53"/>
        </w:trPr>
        <w:tc>
          <w:tcPr>
            <w:tcW w:w="1413" w:type="dxa"/>
            <w:tcBorders>
              <w:top w:val="nil"/>
              <w:bottom w:val="nil"/>
              <w:right w:val="single" w:sz="4" w:space="0" w:color="auto"/>
            </w:tcBorders>
          </w:tcPr>
          <w:p w14:paraId="5182D60D"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235A7EF3"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61C4FC07" w14:textId="1BFC1244" w:rsidR="001C423F"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5D058AE2" w14:textId="5F0AFF13" w:rsidR="001C423F" w:rsidRDefault="001C423F" w:rsidP="001C423F">
            <w:pPr>
              <w:rPr>
                <w:sz w:val="18"/>
              </w:rPr>
            </w:pPr>
            <w:r>
              <w:rPr>
                <w:sz w:val="18"/>
              </w:rPr>
              <w:t>§ 28 odst. 2</w:t>
            </w:r>
          </w:p>
        </w:tc>
        <w:tc>
          <w:tcPr>
            <w:tcW w:w="4683" w:type="dxa"/>
            <w:gridSpan w:val="4"/>
            <w:tcBorders>
              <w:top w:val="nil"/>
              <w:left w:val="single" w:sz="4" w:space="0" w:color="auto"/>
              <w:bottom w:val="nil"/>
              <w:right w:val="single" w:sz="4" w:space="0" w:color="auto"/>
            </w:tcBorders>
          </w:tcPr>
          <w:p w14:paraId="38ADE0FC" w14:textId="43E86BFF" w:rsidR="001C423F" w:rsidRPr="00203E84" w:rsidRDefault="001C423F" w:rsidP="001C423F">
            <w:pPr>
              <w:jc w:val="both"/>
              <w:rPr>
                <w:sz w:val="18"/>
              </w:rPr>
            </w:pPr>
            <w:r w:rsidRPr="00203E84">
              <w:rPr>
                <w:sz w:val="18"/>
              </w:rPr>
              <w:t>(2)</w:t>
            </w:r>
            <w:r>
              <w:rPr>
                <w:sz w:val="18"/>
              </w:rPr>
              <w:t xml:space="preserve"> </w:t>
            </w:r>
            <w:r w:rsidRPr="00203E84">
              <w:rPr>
                <w:sz w:val="18"/>
              </w:rPr>
              <w:t>Poplatník je povinen sdělit správci daně v informačním přehledu, že učinil jednorázové rozhodnutí, a to ve lhůtě pro podání informačního přehledu k dorovnávací dani, který je podáván za zdaňovací období, pro které se rozhodnutí činí.</w:t>
            </w:r>
          </w:p>
        </w:tc>
        <w:tc>
          <w:tcPr>
            <w:tcW w:w="850" w:type="dxa"/>
            <w:tcBorders>
              <w:top w:val="nil"/>
              <w:left w:val="single" w:sz="4" w:space="0" w:color="auto"/>
              <w:bottom w:val="nil"/>
              <w:right w:val="single" w:sz="4" w:space="0" w:color="auto"/>
            </w:tcBorders>
          </w:tcPr>
          <w:p w14:paraId="019CF812" w14:textId="77777777" w:rsidR="001C423F" w:rsidRPr="00BE449B" w:rsidRDefault="001C423F" w:rsidP="001C423F">
            <w:pPr>
              <w:rPr>
                <w:sz w:val="18"/>
              </w:rPr>
            </w:pPr>
          </w:p>
        </w:tc>
        <w:tc>
          <w:tcPr>
            <w:tcW w:w="709" w:type="dxa"/>
            <w:tcBorders>
              <w:top w:val="nil"/>
              <w:left w:val="single" w:sz="4" w:space="0" w:color="auto"/>
              <w:bottom w:val="nil"/>
            </w:tcBorders>
          </w:tcPr>
          <w:p w14:paraId="7DE579D1" w14:textId="77777777" w:rsidR="001C423F" w:rsidRDefault="001C423F" w:rsidP="001C423F">
            <w:pPr>
              <w:rPr>
                <w:sz w:val="18"/>
              </w:rPr>
            </w:pPr>
          </w:p>
        </w:tc>
      </w:tr>
      <w:tr w:rsidR="001C423F" w14:paraId="3583DF97" w14:textId="77777777" w:rsidTr="009C2B43">
        <w:trPr>
          <w:trHeight w:val="53"/>
        </w:trPr>
        <w:tc>
          <w:tcPr>
            <w:tcW w:w="1413" w:type="dxa"/>
            <w:tcBorders>
              <w:top w:val="nil"/>
              <w:bottom w:val="nil"/>
              <w:right w:val="single" w:sz="4" w:space="0" w:color="auto"/>
            </w:tcBorders>
          </w:tcPr>
          <w:p w14:paraId="7B7D4C98"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10F06419"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713CD6BD" w14:textId="5C5EBF1E" w:rsidR="001C423F"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460711B0" w14:textId="4CFFFE94" w:rsidR="001C423F" w:rsidRDefault="001C423F" w:rsidP="001C423F">
            <w:pPr>
              <w:rPr>
                <w:sz w:val="18"/>
              </w:rPr>
            </w:pPr>
            <w:r>
              <w:rPr>
                <w:sz w:val="18"/>
              </w:rPr>
              <w:t>§ 28 odst. 3</w:t>
            </w:r>
          </w:p>
        </w:tc>
        <w:tc>
          <w:tcPr>
            <w:tcW w:w="4683" w:type="dxa"/>
            <w:gridSpan w:val="4"/>
            <w:tcBorders>
              <w:top w:val="nil"/>
              <w:left w:val="single" w:sz="4" w:space="0" w:color="auto"/>
              <w:bottom w:val="nil"/>
              <w:right w:val="single" w:sz="4" w:space="0" w:color="auto"/>
            </w:tcBorders>
          </w:tcPr>
          <w:p w14:paraId="183E5EB0" w14:textId="13D66489" w:rsidR="001C423F" w:rsidRPr="00203E84" w:rsidRDefault="001C423F" w:rsidP="001C423F">
            <w:pPr>
              <w:jc w:val="both"/>
              <w:rPr>
                <w:sz w:val="18"/>
              </w:rPr>
            </w:pPr>
            <w:r w:rsidRPr="00BE6105">
              <w:rPr>
                <w:sz w:val="18"/>
              </w:rPr>
              <w:t>(3)</w:t>
            </w:r>
            <w:r>
              <w:rPr>
                <w:sz w:val="18"/>
              </w:rPr>
              <w:t xml:space="preserve"> </w:t>
            </w:r>
            <w:r w:rsidRPr="00FB15AF">
              <w:rPr>
                <w:sz w:val="18"/>
              </w:rPr>
              <w:t>Neučiní-li poplatník včas sdělení podle odstavce 2, platí, že jednorázové rozhodnutí neučinil.</w:t>
            </w:r>
          </w:p>
        </w:tc>
        <w:tc>
          <w:tcPr>
            <w:tcW w:w="850" w:type="dxa"/>
            <w:tcBorders>
              <w:top w:val="nil"/>
              <w:left w:val="single" w:sz="4" w:space="0" w:color="auto"/>
              <w:bottom w:val="nil"/>
              <w:right w:val="single" w:sz="4" w:space="0" w:color="auto"/>
            </w:tcBorders>
          </w:tcPr>
          <w:p w14:paraId="2BC33FEF" w14:textId="77777777" w:rsidR="001C423F" w:rsidRPr="00BE449B" w:rsidRDefault="001C423F" w:rsidP="001C423F">
            <w:pPr>
              <w:rPr>
                <w:sz w:val="18"/>
              </w:rPr>
            </w:pPr>
          </w:p>
        </w:tc>
        <w:tc>
          <w:tcPr>
            <w:tcW w:w="709" w:type="dxa"/>
            <w:tcBorders>
              <w:top w:val="nil"/>
              <w:left w:val="single" w:sz="4" w:space="0" w:color="auto"/>
              <w:bottom w:val="nil"/>
            </w:tcBorders>
          </w:tcPr>
          <w:p w14:paraId="7C787DED" w14:textId="77777777" w:rsidR="001C423F" w:rsidRDefault="001C423F" w:rsidP="001C423F">
            <w:pPr>
              <w:rPr>
                <w:sz w:val="18"/>
              </w:rPr>
            </w:pPr>
          </w:p>
        </w:tc>
      </w:tr>
      <w:tr w:rsidR="001C423F" w14:paraId="5E3F7AE1" w14:textId="77777777" w:rsidTr="00721911">
        <w:trPr>
          <w:trHeight w:val="53"/>
        </w:trPr>
        <w:tc>
          <w:tcPr>
            <w:tcW w:w="1413" w:type="dxa"/>
            <w:tcBorders>
              <w:top w:val="nil"/>
              <w:bottom w:val="nil"/>
              <w:right w:val="single" w:sz="4" w:space="0" w:color="auto"/>
            </w:tcBorders>
          </w:tcPr>
          <w:p w14:paraId="3EBDB6AE"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0F161206"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5CBE175E" w14:textId="24E1C056" w:rsidR="001C423F"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03934AEB" w14:textId="039C72E5" w:rsidR="001C423F" w:rsidRDefault="001C423F" w:rsidP="001C423F">
            <w:pPr>
              <w:rPr>
                <w:sz w:val="18"/>
              </w:rPr>
            </w:pPr>
            <w:r>
              <w:rPr>
                <w:sz w:val="18"/>
              </w:rPr>
              <w:t>§ 109 odst. 6 písm. c)</w:t>
            </w:r>
          </w:p>
        </w:tc>
        <w:tc>
          <w:tcPr>
            <w:tcW w:w="4683" w:type="dxa"/>
            <w:gridSpan w:val="4"/>
            <w:tcBorders>
              <w:top w:val="nil"/>
              <w:left w:val="single" w:sz="4" w:space="0" w:color="auto"/>
              <w:bottom w:val="nil"/>
              <w:right w:val="single" w:sz="4" w:space="0" w:color="auto"/>
            </w:tcBorders>
          </w:tcPr>
          <w:p w14:paraId="23F071E4" w14:textId="77777777" w:rsidR="001C423F" w:rsidRPr="00203E84" w:rsidRDefault="001C423F" w:rsidP="001C423F">
            <w:pPr>
              <w:jc w:val="both"/>
              <w:rPr>
                <w:sz w:val="18"/>
              </w:rPr>
            </w:pPr>
            <w:r w:rsidRPr="00203E84">
              <w:rPr>
                <w:sz w:val="18"/>
              </w:rPr>
              <w:t>(6)</w:t>
            </w:r>
            <w:r>
              <w:rPr>
                <w:sz w:val="18"/>
              </w:rPr>
              <w:t xml:space="preserve"> </w:t>
            </w:r>
            <w:r w:rsidRPr="00203E84">
              <w:rPr>
                <w:sz w:val="18"/>
              </w:rPr>
              <w:t xml:space="preserve">Učiní-li podávající členská entita rozhodnutí podle odstavce 5, členská entita, která je pro daňové účely povinna nebo oprávněna ve státě, z něhož je tato členská entita, upravit základ svých aktiv a výši svých účetních dluhů na reálnou hodnotu, </w:t>
            </w:r>
          </w:p>
          <w:p w14:paraId="5A4E023B" w14:textId="77777777" w:rsidR="001C423F" w:rsidRPr="00203E84" w:rsidRDefault="001C423F" w:rsidP="001C423F">
            <w:pPr>
              <w:jc w:val="both"/>
              <w:rPr>
                <w:sz w:val="18"/>
              </w:rPr>
            </w:pPr>
            <w:r w:rsidRPr="00203E84">
              <w:rPr>
                <w:sz w:val="18"/>
              </w:rPr>
              <w:t>c)</w:t>
            </w:r>
            <w:r>
              <w:rPr>
                <w:sz w:val="18"/>
              </w:rPr>
              <w:t xml:space="preserve"> </w:t>
            </w:r>
            <w:r w:rsidRPr="00203E84">
              <w:rPr>
                <w:sz w:val="18"/>
              </w:rPr>
              <w:t>zahrne celkovou čistou výši částek podle písmene a) do kvalifikovaného zisku nebo ztráty členské entity tak, že</w:t>
            </w:r>
          </w:p>
          <w:p w14:paraId="7DB8796E" w14:textId="77777777" w:rsidR="001C423F" w:rsidRPr="00203E84" w:rsidRDefault="001C423F" w:rsidP="001C423F">
            <w:pPr>
              <w:jc w:val="both"/>
              <w:rPr>
                <w:sz w:val="18"/>
              </w:rPr>
            </w:pPr>
            <w:r w:rsidRPr="00203E84">
              <w:rPr>
                <w:sz w:val="18"/>
              </w:rPr>
              <w:t>1.</w:t>
            </w:r>
            <w:r>
              <w:rPr>
                <w:sz w:val="18"/>
              </w:rPr>
              <w:t xml:space="preserve"> </w:t>
            </w:r>
            <w:r w:rsidRPr="00203E84">
              <w:rPr>
                <w:sz w:val="18"/>
              </w:rPr>
              <w:t>celková čistá výše těchto částek se zahrne ve výkazním období, v němž nastala rozhodná událost, nebo</w:t>
            </w:r>
          </w:p>
          <w:p w14:paraId="44ADBDB6" w14:textId="291775A9" w:rsidR="001C423F" w:rsidRPr="00203E84" w:rsidRDefault="001C423F" w:rsidP="001C423F">
            <w:pPr>
              <w:jc w:val="both"/>
              <w:rPr>
                <w:sz w:val="18"/>
              </w:rPr>
            </w:pPr>
            <w:r w:rsidRPr="00203E84">
              <w:rPr>
                <w:sz w:val="18"/>
              </w:rPr>
              <w:t>2.</w:t>
            </w:r>
            <w:r>
              <w:rPr>
                <w:sz w:val="18"/>
              </w:rPr>
              <w:t xml:space="preserve"> </w:t>
            </w:r>
            <w:r w:rsidRPr="00203E84">
              <w:rPr>
                <w:sz w:val="18"/>
              </w:rPr>
              <w:t>jedna pětina čisté výše těchto částek se zahrne ve výkazním období, v němž nastala rozhodná událost, a v každém ze 4 bezprostředně následujících výkazních období, ledaže členská entita v některém z těchto výkazních období opustí nadnárodní skupinu nebo vnitrostátní skupinu, přičemž v tomto případě se ve výkazním období, kdy skupinu opustila, zahrne celá zbývající částka.</w:t>
            </w:r>
          </w:p>
        </w:tc>
        <w:tc>
          <w:tcPr>
            <w:tcW w:w="850" w:type="dxa"/>
            <w:tcBorders>
              <w:top w:val="nil"/>
              <w:left w:val="single" w:sz="4" w:space="0" w:color="auto"/>
              <w:bottom w:val="nil"/>
              <w:right w:val="single" w:sz="4" w:space="0" w:color="auto"/>
            </w:tcBorders>
          </w:tcPr>
          <w:p w14:paraId="5853CCA0" w14:textId="77777777" w:rsidR="001C423F" w:rsidRPr="00BE449B" w:rsidRDefault="001C423F" w:rsidP="001C423F">
            <w:pPr>
              <w:rPr>
                <w:sz w:val="18"/>
              </w:rPr>
            </w:pPr>
          </w:p>
        </w:tc>
        <w:tc>
          <w:tcPr>
            <w:tcW w:w="709" w:type="dxa"/>
            <w:tcBorders>
              <w:top w:val="nil"/>
              <w:left w:val="single" w:sz="4" w:space="0" w:color="auto"/>
              <w:bottom w:val="nil"/>
            </w:tcBorders>
          </w:tcPr>
          <w:p w14:paraId="21DE0A57" w14:textId="77777777" w:rsidR="001C423F" w:rsidRDefault="001C423F" w:rsidP="001C423F">
            <w:pPr>
              <w:rPr>
                <w:sz w:val="18"/>
              </w:rPr>
            </w:pPr>
          </w:p>
        </w:tc>
      </w:tr>
      <w:tr w:rsidR="00721911" w14:paraId="368AB160" w14:textId="77777777" w:rsidTr="00721911">
        <w:trPr>
          <w:trHeight w:val="53"/>
        </w:trPr>
        <w:tc>
          <w:tcPr>
            <w:tcW w:w="1413" w:type="dxa"/>
            <w:tcBorders>
              <w:top w:val="nil"/>
              <w:bottom w:val="single" w:sz="4" w:space="0" w:color="auto"/>
              <w:right w:val="single" w:sz="4" w:space="0" w:color="auto"/>
            </w:tcBorders>
            <w:shd w:val="clear" w:color="auto" w:fill="auto"/>
          </w:tcPr>
          <w:p w14:paraId="7D3B4249" w14:textId="77777777" w:rsidR="00721911" w:rsidRPr="00DE14E1"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656AF403" w14:textId="77777777" w:rsidR="00721911" w:rsidRPr="00DE14E1"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531FFCEB" w14:textId="2EEF0679"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0D369772"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025C9C40" w14:textId="77777777" w:rsidR="00721911" w:rsidRPr="00203E84" w:rsidRDefault="00721911"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35E300B1"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609E5E0B" w14:textId="77777777" w:rsidR="00721911" w:rsidRDefault="00721911" w:rsidP="001C423F">
            <w:pPr>
              <w:rPr>
                <w:sz w:val="18"/>
              </w:rPr>
            </w:pPr>
          </w:p>
        </w:tc>
      </w:tr>
      <w:tr w:rsidR="001C423F" w14:paraId="17408778" w14:textId="77777777" w:rsidTr="009C2B43">
        <w:trPr>
          <w:trHeight w:val="53"/>
        </w:trPr>
        <w:tc>
          <w:tcPr>
            <w:tcW w:w="1413" w:type="dxa"/>
            <w:tcBorders>
              <w:top w:val="single" w:sz="4" w:space="0" w:color="auto"/>
              <w:bottom w:val="single" w:sz="4" w:space="0" w:color="auto"/>
              <w:right w:val="single" w:sz="4" w:space="0" w:color="auto"/>
            </w:tcBorders>
          </w:tcPr>
          <w:p w14:paraId="350B20A7" w14:textId="70146395" w:rsidR="001C423F" w:rsidRPr="00DE14E1" w:rsidRDefault="001C423F" w:rsidP="001C423F">
            <w:pPr>
              <w:rPr>
                <w:sz w:val="18"/>
              </w:rPr>
            </w:pPr>
            <w:r w:rsidRPr="00DE14E1">
              <w:rPr>
                <w:sz w:val="18"/>
              </w:rPr>
              <w:t>Článek 36 odst. 1</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06F068E9" w14:textId="77777777" w:rsidR="001C423F" w:rsidRPr="00DE14E1" w:rsidRDefault="001C423F" w:rsidP="001C423F">
            <w:pPr>
              <w:rPr>
                <w:sz w:val="18"/>
              </w:rPr>
            </w:pPr>
            <w:r w:rsidRPr="00DE14E1">
              <w:rPr>
                <w:sz w:val="18"/>
              </w:rPr>
              <w:t>1. Pro účely tohoto článku se rozumí:</w:t>
            </w:r>
          </w:p>
          <w:p w14:paraId="4FF555A3" w14:textId="77777777" w:rsidR="001C423F" w:rsidRPr="00DE14E1" w:rsidRDefault="001C423F" w:rsidP="001C423F">
            <w:pPr>
              <w:rPr>
                <w:sz w:val="18"/>
              </w:rPr>
            </w:pPr>
            <w:r w:rsidRPr="00DE14E1">
              <w:rPr>
                <w:sz w:val="18"/>
              </w:rPr>
              <w:t>a) „společným podnikem“ subjekt, jehož finanční výsledky jsou vykázány ekvivalenční metodou v konsolidované účetní závěrce nejvyššího mateřského subjektu, za předpokladu, že nejvyšší mateřský subjekt v něm drží přímo či nepřímo alespoň 50% vlastnický podíl.</w:t>
            </w:r>
          </w:p>
          <w:p w14:paraId="11E32163" w14:textId="77777777" w:rsidR="001C423F" w:rsidRPr="00DE14E1" w:rsidRDefault="001C423F" w:rsidP="001C423F">
            <w:pPr>
              <w:rPr>
                <w:sz w:val="18"/>
              </w:rPr>
            </w:pPr>
            <w:r w:rsidRPr="00DE14E1">
              <w:rPr>
                <w:sz w:val="18"/>
              </w:rPr>
              <w:t>Společný podnik nezahrnuje:</w:t>
            </w:r>
          </w:p>
          <w:p w14:paraId="51849E44" w14:textId="53EF9833" w:rsidR="001C423F" w:rsidRPr="00DE14E1" w:rsidRDefault="001C423F" w:rsidP="001C423F">
            <w:pPr>
              <w:rPr>
                <w:sz w:val="18"/>
              </w:rPr>
            </w:pPr>
            <w:r w:rsidRPr="00DE14E1">
              <w:rPr>
                <w:sz w:val="18"/>
              </w:rPr>
              <w:t xml:space="preserve"> i) nejvyšší mateřský subjekt nadnárodní skupiny podniků nebo velké vnitrostátní skupiny, který musí uplatňovat pravidlo pro zahrnutí příjmů;</w:t>
            </w:r>
          </w:p>
          <w:p w14:paraId="67B88598" w14:textId="48714669" w:rsidR="001C423F" w:rsidRPr="00DE14E1" w:rsidRDefault="001C423F" w:rsidP="001C423F">
            <w:pPr>
              <w:rPr>
                <w:sz w:val="18"/>
              </w:rPr>
            </w:pPr>
            <w:r>
              <w:rPr>
                <w:sz w:val="18"/>
              </w:rPr>
              <w:t xml:space="preserve"> </w:t>
            </w:r>
            <w:r w:rsidRPr="00DE14E1">
              <w:rPr>
                <w:sz w:val="18"/>
              </w:rPr>
              <w:t>ii) vyloučený subjekt ve smyslu čl. 2 odst. 3;</w:t>
            </w:r>
          </w:p>
          <w:p w14:paraId="2CEA11D4" w14:textId="3F293437" w:rsidR="001C423F" w:rsidRPr="00DE14E1" w:rsidRDefault="001C423F" w:rsidP="001C423F">
            <w:pPr>
              <w:rPr>
                <w:sz w:val="18"/>
              </w:rPr>
            </w:pPr>
            <w:r w:rsidRPr="00DE14E1">
              <w:rPr>
                <w:sz w:val="18"/>
              </w:rPr>
              <w:t xml:space="preserve"> iii) subjekt, jehož vlastnické podíly držené nadnárodní skupinou podniků nebo velkou vnitrostátní skupinou jsou drženy přímo prostřednictvím vyloučeného subjektu uvedeného v čl. 2 odst. 3 a jenž splňuje jednu z následujících podmínek:</w:t>
            </w:r>
          </w:p>
          <w:p w14:paraId="2ABAC44A" w14:textId="6D95AF5D" w:rsidR="001C423F" w:rsidRPr="00DE14E1" w:rsidRDefault="001C423F" w:rsidP="001C423F">
            <w:pPr>
              <w:rPr>
                <w:sz w:val="18"/>
              </w:rPr>
            </w:pPr>
            <w:r>
              <w:rPr>
                <w:sz w:val="18"/>
              </w:rPr>
              <w:t xml:space="preserve">  </w:t>
            </w:r>
            <w:r w:rsidRPr="00DE14E1">
              <w:rPr>
                <w:sz w:val="18"/>
              </w:rPr>
              <w:t>— působí výhradně nebo téměř výhradně za účelem držení aktiv nebo investování finančních prostředků ve prospěch svých investorů;</w:t>
            </w:r>
          </w:p>
          <w:p w14:paraId="5A090F4B" w14:textId="33CBEBD1" w:rsidR="001C423F" w:rsidRPr="00DE14E1" w:rsidRDefault="001C423F" w:rsidP="001C423F">
            <w:pPr>
              <w:rPr>
                <w:sz w:val="18"/>
              </w:rPr>
            </w:pPr>
            <w:r>
              <w:rPr>
                <w:sz w:val="18"/>
              </w:rPr>
              <w:t xml:space="preserve"> </w:t>
            </w:r>
            <w:r w:rsidRPr="00DE14E1">
              <w:rPr>
                <w:sz w:val="18"/>
              </w:rPr>
              <w:t xml:space="preserve"> — provádí činnosti, které jsou doplňkové k činnostem prováděným vyloučeným subjektem, nebo</w:t>
            </w:r>
          </w:p>
          <w:p w14:paraId="289C83DE" w14:textId="46991EA4" w:rsidR="001C423F" w:rsidRPr="00DE14E1" w:rsidRDefault="001C423F" w:rsidP="001C423F">
            <w:pPr>
              <w:rPr>
                <w:sz w:val="18"/>
              </w:rPr>
            </w:pPr>
            <w:r>
              <w:rPr>
                <w:sz w:val="18"/>
              </w:rPr>
              <w:t xml:space="preserve"> </w:t>
            </w:r>
            <w:r w:rsidRPr="00DE14E1">
              <w:rPr>
                <w:sz w:val="18"/>
              </w:rPr>
              <w:t xml:space="preserve"> — v podstatě veškeré jeho příjmy jsou vyloučeny z výpočtu kvalifikovaného příjmu nebo ztráty v souladu s čl. 16 odst. 2 písm. b) a c);</w:t>
            </w:r>
          </w:p>
          <w:p w14:paraId="177BAA67" w14:textId="4755C06E" w:rsidR="001C423F" w:rsidRPr="00DE14E1" w:rsidRDefault="001C423F" w:rsidP="001C423F">
            <w:pPr>
              <w:rPr>
                <w:sz w:val="18"/>
              </w:rPr>
            </w:pPr>
            <w:r w:rsidRPr="00DE14E1">
              <w:rPr>
                <w:sz w:val="18"/>
              </w:rPr>
              <w:t xml:space="preserve"> iv) subjekt v držení nadnárodní skupiny podniků nebo velké vnitrostátní skupiny tvořené výhradně vyloučenými subjekty nebo</w:t>
            </w:r>
          </w:p>
          <w:p w14:paraId="1F488178" w14:textId="5597425B" w:rsidR="001C423F" w:rsidRPr="00DE14E1" w:rsidRDefault="001C423F" w:rsidP="001C423F">
            <w:pPr>
              <w:rPr>
                <w:sz w:val="18"/>
              </w:rPr>
            </w:pPr>
            <w:r>
              <w:rPr>
                <w:sz w:val="18"/>
              </w:rPr>
              <w:t xml:space="preserve"> </w:t>
            </w:r>
            <w:r w:rsidRPr="00DE14E1">
              <w:rPr>
                <w:sz w:val="18"/>
              </w:rPr>
              <w:t>v) přidru</w:t>
            </w:r>
            <w:r>
              <w:rPr>
                <w:sz w:val="18"/>
              </w:rPr>
              <w:t xml:space="preserve">ženou osobu společného podniku; </w:t>
            </w:r>
          </w:p>
        </w:tc>
        <w:tc>
          <w:tcPr>
            <w:tcW w:w="900" w:type="dxa"/>
            <w:tcBorders>
              <w:top w:val="single" w:sz="4" w:space="0" w:color="auto"/>
              <w:left w:val="single" w:sz="4" w:space="0" w:color="auto"/>
              <w:bottom w:val="single" w:sz="4" w:space="0" w:color="auto"/>
              <w:right w:val="single" w:sz="4" w:space="0" w:color="auto"/>
            </w:tcBorders>
          </w:tcPr>
          <w:p w14:paraId="3B9B8ACC" w14:textId="002BF979"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B4D6FFE" w14:textId="7FE87F2D" w:rsidR="001C423F" w:rsidRDefault="001C423F" w:rsidP="001C423F">
            <w:pPr>
              <w:rPr>
                <w:sz w:val="18"/>
              </w:rPr>
            </w:pPr>
            <w:r>
              <w:rPr>
                <w:sz w:val="18"/>
              </w:rPr>
              <w:t>§ 110 odst. 4</w:t>
            </w:r>
          </w:p>
        </w:tc>
        <w:tc>
          <w:tcPr>
            <w:tcW w:w="4683" w:type="dxa"/>
            <w:gridSpan w:val="4"/>
            <w:tcBorders>
              <w:top w:val="single" w:sz="4" w:space="0" w:color="auto"/>
              <w:left w:val="single" w:sz="4" w:space="0" w:color="auto"/>
              <w:bottom w:val="single" w:sz="4" w:space="0" w:color="auto"/>
              <w:right w:val="single" w:sz="4" w:space="0" w:color="auto"/>
            </w:tcBorders>
          </w:tcPr>
          <w:p w14:paraId="14CE5BFC" w14:textId="7F3035FB" w:rsidR="001C423F" w:rsidRPr="00213AF5" w:rsidRDefault="001C423F" w:rsidP="001C423F">
            <w:pPr>
              <w:jc w:val="both"/>
              <w:rPr>
                <w:sz w:val="18"/>
              </w:rPr>
            </w:pPr>
            <w:r>
              <w:rPr>
                <w:sz w:val="18"/>
              </w:rPr>
              <w:t xml:space="preserve">(4) </w:t>
            </w:r>
            <w:r w:rsidRPr="00FB15AF">
              <w:rPr>
                <w:sz w:val="18"/>
              </w:rPr>
              <w:t>Společným podnikem podle odstavců 1 až 3 se rozumí entita, jejíž finanční výsledky jsou vykázány na základě ekvivalence v konsolidované účetní závěrce nejvyšší mateřské entity, pokud nejvyšší mateřská entita v této entitě drží přímo nebo nepřímo alespoň 50% vlastnický podíl, ledaže je tato entita</w:t>
            </w:r>
          </w:p>
          <w:p w14:paraId="4BAB9E00" w14:textId="1DA860A9" w:rsidR="001C423F" w:rsidRPr="00213AF5" w:rsidRDefault="001C423F" w:rsidP="001C423F">
            <w:pPr>
              <w:jc w:val="both"/>
              <w:rPr>
                <w:sz w:val="18"/>
              </w:rPr>
            </w:pPr>
            <w:r>
              <w:rPr>
                <w:sz w:val="18"/>
              </w:rPr>
              <w:t>a) </w:t>
            </w:r>
            <w:r w:rsidRPr="00213AF5">
              <w:rPr>
                <w:sz w:val="18"/>
              </w:rPr>
              <w:t>nejvyšší mateřskou entitou nadnárodní skupiny nebo vnitrostátní skupiny, která musí uplatňovat pravidlo pro zahrnutí zisku,</w:t>
            </w:r>
          </w:p>
          <w:p w14:paraId="11D93C78" w14:textId="77777777" w:rsidR="001C423F" w:rsidRPr="00213AF5" w:rsidRDefault="001C423F" w:rsidP="001C423F">
            <w:pPr>
              <w:jc w:val="both"/>
              <w:rPr>
                <w:sz w:val="18"/>
              </w:rPr>
            </w:pPr>
            <w:r>
              <w:rPr>
                <w:sz w:val="18"/>
              </w:rPr>
              <w:t>b) </w:t>
            </w:r>
            <w:r w:rsidRPr="00213AF5">
              <w:rPr>
                <w:sz w:val="18"/>
              </w:rPr>
              <w:t>vyloučenou entitou,</w:t>
            </w:r>
          </w:p>
          <w:p w14:paraId="55F19299" w14:textId="6DC081D6" w:rsidR="001C423F" w:rsidRPr="00213AF5" w:rsidRDefault="001C423F" w:rsidP="001C423F">
            <w:pPr>
              <w:jc w:val="both"/>
              <w:rPr>
                <w:sz w:val="18"/>
              </w:rPr>
            </w:pPr>
            <w:r>
              <w:rPr>
                <w:sz w:val="18"/>
              </w:rPr>
              <w:t>c) </w:t>
            </w:r>
            <w:r w:rsidRPr="00213AF5">
              <w:rPr>
                <w:sz w:val="18"/>
              </w:rPr>
              <w:t xml:space="preserve">entitou, jejíž vlastnické podíly držené </w:t>
            </w:r>
            <w:r>
              <w:rPr>
                <w:sz w:val="18"/>
              </w:rPr>
              <w:t xml:space="preserve">nadnárodní skupinou nebo </w:t>
            </w:r>
            <w:r w:rsidRPr="00213AF5">
              <w:rPr>
                <w:sz w:val="18"/>
              </w:rPr>
              <w:t xml:space="preserve">vnitrostátní skupinou jsou drženy přímo prostřednictvím vyloučené entity a </w:t>
            </w:r>
          </w:p>
          <w:p w14:paraId="2F91CA9B" w14:textId="47B7A28F" w:rsidR="001C423F" w:rsidRPr="00213AF5" w:rsidRDefault="001C423F" w:rsidP="001C423F">
            <w:pPr>
              <w:jc w:val="both"/>
              <w:rPr>
                <w:sz w:val="18"/>
              </w:rPr>
            </w:pPr>
            <w:r>
              <w:rPr>
                <w:sz w:val="18"/>
              </w:rPr>
              <w:t>1. </w:t>
            </w:r>
            <w:r w:rsidRPr="00213AF5">
              <w:rPr>
                <w:sz w:val="18"/>
              </w:rPr>
              <w:t>která působí vý</w:t>
            </w:r>
            <w:r>
              <w:rPr>
                <w:sz w:val="18"/>
              </w:rPr>
              <w:t>lučně</w:t>
            </w:r>
            <w:r w:rsidRPr="00213AF5">
              <w:rPr>
                <w:sz w:val="18"/>
              </w:rPr>
              <w:t xml:space="preserve"> nebo téměř vý</w:t>
            </w:r>
            <w:r>
              <w:rPr>
                <w:sz w:val="18"/>
              </w:rPr>
              <w:t xml:space="preserve">lučně </w:t>
            </w:r>
            <w:r w:rsidRPr="00213AF5">
              <w:rPr>
                <w:sz w:val="18"/>
              </w:rPr>
              <w:t>za účelem držení aktiv nebo investování finančních prostředků ve prospěch svých investorů,</w:t>
            </w:r>
          </w:p>
          <w:p w14:paraId="071659AE" w14:textId="77777777" w:rsidR="001C423F" w:rsidRPr="00213AF5" w:rsidRDefault="001C423F" w:rsidP="001C423F">
            <w:pPr>
              <w:jc w:val="both"/>
              <w:rPr>
                <w:sz w:val="18"/>
              </w:rPr>
            </w:pPr>
            <w:r>
              <w:rPr>
                <w:sz w:val="18"/>
              </w:rPr>
              <w:t>2. </w:t>
            </w:r>
            <w:r w:rsidRPr="00213AF5">
              <w:rPr>
                <w:sz w:val="18"/>
              </w:rPr>
              <w:t>která provádí činnosti, které jsou doplňkové k činnostem prováděným vyloučenou entitou, nebo</w:t>
            </w:r>
          </w:p>
          <w:p w14:paraId="7F7B129E" w14:textId="003B38E0" w:rsidR="001C423F" w:rsidRPr="00213AF5" w:rsidRDefault="001C423F" w:rsidP="001C423F">
            <w:pPr>
              <w:jc w:val="both"/>
              <w:rPr>
                <w:sz w:val="18"/>
              </w:rPr>
            </w:pPr>
            <w:r>
              <w:rPr>
                <w:sz w:val="18"/>
              </w:rPr>
              <w:t>3. </w:t>
            </w:r>
            <w:r w:rsidRPr="00213AF5">
              <w:rPr>
                <w:sz w:val="18"/>
              </w:rPr>
              <w:t>jejíž téměř veškeré zisky jsou vyloučeny z výpočtu kvalifikovaného zisku nebo ztráty v souladu s § 4</w:t>
            </w:r>
            <w:r>
              <w:rPr>
                <w:sz w:val="18"/>
              </w:rPr>
              <w:t>3</w:t>
            </w:r>
            <w:r w:rsidRPr="00213AF5">
              <w:rPr>
                <w:sz w:val="18"/>
              </w:rPr>
              <w:t xml:space="preserve"> odst. 1 písm. b) nebo c),</w:t>
            </w:r>
          </w:p>
          <w:p w14:paraId="2F863042" w14:textId="71AE71FD" w:rsidR="001C423F" w:rsidRPr="00213AF5" w:rsidRDefault="001C423F" w:rsidP="001C423F">
            <w:pPr>
              <w:jc w:val="both"/>
              <w:rPr>
                <w:sz w:val="18"/>
              </w:rPr>
            </w:pPr>
            <w:r>
              <w:rPr>
                <w:sz w:val="18"/>
              </w:rPr>
              <w:t>d) </w:t>
            </w:r>
            <w:r w:rsidRPr="00213AF5">
              <w:rPr>
                <w:sz w:val="18"/>
              </w:rPr>
              <w:t>entitou v držení nadnárodní skupiny nebo vnitrostátní skupiny, které jsou tvořeny vý</w:t>
            </w:r>
            <w:r>
              <w:rPr>
                <w:sz w:val="18"/>
              </w:rPr>
              <w:t>lučně</w:t>
            </w:r>
            <w:r w:rsidRPr="00213AF5">
              <w:rPr>
                <w:sz w:val="18"/>
              </w:rPr>
              <w:t xml:space="preserve"> vyloučenými entitami, nebo</w:t>
            </w:r>
          </w:p>
          <w:p w14:paraId="49F62D5E" w14:textId="77777777" w:rsidR="001C423F" w:rsidRDefault="001C423F" w:rsidP="001C423F">
            <w:pPr>
              <w:jc w:val="both"/>
              <w:rPr>
                <w:sz w:val="18"/>
              </w:rPr>
            </w:pPr>
            <w:r>
              <w:rPr>
                <w:sz w:val="18"/>
              </w:rPr>
              <w:t>e) </w:t>
            </w:r>
            <w:r w:rsidRPr="00213AF5">
              <w:rPr>
                <w:sz w:val="18"/>
              </w:rPr>
              <w:t>přidruženou osobou společného podniku.</w:t>
            </w:r>
          </w:p>
        </w:tc>
        <w:tc>
          <w:tcPr>
            <w:tcW w:w="850" w:type="dxa"/>
            <w:tcBorders>
              <w:top w:val="single" w:sz="4" w:space="0" w:color="auto"/>
              <w:left w:val="single" w:sz="4" w:space="0" w:color="auto"/>
              <w:bottom w:val="single" w:sz="4" w:space="0" w:color="auto"/>
              <w:right w:val="single" w:sz="4" w:space="0" w:color="auto"/>
            </w:tcBorders>
          </w:tcPr>
          <w:p w14:paraId="04373D61"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563A57A0" w14:textId="77777777" w:rsidR="001C423F" w:rsidRDefault="001C423F" w:rsidP="001C423F">
            <w:pPr>
              <w:rPr>
                <w:sz w:val="18"/>
              </w:rPr>
            </w:pPr>
          </w:p>
        </w:tc>
      </w:tr>
      <w:tr w:rsidR="001C423F" w14:paraId="2DA434CB" w14:textId="77777777" w:rsidTr="00653174">
        <w:trPr>
          <w:trHeight w:val="53"/>
        </w:trPr>
        <w:tc>
          <w:tcPr>
            <w:tcW w:w="1413" w:type="dxa"/>
            <w:tcBorders>
              <w:top w:val="single" w:sz="4" w:space="0" w:color="auto"/>
              <w:bottom w:val="single" w:sz="4" w:space="0" w:color="auto"/>
              <w:right w:val="single" w:sz="4" w:space="0" w:color="auto"/>
            </w:tcBorders>
          </w:tcPr>
          <w:p w14:paraId="2199C11D" w14:textId="3D2BEC02" w:rsidR="001C423F" w:rsidRDefault="001C423F" w:rsidP="001C423F">
            <w:pPr>
              <w:rPr>
                <w:sz w:val="18"/>
              </w:rPr>
            </w:pPr>
            <w:r w:rsidRPr="00DE14E1">
              <w:rPr>
                <w:sz w:val="18"/>
              </w:rPr>
              <w:t>Článek 36 odst. 1</w:t>
            </w:r>
            <w:r>
              <w:rPr>
                <w:sz w:val="18"/>
              </w:rPr>
              <w:t xml:space="preserve"> písm. b)</w:t>
            </w:r>
          </w:p>
        </w:tc>
        <w:tc>
          <w:tcPr>
            <w:tcW w:w="6216" w:type="dxa"/>
            <w:gridSpan w:val="4"/>
            <w:tcBorders>
              <w:top w:val="single" w:sz="4" w:space="0" w:color="auto"/>
              <w:left w:val="single" w:sz="4" w:space="0" w:color="auto"/>
              <w:bottom w:val="single" w:sz="4" w:space="0" w:color="auto"/>
              <w:right w:val="single" w:sz="4" w:space="0" w:color="auto"/>
            </w:tcBorders>
          </w:tcPr>
          <w:p w14:paraId="4754DCC6" w14:textId="77777777" w:rsidR="001C423F" w:rsidRPr="00DE14E1" w:rsidRDefault="001C423F" w:rsidP="001C423F">
            <w:pPr>
              <w:rPr>
                <w:sz w:val="18"/>
              </w:rPr>
            </w:pPr>
            <w:r w:rsidRPr="00DE14E1">
              <w:rPr>
                <w:sz w:val="18"/>
              </w:rPr>
              <w:t>1. Pro účely tohoto článku se rozumí:</w:t>
            </w:r>
          </w:p>
          <w:p w14:paraId="22924A0E" w14:textId="77777777" w:rsidR="001C423F" w:rsidRPr="0082343A" w:rsidRDefault="001C423F" w:rsidP="001C423F">
            <w:pPr>
              <w:rPr>
                <w:sz w:val="18"/>
              </w:rPr>
            </w:pPr>
            <w:r>
              <w:rPr>
                <w:sz w:val="18"/>
              </w:rPr>
              <w:t>b</w:t>
            </w:r>
            <w:r w:rsidRPr="0082343A">
              <w:rPr>
                <w:sz w:val="18"/>
              </w:rPr>
              <w:t>)</w:t>
            </w:r>
            <w:r>
              <w:rPr>
                <w:sz w:val="18"/>
              </w:rPr>
              <w:t xml:space="preserve"> </w:t>
            </w:r>
            <w:r w:rsidRPr="0082343A">
              <w:rPr>
                <w:sz w:val="18"/>
              </w:rPr>
              <w:t>„přidruženou osobou společného podniku“:</w:t>
            </w:r>
          </w:p>
          <w:p w14:paraId="612FD0BA" w14:textId="2274D099" w:rsidR="001C423F" w:rsidRPr="0082343A" w:rsidRDefault="001C423F" w:rsidP="001C423F">
            <w:pPr>
              <w:rPr>
                <w:sz w:val="18"/>
              </w:rPr>
            </w:pPr>
            <w:r>
              <w:rPr>
                <w:sz w:val="18"/>
              </w:rPr>
              <w:t xml:space="preserve"> </w:t>
            </w:r>
            <w:r w:rsidRPr="0082343A">
              <w:rPr>
                <w:sz w:val="18"/>
              </w:rPr>
              <w:t>i)</w:t>
            </w:r>
            <w:r>
              <w:rPr>
                <w:sz w:val="18"/>
              </w:rPr>
              <w:t xml:space="preserve"> </w:t>
            </w:r>
            <w:r w:rsidRPr="0082343A">
              <w:rPr>
                <w:sz w:val="18"/>
              </w:rPr>
              <w:t>subjekt, jehož aktiva, pasiva, příjmy, náklady a peněžní toky jsou konsolidovány společným podnikem podle přijatelného účetního standardu nebo by byly konsolidovány, pokud by společný podnik byl povinen tato aktiva, pasiva, příjmy, náklady a peněžní toky konsolidovat na základě přijatelného účetního standardu, nebo</w:t>
            </w:r>
          </w:p>
          <w:p w14:paraId="02676104" w14:textId="6B629216" w:rsidR="001C423F" w:rsidRPr="0082343A" w:rsidRDefault="001C423F" w:rsidP="001C423F">
            <w:pPr>
              <w:rPr>
                <w:sz w:val="18"/>
              </w:rPr>
            </w:pPr>
            <w:r>
              <w:rPr>
                <w:sz w:val="18"/>
              </w:rPr>
              <w:t xml:space="preserve"> </w:t>
            </w:r>
            <w:r w:rsidRPr="0082343A">
              <w:rPr>
                <w:sz w:val="18"/>
              </w:rPr>
              <w:t>ii)</w:t>
            </w:r>
            <w:r>
              <w:rPr>
                <w:sz w:val="18"/>
              </w:rPr>
              <w:t xml:space="preserve"> </w:t>
            </w:r>
            <w:r w:rsidRPr="0082343A">
              <w:rPr>
                <w:sz w:val="18"/>
              </w:rPr>
              <w:t>stálá provozovna, jejíž hlavní subjekt je společným podnikem nebo je subjektem podle bodu i). V těchto případech se se stálou provozovnou zachází jako se samostatnou přidruženou osobu společného podniku.</w:t>
            </w:r>
          </w:p>
        </w:tc>
        <w:tc>
          <w:tcPr>
            <w:tcW w:w="900" w:type="dxa"/>
            <w:tcBorders>
              <w:top w:val="single" w:sz="4" w:space="0" w:color="auto"/>
              <w:left w:val="single" w:sz="4" w:space="0" w:color="auto"/>
              <w:bottom w:val="single" w:sz="4" w:space="0" w:color="auto"/>
              <w:right w:val="single" w:sz="4" w:space="0" w:color="auto"/>
            </w:tcBorders>
          </w:tcPr>
          <w:p w14:paraId="53018A14" w14:textId="667036D8" w:rsidR="001C423F" w:rsidRPr="000F65A1"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7D1B00E0" w14:textId="61C3E6FA" w:rsidR="001C423F" w:rsidRDefault="001C423F" w:rsidP="001C423F">
            <w:pPr>
              <w:rPr>
                <w:sz w:val="18"/>
              </w:rPr>
            </w:pPr>
            <w:r>
              <w:rPr>
                <w:sz w:val="18"/>
              </w:rPr>
              <w:t>§ 110 odst. 5</w:t>
            </w:r>
          </w:p>
        </w:tc>
        <w:tc>
          <w:tcPr>
            <w:tcW w:w="4683" w:type="dxa"/>
            <w:gridSpan w:val="4"/>
            <w:tcBorders>
              <w:top w:val="single" w:sz="4" w:space="0" w:color="auto"/>
              <w:left w:val="single" w:sz="4" w:space="0" w:color="auto"/>
              <w:bottom w:val="single" w:sz="4" w:space="0" w:color="auto"/>
              <w:right w:val="single" w:sz="4" w:space="0" w:color="auto"/>
            </w:tcBorders>
          </w:tcPr>
          <w:p w14:paraId="36A74AAD" w14:textId="0FA21741" w:rsidR="001C423F" w:rsidRPr="00FB15AF" w:rsidRDefault="001C423F" w:rsidP="001C423F">
            <w:pPr>
              <w:jc w:val="both"/>
              <w:rPr>
                <w:sz w:val="18"/>
              </w:rPr>
            </w:pPr>
            <w:r w:rsidRPr="00FB15AF">
              <w:rPr>
                <w:sz w:val="18"/>
              </w:rPr>
              <w:t>(5)</w:t>
            </w:r>
            <w:r>
              <w:rPr>
                <w:sz w:val="18"/>
              </w:rPr>
              <w:t xml:space="preserve"> </w:t>
            </w:r>
            <w:r w:rsidRPr="00FB15AF">
              <w:rPr>
                <w:sz w:val="18"/>
              </w:rPr>
              <w:t>Přidruženou osobou společného podniku podle odstavců 1, 2 a 4 se rozumí</w:t>
            </w:r>
          </w:p>
          <w:p w14:paraId="4AE8A803" w14:textId="71D2D9FC" w:rsidR="001C423F" w:rsidRPr="00FB15AF" w:rsidRDefault="001C423F" w:rsidP="001C423F">
            <w:pPr>
              <w:jc w:val="both"/>
              <w:rPr>
                <w:sz w:val="18"/>
              </w:rPr>
            </w:pPr>
            <w:r w:rsidRPr="00FB15AF">
              <w:rPr>
                <w:sz w:val="18"/>
              </w:rPr>
              <w:t>a)</w:t>
            </w:r>
            <w:r>
              <w:rPr>
                <w:sz w:val="18"/>
              </w:rPr>
              <w:t xml:space="preserve"> </w:t>
            </w:r>
            <w:r w:rsidRPr="00FB15AF">
              <w:rPr>
                <w:sz w:val="18"/>
              </w:rPr>
              <w:t>entita, jejíž aktiva, účetní dluhy, příjmy, náklady a peněžní toky jsou konsolidovány společným podnikem podle přijatelného rámce účetního výkaznictví nebo by byly konsolidovány, pokud by společný podnik byl povinen tato aktiva, účetní dluhy, příjmy, náklady a peněžní toky konsolidovat na základě přijatelného rámce účetního výkaznictví, nebo</w:t>
            </w:r>
          </w:p>
          <w:p w14:paraId="538D16EA" w14:textId="7CB17417" w:rsidR="001C423F" w:rsidRDefault="001C423F" w:rsidP="001C423F">
            <w:pPr>
              <w:jc w:val="both"/>
              <w:rPr>
                <w:sz w:val="18"/>
              </w:rPr>
            </w:pPr>
            <w:r w:rsidRPr="00FB15AF">
              <w:rPr>
                <w:sz w:val="18"/>
              </w:rPr>
              <w:t>b)</w:t>
            </w:r>
            <w:r>
              <w:rPr>
                <w:sz w:val="18"/>
              </w:rPr>
              <w:t xml:space="preserve"> </w:t>
            </w:r>
            <w:r w:rsidRPr="00FB15AF">
              <w:rPr>
                <w:sz w:val="18"/>
              </w:rPr>
              <w:t>stálá provozovna, jejíž hlavní entita je společným podnikem nebo je entitou podle písmene a); v těchto případech se se stálou provozovnou zachází jako se samostatnou přidruženou osobou společného podniku.</w:t>
            </w:r>
          </w:p>
        </w:tc>
        <w:tc>
          <w:tcPr>
            <w:tcW w:w="850" w:type="dxa"/>
            <w:tcBorders>
              <w:top w:val="single" w:sz="4" w:space="0" w:color="auto"/>
              <w:left w:val="single" w:sz="4" w:space="0" w:color="auto"/>
              <w:bottom w:val="single" w:sz="4" w:space="0" w:color="auto"/>
              <w:right w:val="single" w:sz="4" w:space="0" w:color="auto"/>
            </w:tcBorders>
          </w:tcPr>
          <w:p w14:paraId="66B4F62F" w14:textId="773FA7EE"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4755477C" w14:textId="77777777" w:rsidR="001C423F" w:rsidRDefault="001C423F" w:rsidP="001C423F">
            <w:pPr>
              <w:rPr>
                <w:sz w:val="18"/>
              </w:rPr>
            </w:pPr>
          </w:p>
        </w:tc>
      </w:tr>
      <w:tr w:rsidR="001C423F" w14:paraId="76A577F4" w14:textId="77777777" w:rsidTr="00772BDC">
        <w:trPr>
          <w:trHeight w:val="53"/>
        </w:trPr>
        <w:tc>
          <w:tcPr>
            <w:tcW w:w="1413" w:type="dxa"/>
            <w:tcBorders>
              <w:top w:val="single" w:sz="4" w:space="0" w:color="auto"/>
              <w:bottom w:val="single" w:sz="4" w:space="0" w:color="auto"/>
              <w:right w:val="single" w:sz="4" w:space="0" w:color="auto"/>
            </w:tcBorders>
          </w:tcPr>
          <w:p w14:paraId="0F8A13EF" w14:textId="77777777" w:rsidR="001C423F" w:rsidRPr="00DE14E1" w:rsidRDefault="001C423F" w:rsidP="001C423F">
            <w:pPr>
              <w:rPr>
                <w:sz w:val="18"/>
              </w:rPr>
            </w:pPr>
            <w:r w:rsidRPr="00DE14E1">
              <w:rPr>
                <w:sz w:val="18"/>
              </w:rPr>
              <w:t>Článek 36 odst. 2</w:t>
            </w:r>
          </w:p>
        </w:tc>
        <w:tc>
          <w:tcPr>
            <w:tcW w:w="6216" w:type="dxa"/>
            <w:gridSpan w:val="4"/>
            <w:tcBorders>
              <w:top w:val="single" w:sz="4" w:space="0" w:color="auto"/>
              <w:left w:val="single" w:sz="4" w:space="0" w:color="auto"/>
              <w:bottom w:val="single" w:sz="4" w:space="0" w:color="auto"/>
              <w:right w:val="single" w:sz="4" w:space="0" w:color="auto"/>
            </w:tcBorders>
          </w:tcPr>
          <w:p w14:paraId="3F2B768A" w14:textId="77777777" w:rsidR="001C423F" w:rsidRPr="00DE14E1" w:rsidRDefault="001C423F" w:rsidP="001C423F">
            <w:pPr>
              <w:rPr>
                <w:sz w:val="18"/>
              </w:rPr>
            </w:pPr>
            <w:r w:rsidRPr="00DE14E1">
              <w:rPr>
                <w:sz w:val="18"/>
              </w:rPr>
              <w:t>2. Mateřský subjekt, který drží přímo či nepřímo vlastnický podíl ve společném podniku nebo v přidružené osobě společného podniku, uplatní pravidlo pro zahrnutí příjmů ve vztahu ke svému přidělitelnému podílu na dorovnávací dani tohoto společného podniku nebo této přidružené osoby společného podniku v souladu s články 5 až 10.</w:t>
            </w:r>
          </w:p>
        </w:tc>
        <w:tc>
          <w:tcPr>
            <w:tcW w:w="900" w:type="dxa"/>
            <w:tcBorders>
              <w:top w:val="single" w:sz="4" w:space="0" w:color="auto"/>
              <w:left w:val="single" w:sz="4" w:space="0" w:color="auto"/>
              <w:bottom w:val="single" w:sz="4" w:space="0" w:color="auto"/>
              <w:right w:val="single" w:sz="4" w:space="0" w:color="auto"/>
            </w:tcBorders>
          </w:tcPr>
          <w:p w14:paraId="016F6740" w14:textId="4488BB6F"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29D8B0EF" w14:textId="0353407D" w:rsidR="001C423F" w:rsidRDefault="001C423F" w:rsidP="001C423F">
            <w:pPr>
              <w:rPr>
                <w:sz w:val="18"/>
              </w:rPr>
            </w:pPr>
            <w:r>
              <w:rPr>
                <w:sz w:val="18"/>
              </w:rPr>
              <w:t>§ 110 odst. 1</w:t>
            </w:r>
          </w:p>
        </w:tc>
        <w:tc>
          <w:tcPr>
            <w:tcW w:w="4683" w:type="dxa"/>
            <w:gridSpan w:val="4"/>
            <w:tcBorders>
              <w:top w:val="single" w:sz="4" w:space="0" w:color="auto"/>
              <w:left w:val="single" w:sz="4" w:space="0" w:color="auto"/>
              <w:bottom w:val="single" w:sz="4" w:space="0" w:color="auto"/>
              <w:right w:val="single" w:sz="4" w:space="0" w:color="auto"/>
            </w:tcBorders>
          </w:tcPr>
          <w:p w14:paraId="79087A84" w14:textId="33CEAB30" w:rsidR="001C423F" w:rsidRPr="00737E47" w:rsidRDefault="001C423F" w:rsidP="001C423F">
            <w:pPr>
              <w:jc w:val="both"/>
              <w:rPr>
                <w:sz w:val="18"/>
              </w:rPr>
            </w:pPr>
            <w:r>
              <w:rPr>
                <w:sz w:val="18"/>
              </w:rPr>
              <w:t>(1) </w:t>
            </w:r>
            <w:r w:rsidRPr="00213AF5">
              <w:rPr>
                <w:sz w:val="18"/>
              </w:rPr>
              <w:t xml:space="preserve">Mateřská entita, která drží přímo či nepřímo vlastnický podíl ve společném podniku nebo v přidružené osobě společného podniku, uplatní pravidlo pro zahrnutí zisku ve vztahu ke svému přidělitelnému podílu na dorovnávací dani tohoto společného podniku nebo této přidružené osoby společného podniku </w:t>
            </w:r>
            <w:r>
              <w:rPr>
                <w:sz w:val="18"/>
              </w:rPr>
              <w:t>podle hlavy V dílu 1 této části</w:t>
            </w:r>
            <w:r w:rsidRPr="00213AF5">
              <w:rPr>
                <w:sz w:val="18"/>
              </w:rPr>
              <w:t>.</w:t>
            </w:r>
          </w:p>
        </w:tc>
        <w:tc>
          <w:tcPr>
            <w:tcW w:w="850" w:type="dxa"/>
            <w:tcBorders>
              <w:top w:val="single" w:sz="4" w:space="0" w:color="auto"/>
              <w:left w:val="single" w:sz="4" w:space="0" w:color="auto"/>
              <w:bottom w:val="single" w:sz="4" w:space="0" w:color="auto"/>
              <w:right w:val="single" w:sz="4" w:space="0" w:color="auto"/>
            </w:tcBorders>
          </w:tcPr>
          <w:p w14:paraId="55512069"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24554785" w14:textId="77777777" w:rsidR="001C423F" w:rsidRDefault="001C423F" w:rsidP="001C423F">
            <w:pPr>
              <w:rPr>
                <w:sz w:val="18"/>
              </w:rPr>
            </w:pPr>
          </w:p>
        </w:tc>
      </w:tr>
      <w:tr w:rsidR="001C423F" w14:paraId="58625BC9" w14:textId="77777777" w:rsidTr="00772BDC">
        <w:trPr>
          <w:trHeight w:val="53"/>
        </w:trPr>
        <w:tc>
          <w:tcPr>
            <w:tcW w:w="1413" w:type="dxa"/>
            <w:tcBorders>
              <w:top w:val="single" w:sz="4" w:space="0" w:color="auto"/>
              <w:bottom w:val="single" w:sz="4" w:space="0" w:color="auto"/>
              <w:right w:val="single" w:sz="4" w:space="0" w:color="auto"/>
            </w:tcBorders>
          </w:tcPr>
          <w:p w14:paraId="44F7C626" w14:textId="77777777" w:rsidR="001C423F" w:rsidRPr="00DE14E1" w:rsidRDefault="001C423F" w:rsidP="001C423F">
            <w:pPr>
              <w:rPr>
                <w:sz w:val="18"/>
              </w:rPr>
            </w:pPr>
            <w:r w:rsidRPr="00DE14E1">
              <w:rPr>
                <w:sz w:val="18"/>
              </w:rPr>
              <w:t>Článek 36 odst. 3</w:t>
            </w:r>
          </w:p>
        </w:tc>
        <w:tc>
          <w:tcPr>
            <w:tcW w:w="6216" w:type="dxa"/>
            <w:gridSpan w:val="4"/>
            <w:tcBorders>
              <w:top w:val="single" w:sz="4" w:space="0" w:color="auto"/>
              <w:left w:val="single" w:sz="4" w:space="0" w:color="auto"/>
              <w:bottom w:val="single" w:sz="4" w:space="0" w:color="auto"/>
              <w:right w:val="single" w:sz="4" w:space="0" w:color="auto"/>
            </w:tcBorders>
          </w:tcPr>
          <w:p w14:paraId="7079790B" w14:textId="77777777" w:rsidR="001C423F" w:rsidRPr="00DE14E1" w:rsidRDefault="001C423F" w:rsidP="001C423F">
            <w:pPr>
              <w:rPr>
                <w:sz w:val="18"/>
              </w:rPr>
            </w:pPr>
            <w:r w:rsidRPr="00DE14E1">
              <w:rPr>
                <w:sz w:val="18"/>
              </w:rPr>
              <w:t>3. Dorovnávací daň společného podniku a jeho přidružených osob (společně jako „skupina společných podniků“) se vypočte v souladu s kapitolami III až VII, jako kdyby se jednalo o členské subjekty samostatné nadnárodní skupiny podniků nebo velké vnitrostátní skupiny a jako kdyby byl společný podnik nejvyšším mateřským subjektem dané skupiny.</w:t>
            </w:r>
          </w:p>
        </w:tc>
        <w:tc>
          <w:tcPr>
            <w:tcW w:w="900" w:type="dxa"/>
            <w:tcBorders>
              <w:top w:val="single" w:sz="4" w:space="0" w:color="auto"/>
              <w:left w:val="single" w:sz="4" w:space="0" w:color="auto"/>
              <w:bottom w:val="single" w:sz="4" w:space="0" w:color="auto"/>
              <w:right w:val="single" w:sz="4" w:space="0" w:color="auto"/>
            </w:tcBorders>
          </w:tcPr>
          <w:p w14:paraId="7F2581A5" w14:textId="1D7DE635"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CEB9173" w14:textId="1E787F71" w:rsidR="001C423F" w:rsidRDefault="001C423F" w:rsidP="001C423F">
            <w:pPr>
              <w:rPr>
                <w:sz w:val="18"/>
              </w:rPr>
            </w:pPr>
            <w:r>
              <w:rPr>
                <w:sz w:val="18"/>
              </w:rPr>
              <w:t>§ 110 odst. 2</w:t>
            </w:r>
          </w:p>
        </w:tc>
        <w:tc>
          <w:tcPr>
            <w:tcW w:w="4683" w:type="dxa"/>
            <w:gridSpan w:val="4"/>
            <w:tcBorders>
              <w:top w:val="single" w:sz="4" w:space="0" w:color="auto"/>
              <w:left w:val="single" w:sz="4" w:space="0" w:color="auto"/>
              <w:bottom w:val="single" w:sz="4" w:space="0" w:color="auto"/>
              <w:right w:val="single" w:sz="4" w:space="0" w:color="auto"/>
            </w:tcBorders>
          </w:tcPr>
          <w:p w14:paraId="5437C204" w14:textId="3023E0D2" w:rsidR="001C423F" w:rsidRPr="00213AF5" w:rsidRDefault="001C423F" w:rsidP="001C423F">
            <w:pPr>
              <w:jc w:val="both"/>
              <w:rPr>
                <w:sz w:val="18"/>
              </w:rPr>
            </w:pPr>
            <w:r>
              <w:rPr>
                <w:sz w:val="18"/>
              </w:rPr>
              <w:t>(2) </w:t>
            </w:r>
            <w:r w:rsidRPr="00213AF5">
              <w:rPr>
                <w:sz w:val="18"/>
              </w:rPr>
              <w:t>Společný podnik a jeho přidružené osoby tvoří skupinu společných podniků. Dorovnávací daň skupiny společných</w:t>
            </w:r>
            <w:r>
              <w:rPr>
                <w:sz w:val="18"/>
              </w:rPr>
              <w:t xml:space="preserve"> podniků se vypočte </w:t>
            </w:r>
            <w:r w:rsidRPr="004C08BD">
              <w:rPr>
                <w:sz w:val="18"/>
              </w:rPr>
              <w:t>podle hlav I až IV a VI této části. Při tom se</w:t>
            </w:r>
          </w:p>
          <w:p w14:paraId="7A1AFA1A" w14:textId="63C071E8" w:rsidR="001C423F" w:rsidRPr="00213AF5" w:rsidRDefault="001C423F" w:rsidP="001C423F">
            <w:pPr>
              <w:jc w:val="both"/>
              <w:rPr>
                <w:sz w:val="18"/>
              </w:rPr>
            </w:pPr>
            <w:r>
              <w:rPr>
                <w:sz w:val="18"/>
              </w:rPr>
              <w:t>a) </w:t>
            </w:r>
            <w:r w:rsidRPr="00213AF5">
              <w:rPr>
                <w:sz w:val="18"/>
              </w:rPr>
              <w:t xml:space="preserve">společný podnik a přidružené osoby se považují za členské entity, které jsou součástí samostatné </w:t>
            </w:r>
            <w:r>
              <w:rPr>
                <w:sz w:val="18"/>
              </w:rPr>
              <w:t xml:space="preserve">nadnárodní skupiny nebo </w:t>
            </w:r>
            <w:r w:rsidRPr="00213AF5">
              <w:rPr>
                <w:sz w:val="18"/>
              </w:rPr>
              <w:t>vnitrostátní skupiny, a</w:t>
            </w:r>
          </w:p>
          <w:p w14:paraId="77F9B1CD" w14:textId="77777777" w:rsidR="001C423F" w:rsidRPr="00737E47" w:rsidRDefault="001C423F" w:rsidP="001C423F">
            <w:pPr>
              <w:jc w:val="both"/>
              <w:rPr>
                <w:sz w:val="18"/>
              </w:rPr>
            </w:pPr>
            <w:r>
              <w:rPr>
                <w:sz w:val="18"/>
              </w:rPr>
              <w:t>b) </w:t>
            </w:r>
            <w:r w:rsidRPr="00213AF5">
              <w:rPr>
                <w:sz w:val="18"/>
              </w:rPr>
              <w:t>společný podnik se považuje za nejvyšší mateřskou entitu skupiny uvedené v písmeni a).</w:t>
            </w:r>
          </w:p>
        </w:tc>
        <w:tc>
          <w:tcPr>
            <w:tcW w:w="850" w:type="dxa"/>
            <w:tcBorders>
              <w:top w:val="single" w:sz="4" w:space="0" w:color="auto"/>
              <w:left w:val="single" w:sz="4" w:space="0" w:color="auto"/>
              <w:bottom w:val="single" w:sz="4" w:space="0" w:color="auto"/>
              <w:right w:val="single" w:sz="4" w:space="0" w:color="auto"/>
            </w:tcBorders>
          </w:tcPr>
          <w:p w14:paraId="4126F724"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0EE3E8B0" w14:textId="77777777" w:rsidR="001C423F" w:rsidRDefault="001C423F" w:rsidP="001C423F">
            <w:pPr>
              <w:rPr>
                <w:sz w:val="18"/>
              </w:rPr>
            </w:pPr>
          </w:p>
        </w:tc>
      </w:tr>
      <w:tr w:rsidR="001C423F" w14:paraId="06C4E5D1" w14:textId="77777777" w:rsidTr="00653174">
        <w:trPr>
          <w:trHeight w:val="53"/>
        </w:trPr>
        <w:tc>
          <w:tcPr>
            <w:tcW w:w="1413" w:type="dxa"/>
            <w:tcBorders>
              <w:top w:val="single" w:sz="4" w:space="0" w:color="auto"/>
              <w:bottom w:val="single" w:sz="4" w:space="0" w:color="auto"/>
              <w:right w:val="single" w:sz="4" w:space="0" w:color="auto"/>
            </w:tcBorders>
          </w:tcPr>
          <w:p w14:paraId="50682288" w14:textId="551319F4" w:rsidR="001C423F" w:rsidRPr="00DE14E1" w:rsidRDefault="001C423F" w:rsidP="001C423F">
            <w:pPr>
              <w:rPr>
                <w:sz w:val="18"/>
              </w:rPr>
            </w:pPr>
            <w:r w:rsidRPr="00DE14E1">
              <w:rPr>
                <w:sz w:val="18"/>
              </w:rPr>
              <w:t>Článek 36 odst. 4</w:t>
            </w:r>
            <w:r>
              <w:rPr>
                <w:sz w:val="18"/>
              </w:rPr>
              <w:t xml:space="preserve"> první pododstavec</w:t>
            </w:r>
          </w:p>
        </w:tc>
        <w:tc>
          <w:tcPr>
            <w:tcW w:w="6216" w:type="dxa"/>
            <w:gridSpan w:val="4"/>
            <w:tcBorders>
              <w:top w:val="single" w:sz="4" w:space="0" w:color="auto"/>
              <w:left w:val="single" w:sz="4" w:space="0" w:color="auto"/>
              <w:bottom w:val="single" w:sz="4" w:space="0" w:color="auto"/>
              <w:right w:val="single" w:sz="4" w:space="0" w:color="auto"/>
            </w:tcBorders>
          </w:tcPr>
          <w:p w14:paraId="4601A68E" w14:textId="77777777" w:rsidR="001C423F" w:rsidRPr="00DE14E1" w:rsidRDefault="001C423F" w:rsidP="001C423F">
            <w:pPr>
              <w:rPr>
                <w:sz w:val="18"/>
              </w:rPr>
            </w:pPr>
            <w:r w:rsidRPr="00DE14E1">
              <w:rPr>
                <w:sz w:val="18"/>
              </w:rPr>
              <w:t>4. Dorovnávací daň splatná skupinou společných podniků se sníží o přidělitelný podíl každého mateřského subjektu na dorovnávací dani podle odstavce 2 každého člena skupiny společných podniků podle odstavce 3. Případná zbývající částka dorovnávací daně se připočte k celkové částce dorovnávací daně podle pravidla pro nedostatečně zdaněný zisk v souladu s čl. 14 odst. 2.</w:t>
            </w:r>
          </w:p>
          <w:p w14:paraId="485F65AF" w14:textId="77777777" w:rsidR="001C423F" w:rsidRPr="00DE14E1"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0ECCCB16" w14:textId="3651C57C"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197BCAB" w14:textId="619AC95F" w:rsidR="001C423F" w:rsidRDefault="001C423F" w:rsidP="001C423F">
            <w:pPr>
              <w:rPr>
                <w:sz w:val="18"/>
              </w:rPr>
            </w:pPr>
            <w:r>
              <w:rPr>
                <w:sz w:val="18"/>
              </w:rPr>
              <w:t>§ 110 odst. 3</w:t>
            </w:r>
          </w:p>
        </w:tc>
        <w:tc>
          <w:tcPr>
            <w:tcW w:w="4683" w:type="dxa"/>
            <w:gridSpan w:val="4"/>
            <w:tcBorders>
              <w:top w:val="single" w:sz="4" w:space="0" w:color="auto"/>
              <w:left w:val="single" w:sz="4" w:space="0" w:color="auto"/>
              <w:bottom w:val="single" w:sz="4" w:space="0" w:color="auto"/>
              <w:right w:val="single" w:sz="4" w:space="0" w:color="auto"/>
            </w:tcBorders>
          </w:tcPr>
          <w:p w14:paraId="152DD65F" w14:textId="6D48EDA0" w:rsidR="001C423F" w:rsidRPr="00737E47" w:rsidRDefault="001C423F" w:rsidP="001C423F">
            <w:pPr>
              <w:jc w:val="both"/>
              <w:rPr>
                <w:sz w:val="18"/>
              </w:rPr>
            </w:pPr>
            <w:r>
              <w:rPr>
                <w:sz w:val="18"/>
              </w:rPr>
              <w:t>(3) </w:t>
            </w:r>
            <w:r w:rsidRPr="00213AF5">
              <w:rPr>
                <w:sz w:val="18"/>
              </w:rPr>
              <w:t>Dorovnávací daň splatná skupinou společných podniků se sníží o přidělitelný podíl každé mateřské entity na dorovnáv</w:t>
            </w:r>
            <w:r>
              <w:rPr>
                <w:sz w:val="18"/>
              </w:rPr>
              <w:t>ací dani určené podle odstavce 1</w:t>
            </w:r>
            <w:r w:rsidRPr="00213AF5">
              <w:rPr>
                <w:sz w:val="18"/>
              </w:rPr>
              <w:t xml:space="preserve"> pro každou členskou entitu podle odstavce </w:t>
            </w:r>
            <w:r>
              <w:rPr>
                <w:sz w:val="18"/>
              </w:rPr>
              <w:t>2</w:t>
            </w:r>
            <w:r w:rsidRPr="00213AF5">
              <w:rPr>
                <w:sz w:val="18"/>
              </w:rPr>
              <w:t xml:space="preserve">. Případná zbývající částka dorovnávací daně se připočte k celkové částce dorovnávací daně podle pravidla pro nedostatečně zdaněný zisk </w:t>
            </w:r>
            <w:r>
              <w:rPr>
                <w:sz w:val="18"/>
              </w:rPr>
              <w:t>podle §</w:t>
            </w:r>
            <w:r w:rsidRPr="00213AF5">
              <w:rPr>
                <w:sz w:val="18"/>
              </w:rPr>
              <w:t xml:space="preserve"> </w:t>
            </w:r>
            <w:r>
              <w:rPr>
                <w:sz w:val="18"/>
              </w:rPr>
              <w:t>101</w:t>
            </w:r>
            <w:r w:rsidRPr="00213AF5">
              <w:rPr>
                <w:sz w:val="18"/>
              </w:rPr>
              <w:t>.</w:t>
            </w:r>
          </w:p>
        </w:tc>
        <w:tc>
          <w:tcPr>
            <w:tcW w:w="850" w:type="dxa"/>
            <w:tcBorders>
              <w:top w:val="single" w:sz="4" w:space="0" w:color="auto"/>
              <w:left w:val="single" w:sz="4" w:space="0" w:color="auto"/>
              <w:bottom w:val="single" w:sz="4" w:space="0" w:color="auto"/>
              <w:right w:val="single" w:sz="4" w:space="0" w:color="auto"/>
            </w:tcBorders>
          </w:tcPr>
          <w:p w14:paraId="1A85C3B8"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18B22F15" w14:textId="77777777" w:rsidR="001C423F" w:rsidRDefault="001C423F" w:rsidP="001C423F">
            <w:pPr>
              <w:rPr>
                <w:sz w:val="18"/>
              </w:rPr>
            </w:pPr>
          </w:p>
        </w:tc>
      </w:tr>
      <w:tr w:rsidR="001C423F" w14:paraId="3301A263" w14:textId="77777777" w:rsidTr="00653174">
        <w:trPr>
          <w:trHeight w:val="53"/>
        </w:trPr>
        <w:tc>
          <w:tcPr>
            <w:tcW w:w="1413" w:type="dxa"/>
            <w:tcBorders>
              <w:top w:val="single" w:sz="4" w:space="0" w:color="auto"/>
              <w:bottom w:val="single" w:sz="4" w:space="0" w:color="auto"/>
              <w:right w:val="single" w:sz="4" w:space="0" w:color="auto"/>
            </w:tcBorders>
          </w:tcPr>
          <w:p w14:paraId="4AB12458" w14:textId="219D186B" w:rsidR="001C423F" w:rsidRPr="00DE14E1" w:rsidRDefault="001C423F" w:rsidP="001C423F">
            <w:pPr>
              <w:rPr>
                <w:sz w:val="18"/>
              </w:rPr>
            </w:pPr>
            <w:r w:rsidRPr="00DE14E1">
              <w:rPr>
                <w:sz w:val="18"/>
              </w:rPr>
              <w:t>Článek 36 odst. 4</w:t>
            </w:r>
            <w:r>
              <w:rPr>
                <w:sz w:val="18"/>
              </w:rPr>
              <w:t xml:space="preserve"> druhý pododstavec</w:t>
            </w:r>
          </w:p>
        </w:tc>
        <w:tc>
          <w:tcPr>
            <w:tcW w:w="6216" w:type="dxa"/>
            <w:gridSpan w:val="4"/>
            <w:tcBorders>
              <w:top w:val="single" w:sz="4" w:space="0" w:color="auto"/>
              <w:left w:val="single" w:sz="4" w:space="0" w:color="auto"/>
              <w:bottom w:val="single" w:sz="4" w:space="0" w:color="auto"/>
              <w:right w:val="single" w:sz="4" w:space="0" w:color="auto"/>
            </w:tcBorders>
          </w:tcPr>
          <w:p w14:paraId="08CC1E43" w14:textId="77777777" w:rsidR="001C423F" w:rsidRPr="00DE14E1" w:rsidRDefault="001C423F" w:rsidP="001C423F">
            <w:pPr>
              <w:rPr>
                <w:sz w:val="18"/>
              </w:rPr>
            </w:pPr>
            <w:r w:rsidRPr="00DE14E1">
              <w:rPr>
                <w:sz w:val="18"/>
              </w:rPr>
              <w:t>Pro účely tohoto odstavce se „dorovnávací daní splatnou skupinou společných podniků“ rozumí přidělitelný podíl mateřského subjektu na dorovnávací dani skupiny společných podniků.</w:t>
            </w:r>
          </w:p>
        </w:tc>
        <w:tc>
          <w:tcPr>
            <w:tcW w:w="900" w:type="dxa"/>
            <w:tcBorders>
              <w:top w:val="single" w:sz="4" w:space="0" w:color="auto"/>
              <w:left w:val="single" w:sz="4" w:space="0" w:color="auto"/>
              <w:bottom w:val="single" w:sz="4" w:space="0" w:color="auto"/>
              <w:right w:val="single" w:sz="4" w:space="0" w:color="auto"/>
            </w:tcBorders>
          </w:tcPr>
          <w:p w14:paraId="19B19F19" w14:textId="20C9022D" w:rsidR="001C423F" w:rsidRPr="00DE14E1"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4E3142BF" w14:textId="30AB9D7D" w:rsidR="001C423F" w:rsidRDefault="001C423F" w:rsidP="001C423F">
            <w:pPr>
              <w:rPr>
                <w:sz w:val="18"/>
              </w:rPr>
            </w:pPr>
            <w:r>
              <w:rPr>
                <w:sz w:val="18"/>
              </w:rPr>
              <w:t>§ 110 odst. 6</w:t>
            </w:r>
          </w:p>
        </w:tc>
        <w:tc>
          <w:tcPr>
            <w:tcW w:w="4683" w:type="dxa"/>
            <w:gridSpan w:val="4"/>
            <w:tcBorders>
              <w:top w:val="single" w:sz="4" w:space="0" w:color="auto"/>
              <w:left w:val="single" w:sz="4" w:space="0" w:color="auto"/>
              <w:bottom w:val="single" w:sz="4" w:space="0" w:color="auto"/>
              <w:right w:val="single" w:sz="4" w:space="0" w:color="auto"/>
            </w:tcBorders>
          </w:tcPr>
          <w:p w14:paraId="52DA69DC" w14:textId="2AB8ED50" w:rsidR="001C423F" w:rsidRDefault="001C423F" w:rsidP="001C423F">
            <w:pPr>
              <w:jc w:val="both"/>
              <w:rPr>
                <w:sz w:val="18"/>
              </w:rPr>
            </w:pPr>
            <w:r>
              <w:rPr>
                <w:sz w:val="18"/>
              </w:rPr>
              <w:t>(6) </w:t>
            </w:r>
            <w:r w:rsidRPr="00213AF5">
              <w:rPr>
                <w:sz w:val="18"/>
              </w:rPr>
              <w:t xml:space="preserve">Dorovnávací daní splatnou skupinou společných podniků se pro účely odstavce </w:t>
            </w:r>
            <w:r>
              <w:rPr>
                <w:sz w:val="18"/>
              </w:rPr>
              <w:t>3</w:t>
            </w:r>
            <w:r w:rsidRPr="00213AF5">
              <w:rPr>
                <w:sz w:val="18"/>
              </w:rPr>
              <w:t xml:space="preserve"> rozumí přidělitelný podíl mateřského subjektu na dorovnávací dani členských entit skupiny společných podniků.</w:t>
            </w:r>
          </w:p>
        </w:tc>
        <w:tc>
          <w:tcPr>
            <w:tcW w:w="850" w:type="dxa"/>
            <w:tcBorders>
              <w:top w:val="single" w:sz="4" w:space="0" w:color="auto"/>
              <w:left w:val="single" w:sz="4" w:space="0" w:color="auto"/>
              <w:bottom w:val="single" w:sz="4" w:space="0" w:color="auto"/>
              <w:right w:val="single" w:sz="4" w:space="0" w:color="auto"/>
            </w:tcBorders>
          </w:tcPr>
          <w:p w14:paraId="201BF9E9" w14:textId="00B7E003"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6C4F2314" w14:textId="77777777" w:rsidR="001C423F" w:rsidRDefault="001C423F" w:rsidP="001C423F">
            <w:pPr>
              <w:rPr>
                <w:sz w:val="18"/>
              </w:rPr>
            </w:pPr>
          </w:p>
        </w:tc>
      </w:tr>
      <w:tr w:rsidR="001C423F" w14:paraId="028CD2AD" w14:textId="77777777" w:rsidTr="00653174">
        <w:trPr>
          <w:trHeight w:val="53"/>
        </w:trPr>
        <w:tc>
          <w:tcPr>
            <w:tcW w:w="1413" w:type="dxa"/>
            <w:tcBorders>
              <w:top w:val="single" w:sz="4" w:space="0" w:color="auto"/>
              <w:bottom w:val="single" w:sz="4" w:space="0" w:color="auto"/>
              <w:right w:val="single" w:sz="4" w:space="0" w:color="auto"/>
            </w:tcBorders>
          </w:tcPr>
          <w:p w14:paraId="60BF8E00" w14:textId="3B651803" w:rsidR="001C423F" w:rsidRPr="00DE14E1" w:rsidRDefault="001C423F" w:rsidP="001C423F">
            <w:pPr>
              <w:rPr>
                <w:sz w:val="18"/>
              </w:rPr>
            </w:pPr>
            <w:r w:rsidRPr="00DE14E1">
              <w:rPr>
                <w:sz w:val="18"/>
              </w:rPr>
              <w:t>Článek 37 odst. 1</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2B0DFF7F" w14:textId="32337D5A" w:rsidR="001C423F" w:rsidRPr="00DE14E1" w:rsidRDefault="001C423F" w:rsidP="001C423F">
            <w:pPr>
              <w:pStyle w:val="Default"/>
              <w:rPr>
                <w:rFonts w:ascii="Times New Roman" w:hAnsi="Times New Roman" w:cs="Times New Roman"/>
                <w:color w:val="auto"/>
                <w:sz w:val="18"/>
              </w:rPr>
            </w:pPr>
            <w:r w:rsidRPr="00DE14E1">
              <w:rPr>
                <w:rFonts w:ascii="Times New Roman" w:hAnsi="Times New Roman" w:cs="Times New Roman"/>
                <w:color w:val="auto"/>
                <w:sz w:val="18"/>
              </w:rPr>
              <w:t>1. Pro</w:t>
            </w:r>
            <w:r>
              <w:rPr>
                <w:rFonts w:ascii="Times New Roman" w:hAnsi="Times New Roman" w:cs="Times New Roman"/>
                <w:color w:val="auto"/>
                <w:sz w:val="18"/>
              </w:rPr>
              <w:t xml:space="preserve"> účely tohoto článku se rozumí:</w:t>
            </w:r>
          </w:p>
          <w:p w14:paraId="530F67FA" w14:textId="77777777" w:rsidR="001C423F" w:rsidRPr="00DE14E1" w:rsidRDefault="001C423F" w:rsidP="001C423F">
            <w:pPr>
              <w:pStyle w:val="Default"/>
              <w:rPr>
                <w:rFonts w:ascii="Times New Roman" w:hAnsi="Times New Roman" w:cs="Times New Roman"/>
                <w:color w:val="auto"/>
                <w:sz w:val="18"/>
              </w:rPr>
            </w:pPr>
            <w:r w:rsidRPr="00DE14E1">
              <w:rPr>
                <w:rFonts w:ascii="Times New Roman" w:hAnsi="Times New Roman" w:cs="Times New Roman"/>
                <w:color w:val="auto"/>
                <w:sz w:val="18"/>
              </w:rPr>
              <w:t>a) „nadnárodní skupinou podniků nebo velkou vnitrostátní skupinou s více mateřskými subjekty“ dvě nebo více skupin, jejichž nejvyšší mateřské subjekty uzavřou ujednání o vytvoření svázané struktury nebo uspořádání s dvojí kótací, které zahrnuje alespoň jeden subjekt nebo stálou provozovnu kombinované skupiny nacházející se v jiné jurisdikci, než ve kterých se nacházejí ostatní subjekty této kombinované skupiny;</w:t>
            </w:r>
          </w:p>
        </w:tc>
        <w:tc>
          <w:tcPr>
            <w:tcW w:w="900" w:type="dxa"/>
            <w:tcBorders>
              <w:top w:val="single" w:sz="4" w:space="0" w:color="auto"/>
              <w:left w:val="single" w:sz="4" w:space="0" w:color="auto"/>
              <w:bottom w:val="single" w:sz="4" w:space="0" w:color="auto"/>
              <w:right w:val="single" w:sz="4" w:space="0" w:color="auto"/>
            </w:tcBorders>
          </w:tcPr>
          <w:p w14:paraId="1114CE8B" w14:textId="772F453C"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6447379" w14:textId="2EA94AA5" w:rsidR="001C423F" w:rsidRDefault="001C423F" w:rsidP="001C423F">
            <w:pPr>
              <w:rPr>
                <w:sz w:val="18"/>
              </w:rPr>
            </w:pPr>
            <w:r>
              <w:rPr>
                <w:sz w:val="18"/>
              </w:rPr>
              <w:t>§ 111 odst. 6 písm. a)</w:t>
            </w:r>
          </w:p>
        </w:tc>
        <w:tc>
          <w:tcPr>
            <w:tcW w:w="4683" w:type="dxa"/>
            <w:gridSpan w:val="4"/>
            <w:tcBorders>
              <w:top w:val="single" w:sz="4" w:space="0" w:color="auto"/>
              <w:left w:val="single" w:sz="4" w:space="0" w:color="auto"/>
              <w:bottom w:val="single" w:sz="4" w:space="0" w:color="auto"/>
              <w:right w:val="single" w:sz="4" w:space="0" w:color="auto"/>
            </w:tcBorders>
          </w:tcPr>
          <w:p w14:paraId="09C2011F" w14:textId="77777777" w:rsidR="001C423F" w:rsidRDefault="001C423F" w:rsidP="001C423F">
            <w:pPr>
              <w:jc w:val="both"/>
              <w:rPr>
                <w:sz w:val="18"/>
              </w:rPr>
            </w:pPr>
            <w:r w:rsidRPr="004C08BD">
              <w:rPr>
                <w:sz w:val="18"/>
              </w:rPr>
              <w:t>(6)</w:t>
            </w:r>
            <w:r>
              <w:rPr>
                <w:sz w:val="18"/>
              </w:rPr>
              <w:t xml:space="preserve"> </w:t>
            </w:r>
            <w:r w:rsidRPr="004C08BD">
              <w:rPr>
                <w:sz w:val="18"/>
              </w:rPr>
              <w:t>Pro účely odstavců 1 až 5 se rozumí</w:t>
            </w:r>
          </w:p>
          <w:p w14:paraId="359AE100" w14:textId="034A6984" w:rsidR="001C423F" w:rsidRDefault="001C423F" w:rsidP="001C423F">
            <w:pPr>
              <w:jc w:val="both"/>
              <w:rPr>
                <w:sz w:val="18"/>
              </w:rPr>
            </w:pPr>
            <w:r>
              <w:rPr>
                <w:sz w:val="18"/>
              </w:rPr>
              <w:t>a) </w:t>
            </w:r>
            <w:r w:rsidRPr="002F724F">
              <w:rPr>
                <w:sz w:val="18"/>
              </w:rPr>
              <w:t>nadnárodní skupinou nebo vnitrostátní skupinou s více mateřskými entitami 2 nebo více skupin, jejichž nejvyšší mateřské entity uzavřou ujednání o vytvoření svázané struktury nebo uspořádání s dvojí kotací, které zahrnuje alespoň jednu entitu nebo stálou provozovnu kombinované skupiny z jiného státu, než je stát, ze kterého jsou ostatní entity této kombinované skupiny,</w:t>
            </w:r>
          </w:p>
        </w:tc>
        <w:tc>
          <w:tcPr>
            <w:tcW w:w="850" w:type="dxa"/>
            <w:tcBorders>
              <w:top w:val="single" w:sz="4" w:space="0" w:color="auto"/>
              <w:left w:val="single" w:sz="4" w:space="0" w:color="auto"/>
              <w:bottom w:val="single" w:sz="4" w:space="0" w:color="auto"/>
              <w:right w:val="single" w:sz="4" w:space="0" w:color="auto"/>
            </w:tcBorders>
          </w:tcPr>
          <w:p w14:paraId="11B683A9"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21E5A8E3" w14:textId="77777777" w:rsidR="001C423F" w:rsidRDefault="001C423F" w:rsidP="001C423F">
            <w:pPr>
              <w:rPr>
                <w:sz w:val="18"/>
              </w:rPr>
            </w:pPr>
          </w:p>
        </w:tc>
      </w:tr>
      <w:tr w:rsidR="001C423F" w14:paraId="2870F8D5" w14:textId="77777777" w:rsidTr="00653174">
        <w:trPr>
          <w:trHeight w:val="53"/>
        </w:trPr>
        <w:tc>
          <w:tcPr>
            <w:tcW w:w="1413" w:type="dxa"/>
            <w:tcBorders>
              <w:top w:val="single" w:sz="4" w:space="0" w:color="auto"/>
              <w:bottom w:val="single" w:sz="4" w:space="0" w:color="auto"/>
              <w:right w:val="single" w:sz="4" w:space="0" w:color="auto"/>
            </w:tcBorders>
          </w:tcPr>
          <w:p w14:paraId="6F7AF1E3" w14:textId="37EA0D9D" w:rsidR="001C423F" w:rsidRPr="00DE14E1" w:rsidRDefault="001C423F" w:rsidP="001C423F">
            <w:pPr>
              <w:rPr>
                <w:sz w:val="18"/>
              </w:rPr>
            </w:pPr>
            <w:r w:rsidRPr="00DE14E1">
              <w:rPr>
                <w:sz w:val="18"/>
              </w:rPr>
              <w:t>Článek 37 odst. 1</w:t>
            </w:r>
            <w:r>
              <w:rPr>
                <w:sz w:val="18"/>
              </w:rPr>
              <w:t xml:space="preserve"> písm. b)</w:t>
            </w:r>
          </w:p>
        </w:tc>
        <w:tc>
          <w:tcPr>
            <w:tcW w:w="6216" w:type="dxa"/>
            <w:gridSpan w:val="4"/>
            <w:tcBorders>
              <w:top w:val="single" w:sz="4" w:space="0" w:color="auto"/>
              <w:left w:val="single" w:sz="4" w:space="0" w:color="auto"/>
              <w:bottom w:val="single" w:sz="4" w:space="0" w:color="auto"/>
              <w:right w:val="single" w:sz="4" w:space="0" w:color="auto"/>
            </w:tcBorders>
          </w:tcPr>
          <w:p w14:paraId="54184BAE" w14:textId="77777777" w:rsidR="001C423F" w:rsidRPr="00DE14E1" w:rsidRDefault="001C423F" w:rsidP="001C423F">
            <w:pPr>
              <w:pStyle w:val="Default"/>
              <w:rPr>
                <w:rFonts w:ascii="Times New Roman" w:hAnsi="Times New Roman" w:cs="Times New Roman"/>
                <w:color w:val="auto"/>
                <w:sz w:val="18"/>
              </w:rPr>
            </w:pPr>
            <w:r w:rsidRPr="00DE14E1">
              <w:rPr>
                <w:rFonts w:ascii="Times New Roman" w:hAnsi="Times New Roman" w:cs="Times New Roman"/>
                <w:color w:val="auto"/>
                <w:sz w:val="18"/>
              </w:rPr>
              <w:t>1. Pro</w:t>
            </w:r>
            <w:r>
              <w:rPr>
                <w:rFonts w:ascii="Times New Roman" w:hAnsi="Times New Roman" w:cs="Times New Roman"/>
                <w:color w:val="auto"/>
                <w:sz w:val="18"/>
              </w:rPr>
              <w:t xml:space="preserve"> účely tohoto článku se rozumí:</w:t>
            </w:r>
          </w:p>
          <w:p w14:paraId="5A9E96C3" w14:textId="77777777" w:rsidR="001C423F" w:rsidRPr="00DE14E1" w:rsidRDefault="001C423F" w:rsidP="001C423F">
            <w:pPr>
              <w:pStyle w:val="Default"/>
              <w:rPr>
                <w:rFonts w:ascii="Times New Roman" w:hAnsi="Times New Roman" w:cs="Times New Roman"/>
                <w:color w:val="auto"/>
                <w:sz w:val="18"/>
              </w:rPr>
            </w:pPr>
            <w:r w:rsidRPr="00DE14E1">
              <w:rPr>
                <w:rFonts w:ascii="Times New Roman" w:hAnsi="Times New Roman" w:cs="Times New Roman"/>
                <w:color w:val="auto"/>
                <w:sz w:val="18"/>
              </w:rPr>
              <w:t>b) „svázanou strukturou“ ujednání mezi dvěma nebo více nejvyššími mateřskými subjekty samostatných skupin, v jehož rámci:</w:t>
            </w:r>
          </w:p>
          <w:p w14:paraId="110AAD01" w14:textId="10B3721E" w:rsidR="001C423F" w:rsidRPr="00DE14E1" w:rsidRDefault="001C423F" w:rsidP="001C423F">
            <w:pPr>
              <w:pStyle w:val="Default"/>
              <w:rPr>
                <w:rFonts w:ascii="Times New Roman" w:hAnsi="Times New Roman" w:cs="Times New Roman"/>
                <w:color w:val="auto"/>
                <w:sz w:val="18"/>
              </w:rPr>
            </w:pPr>
            <w:r>
              <w:rPr>
                <w:rFonts w:ascii="Times New Roman" w:hAnsi="Times New Roman" w:cs="Times New Roman"/>
                <w:color w:val="auto"/>
                <w:sz w:val="18"/>
              </w:rPr>
              <w:t xml:space="preserve"> </w:t>
            </w:r>
            <w:r w:rsidRPr="00DE14E1">
              <w:rPr>
                <w:rFonts w:ascii="Times New Roman" w:hAnsi="Times New Roman" w:cs="Times New Roman"/>
                <w:color w:val="auto"/>
                <w:sz w:val="18"/>
              </w:rPr>
              <w:t>i) alespoň 50 % vlastnických podílů v nejvyšších mateřských subjektech samostatných skupin je kótováno za jedinou cenu (jsou-li kótovány) a je z důvodu formy vlastnictví, omezení převodu nebo jiných podmínek vzájemně propojeno a nemůže být samostatně převedeno ani obchodováno a</w:t>
            </w:r>
          </w:p>
          <w:p w14:paraId="619BC3FF" w14:textId="1DBE929A" w:rsidR="001C423F" w:rsidRPr="00DE14E1" w:rsidRDefault="001C423F" w:rsidP="001C423F">
            <w:pPr>
              <w:pStyle w:val="Default"/>
              <w:rPr>
                <w:rFonts w:ascii="Times New Roman" w:hAnsi="Times New Roman" w:cs="Times New Roman"/>
                <w:color w:val="auto"/>
                <w:sz w:val="18"/>
              </w:rPr>
            </w:pPr>
            <w:r w:rsidRPr="00DE14E1">
              <w:rPr>
                <w:rFonts w:ascii="Times New Roman" w:hAnsi="Times New Roman" w:cs="Times New Roman"/>
                <w:color w:val="auto"/>
                <w:sz w:val="18"/>
              </w:rPr>
              <w:t xml:space="preserve"> ii) jeden z nejvyšších mateřských subjektů sestavuje konsolidovanou účetní závěrku, v níž jsou aktiva, pasiva, příjmy, náklady a peněžní toky všech subjektů dotčených skupin vykázány společně jako aktiva, pasiva, příjmy, náklady a peněžní toky jediné hospodářské jednotky a jež podle regulačního režimu podléhá požadavku na externí audit;</w:t>
            </w:r>
          </w:p>
          <w:p w14:paraId="2FBAF62A" w14:textId="77777777" w:rsidR="001C423F" w:rsidRPr="00DE14E1" w:rsidRDefault="001C423F" w:rsidP="001C423F">
            <w:pPr>
              <w:pStyle w:val="Default"/>
              <w:rPr>
                <w:rFonts w:ascii="Times New Roman" w:hAnsi="Times New Roman" w:cs="Times New Roman"/>
                <w:color w:val="auto"/>
                <w:sz w:val="18"/>
              </w:rPr>
            </w:pPr>
          </w:p>
        </w:tc>
        <w:tc>
          <w:tcPr>
            <w:tcW w:w="900" w:type="dxa"/>
            <w:tcBorders>
              <w:top w:val="single" w:sz="4" w:space="0" w:color="auto"/>
              <w:left w:val="single" w:sz="4" w:space="0" w:color="auto"/>
              <w:bottom w:val="single" w:sz="4" w:space="0" w:color="auto"/>
              <w:right w:val="single" w:sz="4" w:space="0" w:color="auto"/>
            </w:tcBorders>
          </w:tcPr>
          <w:p w14:paraId="32826BA5" w14:textId="288D5E9D" w:rsidR="001C423F" w:rsidRPr="00DE14E1"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068703B" w14:textId="6D2E8A0B" w:rsidR="001C423F" w:rsidRDefault="001C423F" w:rsidP="001C423F">
            <w:pPr>
              <w:rPr>
                <w:sz w:val="18"/>
              </w:rPr>
            </w:pPr>
            <w:r>
              <w:rPr>
                <w:sz w:val="18"/>
              </w:rPr>
              <w:t>§ 111 odst. 6 písm. b)</w:t>
            </w:r>
          </w:p>
        </w:tc>
        <w:tc>
          <w:tcPr>
            <w:tcW w:w="4683" w:type="dxa"/>
            <w:gridSpan w:val="4"/>
            <w:tcBorders>
              <w:top w:val="single" w:sz="4" w:space="0" w:color="auto"/>
              <w:left w:val="single" w:sz="4" w:space="0" w:color="auto"/>
              <w:bottom w:val="single" w:sz="4" w:space="0" w:color="auto"/>
              <w:right w:val="single" w:sz="4" w:space="0" w:color="auto"/>
            </w:tcBorders>
          </w:tcPr>
          <w:p w14:paraId="3A39B8EF" w14:textId="77777777" w:rsidR="001C423F" w:rsidRDefault="001C423F" w:rsidP="001C423F">
            <w:pPr>
              <w:jc w:val="both"/>
              <w:rPr>
                <w:sz w:val="18"/>
              </w:rPr>
            </w:pPr>
            <w:r w:rsidRPr="004C08BD">
              <w:rPr>
                <w:sz w:val="18"/>
              </w:rPr>
              <w:t>(6)</w:t>
            </w:r>
            <w:r>
              <w:rPr>
                <w:sz w:val="18"/>
              </w:rPr>
              <w:t xml:space="preserve"> </w:t>
            </w:r>
            <w:r w:rsidRPr="004C08BD">
              <w:rPr>
                <w:sz w:val="18"/>
              </w:rPr>
              <w:t>Pro účely odstavců 1 až 5 se rozumí</w:t>
            </w:r>
          </w:p>
          <w:p w14:paraId="7A72439F" w14:textId="42CA2590" w:rsidR="001C423F" w:rsidRPr="00213AF5" w:rsidRDefault="001C423F" w:rsidP="001C423F">
            <w:pPr>
              <w:jc w:val="both"/>
              <w:rPr>
                <w:sz w:val="18"/>
              </w:rPr>
            </w:pPr>
            <w:r>
              <w:rPr>
                <w:sz w:val="18"/>
              </w:rPr>
              <w:t>b) </w:t>
            </w:r>
            <w:r w:rsidRPr="00213AF5">
              <w:rPr>
                <w:sz w:val="18"/>
              </w:rPr>
              <w:t xml:space="preserve">svázanou strukturou ujednání mezi </w:t>
            </w:r>
            <w:r>
              <w:rPr>
                <w:sz w:val="18"/>
              </w:rPr>
              <w:t>2</w:t>
            </w:r>
            <w:r w:rsidRPr="00213AF5">
              <w:rPr>
                <w:sz w:val="18"/>
              </w:rPr>
              <w:t xml:space="preserve"> nebo více nejvyššími mateřskými entitami samostatných skupin, v jehož rámci</w:t>
            </w:r>
          </w:p>
          <w:p w14:paraId="0C99129E" w14:textId="713A5B53" w:rsidR="001C423F" w:rsidRPr="00213AF5" w:rsidRDefault="001C423F" w:rsidP="001C423F">
            <w:pPr>
              <w:jc w:val="both"/>
              <w:rPr>
                <w:sz w:val="18"/>
              </w:rPr>
            </w:pPr>
            <w:r>
              <w:rPr>
                <w:sz w:val="18"/>
              </w:rPr>
              <w:t>1. </w:t>
            </w:r>
            <w:r w:rsidRPr="00213AF5">
              <w:rPr>
                <w:sz w:val="18"/>
              </w:rPr>
              <w:t>alespoň 50 % vlastnických podílů v nejvyšších mateřských entitách samostatných skupin je kótováno za jedinou cenu, jsou-li kótovány, a z důvodu povahy vlastnického práva, omezení převodu nebo jiných podmínek tato část vlastnických podílů vzájemně propojena a nemůže být samos</w:t>
            </w:r>
            <w:r>
              <w:rPr>
                <w:sz w:val="18"/>
              </w:rPr>
              <w:t>tatně převedena ani obchodována</w:t>
            </w:r>
            <w:r w:rsidRPr="00213AF5">
              <w:rPr>
                <w:sz w:val="18"/>
              </w:rPr>
              <w:t xml:space="preserve"> a</w:t>
            </w:r>
          </w:p>
          <w:p w14:paraId="676BE195" w14:textId="5AE02DBF" w:rsidR="001C423F" w:rsidRDefault="001C423F" w:rsidP="001C423F">
            <w:pPr>
              <w:jc w:val="both"/>
              <w:rPr>
                <w:sz w:val="18"/>
              </w:rPr>
            </w:pPr>
            <w:r>
              <w:rPr>
                <w:sz w:val="18"/>
              </w:rPr>
              <w:t>2. </w:t>
            </w:r>
            <w:r w:rsidRPr="00213AF5">
              <w:rPr>
                <w:sz w:val="18"/>
              </w:rPr>
              <w:t xml:space="preserve">jedna z nejvyšších mateřských entit sestavuje konsolidovanou účetní závěrku, v níž jsou aktiva, </w:t>
            </w:r>
            <w:r w:rsidRPr="002F724F">
              <w:rPr>
                <w:sz w:val="18"/>
              </w:rPr>
              <w:t>účetní dluhy</w:t>
            </w:r>
            <w:r w:rsidRPr="00213AF5">
              <w:rPr>
                <w:sz w:val="18"/>
              </w:rPr>
              <w:t xml:space="preserve">, příjmy, náklady a peněžní toky všech entit dotčených skupin vykázány společně jako aktiva, </w:t>
            </w:r>
            <w:r w:rsidRPr="002F724F">
              <w:rPr>
                <w:sz w:val="18"/>
              </w:rPr>
              <w:t>účetní dluhy</w:t>
            </w:r>
            <w:r w:rsidRPr="00213AF5">
              <w:rPr>
                <w:sz w:val="18"/>
              </w:rPr>
              <w:t>, příjmy, náklady a peněžní toky jedné hospodářské jednotky</w:t>
            </w:r>
            <w:r>
              <w:rPr>
                <w:sz w:val="18"/>
              </w:rPr>
              <w:t xml:space="preserve">, která </w:t>
            </w:r>
            <w:r w:rsidRPr="00213AF5">
              <w:rPr>
                <w:sz w:val="18"/>
              </w:rPr>
              <w:t>podléhá povinnosti zajistit vnější audit v souladu s regulatorními požadavky stanovenými pro vnější audit,</w:t>
            </w:r>
          </w:p>
        </w:tc>
        <w:tc>
          <w:tcPr>
            <w:tcW w:w="850" w:type="dxa"/>
            <w:tcBorders>
              <w:top w:val="single" w:sz="4" w:space="0" w:color="auto"/>
              <w:left w:val="single" w:sz="4" w:space="0" w:color="auto"/>
              <w:bottom w:val="single" w:sz="4" w:space="0" w:color="auto"/>
              <w:right w:val="single" w:sz="4" w:space="0" w:color="auto"/>
            </w:tcBorders>
          </w:tcPr>
          <w:p w14:paraId="30B9F516" w14:textId="0183FC86"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68FC0C4E" w14:textId="77777777" w:rsidR="001C423F" w:rsidRDefault="001C423F" w:rsidP="001C423F">
            <w:pPr>
              <w:rPr>
                <w:sz w:val="18"/>
              </w:rPr>
            </w:pPr>
          </w:p>
        </w:tc>
      </w:tr>
      <w:tr w:rsidR="001C423F" w14:paraId="16B46374" w14:textId="77777777" w:rsidTr="00653174">
        <w:trPr>
          <w:trHeight w:val="53"/>
        </w:trPr>
        <w:tc>
          <w:tcPr>
            <w:tcW w:w="1413" w:type="dxa"/>
            <w:tcBorders>
              <w:top w:val="single" w:sz="4" w:space="0" w:color="auto"/>
              <w:bottom w:val="single" w:sz="4" w:space="0" w:color="auto"/>
              <w:right w:val="single" w:sz="4" w:space="0" w:color="auto"/>
            </w:tcBorders>
          </w:tcPr>
          <w:p w14:paraId="1106DDD2" w14:textId="203881D8" w:rsidR="001C423F" w:rsidRDefault="001C423F" w:rsidP="001C423F">
            <w:pPr>
              <w:rPr>
                <w:sz w:val="18"/>
              </w:rPr>
            </w:pPr>
            <w:r w:rsidRPr="00DE14E1">
              <w:rPr>
                <w:sz w:val="18"/>
              </w:rPr>
              <w:t>Článek 37 odst. 1</w:t>
            </w:r>
            <w:r>
              <w:rPr>
                <w:sz w:val="18"/>
              </w:rPr>
              <w:t xml:space="preserve"> písm. c)</w:t>
            </w:r>
          </w:p>
        </w:tc>
        <w:tc>
          <w:tcPr>
            <w:tcW w:w="6216" w:type="dxa"/>
            <w:gridSpan w:val="4"/>
            <w:tcBorders>
              <w:top w:val="single" w:sz="4" w:space="0" w:color="auto"/>
              <w:left w:val="single" w:sz="4" w:space="0" w:color="auto"/>
              <w:bottom w:val="single" w:sz="4" w:space="0" w:color="auto"/>
              <w:right w:val="single" w:sz="4" w:space="0" w:color="auto"/>
            </w:tcBorders>
          </w:tcPr>
          <w:p w14:paraId="486B297E" w14:textId="77777777" w:rsidR="001C423F" w:rsidRPr="00DE14E1" w:rsidRDefault="001C423F" w:rsidP="001C423F">
            <w:pPr>
              <w:pStyle w:val="Default"/>
              <w:rPr>
                <w:rFonts w:ascii="Times New Roman" w:hAnsi="Times New Roman" w:cs="Times New Roman"/>
                <w:color w:val="auto"/>
                <w:sz w:val="18"/>
              </w:rPr>
            </w:pPr>
            <w:r w:rsidRPr="00DE14E1">
              <w:rPr>
                <w:rFonts w:ascii="Times New Roman" w:hAnsi="Times New Roman" w:cs="Times New Roman"/>
                <w:color w:val="auto"/>
                <w:sz w:val="18"/>
              </w:rPr>
              <w:t>1. Pro</w:t>
            </w:r>
            <w:r>
              <w:rPr>
                <w:rFonts w:ascii="Times New Roman" w:hAnsi="Times New Roman" w:cs="Times New Roman"/>
                <w:color w:val="auto"/>
                <w:sz w:val="18"/>
              </w:rPr>
              <w:t xml:space="preserve"> účely tohoto článku se rozumí:</w:t>
            </w:r>
          </w:p>
          <w:p w14:paraId="4F787DFB" w14:textId="77777777" w:rsidR="001C423F" w:rsidRPr="0082343A" w:rsidRDefault="001C423F" w:rsidP="001C423F">
            <w:pPr>
              <w:pStyle w:val="Default"/>
              <w:rPr>
                <w:rFonts w:ascii="Times New Roman" w:hAnsi="Times New Roman" w:cs="Times New Roman"/>
                <w:color w:val="auto"/>
                <w:sz w:val="18"/>
              </w:rPr>
            </w:pPr>
            <w:r w:rsidRPr="0082343A">
              <w:rPr>
                <w:rFonts w:ascii="Times New Roman" w:hAnsi="Times New Roman" w:cs="Times New Roman"/>
                <w:color w:val="auto"/>
                <w:sz w:val="18"/>
              </w:rPr>
              <w:t>c)</w:t>
            </w:r>
            <w:r>
              <w:rPr>
                <w:rFonts w:ascii="Times New Roman" w:hAnsi="Times New Roman" w:cs="Times New Roman"/>
                <w:color w:val="auto"/>
                <w:sz w:val="18"/>
              </w:rPr>
              <w:t xml:space="preserve"> </w:t>
            </w:r>
            <w:r w:rsidRPr="0082343A">
              <w:rPr>
                <w:rFonts w:ascii="Times New Roman" w:hAnsi="Times New Roman" w:cs="Times New Roman"/>
                <w:color w:val="auto"/>
                <w:sz w:val="18"/>
              </w:rPr>
              <w:t>„uspořádáním s dvojí kótací“ ujednání mezi dvěma nebo více nejvyššími mateřskými subjekty samostatných skupin, v jehož rámci:</w:t>
            </w:r>
          </w:p>
          <w:p w14:paraId="5C85E4F7" w14:textId="33A619F5" w:rsidR="001C423F" w:rsidRPr="0082343A" w:rsidRDefault="001C423F" w:rsidP="001C423F">
            <w:pPr>
              <w:pStyle w:val="Default"/>
              <w:rPr>
                <w:rFonts w:ascii="Times New Roman" w:hAnsi="Times New Roman" w:cs="Times New Roman"/>
                <w:color w:val="auto"/>
                <w:sz w:val="18"/>
              </w:rPr>
            </w:pPr>
            <w:r>
              <w:rPr>
                <w:rFonts w:ascii="Times New Roman" w:hAnsi="Times New Roman" w:cs="Times New Roman"/>
                <w:color w:val="auto"/>
                <w:sz w:val="18"/>
              </w:rPr>
              <w:t xml:space="preserve"> </w:t>
            </w:r>
            <w:r w:rsidRPr="0082343A">
              <w:rPr>
                <w:rFonts w:ascii="Times New Roman" w:hAnsi="Times New Roman" w:cs="Times New Roman"/>
                <w:color w:val="auto"/>
                <w:sz w:val="18"/>
              </w:rPr>
              <w:t>i)</w:t>
            </w:r>
            <w:r>
              <w:rPr>
                <w:rFonts w:ascii="Times New Roman" w:hAnsi="Times New Roman" w:cs="Times New Roman"/>
                <w:color w:val="auto"/>
                <w:sz w:val="18"/>
              </w:rPr>
              <w:t xml:space="preserve"> </w:t>
            </w:r>
            <w:r w:rsidRPr="0082343A">
              <w:rPr>
                <w:rFonts w:ascii="Times New Roman" w:hAnsi="Times New Roman" w:cs="Times New Roman"/>
                <w:color w:val="auto"/>
                <w:sz w:val="18"/>
              </w:rPr>
              <w:t>se nejvyšší mateřské subjekty dohodnou, že svou obchodní činnost spojí pouze na základě smlouvy,</w:t>
            </w:r>
          </w:p>
          <w:p w14:paraId="17ADCF52" w14:textId="283602F4" w:rsidR="001C423F" w:rsidRPr="0082343A" w:rsidRDefault="001C423F" w:rsidP="001C423F">
            <w:pPr>
              <w:pStyle w:val="Default"/>
              <w:rPr>
                <w:rFonts w:ascii="Times New Roman" w:hAnsi="Times New Roman" w:cs="Times New Roman"/>
                <w:color w:val="auto"/>
                <w:sz w:val="18"/>
              </w:rPr>
            </w:pPr>
            <w:r>
              <w:rPr>
                <w:rFonts w:ascii="Times New Roman" w:hAnsi="Times New Roman" w:cs="Times New Roman"/>
                <w:color w:val="auto"/>
                <w:sz w:val="18"/>
              </w:rPr>
              <w:t xml:space="preserve"> </w:t>
            </w:r>
            <w:r w:rsidRPr="0082343A">
              <w:rPr>
                <w:rFonts w:ascii="Times New Roman" w:hAnsi="Times New Roman" w:cs="Times New Roman"/>
                <w:color w:val="auto"/>
                <w:sz w:val="18"/>
              </w:rPr>
              <w:t>ii)</w:t>
            </w:r>
            <w:r>
              <w:rPr>
                <w:rFonts w:ascii="Times New Roman" w:hAnsi="Times New Roman" w:cs="Times New Roman"/>
                <w:color w:val="auto"/>
                <w:sz w:val="18"/>
              </w:rPr>
              <w:t xml:space="preserve"> </w:t>
            </w:r>
            <w:r w:rsidRPr="0082343A">
              <w:rPr>
                <w:rFonts w:ascii="Times New Roman" w:hAnsi="Times New Roman" w:cs="Times New Roman"/>
                <w:color w:val="auto"/>
                <w:sz w:val="18"/>
              </w:rPr>
              <w:t>podle smluvních ujednání budou nejvyšší mateřské podniky provádět rozdělení zisku související s dividendami a likvidací svým společníkům na základě pevného poměru;</w:t>
            </w:r>
          </w:p>
          <w:p w14:paraId="01F72C5F" w14:textId="18D6EB96" w:rsidR="001C423F" w:rsidRPr="0082343A" w:rsidRDefault="001C423F" w:rsidP="001C423F">
            <w:pPr>
              <w:pStyle w:val="Default"/>
              <w:rPr>
                <w:rFonts w:ascii="Times New Roman" w:hAnsi="Times New Roman" w:cs="Times New Roman"/>
                <w:color w:val="auto"/>
                <w:sz w:val="18"/>
              </w:rPr>
            </w:pPr>
            <w:r>
              <w:rPr>
                <w:rFonts w:ascii="Times New Roman" w:hAnsi="Times New Roman" w:cs="Times New Roman"/>
                <w:color w:val="auto"/>
                <w:sz w:val="18"/>
              </w:rPr>
              <w:t xml:space="preserve"> </w:t>
            </w:r>
            <w:r w:rsidRPr="0082343A">
              <w:rPr>
                <w:rFonts w:ascii="Times New Roman" w:hAnsi="Times New Roman" w:cs="Times New Roman"/>
                <w:color w:val="auto"/>
                <w:sz w:val="18"/>
              </w:rPr>
              <w:t>iii)</w:t>
            </w:r>
            <w:r>
              <w:rPr>
                <w:rFonts w:ascii="Times New Roman" w:hAnsi="Times New Roman" w:cs="Times New Roman"/>
                <w:color w:val="auto"/>
                <w:sz w:val="18"/>
              </w:rPr>
              <w:t xml:space="preserve"> </w:t>
            </w:r>
            <w:r w:rsidRPr="0082343A">
              <w:rPr>
                <w:rFonts w:ascii="Times New Roman" w:hAnsi="Times New Roman" w:cs="Times New Roman"/>
                <w:color w:val="auto"/>
                <w:sz w:val="18"/>
              </w:rPr>
              <w:t xml:space="preserve">jsou činnosti nejvyšších mateřských subjektů řízeny jako činnosti jediné hospodářské jednotky na základě smluvních ujednání, přičemž je zachována jejich samostatná právní subjektivita; </w:t>
            </w:r>
          </w:p>
          <w:p w14:paraId="026DF91B" w14:textId="38E12264" w:rsidR="001C423F" w:rsidRPr="0082343A" w:rsidRDefault="001C423F" w:rsidP="001C423F">
            <w:pPr>
              <w:pStyle w:val="Default"/>
              <w:rPr>
                <w:rFonts w:ascii="Times New Roman" w:hAnsi="Times New Roman" w:cs="Times New Roman"/>
                <w:color w:val="auto"/>
                <w:sz w:val="18"/>
              </w:rPr>
            </w:pPr>
            <w:r>
              <w:rPr>
                <w:rFonts w:ascii="Times New Roman" w:hAnsi="Times New Roman" w:cs="Times New Roman"/>
                <w:color w:val="auto"/>
                <w:sz w:val="18"/>
              </w:rPr>
              <w:t xml:space="preserve"> </w:t>
            </w:r>
            <w:r w:rsidRPr="0082343A">
              <w:rPr>
                <w:rFonts w:ascii="Times New Roman" w:hAnsi="Times New Roman" w:cs="Times New Roman"/>
                <w:color w:val="auto"/>
                <w:sz w:val="18"/>
              </w:rPr>
              <w:t>iv)</w:t>
            </w:r>
            <w:r>
              <w:rPr>
                <w:rFonts w:ascii="Times New Roman" w:hAnsi="Times New Roman" w:cs="Times New Roman"/>
                <w:color w:val="auto"/>
                <w:sz w:val="18"/>
              </w:rPr>
              <w:t xml:space="preserve"> </w:t>
            </w:r>
            <w:r w:rsidRPr="0082343A">
              <w:rPr>
                <w:rFonts w:ascii="Times New Roman" w:hAnsi="Times New Roman" w:cs="Times New Roman"/>
                <w:color w:val="auto"/>
                <w:sz w:val="18"/>
              </w:rPr>
              <w:t>jsou vlastnické podíly nejvyšších mateřských subjektů, které jsou předmětem dohody, kótovány, obchodovány nebo převáděny nezávisle na různých kapitálových trzích a</w:t>
            </w:r>
          </w:p>
          <w:p w14:paraId="4FFA23F4" w14:textId="6E2BF4B6" w:rsidR="001C423F" w:rsidRPr="0082343A" w:rsidRDefault="001C423F" w:rsidP="001C423F">
            <w:pPr>
              <w:pStyle w:val="Default"/>
              <w:rPr>
                <w:rFonts w:ascii="Times New Roman" w:hAnsi="Times New Roman" w:cs="Times New Roman"/>
                <w:color w:val="auto"/>
                <w:sz w:val="18"/>
              </w:rPr>
            </w:pPr>
            <w:r>
              <w:rPr>
                <w:rFonts w:ascii="Times New Roman" w:hAnsi="Times New Roman" w:cs="Times New Roman"/>
                <w:color w:val="auto"/>
                <w:sz w:val="18"/>
              </w:rPr>
              <w:t xml:space="preserve"> </w:t>
            </w:r>
            <w:r w:rsidRPr="0082343A">
              <w:rPr>
                <w:rFonts w:ascii="Times New Roman" w:hAnsi="Times New Roman" w:cs="Times New Roman"/>
                <w:color w:val="auto"/>
                <w:sz w:val="18"/>
              </w:rPr>
              <w:t>v)</w:t>
            </w:r>
            <w:r>
              <w:rPr>
                <w:rFonts w:ascii="Times New Roman" w:hAnsi="Times New Roman" w:cs="Times New Roman"/>
                <w:color w:val="auto"/>
                <w:sz w:val="18"/>
              </w:rPr>
              <w:t xml:space="preserve"> </w:t>
            </w:r>
            <w:r w:rsidRPr="0082343A">
              <w:rPr>
                <w:rFonts w:ascii="Times New Roman" w:hAnsi="Times New Roman" w:cs="Times New Roman"/>
                <w:color w:val="auto"/>
                <w:sz w:val="18"/>
              </w:rPr>
              <w:t>nejvyšší mateřské subjekty sestavují konsolidovanou účetní závěrku, v níž jsou aktiva, pasiva, příjmy, náklady a peněžní toky subjektů ve všech skupinách vykázány společně jako aktiva, pasiva, příjmy, náklady a peněžní toky jediné hospodářské jednotky a jež podle regulačního režimu podl</w:t>
            </w:r>
            <w:r>
              <w:rPr>
                <w:rFonts w:ascii="Times New Roman" w:hAnsi="Times New Roman" w:cs="Times New Roman"/>
                <w:color w:val="auto"/>
                <w:sz w:val="18"/>
              </w:rPr>
              <w:t>éhá požadavku na externí audit.</w:t>
            </w:r>
          </w:p>
        </w:tc>
        <w:tc>
          <w:tcPr>
            <w:tcW w:w="900" w:type="dxa"/>
            <w:tcBorders>
              <w:top w:val="single" w:sz="4" w:space="0" w:color="auto"/>
              <w:left w:val="single" w:sz="4" w:space="0" w:color="auto"/>
              <w:bottom w:val="single" w:sz="4" w:space="0" w:color="auto"/>
              <w:right w:val="single" w:sz="4" w:space="0" w:color="auto"/>
            </w:tcBorders>
          </w:tcPr>
          <w:p w14:paraId="4A421962" w14:textId="331027CF" w:rsidR="001C423F" w:rsidRPr="000F65A1"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4D49D51" w14:textId="31E37D28" w:rsidR="001C423F" w:rsidRDefault="001C423F" w:rsidP="001C423F">
            <w:pPr>
              <w:rPr>
                <w:sz w:val="18"/>
              </w:rPr>
            </w:pPr>
            <w:r>
              <w:rPr>
                <w:sz w:val="18"/>
              </w:rPr>
              <w:t>§ 111 odst. 6 písm. c)</w:t>
            </w:r>
          </w:p>
        </w:tc>
        <w:tc>
          <w:tcPr>
            <w:tcW w:w="4683" w:type="dxa"/>
            <w:gridSpan w:val="4"/>
            <w:tcBorders>
              <w:top w:val="single" w:sz="4" w:space="0" w:color="auto"/>
              <w:left w:val="single" w:sz="4" w:space="0" w:color="auto"/>
              <w:bottom w:val="single" w:sz="4" w:space="0" w:color="auto"/>
              <w:right w:val="single" w:sz="4" w:space="0" w:color="auto"/>
            </w:tcBorders>
          </w:tcPr>
          <w:p w14:paraId="6BFBF5E8" w14:textId="77777777" w:rsidR="001C423F" w:rsidRDefault="001C423F" w:rsidP="001C423F">
            <w:pPr>
              <w:jc w:val="both"/>
              <w:rPr>
                <w:sz w:val="18"/>
              </w:rPr>
            </w:pPr>
            <w:r w:rsidRPr="004C08BD">
              <w:rPr>
                <w:sz w:val="18"/>
              </w:rPr>
              <w:t>(6)</w:t>
            </w:r>
            <w:r>
              <w:rPr>
                <w:sz w:val="18"/>
              </w:rPr>
              <w:t xml:space="preserve"> </w:t>
            </w:r>
            <w:r w:rsidRPr="004C08BD">
              <w:rPr>
                <w:sz w:val="18"/>
              </w:rPr>
              <w:t>Pro účely odstavců 1 až 5 se rozumí</w:t>
            </w:r>
          </w:p>
          <w:p w14:paraId="6EED2C3C" w14:textId="5F064E39" w:rsidR="001C423F" w:rsidRPr="00213AF5" w:rsidRDefault="001C423F" w:rsidP="001C423F">
            <w:pPr>
              <w:jc w:val="both"/>
              <w:rPr>
                <w:sz w:val="18"/>
              </w:rPr>
            </w:pPr>
            <w:r>
              <w:rPr>
                <w:sz w:val="18"/>
              </w:rPr>
              <w:t>c) </w:t>
            </w:r>
            <w:r w:rsidRPr="00213AF5">
              <w:rPr>
                <w:sz w:val="18"/>
              </w:rPr>
              <w:t xml:space="preserve">uspořádáním s dvojí kotací ujednání mezi </w:t>
            </w:r>
            <w:r>
              <w:rPr>
                <w:sz w:val="18"/>
              </w:rPr>
              <w:t>2</w:t>
            </w:r>
            <w:r w:rsidRPr="00213AF5">
              <w:rPr>
                <w:sz w:val="18"/>
              </w:rPr>
              <w:t xml:space="preserve"> nebo více nejvyššími mateřskými entitami samostatných skupin, v jehož rámci</w:t>
            </w:r>
          </w:p>
          <w:p w14:paraId="1BC6E8C5" w14:textId="77777777" w:rsidR="001C423F" w:rsidRPr="00213AF5" w:rsidRDefault="001C423F" w:rsidP="001C423F">
            <w:pPr>
              <w:jc w:val="both"/>
              <w:rPr>
                <w:sz w:val="18"/>
              </w:rPr>
            </w:pPr>
            <w:r>
              <w:rPr>
                <w:sz w:val="18"/>
              </w:rPr>
              <w:t>1. </w:t>
            </w:r>
            <w:r w:rsidRPr="00213AF5">
              <w:rPr>
                <w:sz w:val="18"/>
              </w:rPr>
              <w:t>se nejvyšší mateřské entity dohodnou, že svou podnikatelskou činnost spojí pouze na základě smlouvy,</w:t>
            </w:r>
          </w:p>
          <w:p w14:paraId="38DC817E" w14:textId="2BA6FA77" w:rsidR="001C423F" w:rsidRPr="00213AF5" w:rsidRDefault="001C423F" w:rsidP="001C423F">
            <w:pPr>
              <w:jc w:val="both"/>
              <w:rPr>
                <w:sz w:val="18"/>
              </w:rPr>
            </w:pPr>
            <w:r>
              <w:rPr>
                <w:sz w:val="18"/>
              </w:rPr>
              <w:t>2. </w:t>
            </w:r>
            <w:r w:rsidRPr="00213AF5">
              <w:rPr>
                <w:sz w:val="18"/>
              </w:rPr>
              <w:t>podle smluvních ujednání budou nejvyšší mateřské entity provádět rozdělení zisku</w:t>
            </w:r>
            <w:r>
              <w:rPr>
                <w:sz w:val="18"/>
              </w:rPr>
              <w:t>,</w:t>
            </w:r>
            <w:r w:rsidRPr="00213AF5">
              <w:rPr>
                <w:sz w:val="18"/>
              </w:rPr>
              <w:t xml:space="preserve"> </w:t>
            </w:r>
            <w:r w:rsidRPr="002F724F">
              <w:rPr>
                <w:sz w:val="18"/>
              </w:rPr>
              <w:t xml:space="preserve">který souvisí s podíly na zisku nebo likvidací, svým společníkům na základě pevného poměru, </w:t>
            </w:r>
          </w:p>
          <w:p w14:paraId="7E6093E3" w14:textId="607C8B34" w:rsidR="001C423F" w:rsidRPr="00213AF5" w:rsidRDefault="001C423F" w:rsidP="001C423F">
            <w:pPr>
              <w:jc w:val="both"/>
              <w:rPr>
                <w:sz w:val="18"/>
              </w:rPr>
            </w:pPr>
            <w:r>
              <w:rPr>
                <w:sz w:val="18"/>
              </w:rPr>
              <w:t>3. </w:t>
            </w:r>
            <w:r w:rsidRPr="00213AF5">
              <w:rPr>
                <w:sz w:val="18"/>
              </w:rPr>
              <w:t xml:space="preserve">jsou činnosti nejvyšších mateřských entit řízeny jako činnosti jediné hospodářské jednotky na základě smluvních ujednání, přičemž je zachována jejich samostatná právní </w:t>
            </w:r>
            <w:r>
              <w:rPr>
                <w:sz w:val="18"/>
              </w:rPr>
              <w:t>osobnost</w:t>
            </w:r>
            <w:r w:rsidRPr="00213AF5">
              <w:rPr>
                <w:sz w:val="18"/>
              </w:rPr>
              <w:t>,</w:t>
            </w:r>
          </w:p>
          <w:p w14:paraId="5A1678DA" w14:textId="77777777" w:rsidR="001C423F" w:rsidRPr="00213AF5" w:rsidRDefault="001C423F" w:rsidP="001C423F">
            <w:pPr>
              <w:jc w:val="both"/>
              <w:rPr>
                <w:sz w:val="18"/>
              </w:rPr>
            </w:pPr>
            <w:r>
              <w:rPr>
                <w:sz w:val="18"/>
              </w:rPr>
              <w:t>4. </w:t>
            </w:r>
            <w:r w:rsidRPr="00213AF5">
              <w:rPr>
                <w:sz w:val="18"/>
              </w:rPr>
              <w:t>jsou vlastnické podíly nejvyšších mateřských entit, které jsou předmětem dohody, kótovány, obchodovány nebo převáděny nezávisle na různých kapitálových trzích a</w:t>
            </w:r>
          </w:p>
          <w:p w14:paraId="2B273A1C" w14:textId="12B2C5F6" w:rsidR="001C423F" w:rsidRDefault="001C423F" w:rsidP="001C423F">
            <w:pPr>
              <w:jc w:val="both"/>
              <w:rPr>
                <w:sz w:val="18"/>
              </w:rPr>
            </w:pPr>
            <w:r>
              <w:rPr>
                <w:sz w:val="18"/>
              </w:rPr>
              <w:t>5. </w:t>
            </w:r>
            <w:r w:rsidRPr="00213AF5">
              <w:rPr>
                <w:sz w:val="18"/>
              </w:rPr>
              <w:t xml:space="preserve">nejvyšší mateřské entity sestavují konsolidovanou účetní závěrku, v níž jsou aktiva, </w:t>
            </w:r>
            <w:r>
              <w:rPr>
                <w:sz w:val="18"/>
              </w:rPr>
              <w:t>účetní dluhy</w:t>
            </w:r>
            <w:r w:rsidRPr="00213AF5">
              <w:rPr>
                <w:sz w:val="18"/>
              </w:rPr>
              <w:t>, příjmy, náklady a peněžní toky entit ve všech skupinách vykáz</w:t>
            </w:r>
            <w:r>
              <w:rPr>
                <w:sz w:val="18"/>
              </w:rPr>
              <w:t>ány společně jako aktiva, účetní dluhy</w:t>
            </w:r>
            <w:r w:rsidRPr="00213AF5">
              <w:rPr>
                <w:sz w:val="18"/>
              </w:rPr>
              <w:t>, příjmy, náklady a peněžní toky jediné hospodářské jednotky a jež podléhá povinnosti zajistit vnější audit v souladu s regulatorními požadavky stanovenými pro vnější audit.</w:t>
            </w:r>
          </w:p>
        </w:tc>
        <w:tc>
          <w:tcPr>
            <w:tcW w:w="850" w:type="dxa"/>
            <w:tcBorders>
              <w:top w:val="single" w:sz="4" w:space="0" w:color="auto"/>
              <w:left w:val="single" w:sz="4" w:space="0" w:color="auto"/>
              <w:bottom w:val="single" w:sz="4" w:space="0" w:color="auto"/>
              <w:right w:val="single" w:sz="4" w:space="0" w:color="auto"/>
            </w:tcBorders>
          </w:tcPr>
          <w:p w14:paraId="1AED01C4" w14:textId="15CB1086"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11697B85" w14:textId="77777777" w:rsidR="001C423F" w:rsidRDefault="001C423F" w:rsidP="001C423F">
            <w:pPr>
              <w:rPr>
                <w:sz w:val="18"/>
              </w:rPr>
            </w:pPr>
          </w:p>
        </w:tc>
      </w:tr>
      <w:tr w:rsidR="001C423F" w14:paraId="0BC2B1A2" w14:textId="77777777" w:rsidTr="00772BDC">
        <w:trPr>
          <w:trHeight w:val="2319"/>
        </w:trPr>
        <w:tc>
          <w:tcPr>
            <w:tcW w:w="1413" w:type="dxa"/>
            <w:tcBorders>
              <w:top w:val="single" w:sz="4" w:space="0" w:color="auto"/>
              <w:bottom w:val="single" w:sz="4" w:space="0" w:color="auto"/>
              <w:right w:val="single" w:sz="4" w:space="0" w:color="auto"/>
            </w:tcBorders>
          </w:tcPr>
          <w:p w14:paraId="21580D38" w14:textId="6F5E77ED" w:rsidR="001C423F" w:rsidRPr="00DE14E1" w:rsidRDefault="001C423F" w:rsidP="001C423F">
            <w:pPr>
              <w:rPr>
                <w:sz w:val="18"/>
              </w:rPr>
            </w:pPr>
            <w:r w:rsidRPr="00DE14E1">
              <w:rPr>
                <w:sz w:val="18"/>
              </w:rPr>
              <w:t>Článek 37 odst. 2</w:t>
            </w:r>
            <w:r>
              <w:rPr>
                <w:sz w:val="18"/>
              </w:rPr>
              <w:t xml:space="preserve"> první pododstavec</w:t>
            </w:r>
          </w:p>
        </w:tc>
        <w:tc>
          <w:tcPr>
            <w:tcW w:w="6216" w:type="dxa"/>
            <w:gridSpan w:val="4"/>
            <w:tcBorders>
              <w:top w:val="single" w:sz="4" w:space="0" w:color="auto"/>
              <w:left w:val="single" w:sz="4" w:space="0" w:color="auto"/>
              <w:bottom w:val="single" w:sz="4" w:space="0" w:color="auto"/>
              <w:right w:val="single" w:sz="4" w:space="0" w:color="auto"/>
            </w:tcBorders>
          </w:tcPr>
          <w:p w14:paraId="49FFDA09" w14:textId="77777777" w:rsidR="001C423F" w:rsidRPr="00DE14E1" w:rsidRDefault="001C423F" w:rsidP="001C423F">
            <w:pPr>
              <w:rPr>
                <w:sz w:val="18"/>
              </w:rPr>
            </w:pPr>
            <w:r w:rsidRPr="00DE14E1">
              <w:rPr>
                <w:sz w:val="18"/>
              </w:rPr>
              <w:t>2. Pokud jsou subjekty a členské subjekty dvou nebo více skupin součástí nadnárodní skupiny podniků nebo velké vnitrostátní skupiny s více mateřskými subjekty, považují se subjekty a členské subjekty každé skupiny za členy jedné nadnárodní skupiny podniků nebo velké vnitrostátní skupiny s více mateřskými subjekty.</w:t>
            </w:r>
          </w:p>
          <w:p w14:paraId="775C6A0D" w14:textId="77777777" w:rsidR="001C423F" w:rsidRPr="00DE14E1" w:rsidRDefault="001C423F" w:rsidP="001C423F">
            <w:pPr>
              <w:rPr>
                <w:sz w:val="18"/>
              </w:rPr>
            </w:pPr>
          </w:p>
          <w:p w14:paraId="2F5D6C4F" w14:textId="1C351174" w:rsidR="001C423F" w:rsidRPr="00DE14E1"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2E10E8A5" w14:textId="19F6BA4A"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9B9C287" w14:textId="78378D76" w:rsidR="001C423F" w:rsidRDefault="001C423F" w:rsidP="001C423F">
            <w:pPr>
              <w:rPr>
                <w:sz w:val="18"/>
              </w:rPr>
            </w:pPr>
            <w:r>
              <w:rPr>
                <w:sz w:val="18"/>
              </w:rPr>
              <w:t>§ 111 odst. 1</w:t>
            </w:r>
          </w:p>
        </w:tc>
        <w:tc>
          <w:tcPr>
            <w:tcW w:w="4683" w:type="dxa"/>
            <w:gridSpan w:val="4"/>
            <w:tcBorders>
              <w:top w:val="single" w:sz="4" w:space="0" w:color="auto"/>
              <w:left w:val="single" w:sz="4" w:space="0" w:color="auto"/>
              <w:bottom w:val="single" w:sz="4" w:space="0" w:color="auto"/>
              <w:right w:val="single" w:sz="4" w:space="0" w:color="auto"/>
            </w:tcBorders>
          </w:tcPr>
          <w:p w14:paraId="4668A4E9" w14:textId="3ABEB821" w:rsidR="001C423F" w:rsidRPr="004C6477" w:rsidRDefault="001C423F" w:rsidP="001C423F">
            <w:pPr>
              <w:jc w:val="both"/>
              <w:rPr>
                <w:sz w:val="18"/>
              </w:rPr>
            </w:pPr>
            <w:r w:rsidRPr="001A3E96">
              <w:rPr>
                <w:sz w:val="18"/>
              </w:rPr>
              <w:t>(1)</w:t>
            </w:r>
            <w:r>
              <w:rPr>
                <w:sz w:val="18"/>
              </w:rPr>
              <w:t xml:space="preserve"> </w:t>
            </w:r>
            <w:r w:rsidRPr="001A3E96">
              <w:rPr>
                <w:sz w:val="18"/>
              </w:rPr>
              <w:t>Pokud jsou entity a členské entity 2 nebo více skupin součástí nadnárodní skupiny nebo vnitrostátní skupiny s více mateřskými entitami, hledí se na entity a členské entity všech těchto skupin jako na členy jedné nadnárodní skupiny nebo vnitrostátní skupiny s více mateřskými entitami. Na entitu, která není vyloučenou entitou, se při tom hledí jako na členskou entitu nadnárodní skupiny nebo vnitrostátní skupiny s více mateřskými entitami, pokud jsou její finanční výkazy konsolidovány po jednotlivých řádcích nadnárodní skupinou nebo vnitrostátní skupinou s více mateřskými entitami nebo pokud jsou její kontrolní podíly drženy entitami nadnárodní skupiny nebo vnitrostátní skupiny s více mateřskými entitami.</w:t>
            </w:r>
          </w:p>
        </w:tc>
        <w:tc>
          <w:tcPr>
            <w:tcW w:w="850" w:type="dxa"/>
            <w:tcBorders>
              <w:top w:val="single" w:sz="4" w:space="0" w:color="auto"/>
              <w:left w:val="single" w:sz="4" w:space="0" w:color="auto"/>
              <w:bottom w:val="single" w:sz="4" w:space="0" w:color="auto"/>
              <w:right w:val="single" w:sz="4" w:space="0" w:color="auto"/>
            </w:tcBorders>
          </w:tcPr>
          <w:p w14:paraId="378B5FC1"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78E5322C" w14:textId="77777777" w:rsidR="001C423F" w:rsidRDefault="001C423F" w:rsidP="001C423F">
            <w:pPr>
              <w:rPr>
                <w:sz w:val="18"/>
              </w:rPr>
            </w:pPr>
          </w:p>
        </w:tc>
      </w:tr>
      <w:tr w:rsidR="001C423F" w14:paraId="6BFAFD99" w14:textId="77777777" w:rsidTr="00772BDC">
        <w:trPr>
          <w:trHeight w:val="53"/>
        </w:trPr>
        <w:tc>
          <w:tcPr>
            <w:tcW w:w="1413" w:type="dxa"/>
            <w:tcBorders>
              <w:top w:val="single" w:sz="4" w:space="0" w:color="auto"/>
              <w:bottom w:val="single" w:sz="4" w:space="0" w:color="auto"/>
              <w:right w:val="single" w:sz="4" w:space="0" w:color="auto"/>
            </w:tcBorders>
          </w:tcPr>
          <w:p w14:paraId="1B05C73A" w14:textId="055DA50E" w:rsidR="001C423F" w:rsidRPr="00DE14E1" w:rsidRDefault="001C423F" w:rsidP="001C423F">
            <w:pPr>
              <w:rPr>
                <w:sz w:val="18"/>
              </w:rPr>
            </w:pPr>
            <w:r w:rsidRPr="00DE14E1">
              <w:rPr>
                <w:sz w:val="18"/>
              </w:rPr>
              <w:t>Článek 37 odst. 2</w:t>
            </w:r>
            <w:r>
              <w:rPr>
                <w:sz w:val="18"/>
              </w:rPr>
              <w:t xml:space="preserve"> druhý pododstavec</w:t>
            </w:r>
          </w:p>
        </w:tc>
        <w:tc>
          <w:tcPr>
            <w:tcW w:w="6216" w:type="dxa"/>
            <w:gridSpan w:val="4"/>
            <w:tcBorders>
              <w:top w:val="single" w:sz="4" w:space="0" w:color="auto"/>
              <w:left w:val="single" w:sz="4" w:space="0" w:color="auto"/>
              <w:bottom w:val="single" w:sz="4" w:space="0" w:color="auto"/>
              <w:right w:val="single" w:sz="4" w:space="0" w:color="auto"/>
            </w:tcBorders>
          </w:tcPr>
          <w:p w14:paraId="47B8B7A3" w14:textId="62304198" w:rsidR="001C423F" w:rsidRPr="00DE14E1" w:rsidRDefault="001C423F" w:rsidP="001C423F">
            <w:pPr>
              <w:rPr>
                <w:sz w:val="18"/>
              </w:rPr>
            </w:pPr>
            <w:r w:rsidRPr="00DE14E1">
              <w:rPr>
                <w:sz w:val="18"/>
              </w:rPr>
              <w:t>Subjekt, který není vyloučeným subjektem uvedeným v čl. 2 odst. 3, se považuje za členský subjekt, pokud je konsolidován po jednotlivých řádcích nadnárodní skupinou podniků nebo velkou vnitrostátní skupinou s více mateřskými subjekty, nebo pokud jsou jeho kontrolní podíly drženy subjekty nadnárodní skupiny podniků nebo velké vnitrostátní skupiny s více mateřskými subjekty.</w:t>
            </w:r>
          </w:p>
        </w:tc>
        <w:tc>
          <w:tcPr>
            <w:tcW w:w="900" w:type="dxa"/>
            <w:tcBorders>
              <w:top w:val="single" w:sz="4" w:space="0" w:color="auto"/>
              <w:left w:val="single" w:sz="4" w:space="0" w:color="auto"/>
              <w:bottom w:val="single" w:sz="4" w:space="0" w:color="auto"/>
              <w:right w:val="single" w:sz="4" w:space="0" w:color="auto"/>
            </w:tcBorders>
          </w:tcPr>
          <w:p w14:paraId="1469D191" w14:textId="4F4E52D8" w:rsidR="001C423F" w:rsidRPr="00BB6F84"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3A9969FD" w14:textId="4E4277B7" w:rsidR="001C423F" w:rsidRDefault="001C423F" w:rsidP="001C423F">
            <w:pPr>
              <w:rPr>
                <w:sz w:val="18"/>
              </w:rPr>
            </w:pPr>
            <w:r>
              <w:rPr>
                <w:sz w:val="18"/>
              </w:rPr>
              <w:t>§ 111 odst. 1</w:t>
            </w:r>
          </w:p>
        </w:tc>
        <w:tc>
          <w:tcPr>
            <w:tcW w:w="4683" w:type="dxa"/>
            <w:gridSpan w:val="4"/>
            <w:tcBorders>
              <w:top w:val="single" w:sz="4" w:space="0" w:color="auto"/>
              <w:left w:val="single" w:sz="4" w:space="0" w:color="auto"/>
              <w:bottom w:val="single" w:sz="4" w:space="0" w:color="auto"/>
              <w:right w:val="single" w:sz="4" w:space="0" w:color="auto"/>
            </w:tcBorders>
          </w:tcPr>
          <w:p w14:paraId="2A83DF3C" w14:textId="66F79852" w:rsidR="001C423F" w:rsidRPr="001A3E96" w:rsidRDefault="001C423F" w:rsidP="001C423F">
            <w:pPr>
              <w:jc w:val="both"/>
              <w:rPr>
                <w:sz w:val="18"/>
              </w:rPr>
            </w:pPr>
            <w:r w:rsidRPr="001A3E96">
              <w:rPr>
                <w:sz w:val="18"/>
              </w:rPr>
              <w:t>(1)</w:t>
            </w:r>
            <w:r>
              <w:rPr>
                <w:sz w:val="18"/>
              </w:rPr>
              <w:t xml:space="preserve"> </w:t>
            </w:r>
            <w:r w:rsidRPr="001A3E96">
              <w:rPr>
                <w:sz w:val="18"/>
              </w:rPr>
              <w:t>Pokud jsou entity a členské entity 2 nebo více skupin součástí nadnárodní skupiny nebo vnitrostátní skupiny s více mateřskými entitami, hledí se na entity a členské entity všech těchto skupin jako na členy jedné nadnárodní skupiny nebo vnitrostátní skupiny s více mateřskými entitami. Na entitu, která není vyloučenou entitou, se při tom hledí jako na členskou entitu nadnárodní skupiny nebo vnitrostátní skupiny s více mateřskými entitami, pokud jsou její finanční výkazy konsolidovány po jednotlivých řádcích nadnárodní skupinou nebo vnitrostátní skupinou s více mateřskými entitami nebo pokud jsou její kontrolní podíly drženy entitami nadnárodní skupiny nebo vnitrostátní skupiny s více mateřskými entitami.</w:t>
            </w:r>
          </w:p>
        </w:tc>
        <w:tc>
          <w:tcPr>
            <w:tcW w:w="850" w:type="dxa"/>
            <w:tcBorders>
              <w:top w:val="single" w:sz="4" w:space="0" w:color="auto"/>
              <w:left w:val="single" w:sz="4" w:space="0" w:color="auto"/>
              <w:bottom w:val="single" w:sz="4" w:space="0" w:color="auto"/>
              <w:right w:val="single" w:sz="4" w:space="0" w:color="auto"/>
            </w:tcBorders>
          </w:tcPr>
          <w:p w14:paraId="2017CFD9" w14:textId="439B70C2"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4C8D8382" w14:textId="77777777" w:rsidR="001C423F" w:rsidRDefault="001C423F" w:rsidP="001C423F">
            <w:pPr>
              <w:rPr>
                <w:sz w:val="18"/>
              </w:rPr>
            </w:pPr>
          </w:p>
        </w:tc>
      </w:tr>
      <w:tr w:rsidR="001C423F" w14:paraId="0E9D400D" w14:textId="77777777" w:rsidTr="00772BDC">
        <w:trPr>
          <w:trHeight w:val="53"/>
        </w:trPr>
        <w:tc>
          <w:tcPr>
            <w:tcW w:w="1413" w:type="dxa"/>
            <w:tcBorders>
              <w:top w:val="single" w:sz="4" w:space="0" w:color="auto"/>
              <w:bottom w:val="single" w:sz="4" w:space="0" w:color="auto"/>
              <w:right w:val="single" w:sz="4" w:space="0" w:color="auto"/>
            </w:tcBorders>
          </w:tcPr>
          <w:p w14:paraId="472539D7" w14:textId="77777777" w:rsidR="001C423F" w:rsidRPr="00DE14E1" w:rsidRDefault="001C423F" w:rsidP="001C423F">
            <w:pPr>
              <w:rPr>
                <w:sz w:val="18"/>
              </w:rPr>
            </w:pPr>
            <w:r w:rsidRPr="00DE14E1">
              <w:rPr>
                <w:sz w:val="18"/>
              </w:rPr>
              <w:t>Článek 37 odst. 3</w:t>
            </w:r>
          </w:p>
        </w:tc>
        <w:tc>
          <w:tcPr>
            <w:tcW w:w="6216" w:type="dxa"/>
            <w:gridSpan w:val="4"/>
            <w:tcBorders>
              <w:top w:val="single" w:sz="4" w:space="0" w:color="auto"/>
              <w:left w:val="single" w:sz="4" w:space="0" w:color="auto"/>
              <w:bottom w:val="single" w:sz="4" w:space="0" w:color="auto"/>
              <w:right w:val="single" w:sz="4" w:space="0" w:color="auto"/>
            </w:tcBorders>
          </w:tcPr>
          <w:p w14:paraId="7A28CA77" w14:textId="77777777" w:rsidR="001C423F" w:rsidRPr="00DE14E1" w:rsidRDefault="001C423F" w:rsidP="001C423F">
            <w:pPr>
              <w:rPr>
                <w:sz w:val="18"/>
              </w:rPr>
            </w:pPr>
            <w:r w:rsidRPr="00DE14E1">
              <w:rPr>
                <w:sz w:val="18"/>
              </w:rPr>
              <w:t>3. Konsolidovanou účetní závěrkou nadnárodní skupiny podniků nebo velké vnitrostátní skupiny s více mateřskými subjekty je kombinovaná konsolidovaná účetní závěrka, která je uvedena v definici svázané struktury nebo uspořádání s dvojí kótací v odstavci 1, sestavená na základě přijatelného účetního standardu, který se považuje za účetní standard nejvyššího mateřského subjektu.</w:t>
            </w:r>
          </w:p>
        </w:tc>
        <w:tc>
          <w:tcPr>
            <w:tcW w:w="900" w:type="dxa"/>
            <w:tcBorders>
              <w:top w:val="single" w:sz="4" w:space="0" w:color="auto"/>
              <w:left w:val="single" w:sz="4" w:space="0" w:color="auto"/>
              <w:bottom w:val="single" w:sz="4" w:space="0" w:color="auto"/>
              <w:right w:val="single" w:sz="4" w:space="0" w:color="auto"/>
            </w:tcBorders>
          </w:tcPr>
          <w:p w14:paraId="09EC1D83" w14:textId="79427B50"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4234DBD1" w14:textId="21D1EEBC" w:rsidR="001C423F" w:rsidRDefault="001C423F" w:rsidP="001C423F">
            <w:pPr>
              <w:rPr>
                <w:sz w:val="18"/>
              </w:rPr>
            </w:pPr>
            <w:r>
              <w:rPr>
                <w:sz w:val="18"/>
              </w:rPr>
              <w:t>§ 111 odst. 2</w:t>
            </w:r>
          </w:p>
        </w:tc>
        <w:tc>
          <w:tcPr>
            <w:tcW w:w="4683" w:type="dxa"/>
            <w:gridSpan w:val="4"/>
            <w:tcBorders>
              <w:top w:val="single" w:sz="4" w:space="0" w:color="auto"/>
              <w:left w:val="single" w:sz="4" w:space="0" w:color="auto"/>
              <w:bottom w:val="single" w:sz="4" w:space="0" w:color="auto"/>
              <w:right w:val="single" w:sz="4" w:space="0" w:color="auto"/>
            </w:tcBorders>
          </w:tcPr>
          <w:p w14:paraId="00E1C7BB" w14:textId="25406DAD" w:rsidR="001C423F" w:rsidRPr="004C6477" w:rsidRDefault="001C423F" w:rsidP="001C423F">
            <w:pPr>
              <w:jc w:val="both"/>
              <w:rPr>
                <w:sz w:val="18"/>
              </w:rPr>
            </w:pPr>
            <w:r w:rsidRPr="001A3E96">
              <w:rPr>
                <w:sz w:val="18"/>
              </w:rPr>
              <w:t>(2)</w:t>
            </w:r>
            <w:r>
              <w:rPr>
                <w:sz w:val="18"/>
              </w:rPr>
              <w:t xml:space="preserve"> </w:t>
            </w:r>
            <w:r w:rsidRPr="001A3E96">
              <w:rPr>
                <w:sz w:val="18"/>
              </w:rPr>
              <w:t>Konsolidovanou účetní závěrkou nadnárodní skupiny nebo vnitrostátní skupiny s více mateřskými entitami je kombinovaná konsolidovaná účetní závěrka podle odstavce 6 písm. b) bodu 2 a odstavce 6 písm. c) bodu 5 sestavená na základě přijatelného rámce účetního výkaznictví, který se pro účely určení dorovnávací daně těchto skupin považuje za rámec účetního výkaznictví nejvyšší mateřské entity.</w:t>
            </w:r>
          </w:p>
        </w:tc>
        <w:tc>
          <w:tcPr>
            <w:tcW w:w="850" w:type="dxa"/>
            <w:tcBorders>
              <w:top w:val="single" w:sz="4" w:space="0" w:color="auto"/>
              <w:left w:val="single" w:sz="4" w:space="0" w:color="auto"/>
              <w:bottom w:val="single" w:sz="4" w:space="0" w:color="auto"/>
              <w:right w:val="single" w:sz="4" w:space="0" w:color="auto"/>
            </w:tcBorders>
          </w:tcPr>
          <w:p w14:paraId="70B80C80"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5FC473D9" w14:textId="77777777" w:rsidR="001C423F" w:rsidRDefault="001C423F" w:rsidP="001C423F">
            <w:pPr>
              <w:rPr>
                <w:sz w:val="18"/>
              </w:rPr>
            </w:pPr>
          </w:p>
        </w:tc>
      </w:tr>
      <w:tr w:rsidR="001C423F" w14:paraId="3E94648C" w14:textId="77777777" w:rsidTr="00772BDC">
        <w:trPr>
          <w:trHeight w:val="53"/>
        </w:trPr>
        <w:tc>
          <w:tcPr>
            <w:tcW w:w="1413" w:type="dxa"/>
            <w:tcBorders>
              <w:top w:val="single" w:sz="4" w:space="0" w:color="auto"/>
              <w:bottom w:val="single" w:sz="4" w:space="0" w:color="auto"/>
              <w:right w:val="single" w:sz="4" w:space="0" w:color="auto"/>
            </w:tcBorders>
          </w:tcPr>
          <w:p w14:paraId="41AEDBA2" w14:textId="1E31F2C9" w:rsidR="001C423F" w:rsidRPr="00DE14E1" w:rsidRDefault="001C423F" w:rsidP="001C423F">
            <w:pPr>
              <w:rPr>
                <w:sz w:val="18"/>
              </w:rPr>
            </w:pPr>
            <w:r w:rsidRPr="00DE14E1">
              <w:rPr>
                <w:sz w:val="18"/>
              </w:rPr>
              <w:t>Článek 37 odst. 4</w:t>
            </w:r>
            <w:r>
              <w:rPr>
                <w:sz w:val="18"/>
              </w:rPr>
              <w:t xml:space="preserve"> první pododstavec</w:t>
            </w:r>
          </w:p>
        </w:tc>
        <w:tc>
          <w:tcPr>
            <w:tcW w:w="6216" w:type="dxa"/>
            <w:gridSpan w:val="4"/>
            <w:tcBorders>
              <w:top w:val="single" w:sz="4" w:space="0" w:color="auto"/>
              <w:left w:val="single" w:sz="4" w:space="0" w:color="auto"/>
              <w:bottom w:val="single" w:sz="4" w:space="0" w:color="auto"/>
              <w:right w:val="single" w:sz="4" w:space="0" w:color="auto"/>
            </w:tcBorders>
          </w:tcPr>
          <w:p w14:paraId="6C2CB66F" w14:textId="77777777" w:rsidR="001C423F" w:rsidRPr="00DE14E1" w:rsidRDefault="001C423F" w:rsidP="001C423F">
            <w:pPr>
              <w:rPr>
                <w:sz w:val="18"/>
              </w:rPr>
            </w:pPr>
            <w:r w:rsidRPr="00DE14E1">
              <w:rPr>
                <w:sz w:val="18"/>
              </w:rPr>
              <w:t>4. Nejvyšší mateřské subjekty jednotlivých skupin, které tvoří nadnárodní skupinu podniků nebo velkou vnitrostátní skupinu s více mateřskými subjekty, jsou nejvyššími mateřskými subjekty nadnárodní skupiny podniků nebo velké vnitrostátní skupiny s více mateřskými subjekty.</w:t>
            </w:r>
          </w:p>
          <w:p w14:paraId="0A5F9F56" w14:textId="77777777" w:rsidR="001C423F" w:rsidRPr="00DE14E1" w:rsidRDefault="001C423F" w:rsidP="001C423F">
            <w:pPr>
              <w:rPr>
                <w:sz w:val="18"/>
              </w:rPr>
            </w:pPr>
          </w:p>
          <w:p w14:paraId="11706602" w14:textId="3FCEBECA" w:rsidR="001C423F" w:rsidRPr="00DE14E1"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2006244F" w14:textId="351F9C74"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26ABAC6A" w14:textId="561FFEDC" w:rsidR="001C423F" w:rsidRDefault="001C423F" w:rsidP="001C423F">
            <w:pPr>
              <w:rPr>
                <w:sz w:val="18"/>
              </w:rPr>
            </w:pPr>
            <w:r>
              <w:rPr>
                <w:sz w:val="18"/>
              </w:rPr>
              <w:t>§ 111 odst. 3</w:t>
            </w:r>
          </w:p>
        </w:tc>
        <w:tc>
          <w:tcPr>
            <w:tcW w:w="4683" w:type="dxa"/>
            <w:gridSpan w:val="4"/>
            <w:tcBorders>
              <w:top w:val="single" w:sz="4" w:space="0" w:color="auto"/>
              <w:left w:val="single" w:sz="4" w:space="0" w:color="auto"/>
              <w:bottom w:val="single" w:sz="4" w:space="0" w:color="auto"/>
              <w:right w:val="single" w:sz="4" w:space="0" w:color="auto"/>
            </w:tcBorders>
          </w:tcPr>
          <w:p w14:paraId="23021D73" w14:textId="553CDCCC" w:rsidR="001C423F" w:rsidRDefault="001C423F" w:rsidP="001C423F">
            <w:pPr>
              <w:jc w:val="both"/>
              <w:rPr>
                <w:sz w:val="18"/>
              </w:rPr>
            </w:pPr>
            <w:r w:rsidRPr="001A3E96">
              <w:rPr>
                <w:sz w:val="18"/>
              </w:rPr>
              <w:t>(3)</w:t>
            </w:r>
            <w:r>
              <w:rPr>
                <w:sz w:val="18"/>
              </w:rPr>
              <w:t xml:space="preserve"> </w:t>
            </w:r>
            <w:r w:rsidRPr="001A3E96">
              <w:rPr>
                <w:sz w:val="18"/>
              </w:rPr>
              <w:t>Nejvyšší mateřské entity jednotlivých skupin, které tvoří nadnárodní skupinu nebo vnitrostátní skupinu s více mateřskými entitami, se pro účely určení dorovnávací daně těchto skupin považují za nejvyšší mateřské entity nadnárodní skupiny nebo vnitrostátní skupiny s více mateřskými entitami</w:t>
            </w:r>
            <w:r w:rsidRPr="00545E38">
              <w:rPr>
                <w:sz w:val="18"/>
              </w:rPr>
              <w:t>.</w:t>
            </w:r>
          </w:p>
        </w:tc>
        <w:tc>
          <w:tcPr>
            <w:tcW w:w="850" w:type="dxa"/>
            <w:tcBorders>
              <w:top w:val="single" w:sz="4" w:space="0" w:color="auto"/>
              <w:left w:val="single" w:sz="4" w:space="0" w:color="auto"/>
              <w:bottom w:val="single" w:sz="4" w:space="0" w:color="auto"/>
              <w:right w:val="single" w:sz="4" w:space="0" w:color="auto"/>
            </w:tcBorders>
          </w:tcPr>
          <w:p w14:paraId="23308E6F"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18D50102" w14:textId="77777777" w:rsidR="001C423F" w:rsidRDefault="001C423F" w:rsidP="001C423F">
            <w:pPr>
              <w:rPr>
                <w:sz w:val="18"/>
              </w:rPr>
            </w:pPr>
          </w:p>
        </w:tc>
      </w:tr>
      <w:tr w:rsidR="001C423F" w14:paraId="02FBD36A" w14:textId="77777777" w:rsidTr="00772BDC">
        <w:trPr>
          <w:trHeight w:val="53"/>
        </w:trPr>
        <w:tc>
          <w:tcPr>
            <w:tcW w:w="1413" w:type="dxa"/>
            <w:tcBorders>
              <w:top w:val="single" w:sz="4" w:space="0" w:color="auto"/>
              <w:bottom w:val="single" w:sz="4" w:space="0" w:color="auto"/>
              <w:right w:val="single" w:sz="4" w:space="0" w:color="auto"/>
            </w:tcBorders>
          </w:tcPr>
          <w:p w14:paraId="66CB2620" w14:textId="01C52A2A" w:rsidR="001C423F" w:rsidRPr="00DE14E1" w:rsidRDefault="001C423F" w:rsidP="001C423F">
            <w:pPr>
              <w:rPr>
                <w:sz w:val="18"/>
              </w:rPr>
            </w:pPr>
            <w:r w:rsidRPr="00DE14E1">
              <w:rPr>
                <w:sz w:val="18"/>
              </w:rPr>
              <w:t>Článek 37 odst. 4</w:t>
            </w:r>
            <w:r>
              <w:rPr>
                <w:sz w:val="18"/>
              </w:rPr>
              <w:t xml:space="preserve"> druhý pododstavec</w:t>
            </w:r>
          </w:p>
        </w:tc>
        <w:tc>
          <w:tcPr>
            <w:tcW w:w="6216" w:type="dxa"/>
            <w:gridSpan w:val="4"/>
            <w:tcBorders>
              <w:top w:val="single" w:sz="4" w:space="0" w:color="auto"/>
              <w:left w:val="single" w:sz="4" w:space="0" w:color="auto"/>
              <w:bottom w:val="single" w:sz="4" w:space="0" w:color="auto"/>
              <w:right w:val="single" w:sz="4" w:space="0" w:color="auto"/>
            </w:tcBorders>
          </w:tcPr>
          <w:p w14:paraId="1A827D6F" w14:textId="0E67374A" w:rsidR="001C423F" w:rsidRPr="00DE14E1" w:rsidRDefault="001C423F" w:rsidP="001C423F">
            <w:pPr>
              <w:rPr>
                <w:sz w:val="18"/>
              </w:rPr>
            </w:pPr>
            <w:r w:rsidRPr="00DE14E1">
              <w:rPr>
                <w:sz w:val="18"/>
              </w:rPr>
              <w:t>Při uplatňování této směrnice ve vztahu k nadnárodní skupině podniků nebo velké vnitrostátní skupině s více mateřskými subjekty se podle potřeby veškeré odkazy na nejvyšší mateřský subjekt použijí, jako by se jednalo o odkazy na více nejvyšších mateřských subjektů.</w:t>
            </w:r>
          </w:p>
        </w:tc>
        <w:tc>
          <w:tcPr>
            <w:tcW w:w="900" w:type="dxa"/>
            <w:tcBorders>
              <w:top w:val="single" w:sz="4" w:space="0" w:color="auto"/>
              <w:left w:val="single" w:sz="4" w:space="0" w:color="auto"/>
              <w:bottom w:val="single" w:sz="4" w:space="0" w:color="auto"/>
              <w:right w:val="single" w:sz="4" w:space="0" w:color="auto"/>
            </w:tcBorders>
          </w:tcPr>
          <w:p w14:paraId="1B12BCB4" w14:textId="627473C6" w:rsidR="001C423F" w:rsidRPr="00D97B85"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38DE13C4" w14:textId="6BAFB067" w:rsidR="001C423F" w:rsidRDefault="001C423F" w:rsidP="001C423F">
            <w:pPr>
              <w:rPr>
                <w:sz w:val="18"/>
              </w:rPr>
            </w:pPr>
            <w:r>
              <w:rPr>
                <w:sz w:val="18"/>
              </w:rPr>
              <w:t>§ 111 odst. 3</w:t>
            </w:r>
          </w:p>
        </w:tc>
        <w:tc>
          <w:tcPr>
            <w:tcW w:w="4683" w:type="dxa"/>
            <w:gridSpan w:val="4"/>
            <w:tcBorders>
              <w:top w:val="single" w:sz="4" w:space="0" w:color="auto"/>
              <w:left w:val="single" w:sz="4" w:space="0" w:color="auto"/>
              <w:bottom w:val="single" w:sz="4" w:space="0" w:color="auto"/>
              <w:right w:val="single" w:sz="4" w:space="0" w:color="auto"/>
            </w:tcBorders>
          </w:tcPr>
          <w:p w14:paraId="3AA91FE5" w14:textId="4E0F5607" w:rsidR="001C423F" w:rsidRPr="00EA6DD1" w:rsidRDefault="001C423F" w:rsidP="001C423F">
            <w:pPr>
              <w:jc w:val="both"/>
              <w:rPr>
                <w:color w:val="FF0000"/>
                <w:sz w:val="18"/>
              </w:rPr>
            </w:pPr>
            <w:r w:rsidRPr="00592BA3">
              <w:rPr>
                <w:sz w:val="18"/>
              </w:rPr>
              <w:t>(3) Nejvyšší mateřské entity jednotlivých skupin, které tvoří nadnárodní skupinu nebo vnitrostátní skupinu s více mateřskými entitami, se pro účely určení dorovnávací daně těchto skupin považují za nejvyšší mateřské entity nadnárodní skupiny nebo vnitrostátní skupiny s více mateřskými entitami.</w:t>
            </w:r>
          </w:p>
        </w:tc>
        <w:tc>
          <w:tcPr>
            <w:tcW w:w="850" w:type="dxa"/>
            <w:tcBorders>
              <w:top w:val="single" w:sz="4" w:space="0" w:color="auto"/>
              <w:left w:val="single" w:sz="4" w:space="0" w:color="auto"/>
              <w:bottom w:val="single" w:sz="4" w:space="0" w:color="auto"/>
              <w:right w:val="single" w:sz="4" w:space="0" w:color="auto"/>
            </w:tcBorders>
          </w:tcPr>
          <w:p w14:paraId="053957EE" w14:textId="3D643910"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03EF00BC" w14:textId="77777777" w:rsidR="001C423F" w:rsidRDefault="001C423F" w:rsidP="001C423F">
            <w:pPr>
              <w:rPr>
                <w:sz w:val="18"/>
              </w:rPr>
            </w:pPr>
          </w:p>
        </w:tc>
      </w:tr>
      <w:tr w:rsidR="001C423F" w14:paraId="10E7D507" w14:textId="77777777" w:rsidTr="00772BDC">
        <w:trPr>
          <w:trHeight w:val="53"/>
        </w:trPr>
        <w:tc>
          <w:tcPr>
            <w:tcW w:w="1413" w:type="dxa"/>
            <w:tcBorders>
              <w:top w:val="single" w:sz="4" w:space="0" w:color="auto"/>
              <w:bottom w:val="single" w:sz="4" w:space="0" w:color="auto"/>
              <w:right w:val="single" w:sz="4" w:space="0" w:color="auto"/>
            </w:tcBorders>
          </w:tcPr>
          <w:p w14:paraId="5DE218E3" w14:textId="77777777" w:rsidR="001C423F" w:rsidRPr="00DE14E1" w:rsidRDefault="001C423F" w:rsidP="001C423F">
            <w:pPr>
              <w:rPr>
                <w:sz w:val="18"/>
              </w:rPr>
            </w:pPr>
            <w:r w:rsidRPr="00DE14E1">
              <w:rPr>
                <w:sz w:val="18"/>
              </w:rPr>
              <w:t>Článek 37 odst. 5</w:t>
            </w:r>
          </w:p>
        </w:tc>
        <w:tc>
          <w:tcPr>
            <w:tcW w:w="6216" w:type="dxa"/>
            <w:gridSpan w:val="4"/>
            <w:tcBorders>
              <w:top w:val="single" w:sz="4" w:space="0" w:color="auto"/>
              <w:left w:val="single" w:sz="4" w:space="0" w:color="auto"/>
              <w:bottom w:val="single" w:sz="4" w:space="0" w:color="auto"/>
              <w:right w:val="single" w:sz="4" w:space="0" w:color="auto"/>
            </w:tcBorders>
          </w:tcPr>
          <w:p w14:paraId="45E1A7FD" w14:textId="77777777" w:rsidR="001C423F" w:rsidRPr="00DE14E1" w:rsidRDefault="001C423F" w:rsidP="001C423F">
            <w:pPr>
              <w:rPr>
                <w:sz w:val="18"/>
              </w:rPr>
            </w:pPr>
            <w:r w:rsidRPr="00DE14E1">
              <w:rPr>
                <w:sz w:val="18"/>
              </w:rPr>
              <w:t>5. Mateřské subjekty nadnárodní skupiny podniků nebo velké vnitrostátní skupiny s více mateřskými subjekty nacházející se v členském státě, včetně každého nejvyššího mateřského subjektu, uplatní pravidlo pro zahrnutí příjmů v souladu s články 5 až 10 ve vtahu ke svému přidělitelnému podílu na dorovnávací dani nízce zdaněných členských subjektů.</w:t>
            </w:r>
          </w:p>
        </w:tc>
        <w:tc>
          <w:tcPr>
            <w:tcW w:w="900" w:type="dxa"/>
            <w:tcBorders>
              <w:top w:val="single" w:sz="4" w:space="0" w:color="auto"/>
              <w:left w:val="single" w:sz="4" w:space="0" w:color="auto"/>
              <w:bottom w:val="single" w:sz="4" w:space="0" w:color="auto"/>
              <w:right w:val="single" w:sz="4" w:space="0" w:color="auto"/>
            </w:tcBorders>
          </w:tcPr>
          <w:p w14:paraId="7CF6617C" w14:textId="62169508"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1306C451" w14:textId="6FCF9A72" w:rsidR="001C423F" w:rsidRDefault="001C423F" w:rsidP="001C423F">
            <w:pPr>
              <w:rPr>
                <w:sz w:val="18"/>
              </w:rPr>
            </w:pPr>
            <w:r>
              <w:rPr>
                <w:sz w:val="18"/>
              </w:rPr>
              <w:t>§ 111 odst. 4 písm. a)</w:t>
            </w:r>
          </w:p>
        </w:tc>
        <w:tc>
          <w:tcPr>
            <w:tcW w:w="4683" w:type="dxa"/>
            <w:gridSpan w:val="4"/>
            <w:tcBorders>
              <w:top w:val="single" w:sz="4" w:space="0" w:color="auto"/>
              <w:left w:val="single" w:sz="4" w:space="0" w:color="auto"/>
              <w:bottom w:val="single" w:sz="4" w:space="0" w:color="auto"/>
              <w:right w:val="single" w:sz="4" w:space="0" w:color="auto"/>
            </w:tcBorders>
          </w:tcPr>
          <w:p w14:paraId="7BAE2A6C" w14:textId="23FBC5F6" w:rsidR="001C423F" w:rsidRPr="001A3E96" w:rsidRDefault="001C423F" w:rsidP="001C423F">
            <w:pPr>
              <w:jc w:val="both"/>
              <w:rPr>
                <w:sz w:val="18"/>
              </w:rPr>
            </w:pPr>
            <w:r w:rsidRPr="001A3E96">
              <w:rPr>
                <w:sz w:val="18"/>
              </w:rPr>
              <w:t>(4)</w:t>
            </w:r>
            <w:r>
              <w:rPr>
                <w:sz w:val="18"/>
              </w:rPr>
              <w:t> </w:t>
            </w:r>
            <w:r w:rsidRPr="001A3E96">
              <w:rPr>
                <w:sz w:val="18"/>
              </w:rPr>
              <w:t xml:space="preserve">Mateřská entita nadnárodní skupiny nebo vnitrostátní skupiny s více mateřskými entitami </w:t>
            </w:r>
          </w:p>
          <w:p w14:paraId="4E02D155" w14:textId="57B81784" w:rsidR="001C423F" w:rsidRPr="004C6477" w:rsidRDefault="001C423F" w:rsidP="001C423F">
            <w:pPr>
              <w:jc w:val="both"/>
              <w:rPr>
                <w:sz w:val="18"/>
              </w:rPr>
            </w:pPr>
            <w:r w:rsidRPr="001A3E96">
              <w:rPr>
                <w:sz w:val="18"/>
              </w:rPr>
              <w:t>a)</w:t>
            </w:r>
            <w:r>
              <w:rPr>
                <w:sz w:val="18"/>
              </w:rPr>
              <w:t xml:space="preserve"> </w:t>
            </w:r>
            <w:r w:rsidRPr="001A3E96">
              <w:rPr>
                <w:sz w:val="18"/>
              </w:rPr>
              <w:t>z členského státu, včetně všech nejvyšších mateřských entit, uplatní pravidlo pro zahrnutí zisku podle hlavy V dílu 1 této části ve vtahu ke svému přiřaditelnému podílu na dorovnávací dani n</w:t>
            </w:r>
            <w:r>
              <w:rPr>
                <w:sz w:val="18"/>
              </w:rPr>
              <w:t>ízce zdaněných členských entit,</w:t>
            </w:r>
          </w:p>
        </w:tc>
        <w:tc>
          <w:tcPr>
            <w:tcW w:w="850" w:type="dxa"/>
            <w:tcBorders>
              <w:top w:val="single" w:sz="4" w:space="0" w:color="auto"/>
              <w:left w:val="single" w:sz="4" w:space="0" w:color="auto"/>
              <w:bottom w:val="single" w:sz="4" w:space="0" w:color="auto"/>
              <w:right w:val="single" w:sz="4" w:space="0" w:color="auto"/>
            </w:tcBorders>
          </w:tcPr>
          <w:p w14:paraId="5D257B06"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01ED8A86" w14:textId="77777777" w:rsidR="001C423F" w:rsidRDefault="001C423F" w:rsidP="001C423F">
            <w:pPr>
              <w:rPr>
                <w:sz w:val="18"/>
              </w:rPr>
            </w:pPr>
          </w:p>
        </w:tc>
      </w:tr>
      <w:tr w:rsidR="001C423F" w14:paraId="40EC1403" w14:textId="77777777" w:rsidTr="00772BDC">
        <w:trPr>
          <w:trHeight w:val="53"/>
        </w:trPr>
        <w:tc>
          <w:tcPr>
            <w:tcW w:w="1413" w:type="dxa"/>
            <w:tcBorders>
              <w:top w:val="single" w:sz="4" w:space="0" w:color="auto"/>
              <w:bottom w:val="single" w:sz="4" w:space="0" w:color="auto"/>
              <w:right w:val="single" w:sz="4" w:space="0" w:color="auto"/>
            </w:tcBorders>
          </w:tcPr>
          <w:p w14:paraId="28E436AD" w14:textId="77777777" w:rsidR="001C423F" w:rsidRPr="00DE14E1" w:rsidRDefault="001C423F" w:rsidP="001C423F">
            <w:pPr>
              <w:rPr>
                <w:sz w:val="18"/>
              </w:rPr>
            </w:pPr>
            <w:r w:rsidRPr="00DE14E1">
              <w:rPr>
                <w:sz w:val="18"/>
              </w:rPr>
              <w:t>Článek 37 odst. 6</w:t>
            </w:r>
          </w:p>
        </w:tc>
        <w:tc>
          <w:tcPr>
            <w:tcW w:w="6216" w:type="dxa"/>
            <w:gridSpan w:val="4"/>
            <w:tcBorders>
              <w:top w:val="single" w:sz="4" w:space="0" w:color="auto"/>
              <w:left w:val="single" w:sz="4" w:space="0" w:color="auto"/>
              <w:bottom w:val="single" w:sz="4" w:space="0" w:color="auto"/>
              <w:right w:val="single" w:sz="4" w:space="0" w:color="auto"/>
            </w:tcBorders>
          </w:tcPr>
          <w:p w14:paraId="5612601D" w14:textId="77777777" w:rsidR="001C423F" w:rsidRPr="00DE14E1" w:rsidRDefault="001C423F" w:rsidP="001C423F">
            <w:pPr>
              <w:rPr>
                <w:sz w:val="18"/>
              </w:rPr>
            </w:pPr>
            <w:r w:rsidRPr="00DE14E1">
              <w:rPr>
                <w:sz w:val="18"/>
              </w:rPr>
              <w:t>6. Členské subjekty nadnárodní skupiny podniků nebo velké vnitrostátní skupiny s více mateřskými subjekty nacházející se v členském státě uplatní pravidlo pro nedostatečně zdaněný zisk v souladu s články 12, 13 a 14, přičemž zohlední dorovnávací daň každého nízce zdaněného členského subjektu, který je členem této nadnárodní skupiny podniků nebo velké vnitrostátní skupiny s více mateřskými subjekty.</w:t>
            </w:r>
          </w:p>
        </w:tc>
        <w:tc>
          <w:tcPr>
            <w:tcW w:w="900" w:type="dxa"/>
            <w:tcBorders>
              <w:top w:val="single" w:sz="4" w:space="0" w:color="auto"/>
              <w:left w:val="single" w:sz="4" w:space="0" w:color="auto"/>
              <w:bottom w:val="single" w:sz="4" w:space="0" w:color="auto"/>
              <w:right w:val="single" w:sz="4" w:space="0" w:color="auto"/>
            </w:tcBorders>
          </w:tcPr>
          <w:p w14:paraId="19FE2D80" w14:textId="619C54FA"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47244FBB" w14:textId="50D38A89" w:rsidR="001C423F" w:rsidRDefault="001C423F" w:rsidP="001C423F">
            <w:pPr>
              <w:rPr>
                <w:sz w:val="18"/>
              </w:rPr>
            </w:pPr>
            <w:r>
              <w:rPr>
                <w:sz w:val="18"/>
              </w:rPr>
              <w:t>§ 111 odst. 5</w:t>
            </w:r>
          </w:p>
        </w:tc>
        <w:tc>
          <w:tcPr>
            <w:tcW w:w="4683" w:type="dxa"/>
            <w:gridSpan w:val="4"/>
            <w:tcBorders>
              <w:top w:val="single" w:sz="4" w:space="0" w:color="auto"/>
              <w:left w:val="single" w:sz="4" w:space="0" w:color="auto"/>
              <w:bottom w:val="single" w:sz="4" w:space="0" w:color="auto"/>
              <w:right w:val="single" w:sz="4" w:space="0" w:color="auto"/>
            </w:tcBorders>
          </w:tcPr>
          <w:p w14:paraId="571396AB" w14:textId="739951EB" w:rsidR="001C423F" w:rsidRPr="004C6477" w:rsidRDefault="001C423F" w:rsidP="001C423F">
            <w:pPr>
              <w:jc w:val="both"/>
              <w:rPr>
                <w:sz w:val="18"/>
              </w:rPr>
            </w:pPr>
            <w:r>
              <w:rPr>
                <w:sz w:val="18"/>
              </w:rPr>
              <w:t>(5) </w:t>
            </w:r>
            <w:r w:rsidRPr="002A7B27">
              <w:rPr>
                <w:sz w:val="18"/>
              </w:rPr>
              <w:t>Členské entity nadnárodní skupiny nebo vnitrostátní skupiny s více mateřskými entitami z členského státu uplatní pravidlo pro nedostatečně zdaněný zisk podle hlavy V dílu 2 této části. Při tom zohlední dorovnávací daň všech nízce zdaněných členských entit, které jsou součástí této nadnárodní skupiny nebo vnitrostátní skupiny s více mateřskými entitami.</w:t>
            </w:r>
          </w:p>
        </w:tc>
        <w:tc>
          <w:tcPr>
            <w:tcW w:w="850" w:type="dxa"/>
            <w:tcBorders>
              <w:top w:val="single" w:sz="4" w:space="0" w:color="auto"/>
              <w:left w:val="single" w:sz="4" w:space="0" w:color="auto"/>
              <w:bottom w:val="single" w:sz="4" w:space="0" w:color="auto"/>
              <w:right w:val="single" w:sz="4" w:space="0" w:color="auto"/>
            </w:tcBorders>
          </w:tcPr>
          <w:p w14:paraId="258800E1"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6D967AA6" w14:textId="77777777" w:rsidR="001C423F" w:rsidRDefault="001C423F" w:rsidP="001C423F">
            <w:pPr>
              <w:rPr>
                <w:sz w:val="18"/>
              </w:rPr>
            </w:pPr>
          </w:p>
        </w:tc>
      </w:tr>
      <w:tr w:rsidR="001C423F" w14:paraId="1C1418AA" w14:textId="77777777" w:rsidTr="00772BDC">
        <w:trPr>
          <w:trHeight w:val="53"/>
        </w:trPr>
        <w:tc>
          <w:tcPr>
            <w:tcW w:w="1413" w:type="dxa"/>
            <w:tcBorders>
              <w:top w:val="single" w:sz="4" w:space="0" w:color="auto"/>
              <w:bottom w:val="single" w:sz="4" w:space="0" w:color="auto"/>
              <w:right w:val="single" w:sz="4" w:space="0" w:color="auto"/>
            </w:tcBorders>
          </w:tcPr>
          <w:p w14:paraId="3BC88B89" w14:textId="77777777" w:rsidR="001C423F" w:rsidRPr="00DE14E1" w:rsidRDefault="001C423F" w:rsidP="001C423F">
            <w:pPr>
              <w:rPr>
                <w:sz w:val="18"/>
              </w:rPr>
            </w:pPr>
            <w:r w:rsidRPr="00DE14E1">
              <w:rPr>
                <w:sz w:val="18"/>
              </w:rPr>
              <w:t>Článek 37 odst. 7</w:t>
            </w:r>
          </w:p>
        </w:tc>
        <w:tc>
          <w:tcPr>
            <w:tcW w:w="6216" w:type="dxa"/>
            <w:gridSpan w:val="4"/>
            <w:tcBorders>
              <w:top w:val="single" w:sz="4" w:space="0" w:color="auto"/>
              <w:left w:val="single" w:sz="4" w:space="0" w:color="auto"/>
              <w:bottom w:val="single" w:sz="4" w:space="0" w:color="auto"/>
              <w:right w:val="single" w:sz="4" w:space="0" w:color="auto"/>
            </w:tcBorders>
          </w:tcPr>
          <w:p w14:paraId="179DD572" w14:textId="77777777" w:rsidR="001C423F" w:rsidRPr="00DE14E1" w:rsidRDefault="001C423F" w:rsidP="001C423F">
            <w:pPr>
              <w:rPr>
                <w:sz w:val="18"/>
              </w:rPr>
            </w:pPr>
            <w:r w:rsidRPr="00DE14E1">
              <w:rPr>
                <w:sz w:val="18"/>
              </w:rPr>
              <w:t>7. Nejvyšší mateřské subjekty nadnárodní skupiny podniků nebo velké vnitrostátní skupiny s více mateřskými subjekty musí předkládat informační přehled k dorovnávací dani v souladu s článkem 44, pokud nejmenují jediný určený podávající subjekt ve smyslu čl. 44 odst. 3 písm. b). Tento přehled zahrnuje informace o každé ze skupin, které tvoří nadnárodní skupinu podniků nebo velkou vnitrostátní skupinu s více mateřskými subjekty.</w:t>
            </w:r>
          </w:p>
        </w:tc>
        <w:tc>
          <w:tcPr>
            <w:tcW w:w="900" w:type="dxa"/>
            <w:tcBorders>
              <w:top w:val="single" w:sz="4" w:space="0" w:color="auto"/>
              <w:left w:val="single" w:sz="4" w:space="0" w:color="auto"/>
              <w:bottom w:val="single" w:sz="4" w:space="0" w:color="auto"/>
              <w:right w:val="single" w:sz="4" w:space="0" w:color="auto"/>
            </w:tcBorders>
          </w:tcPr>
          <w:p w14:paraId="1D12459E" w14:textId="30CF6962"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10571A6" w14:textId="2D277A55" w:rsidR="001C423F" w:rsidRDefault="001C423F" w:rsidP="001C423F">
            <w:pPr>
              <w:rPr>
                <w:sz w:val="18"/>
              </w:rPr>
            </w:pPr>
            <w:r>
              <w:rPr>
                <w:sz w:val="18"/>
              </w:rPr>
              <w:t>§ 111 odst. 4 písm. b)</w:t>
            </w:r>
          </w:p>
        </w:tc>
        <w:tc>
          <w:tcPr>
            <w:tcW w:w="4683" w:type="dxa"/>
            <w:gridSpan w:val="4"/>
            <w:tcBorders>
              <w:top w:val="single" w:sz="4" w:space="0" w:color="auto"/>
              <w:left w:val="single" w:sz="4" w:space="0" w:color="auto"/>
              <w:bottom w:val="single" w:sz="4" w:space="0" w:color="auto"/>
              <w:right w:val="single" w:sz="4" w:space="0" w:color="auto"/>
            </w:tcBorders>
          </w:tcPr>
          <w:p w14:paraId="6F590233" w14:textId="575AEB20" w:rsidR="001C423F" w:rsidRPr="002A7B27" w:rsidRDefault="001C423F" w:rsidP="001C423F">
            <w:pPr>
              <w:jc w:val="both"/>
              <w:rPr>
                <w:sz w:val="18"/>
              </w:rPr>
            </w:pPr>
            <w:r w:rsidRPr="002A7B27">
              <w:rPr>
                <w:sz w:val="18"/>
              </w:rPr>
              <w:t>(4)</w:t>
            </w:r>
            <w:r>
              <w:rPr>
                <w:sz w:val="18"/>
              </w:rPr>
              <w:t> </w:t>
            </w:r>
            <w:r w:rsidRPr="002A7B27">
              <w:rPr>
                <w:sz w:val="18"/>
              </w:rPr>
              <w:t xml:space="preserve">Mateřská entita nadnárodní skupiny nebo vnitrostátní skupiny s více mateřskými entitami </w:t>
            </w:r>
          </w:p>
          <w:p w14:paraId="137A1814" w14:textId="129AF106" w:rsidR="001C423F" w:rsidRPr="004C6477" w:rsidRDefault="001C423F" w:rsidP="001C423F">
            <w:pPr>
              <w:jc w:val="both"/>
              <w:rPr>
                <w:sz w:val="18"/>
              </w:rPr>
            </w:pPr>
            <w:r w:rsidRPr="002A7B27">
              <w:rPr>
                <w:sz w:val="18"/>
              </w:rPr>
              <w:t>b)</w:t>
            </w:r>
            <w:r>
              <w:rPr>
                <w:sz w:val="18"/>
              </w:rPr>
              <w:t xml:space="preserve"> </w:t>
            </w:r>
            <w:r w:rsidRPr="002A7B27">
              <w:rPr>
                <w:sz w:val="18"/>
              </w:rPr>
              <w:t>podává informační přehled k dorovnávací dani, pokud tento přehled za všechny tyto entity nepodává jediný zmocněnec; tento přehled zahrnuje informace o každé ze skupin, které tvoří nadnárodní skupinu nebo vnitrostátní skupinu s více mateřskými entitami.</w:t>
            </w:r>
          </w:p>
        </w:tc>
        <w:tc>
          <w:tcPr>
            <w:tcW w:w="850" w:type="dxa"/>
            <w:tcBorders>
              <w:top w:val="single" w:sz="4" w:space="0" w:color="auto"/>
              <w:left w:val="single" w:sz="4" w:space="0" w:color="auto"/>
              <w:bottom w:val="single" w:sz="4" w:space="0" w:color="auto"/>
              <w:right w:val="single" w:sz="4" w:space="0" w:color="auto"/>
            </w:tcBorders>
          </w:tcPr>
          <w:p w14:paraId="4DFA845E"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1EB4E078" w14:textId="77777777" w:rsidR="001C423F" w:rsidRDefault="001C423F" w:rsidP="001C423F">
            <w:pPr>
              <w:rPr>
                <w:sz w:val="18"/>
              </w:rPr>
            </w:pPr>
          </w:p>
        </w:tc>
      </w:tr>
      <w:tr w:rsidR="001C423F" w14:paraId="7604B2CF" w14:textId="77777777" w:rsidTr="00772BDC">
        <w:trPr>
          <w:trHeight w:val="53"/>
        </w:trPr>
        <w:tc>
          <w:tcPr>
            <w:tcW w:w="1413" w:type="dxa"/>
            <w:tcBorders>
              <w:top w:val="single" w:sz="4" w:space="0" w:color="auto"/>
              <w:bottom w:val="single" w:sz="4" w:space="0" w:color="auto"/>
              <w:right w:val="single" w:sz="4" w:space="0" w:color="auto"/>
            </w:tcBorders>
          </w:tcPr>
          <w:p w14:paraId="4A02E6A8" w14:textId="77777777" w:rsidR="001C423F" w:rsidRPr="00DE14E1" w:rsidRDefault="001C423F" w:rsidP="001C423F">
            <w:pPr>
              <w:rPr>
                <w:sz w:val="18"/>
              </w:rPr>
            </w:pPr>
            <w:r w:rsidRPr="00DE14E1">
              <w:rPr>
                <w:sz w:val="18"/>
              </w:rPr>
              <w:t>Článek 38 odst. 1</w:t>
            </w:r>
          </w:p>
        </w:tc>
        <w:tc>
          <w:tcPr>
            <w:tcW w:w="6216" w:type="dxa"/>
            <w:gridSpan w:val="4"/>
            <w:tcBorders>
              <w:top w:val="single" w:sz="4" w:space="0" w:color="auto"/>
              <w:left w:val="single" w:sz="4" w:space="0" w:color="auto"/>
              <w:bottom w:val="single" w:sz="4" w:space="0" w:color="auto"/>
              <w:right w:val="single" w:sz="4" w:space="0" w:color="auto"/>
            </w:tcBorders>
          </w:tcPr>
          <w:p w14:paraId="6C579E02" w14:textId="77777777" w:rsidR="001C423F" w:rsidRPr="00DE14E1" w:rsidRDefault="001C423F" w:rsidP="001C423F">
            <w:pPr>
              <w:rPr>
                <w:sz w:val="18"/>
              </w:rPr>
            </w:pPr>
            <w:r w:rsidRPr="00DE14E1">
              <w:rPr>
                <w:sz w:val="18"/>
              </w:rPr>
              <w:t>1. Kvalifikovaný příjem průtokového subjektu, který je nejvyšším mateřským subjektem, se pro účetní období sníží o částku kvalifikovaného příjmu, kterou lze přiřadit držiteli vlastnického podílu („držitel podílu“) v průtokovém subjektu za předpokladu, že:</w:t>
            </w:r>
          </w:p>
          <w:p w14:paraId="7855B0E7" w14:textId="77777777" w:rsidR="001C423F" w:rsidRPr="00DE14E1" w:rsidRDefault="001C423F" w:rsidP="001C423F">
            <w:pPr>
              <w:rPr>
                <w:sz w:val="18"/>
              </w:rPr>
            </w:pPr>
            <w:r w:rsidRPr="00DE14E1">
              <w:rPr>
                <w:sz w:val="18"/>
              </w:rPr>
              <w:t>a) držitel podílu podléhá dani z těchto příjmů za zdaňovací období, které končí do dvanácti měsíců od konce daného účetního období, při nominální sazbě, která se rovná minimální daňové sazbě nebo ji přesahuje, nebo</w:t>
            </w:r>
          </w:p>
          <w:p w14:paraId="0A7089A1" w14:textId="77777777" w:rsidR="001C423F" w:rsidRPr="00DE14E1" w:rsidRDefault="001C423F" w:rsidP="001C423F">
            <w:pPr>
              <w:rPr>
                <w:sz w:val="18"/>
              </w:rPr>
            </w:pPr>
            <w:r w:rsidRPr="00DE14E1">
              <w:rPr>
                <w:sz w:val="18"/>
              </w:rPr>
              <w:t>b) lze rozumně očekávat, že úhrnná částka upravených zahrnutých daní nejvyššího mateřského subjektu a daní uhrazených držitelem podílu z tohoto příjmu do dvanácti měsíců od konce daného účetního období odpovídá částce rovnající se součinu daného příjmu a minimální daňové sazby nebo tuto částku přesahuje.</w:t>
            </w:r>
          </w:p>
        </w:tc>
        <w:tc>
          <w:tcPr>
            <w:tcW w:w="900" w:type="dxa"/>
            <w:tcBorders>
              <w:top w:val="single" w:sz="4" w:space="0" w:color="auto"/>
              <w:left w:val="single" w:sz="4" w:space="0" w:color="auto"/>
              <w:bottom w:val="single" w:sz="4" w:space="0" w:color="auto"/>
              <w:right w:val="single" w:sz="4" w:space="0" w:color="auto"/>
            </w:tcBorders>
          </w:tcPr>
          <w:p w14:paraId="1A5C94C5" w14:textId="52ED2C94"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CC414A4" w14:textId="46390869" w:rsidR="001C423F" w:rsidRPr="00DE14E1" w:rsidRDefault="001C423F" w:rsidP="001C423F">
            <w:pPr>
              <w:rPr>
                <w:sz w:val="18"/>
              </w:rPr>
            </w:pPr>
            <w:r>
              <w:rPr>
                <w:sz w:val="18"/>
              </w:rPr>
              <w:t>§ 69</w:t>
            </w:r>
            <w:r w:rsidRPr="00DE14E1">
              <w:rPr>
                <w:sz w:val="18"/>
              </w:rPr>
              <w:t xml:space="preserve"> odst. 1</w:t>
            </w:r>
          </w:p>
        </w:tc>
        <w:tc>
          <w:tcPr>
            <w:tcW w:w="4683" w:type="dxa"/>
            <w:gridSpan w:val="4"/>
            <w:tcBorders>
              <w:top w:val="single" w:sz="4" w:space="0" w:color="auto"/>
              <w:left w:val="single" w:sz="4" w:space="0" w:color="auto"/>
              <w:bottom w:val="single" w:sz="4" w:space="0" w:color="auto"/>
              <w:right w:val="single" w:sz="4" w:space="0" w:color="auto"/>
            </w:tcBorders>
          </w:tcPr>
          <w:p w14:paraId="3958D7EE" w14:textId="26550B04" w:rsidR="001C423F" w:rsidRPr="00545E38" w:rsidRDefault="001C423F" w:rsidP="001C423F">
            <w:pPr>
              <w:jc w:val="both"/>
              <w:rPr>
                <w:sz w:val="18"/>
              </w:rPr>
            </w:pPr>
            <w:r>
              <w:rPr>
                <w:sz w:val="18"/>
              </w:rPr>
              <w:t>(1) </w:t>
            </w:r>
            <w:r w:rsidRPr="00545E38">
              <w:rPr>
                <w:sz w:val="18"/>
              </w:rPr>
              <w:t>Kvalifikovaný zisk nejvyšší mateřské entity s prvkem daňové transparence se pro výkazní období sníží o částku kvalifikovaného zisku, kterou lze přiřadit držiteli vlastnického podílu v této entitě s prvkem daňové</w:t>
            </w:r>
            <w:r>
              <w:rPr>
                <w:sz w:val="18"/>
              </w:rPr>
              <w:t xml:space="preserve"> transparence, pokud</w:t>
            </w:r>
          </w:p>
          <w:p w14:paraId="340B828A" w14:textId="4189FDFD" w:rsidR="001C423F" w:rsidRPr="002A7B27" w:rsidRDefault="001C423F" w:rsidP="001C423F">
            <w:pPr>
              <w:jc w:val="both"/>
              <w:rPr>
                <w:sz w:val="18"/>
              </w:rPr>
            </w:pPr>
            <w:r w:rsidRPr="002A7B27">
              <w:rPr>
                <w:sz w:val="18"/>
              </w:rPr>
              <w:t>a)</w:t>
            </w:r>
            <w:r>
              <w:rPr>
                <w:sz w:val="18"/>
              </w:rPr>
              <w:t xml:space="preserve"> </w:t>
            </w:r>
            <w:r w:rsidRPr="002A7B27">
              <w:rPr>
                <w:sz w:val="18"/>
              </w:rPr>
              <w:t>držitel vlastnického podílu podléhá dani z tohoto zisku, jejíž sazba činí alespoň minimální daňovou sazbu, a to za zdaňovací období této daně, které skončí do 12 měsíců od konce daného výkazního období, nebo</w:t>
            </w:r>
          </w:p>
          <w:p w14:paraId="5E3BEFEB" w14:textId="427ACF82" w:rsidR="001C423F" w:rsidRDefault="001C423F" w:rsidP="001C423F">
            <w:pPr>
              <w:jc w:val="both"/>
              <w:rPr>
                <w:sz w:val="18"/>
              </w:rPr>
            </w:pPr>
            <w:r w:rsidRPr="002A7B27">
              <w:rPr>
                <w:sz w:val="18"/>
              </w:rPr>
              <w:t>b)</w:t>
            </w:r>
            <w:r>
              <w:rPr>
                <w:sz w:val="18"/>
              </w:rPr>
              <w:t> </w:t>
            </w:r>
            <w:r w:rsidRPr="002A7B27">
              <w:rPr>
                <w:sz w:val="18"/>
              </w:rPr>
              <w:t>lze rozumně předpokládat, že úhrnná upravená výše zahrnutých daní nejvyšší mateřské entity a daní uhrazených držitelem vlastnického podílu z tohoto zisku do 12 měsíců od konce daného výkazního období bude odpovídat částce odpovídající součinu tohoto zisku a minimální daňové sazby nebo tuto částku přesáhne.</w:t>
            </w:r>
          </w:p>
        </w:tc>
        <w:tc>
          <w:tcPr>
            <w:tcW w:w="850" w:type="dxa"/>
            <w:tcBorders>
              <w:top w:val="single" w:sz="4" w:space="0" w:color="auto"/>
              <w:left w:val="single" w:sz="4" w:space="0" w:color="auto"/>
              <w:bottom w:val="single" w:sz="4" w:space="0" w:color="auto"/>
              <w:right w:val="single" w:sz="4" w:space="0" w:color="auto"/>
            </w:tcBorders>
          </w:tcPr>
          <w:p w14:paraId="3C6FF658"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2E4A5DFE" w14:textId="77777777" w:rsidR="001C423F" w:rsidRDefault="001C423F" w:rsidP="001C423F">
            <w:pPr>
              <w:rPr>
                <w:sz w:val="18"/>
              </w:rPr>
            </w:pPr>
          </w:p>
        </w:tc>
      </w:tr>
      <w:tr w:rsidR="001C423F" w14:paraId="565FC69B" w14:textId="77777777" w:rsidTr="00772BDC">
        <w:trPr>
          <w:trHeight w:val="53"/>
        </w:trPr>
        <w:tc>
          <w:tcPr>
            <w:tcW w:w="1413" w:type="dxa"/>
            <w:tcBorders>
              <w:top w:val="single" w:sz="4" w:space="0" w:color="auto"/>
              <w:bottom w:val="single" w:sz="4" w:space="0" w:color="auto"/>
              <w:right w:val="single" w:sz="4" w:space="0" w:color="auto"/>
            </w:tcBorders>
          </w:tcPr>
          <w:p w14:paraId="2D4CB1BA" w14:textId="76222298" w:rsidR="001C423F" w:rsidRPr="00DE14E1" w:rsidRDefault="001C423F" w:rsidP="001C423F">
            <w:pPr>
              <w:rPr>
                <w:sz w:val="18"/>
              </w:rPr>
            </w:pPr>
            <w:r w:rsidRPr="00DE14E1">
              <w:rPr>
                <w:sz w:val="18"/>
              </w:rPr>
              <w:t>Článek 38 odst. 2</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724AF03A" w14:textId="77777777" w:rsidR="001C423F" w:rsidRPr="00DE14E1" w:rsidRDefault="001C423F" w:rsidP="001C423F">
            <w:pPr>
              <w:rPr>
                <w:sz w:val="18"/>
              </w:rPr>
            </w:pPr>
            <w:r w:rsidRPr="00DE14E1">
              <w:rPr>
                <w:sz w:val="18"/>
              </w:rPr>
              <w:t>2. Kvalifikovaný příjem průtokového subjektu, který je nejvyšším mateřským subjektem, se pro účetní období rovněž sníží o částku kvalifikovaného příjmu přidělenou držiteli podílu v průtokovém subjektu za předpokladu, že držitelem podílu je:</w:t>
            </w:r>
          </w:p>
          <w:p w14:paraId="3FEEE219" w14:textId="77777777" w:rsidR="001C423F" w:rsidRPr="00DE14E1" w:rsidRDefault="001C423F" w:rsidP="001C423F">
            <w:pPr>
              <w:rPr>
                <w:sz w:val="18"/>
              </w:rPr>
            </w:pPr>
            <w:r w:rsidRPr="00DE14E1">
              <w:rPr>
                <w:sz w:val="18"/>
              </w:rPr>
              <w:t>a) fyzická osoba, která je daňovým rezidentem v jurisdikci, v níž se nachází nejvyšší mateřský subjekt, a která drží vlastnické podíly představující právo na nejvýše 5 % ze zisků a aktiv nejvyššího mateřského subjektu, nebo</w:t>
            </w:r>
          </w:p>
          <w:p w14:paraId="4A64AAD4" w14:textId="1BD39F31" w:rsidR="001C423F" w:rsidRPr="00DE14E1"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12FA6760" w14:textId="346CF98A"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2B5C97FB" w14:textId="167F80E6" w:rsidR="001C423F" w:rsidRPr="00DE14E1" w:rsidRDefault="001C423F" w:rsidP="001C423F">
            <w:pPr>
              <w:rPr>
                <w:sz w:val="18"/>
              </w:rPr>
            </w:pPr>
            <w:r>
              <w:rPr>
                <w:sz w:val="18"/>
              </w:rPr>
              <w:t>§ 69</w:t>
            </w:r>
            <w:r w:rsidRPr="00DE14E1">
              <w:rPr>
                <w:sz w:val="18"/>
              </w:rPr>
              <w:t xml:space="preserve"> odst. 2</w:t>
            </w:r>
            <w:r>
              <w:rPr>
                <w:sz w:val="18"/>
              </w:rPr>
              <w:t xml:space="preserve"> písm. a)</w:t>
            </w:r>
          </w:p>
        </w:tc>
        <w:tc>
          <w:tcPr>
            <w:tcW w:w="4683" w:type="dxa"/>
            <w:gridSpan w:val="4"/>
            <w:tcBorders>
              <w:top w:val="single" w:sz="4" w:space="0" w:color="auto"/>
              <w:left w:val="single" w:sz="4" w:space="0" w:color="auto"/>
              <w:bottom w:val="single" w:sz="4" w:space="0" w:color="auto"/>
              <w:right w:val="single" w:sz="4" w:space="0" w:color="auto"/>
            </w:tcBorders>
          </w:tcPr>
          <w:p w14:paraId="56E743D5" w14:textId="1E077CDA" w:rsidR="001C423F" w:rsidRPr="002A7B27" w:rsidRDefault="001C423F" w:rsidP="001C423F">
            <w:pPr>
              <w:jc w:val="both"/>
              <w:rPr>
                <w:sz w:val="18"/>
              </w:rPr>
            </w:pPr>
            <w:r w:rsidRPr="002A7B27">
              <w:rPr>
                <w:sz w:val="18"/>
              </w:rPr>
              <w:t>(2)</w:t>
            </w:r>
            <w:r>
              <w:rPr>
                <w:sz w:val="18"/>
              </w:rPr>
              <w:t> </w:t>
            </w:r>
            <w:r w:rsidRPr="002A7B27">
              <w:rPr>
                <w:sz w:val="18"/>
              </w:rPr>
              <w:t xml:space="preserve">Kvalifikovaný zisk nejvyšší mateřské entity s prvkem daňové transparence se pro výkazní období také sníží o částku kvalifikovaného zisku přiřazenou držiteli vlastnického podílu v entitě s prvkem daňové transparence, pokud je držitelem podílu </w:t>
            </w:r>
          </w:p>
          <w:p w14:paraId="01223267" w14:textId="1E900919" w:rsidR="001C423F" w:rsidRPr="002A7B27" w:rsidRDefault="001C423F" w:rsidP="001C423F">
            <w:pPr>
              <w:jc w:val="both"/>
              <w:rPr>
                <w:sz w:val="18"/>
              </w:rPr>
            </w:pPr>
            <w:r w:rsidRPr="002A7B27">
              <w:rPr>
                <w:sz w:val="18"/>
              </w:rPr>
              <w:t>a)</w:t>
            </w:r>
            <w:r>
              <w:rPr>
                <w:sz w:val="18"/>
              </w:rPr>
              <w:t xml:space="preserve"> </w:t>
            </w:r>
            <w:r w:rsidRPr="002A7B27">
              <w:rPr>
                <w:sz w:val="18"/>
              </w:rPr>
              <w:t>fyzická osoba, která</w:t>
            </w:r>
          </w:p>
          <w:p w14:paraId="17F43BBD" w14:textId="19E09F04" w:rsidR="001C423F" w:rsidRPr="002A7B27" w:rsidRDefault="001C423F" w:rsidP="001C423F">
            <w:pPr>
              <w:jc w:val="both"/>
              <w:rPr>
                <w:sz w:val="18"/>
              </w:rPr>
            </w:pPr>
            <w:r w:rsidRPr="002A7B27">
              <w:rPr>
                <w:sz w:val="18"/>
              </w:rPr>
              <w:t>1.</w:t>
            </w:r>
            <w:r>
              <w:rPr>
                <w:sz w:val="18"/>
              </w:rPr>
              <w:t xml:space="preserve"> </w:t>
            </w:r>
            <w:r w:rsidRPr="002A7B27">
              <w:rPr>
                <w:sz w:val="18"/>
              </w:rPr>
              <w:t>je daňovým rezidentem ve státě, z něhož je nejvyšší mateřská entita, a</w:t>
            </w:r>
          </w:p>
          <w:p w14:paraId="17EF8E92" w14:textId="6D36A7DF" w:rsidR="001C423F" w:rsidRDefault="001C423F" w:rsidP="001C423F">
            <w:pPr>
              <w:jc w:val="both"/>
              <w:rPr>
                <w:sz w:val="18"/>
              </w:rPr>
            </w:pPr>
            <w:r w:rsidRPr="002A7B27">
              <w:rPr>
                <w:sz w:val="18"/>
              </w:rPr>
              <w:t>2.</w:t>
            </w:r>
            <w:r>
              <w:rPr>
                <w:sz w:val="18"/>
              </w:rPr>
              <w:t xml:space="preserve"> </w:t>
            </w:r>
            <w:r w:rsidRPr="002A7B27">
              <w:rPr>
                <w:sz w:val="18"/>
              </w:rPr>
              <w:t>drží vlastnický podíl představující právo na nejvýše 5 % ze zisku a aktiv</w:t>
            </w:r>
            <w:r>
              <w:rPr>
                <w:sz w:val="18"/>
              </w:rPr>
              <w:t xml:space="preserve"> nejvyšší mateřské entity, nebo</w:t>
            </w:r>
          </w:p>
        </w:tc>
        <w:tc>
          <w:tcPr>
            <w:tcW w:w="850" w:type="dxa"/>
            <w:tcBorders>
              <w:top w:val="single" w:sz="4" w:space="0" w:color="auto"/>
              <w:left w:val="single" w:sz="4" w:space="0" w:color="auto"/>
              <w:bottom w:val="single" w:sz="4" w:space="0" w:color="auto"/>
              <w:right w:val="single" w:sz="4" w:space="0" w:color="auto"/>
            </w:tcBorders>
          </w:tcPr>
          <w:p w14:paraId="5C3D24F8"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30C02532" w14:textId="77777777" w:rsidR="001C423F" w:rsidRDefault="001C423F" w:rsidP="001C423F">
            <w:pPr>
              <w:rPr>
                <w:sz w:val="18"/>
              </w:rPr>
            </w:pPr>
          </w:p>
        </w:tc>
      </w:tr>
      <w:tr w:rsidR="001C423F" w14:paraId="06E2C9CB" w14:textId="77777777" w:rsidTr="00772BDC">
        <w:trPr>
          <w:trHeight w:val="53"/>
        </w:trPr>
        <w:tc>
          <w:tcPr>
            <w:tcW w:w="1413" w:type="dxa"/>
            <w:tcBorders>
              <w:top w:val="single" w:sz="4" w:space="0" w:color="auto"/>
              <w:bottom w:val="single" w:sz="4" w:space="0" w:color="auto"/>
              <w:right w:val="single" w:sz="4" w:space="0" w:color="auto"/>
            </w:tcBorders>
          </w:tcPr>
          <w:p w14:paraId="41B59A89" w14:textId="46DE8A43" w:rsidR="001C423F" w:rsidRPr="00DE14E1" w:rsidRDefault="001C423F" w:rsidP="001C423F">
            <w:pPr>
              <w:rPr>
                <w:sz w:val="18"/>
              </w:rPr>
            </w:pPr>
            <w:r w:rsidRPr="00DE14E1">
              <w:rPr>
                <w:sz w:val="18"/>
              </w:rPr>
              <w:t>Článek 38 odst. 2</w:t>
            </w:r>
            <w:r>
              <w:rPr>
                <w:sz w:val="18"/>
              </w:rPr>
              <w:t xml:space="preserve"> písm. b)</w:t>
            </w:r>
          </w:p>
        </w:tc>
        <w:tc>
          <w:tcPr>
            <w:tcW w:w="6216" w:type="dxa"/>
            <w:gridSpan w:val="4"/>
            <w:tcBorders>
              <w:top w:val="single" w:sz="4" w:space="0" w:color="auto"/>
              <w:left w:val="single" w:sz="4" w:space="0" w:color="auto"/>
              <w:bottom w:val="single" w:sz="4" w:space="0" w:color="auto"/>
              <w:right w:val="single" w:sz="4" w:space="0" w:color="auto"/>
            </w:tcBorders>
          </w:tcPr>
          <w:p w14:paraId="264CD215" w14:textId="77777777" w:rsidR="001C423F" w:rsidRPr="00DE14E1" w:rsidRDefault="001C423F" w:rsidP="001C423F">
            <w:pPr>
              <w:rPr>
                <w:sz w:val="18"/>
              </w:rPr>
            </w:pPr>
            <w:r w:rsidRPr="00DE14E1">
              <w:rPr>
                <w:sz w:val="18"/>
              </w:rPr>
              <w:t>2. Kvalifikovaný příjem průtokového subjektu, který je nejvyšším mateřským subjektem, se pro účetní období rovněž sníží o částku kvalifikovaného příjmu přidělenou držiteli podílu v průtokovém subjektu za předpokladu, že držitelem podílu je:</w:t>
            </w:r>
          </w:p>
          <w:p w14:paraId="6EF6570D" w14:textId="10D9C0E7" w:rsidR="001C423F" w:rsidRPr="00DE14E1" w:rsidRDefault="001C423F" w:rsidP="001C423F">
            <w:pPr>
              <w:rPr>
                <w:sz w:val="18"/>
              </w:rPr>
            </w:pPr>
            <w:r w:rsidRPr="00DE14E1">
              <w:rPr>
                <w:sz w:val="18"/>
              </w:rPr>
              <w:t>b) vládní subjekt, mezinárodní organizace, nezisková organizace nebo penzijní fond, které jsou daňovým rezidentem v jurisdikci, v níž se nachází nejvyšší mateřský subjekt, a které drží vlastnické podíly představující právo na nejvýše 5 % ze zisků a aktiv nejvyššího mateřského subjektu.</w:t>
            </w:r>
          </w:p>
        </w:tc>
        <w:tc>
          <w:tcPr>
            <w:tcW w:w="900" w:type="dxa"/>
            <w:tcBorders>
              <w:top w:val="single" w:sz="4" w:space="0" w:color="auto"/>
              <w:left w:val="single" w:sz="4" w:space="0" w:color="auto"/>
              <w:bottom w:val="single" w:sz="4" w:space="0" w:color="auto"/>
              <w:right w:val="single" w:sz="4" w:space="0" w:color="auto"/>
            </w:tcBorders>
          </w:tcPr>
          <w:p w14:paraId="7B769364" w14:textId="55A9244D" w:rsidR="001C423F" w:rsidRPr="00D97B85"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0F016555" w14:textId="6A21A50B" w:rsidR="001C423F" w:rsidRDefault="001C423F" w:rsidP="001C423F">
            <w:pPr>
              <w:rPr>
                <w:sz w:val="18"/>
              </w:rPr>
            </w:pPr>
            <w:r>
              <w:rPr>
                <w:sz w:val="18"/>
              </w:rPr>
              <w:t>§ 69</w:t>
            </w:r>
            <w:r w:rsidRPr="00DE14E1">
              <w:rPr>
                <w:sz w:val="18"/>
              </w:rPr>
              <w:t xml:space="preserve"> odst. 2</w:t>
            </w:r>
            <w:r>
              <w:rPr>
                <w:sz w:val="18"/>
              </w:rPr>
              <w:t xml:space="preserve"> písm. b)</w:t>
            </w:r>
          </w:p>
        </w:tc>
        <w:tc>
          <w:tcPr>
            <w:tcW w:w="4683" w:type="dxa"/>
            <w:gridSpan w:val="4"/>
            <w:tcBorders>
              <w:top w:val="single" w:sz="4" w:space="0" w:color="auto"/>
              <w:left w:val="single" w:sz="4" w:space="0" w:color="auto"/>
              <w:bottom w:val="single" w:sz="4" w:space="0" w:color="auto"/>
              <w:right w:val="single" w:sz="4" w:space="0" w:color="auto"/>
            </w:tcBorders>
          </w:tcPr>
          <w:p w14:paraId="66E48FCF" w14:textId="5F982778" w:rsidR="001C423F" w:rsidRPr="002A7B27" w:rsidRDefault="001C423F" w:rsidP="001C423F">
            <w:pPr>
              <w:jc w:val="both"/>
              <w:rPr>
                <w:sz w:val="18"/>
              </w:rPr>
            </w:pPr>
            <w:r w:rsidRPr="002A7B27">
              <w:rPr>
                <w:sz w:val="18"/>
              </w:rPr>
              <w:t>(2)</w:t>
            </w:r>
            <w:r>
              <w:rPr>
                <w:sz w:val="18"/>
              </w:rPr>
              <w:t> </w:t>
            </w:r>
            <w:r w:rsidRPr="002A7B27">
              <w:rPr>
                <w:sz w:val="18"/>
              </w:rPr>
              <w:t xml:space="preserve">Kvalifikovaný zisk nejvyšší mateřské entity s prvkem daňové transparence se pro výkazní období také sníží o částku kvalifikovaného zisku přiřazenou držiteli vlastnického podílu v entitě s prvkem daňové transparence, pokud je držitelem podílu </w:t>
            </w:r>
          </w:p>
          <w:p w14:paraId="09E83070" w14:textId="70BA12E1" w:rsidR="001C423F" w:rsidRPr="002A7B27" w:rsidRDefault="001C423F" w:rsidP="001C423F">
            <w:pPr>
              <w:jc w:val="both"/>
              <w:rPr>
                <w:sz w:val="18"/>
              </w:rPr>
            </w:pPr>
            <w:r w:rsidRPr="002A7B27">
              <w:rPr>
                <w:sz w:val="18"/>
              </w:rPr>
              <w:t>b)</w:t>
            </w:r>
            <w:r>
              <w:rPr>
                <w:sz w:val="18"/>
              </w:rPr>
              <w:t> </w:t>
            </w:r>
            <w:r w:rsidRPr="002A7B27">
              <w:rPr>
                <w:sz w:val="18"/>
              </w:rPr>
              <w:t>veřejná entita, mezinárodní organizace, nezisková organizace nebo penzijní fond, pokud</w:t>
            </w:r>
          </w:p>
          <w:p w14:paraId="2B96DCCE" w14:textId="31993E4A" w:rsidR="001C423F" w:rsidRPr="002A7B27" w:rsidRDefault="001C423F" w:rsidP="001C423F">
            <w:pPr>
              <w:jc w:val="both"/>
              <w:rPr>
                <w:sz w:val="18"/>
              </w:rPr>
            </w:pPr>
            <w:r w:rsidRPr="002A7B27">
              <w:rPr>
                <w:sz w:val="18"/>
              </w:rPr>
              <w:t>1.</w:t>
            </w:r>
            <w:r>
              <w:rPr>
                <w:sz w:val="18"/>
              </w:rPr>
              <w:t> </w:t>
            </w:r>
            <w:r w:rsidRPr="002A7B27">
              <w:rPr>
                <w:sz w:val="18"/>
              </w:rPr>
              <w:t>jsou daňovým rezidentem ve státě, z něhož je nejvyšší mateřská entita, a</w:t>
            </w:r>
          </w:p>
          <w:p w14:paraId="4399270D" w14:textId="55A19371" w:rsidR="001C423F" w:rsidRDefault="001C423F" w:rsidP="001C423F">
            <w:pPr>
              <w:jc w:val="both"/>
              <w:rPr>
                <w:sz w:val="18"/>
              </w:rPr>
            </w:pPr>
            <w:r w:rsidRPr="002A7B27">
              <w:rPr>
                <w:sz w:val="18"/>
              </w:rPr>
              <w:t>2.</w:t>
            </w:r>
            <w:r>
              <w:rPr>
                <w:sz w:val="18"/>
              </w:rPr>
              <w:t xml:space="preserve"> </w:t>
            </w:r>
            <w:r w:rsidRPr="002A7B27">
              <w:rPr>
                <w:sz w:val="18"/>
              </w:rPr>
              <w:t>drží vlastnický podíl představující právo na nejvýše 5 % ze zisku a aktiv nejvyšší mateřské entity.</w:t>
            </w:r>
          </w:p>
        </w:tc>
        <w:tc>
          <w:tcPr>
            <w:tcW w:w="850" w:type="dxa"/>
            <w:tcBorders>
              <w:top w:val="single" w:sz="4" w:space="0" w:color="auto"/>
              <w:left w:val="single" w:sz="4" w:space="0" w:color="auto"/>
              <w:bottom w:val="single" w:sz="4" w:space="0" w:color="auto"/>
              <w:right w:val="single" w:sz="4" w:space="0" w:color="auto"/>
            </w:tcBorders>
          </w:tcPr>
          <w:p w14:paraId="657BE7E6" w14:textId="32A23044"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5D7C5C03" w14:textId="77777777" w:rsidR="001C423F" w:rsidRDefault="001C423F" w:rsidP="001C423F">
            <w:pPr>
              <w:rPr>
                <w:sz w:val="18"/>
              </w:rPr>
            </w:pPr>
          </w:p>
        </w:tc>
      </w:tr>
      <w:tr w:rsidR="001C423F" w14:paraId="49D3ECD7" w14:textId="77777777" w:rsidTr="00772BDC">
        <w:trPr>
          <w:trHeight w:val="53"/>
        </w:trPr>
        <w:tc>
          <w:tcPr>
            <w:tcW w:w="1413" w:type="dxa"/>
            <w:tcBorders>
              <w:top w:val="single" w:sz="4" w:space="0" w:color="auto"/>
              <w:bottom w:val="single" w:sz="4" w:space="0" w:color="auto"/>
              <w:right w:val="single" w:sz="4" w:space="0" w:color="auto"/>
            </w:tcBorders>
          </w:tcPr>
          <w:p w14:paraId="3353012D" w14:textId="20D92DB8" w:rsidR="001C423F" w:rsidRPr="00DE14E1" w:rsidRDefault="001C423F" w:rsidP="001C423F">
            <w:pPr>
              <w:rPr>
                <w:sz w:val="18"/>
              </w:rPr>
            </w:pPr>
            <w:r w:rsidRPr="00DE14E1">
              <w:rPr>
                <w:sz w:val="18"/>
              </w:rPr>
              <w:t>Článek 38 odst. 3</w:t>
            </w:r>
            <w:r>
              <w:rPr>
                <w:sz w:val="18"/>
              </w:rPr>
              <w:t xml:space="preserve"> první pododstavec</w:t>
            </w:r>
          </w:p>
        </w:tc>
        <w:tc>
          <w:tcPr>
            <w:tcW w:w="6216" w:type="dxa"/>
            <w:gridSpan w:val="4"/>
            <w:tcBorders>
              <w:top w:val="single" w:sz="4" w:space="0" w:color="auto"/>
              <w:left w:val="single" w:sz="4" w:space="0" w:color="auto"/>
              <w:bottom w:val="single" w:sz="4" w:space="0" w:color="auto"/>
              <w:right w:val="single" w:sz="4" w:space="0" w:color="auto"/>
            </w:tcBorders>
          </w:tcPr>
          <w:p w14:paraId="1260DF29" w14:textId="77777777" w:rsidR="001C423F" w:rsidRPr="00DE14E1" w:rsidRDefault="001C423F" w:rsidP="001C423F">
            <w:pPr>
              <w:rPr>
                <w:sz w:val="18"/>
              </w:rPr>
            </w:pPr>
            <w:r w:rsidRPr="00DE14E1">
              <w:rPr>
                <w:sz w:val="18"/>
              </w:rPr>
              <w:t>3. Kvalifikovaná ztráta průtokového subjektu, který je nejvyšším mateřským subjektem, se pro účetní období sníží o částku kvalifikované ztráty, kterou lze přiřadit držiteli podílu v průtokovém subjektu.</w:t>
            </w:r>
          </w:p>
          <w:p w14:paraId="295DEA22" w14:textId="69345BE1" w:rsidR="001C423F" w:rsidRPr="00DE14E1"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12EBE3B6" w14:textId="0E1883E1"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7E8B69EC" w14:textId="0DD01CCF" w:rsidR="001C423F" w:rsidRPr="00DE14E1" w:rsidRDefault="001C423F" w:rsidP="001C423F">
            <w:pPr>
              <w:rPr>
                <w:sz w:val="18"/>
              </w:rPr>
            </w:pPr>
            <w:r>
              <w:rPr>
                <w:sz w:val="18"/>
              </w:rPr>
              <w:t>§ 69</w:t>
            </w:r>
            <w:r w:rsidRPr="00DE14E1">
              <w:rPr>
                <w:sz w:val="18"/>
              </w:rPr>
              <w:t xml:space="preserve"> odst. 3</w:t>
            </w:r>
          </w:p>
        </w:tc>
        <w:tc>
          <w:tcPr>
            <w:tcW w:w="4683" w:type="dxa"/>
            <w:gridSpan w:val="4"/>
            <w:tcBorders>
              <w:top w:val="single" w:sz="4" w:space="0" w:color="auto"/>
              <w:left w:val="single" w:sz="4" w:space="0" w:color="auto"/>
              <w:bottom w:val="single" w:sz="4" w:space="0" w:color="auto"/>
              <w:right w:val="single" w:sz="4" w:space="0" w:color="auto"/>
            </w:tcBorders>
          </w:tcPr>
          <w:p w14:paraId="456B7467" w14:textId="7B2E17BF" w:rsidR="001C423F" w:rsidRDefault="001C423F" w:rsidP="001C423F">
            <w:pPr>
              <w:jc w:val="both"/>
              <w:rPr>
                <w:sz w:val="18"/>
              </w:rPr>
            </w:pPr>
            <w:r>
              <w:rPr>
                <w:sz w:val="18"/>
              </w:rPr>
              <w:t>(3) </w:t>
            </w:r>
            <w:r w:rsidRPr="00545E38">
              <w:rPr>
                <w:sz w:val="18"/>
              </w:rPr>
              <w:t xml:space="preserve">Kvalifikovaná ztráta nejvyšší mateřské entity s prvkem daňové transparence se pro výkazní období sníží o částku kvalifikované ztráty, kterou lze přiřadit držiteli vlastnického podílu v entitě s prvkem daňové transparence. </w:t>
            </w:r>
            <w:r>
              <w:t xml:space="preserve"> </w:t>
            </w:r>
            <w:r w:rsidRPr="00D45B9E">
              <w:rPr>
                <w:sz w:val="18"/>
              </w:rPr>
              <w:t>Tento postup se nepoužije v rozsahu, v jakém držitel vlastnického podílu není oprávněn tuto ztrátu použít pro výpočet svého zdanitelného příjmu.</w:t>
            </w:r>
          </w:p>
        </w:tc>
        <w:tc>
          <w:tcPr>
            <w:tcW w:w="850" w:type="dxa"/>
            <w:tcBorders>
              <w:top w:val="single" w:sz="4" w:space="0" w:color="auto"/>
              <w:left w:val="single" w:sz="4" w:space="0" w:color="auto"/>
              <w:bottom w:val="single" w:sz="4" w:space="0" w:color="auto"/>
              <w:right w:val="single" w:sz="4" w:space="0" w:color="auto"/>
            </w:tcBorders>
          </w:tcPr>
          <w:p w14:paraId="465D5C06"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06A02C66" w14:textId="77777777" w:rsidR="001C423F" w:rsidRDefault="001C423F" w:rsidP="001C423F">
            <w:pPr>
              <w:rPr>
                <w:sz w:val="18"/>
              </w:rPr>
            </w:pPr>
          </w:p>
        </w:tc>
      </w:tr>
      <w:tr w:rsidR="001C423F" w14:paraId="3BC297D6" w14:textId="77777777" w:rsidTr="00772BDC">
        <w:trPr>
          <w:trHeight w:val="53"/>
        </w:trPr>
        <w:tc>
          <w:tcPr>
            <w:tcW w:w="1413" w:type="dxa"/>
            <w:tcBorders>
              <w:top w:val="single" w:sz="4" w:space="0" w:color="auto"/>
              <w:bottom w:val="single" w:sz="4" w:space="0" w:color="auto"/>
              <w:right w:val="single" w:sz="4" w:space="0" w:color="auto"/>
            </w:tcBorders>
          </w:tcPr>
          <w:p w14:paraId="2A2B1C73" w14:textId="385981E0" w:rsidR="001C423F" w:rsidRPr="00DE14E1" w:rsidRDefault="001C423F" w:rsidP="001C423F">
            <w:pPr>
              <w:rPr>
                <w:sz w:val="18"/>
              </w:rPr>
            </w:pPr>
            <w:r w:rsidRPr="00DE14E1">
              <w:rPr>
                <w:sz w:val="18"/>
              </w:rPr>
              <w:t>Článek 38 odst. 3</w:t>
            </w:r>
            <w:r>
              <w:rPr>
                <w:sz w:val="18"/>
              </w:rPr>
              <w:t xml:space="preserve"> druhý pododstavec</w:t>
            </w:r>
          </w:p>
        </w:tc>
        <w:tc>
          <w:tcPr>
            <w:tcW w:w="6216" w:type="dxa"/>
            <w:gridSpan w:val="4"/>
            <w:tcBorders>
              <w:top w:val="single" w:sz="4" w:space="0" w:color="auto"/>
              <w:left w:val="single" w:sz="4" w:space="0" w:color="auto"/>
              <w:bottom w:val="single" w:sz="4" w:space="0" w:color="auto"/>
              <w:right w:val="single" w:sz="4" w:space="0" w:color="auto"/>
            </w:tcBorders>
          </w:tcPr>
          <w:p w14:paraId="52EF260B" w14:textId="051BA2BD" w:rsidR="001C423F" w:rsidRPr="00DE14E1" w:rsidRDefault="001C423F" w:rsidP="001C423F">
            <w:pPr>
              <w:rPr>
                <w:sz w:val="18"/>
              </w:rPr>
            </w:pPr>
            <w:r w:rsidRPr="00DE14E1">
              <w:rPr>
                <w:sz w:val="18"/>
              </w:rPr>
              <w:t>První pododstavec se nepoužije v rozsahu, v jakém držitel podílu není oprávněn tuto ztrátu použít pro výpočet svého zdanitelného příjmu.</w:t>
            </w:r>
          </w:p>
        </w:tc>
        <w:tc>
          <w:tcPr>
            <w:tcW w:w="900" w:type="dxa"/>
            <w:tcBorders>
              <w:top w:val="single" w:sz="4" w:space="0" w:color="auto"/>
              <w:left w:val="single" w:sz="4" w:space="0" w:color="auto"/>
              <w:bottom w:val="single" w:sz="4" w:space="0" w:color="auto"/>
              <w:right w:val="single" w:sz="4" w:space="0" w:color="auto"/>
            </w:tcBorders>
          </w:tcPr>
          <w:p w14:paraId="3B934BAA" w14:textId="43CFE06A" w:rsidR="001C423F" w:rsidRPr="00D97B85"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1CCA802B" w14:textId="48087EB3" w:rsidR="001C423F" w:rsidRDefault="001C423F" w:rsidP="001C423F">
            <w:pPr>
              <w:rPr>
                <w:sz w:val="18"/>
              </w:rPr>
            </w:pPr>
            <w:r>
              <w:rPr>
                <w:sz w:val="18"/>
              </w:rPr>
              <w:t>§ 69</w:t>
            </w:r>
            <w:r w:rsidRPr="00DE14E1">
              <w:rPr>
                <w:sz w:val="18"/>
              </w:rPr>
              <w:t xml:space="preserve"> odst. 3</w:t>
            </w:r>
          </w:p>
        </w:tc>
        <w:tc>
          <w:tcPr>
            <w:tcW w:w="4683" w:type="dxa"/>
            <w:gridSpan w:val="4"/>
            <w:tcBorders>
              <w:top w:val="single" w:sz="4" w:space="0" w:color="auto"/>
              <w:left w:val="single" w:sz="4" w:space="0" w:color="auto"/>
              <w:bottom w:val="single" w:sz="4" w:space="0" w:color="auto"/>
              <w:right w:val="single" w:sz="4" w:space="0" w:color="auto"/>
            </w:tcBorders>
          </w:tcPr>
          <w:p w14:paraId="1FA3A912" w14:textId="08F1836E" w:rsidR="001C423F" w:rsidRPr="00D45B9E" w:rsidRDefault="001C423F" w:rsidP="001C423F">
            <w:pPr>
              <w:jc w:val="both"/>
              <w:rPr>
                <w:sz w:val="18"/>
              </w:rPr>
            </w:pPr>
            <w:r>
              <w:rPr>
                <w:sz w:val="18"/>
              </w:rPr>
              <w:t>(3) </w:t>
            </w:r>
            <w:r w:rsidRPr="00545E38">
              <w:rPr>
                <w:sz w:val="18"/>
              </w:rPr>
              <w:t xml:space="preserve">Kvalifikovaná ztráta nejvyšší mateřské entity s prvkem daňové transparence se pro výkazní období sníží o částku kvalifikované ztráty, kterou lze přiřadit držiteli vlastnického podílu v entitě s prvkem daňové transparence. </w:t>
            </w:r>
            <w:r>
              <w:t xml:space="preserve"> </w:t>
            </w:r>
            <w:r w:rsidRPr="00D45B9E">
              <w:rPr>
                <w:sz w:val="18"/>
              </w:rPr>
              <w:t>Tento postup se nepoužije v rozsahu, v jakém držitel vlastnického podílu není oprávněn tuto ztrátu použít pro výpočet svého zdanitelného příjmu.</w:t>
            </w:r>
          </w:p>
        </w:tc>
        <w:tc>
          <w:tcPr>
            <w:tcW w:w="850" w:type="dxa"/>
            <w:tcBorders>
              <w:top w:val="single" w:sz="4" w:space="0" w:color="auto"/>
              <w:left w:val="single" w:sz="4" w:space="0" w:color="auto"/>
              <w:bottom w:val="single" w:sz="4" w:space="0" w:color="auto"/>
              <w:right w:val="single" w:sz="4" w:space="0" w:color="auto"/>
            </w:tcBorders>
          </w:tcPr>
          <w:p w14:paraId="6499DAE6" w14:textId="344BC3BE"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7D6F8EB4" w14:textId="77777777" w:rsidR="001C423F" w:rsidRDefault="001C423F" w:rsidP="001C423F">
            <w:pPr>
              <w:rPr>
                <w:sz w:val="18"/>
              </w:rPr>
            </w:pPr>
          </w:p>
        </w:tc>
      </w:tr>
      <w:tr w:rsidR="001C423F" w14:paraId="3CB8C97F" w14:textId="77777777" w:rsidTr="00772BDC">
        <w:trPr>
          <w:trHeight w:val="53"/>
        </w:trPr>
        <w:tc>
          <w:tcPr>
            <w:tcW w:w="1413" w:type="dxa"/>
            <w:tcBorders>
              <w:top w:val="single" w:sz="4" w:space="0" w:color="auto"/>
              <w:bottom w:val="single" w:sz="4" w:space="0" w:color="auto"/>
              <w:right w:val="single" w:sz="4" w:space="0" w:color="auto"/>
            </w:tcBorders>
          </w:tcPr>
          <w:p w14:paraId="6231DF40" w14:textId="77777777" w:rsidR="001C423F" w:rsidRPr="00DE14E1" w:rsidRDefault="001C423F" w:rsidP="001C423F">
            <w:pPr>
              <w:rPr>
                <w:sz w:val="18"/>
              </w:rPr>
            </w:pPr>
            <w:r w:rsidRPr="00DE14E1">
              <w:rPr>
                <w:sz w:val="18"/>
              </w:rPr>
              <w:t>Článek 38 odst. 4</w:t>
            </w:r>
          </w:p>
        </w:tc>
        <w:tc>
          <w:tcPr>
            <w:tcW w:w="6216" w:type="dxa"/>
            <w:gridSpan w:val="4"/>
            <w:tcBorders>
              <w:top w:val="single" w:sz="4" w:space="0" w:color="auto"/>
              <w:left w:val="single" w:sz="4" w:space="0" w:color="auto"/>
              <w:bottom w:val="single" w:sz="4" w:space="0" w:color="auto"/>
              <w:right w:val="single" w:sz="4" w:space="0" w:color="auto"/>
            </w:tcBorders>
          </w:tcPr>
          <w:p w14:paraId="2E4E90B7" w14:textId="77777777" w:rsidR="001C423F" w:rsidRPr="00DE14E1" w:rsidRDefault="001C423F" w:rsidP="001C423F">
            <w:pPr>
              <w:rPr>
                <w:sz w:val="18"/>
              </w:rPr>
            </w:pPr>
            <w:r w:rsidRPr="00DE14E1">
              <w:rPr>
                <w:sz w:val="18"/>
              </w:rPr>
              <w:t>4. Zahrnuté daně průtokového subjektu, který je nejvyšším mateřským subjektem, se sníží úměrně k částce kvalifikovaného příjmu snížené v souladu s odstavci 1 a 2.</w:t>
            </w:r>
          </w:p>
        </w:tc>
        <w:tc>
          <w:tcPr>
            <w:tcW w:w="900" w:type="dxa"/>
            <w:tcBorders>
              <w:top w:val="single" w:sz="4" w:space="0" w:color="auto"/>
              <w:left w:val="single" w:sz="4" w:space="0" w:color="auto"/>
              <w:bottom w:val="single" w:sz="4" w:space="0" w:color="auto"/>
              <w:right w:val="single" w:sz="4" w:space="0" w:color="auto"/>
            </w:tcBorders>
          </w:tcPr>
          <w:p w14:paraId="171276A1" w14:textId="0E6E1AFE"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3A5DB02B" w14:textId="14C50CA3" w:rsidR="001C423F" w:rsidRPr="00DE14E1" w:rsidRDefault="001C423F" w:rsidP="001C423F">
            <w:pPr>
              <w:rPr>
                <w:sz w:val="18"/>
              </w:rPr>
            </w:pPr>
            <w:r>
              <w:rPr>
                <w:sz w:val="18"/>
              </w:rPr>
              <w:t>§ 69</w:t>
            </w:r>
            <w:r w:rsidRPr="00DE14E1">
              <w:rPr>
                <w:sz w:val="18"/>
              </w:rPr>
              <w:t xml:space="preserve"> odst. 4</w:t>
            </w:r>
          </w:p>
        </w:tc>
        <w:tc>
          <w:tcPr>
            <w:tcW w:w="4683" w:type="dxa"/>
            <w:gridSpan w:val="4"/>
            <w:tcBorders>
              <w:top w:val="single" w:sz="4" w:space="0" w:color="auto"/>
              <w:left w:val="single" w:sz="4" w:space="0" w:color="auto"/>
              <w:bottom w:val="single" w:sz="4" w:space="0" w:color="auto"/>
              <w:right w:val="single" w:sz="4" w:space="0" w:color="auto"/>
            </w:tcBorders>
          </w:tcPr>
          <w:p w14:paraId="373C2582" w14:textId="1BFBF1F4" w:rsidR="001C423F" w:rsidRPr="00AB36C6" w:rsidRDefault="001C423F" w:rsidP="001C423F">
            <w:pPr>
              <w:jc w:val="both"/>
              <w:rPr>
                <w:sz w:val="18"/>
              </w:rPr>
            </w:pPr>
            <w:r w:rsidRPr="00D45B9E">
              <w:rPr>
                <w:sz w:val="18"/>
              </w:rPr>
              <w:t>(4)</w:t>
            </w:r>
            <w:r>
              <w:rPr>
                <w:sz w:val="18"/>
              </w:rPr>
              <w:t> </w:t>
            </w:r>
            <w:r w:rsidRPr="00D45B9E">
              <w:rPr>
                <w:sz w:val="18"/>
              </w:rPr>
              <w:t>Zahrnutá daň nejvyšší mateřské entity s prvkem daňové transparence se sníží poměrně k výši kvalifikovaného zisku snížené podle odstavců 1 a 2.</w:t>
            </w:r>
          </w:p>
        </w:tc>
        <w:tc>
          <w:tcPr>
            <w:tcW w:w="850" w:type="dxa"/>
            <w:tcBorders>
              <w:top w:val="single" w:sz="4" w:space="0" w:color="auto"/>
              <w:left w:val="single" w:sz="4" w:space="0" w:color="auto"/>
              <w:bottom w:val="single" w:sz="4" w:space="0" w:color="auto"/>
              <w:right w:val="single" w:sz="4" w:space="0" w:color="auto"/>
            </w:tcBorders>
          </w:tcPr>
          <w:p w14:paraId="1977B56F"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2078288F" w14:textId="77777777" w:rsidR="001C423F" w:rsidRDefault="001C423F" w:rsidP="001C423F">
            <w:pPr>
              <w:rPr>
                <w:sz w:val="18"/>
              </w:rPr>
            </w:pPr>
          </w:p>
        </w:tc>
      </w:tr>
      <w:tr w:rsidR="001C423F" w14:paraId="42567B72" w14:textId="77777777" w:rsidTr="00CD0E84">
        <w:trPr>
          <w:trHeight w:val="53"/>
        </w:trPr>
        <w:tc>
          <w:tcPr>
            <w:tcW w:w="1413" w:type="dxa"/>
            <w:tcBorders>
              <w:top w:val="single" w:sz="4" w:space="0" w:color="auto"/>
              <w:bottom w:val="single" w:sz="4" w:space="0" w:color="auto"/>
              <w:right w:val="single" w:sz="4" w:space="0" w:color="auto"/>
            </w:tcBorders>
          </w:tcPr>
          <w:p w14:paraId="1816D4EC" w14:textId="77777777" w:rsidR="001C423F" w:rsidRPr="00DE14E1" w:rsidRDefault="001C423F" w:rsidP="001C423F">
            <w:pPr>
              <w:rPr>
                <w:sz w:val="18"/>
              </w:rPr>
            </w:pPr>
            <w:r w:rsidRPr="00DE14E1">
              <w:rPr>
                <w:sz w:val="18"/>
              </w:rPr>
              <w:t>Článek 38 odst. 5</w:t>
            </w:r>
          </w:p>
        </w:tc>
        <w:tc>
          <w:tcPr>
            <w:tcW w:w="6216" w:type="dxa"/>
            <w:gridSpan w:val="4"/>
            <w:tcBorders>
              <w:top w:val="single" w:sz="4" w:space="0" w:color="auto"/>
              <w:left w:val="single" w:sz="4" w:space="0" w:color="auto"/>
              <w:bottom w:val="single" w:sz="4" w:space="0" w:color="auto"/>
              <w:right w:val="single" w:sz="4" w:space="0" w:color="auto"/>
            </w:tcBorders>
          </w:tcPr>
          <w:p w14:paraId="3EF315A9" w14:textId="77777777" w:rsidR="001C423F" w:rsidRPr="00DE14E1" w:rsidRDefault="001C423F" w:rsidP="001C423F">
            <w:pPr>
              <w:rPr>
                <w:sz w:val="18"/>
              </w:rPr>
            </w:pPr>
            <w:r w:rsidRPr="00DE14E1">
              <w:rPr>
                <w:sz w:val="18"/>
              </w:rPr>
              <w:t>5. Odstavce 1 až 4 se použijí na stálou provozovnu, jejímž prostřednictvím průtokový subjekt, který je nejvyšším mateřským subjektem, zcela nebo částečně vykonává svou činnost nebo jejímž prostřednictvím je zcela nebo částečně vykonávána činnost daňově transparentního subjektu, pokud je vlastnický podíl nejvyššího mateřského subjektu v tomto daňově transparentním subjektu držen přímo nebo prostřednictvím řetězce daňově transparentních subjektů.</w:t>
            </w:r>
          </w:p>
        </w:tc>
        <w:tc>
          <w:tcPr>
            <w:tcW w:w="900" w:type="dxa"/>
            <w:tcBorders>
              <w:top w:val="single" w:sz="4" w:space="0" w:color="auto"/>
              <w:left w:val="single" w:sz="4" w:space="0" w:color="auto"/>
              <w:bottom w:val="single" w:sz="4" w:space="0" w:color="auto"/>
              <w:right w:val="single" w:sz="4" w:space="0" w:color="auto"/>
            </w:tcBorders>
          </w:tcPr>
          <w:p w14:paraId="0E92C984" w14:textId="07FA6665"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30498D9E" w14:textId="7E85D672" w:rsidR="001C423F" w:rsidRPr="00DE14E1" w:rsidRDefault="001C423F" w:rsidP="001C423F">
            <w:pPr>
              <w:rPr>
                <w:sz w:val="18"/>
              </w:rPr>
            </w:pPr>
            <w:r>
              <w:rPr>
                <w:sz w:val="18"/>
              </w:rPr>
              <w:t>§ 69</w:t>
            </w:r>
            <w:r w:rsidRPr="00DE14E1">
              <w:rPr>
                <w:sz w:val="18"/>
              </w:rPr>
              <w:t xml:space="preserve"> odst. 5</w:t>
            </w:r>
          </w:p>
        </w:tc>
        <w:tc>
          <w:tcPr>
            <w:tcW w:w="4683" w:type="dxa"/>
            <w:gridSpan w:val="4"/>
            <w:tcBorders>
              <w:top w:val="single" w:sz="4" w:space="0" w:color="auto"/>
              <w:left w:val="single" w:sz="4" w:space="0" w:color="auto"/>
              <w:bottom w:val="single" w:sz="4" w:space="0" w:color="auto"/>
              <w:right w:val="single" w:sz="4" w:space="0" w:color="auto"/>
            </w:tcBorders>
          </w:tcPr>
          <w:p w14:paraId="10CAB6E0" w14:textId="77777777" w:rsidR="001C423F" w:rsidRPr="00AB36C6" w:rsidRDefault="001C423F" w:rsidP="001C423F">
            <w:pPr>
              <w:jc w:val="both"/>
              <w:rPr>
                <w:sz w:val="18"/>
              </w:rPr>
            </w:pPr>
            <w:r>
              <w:rPr>
                <w:sz w:val="18"/>
              </w:rPr>
              <w:t>(5) </w:t>
            </w:r>
            <w:r w:rsidRPr="008021DD">
              <w:rPr>
                <w:sz w:val="18"/>
              </w:rPr>
              <w:t>Odstavce 1 až 4 se použijí na stálou provozovnu, jejímž prostřednictvím nejvyšší mateřská entita s prvkem daňové transparence zcela nebo částečně vykonává svou činnost nebo jejímž prostřednictvím je zcela nebo částečně vykonávána činnost entity s prvkem daňové transparence, pokud je vlastnický podíl nejvyšší mateřské entity v této daňově transparentní entitě držen prostřednictvím daňově transparentní struktury.</w:t>
            </w:r>
          </w:p>
        </w:tc>
        <w:tc>
          <w:tcPr>
            <w:tcW w:w="850" w:type="dxa"/>
            <w:tcBorders>
              <w:top w:val="single" w:sz="4" w:space="0" w:color="auto"/>
              <w:left w:val="single" w:sz="4" w:space="0" w:color="auto"/>
              <w:bottom w:val="single" w:sz="4" w:space="0" w:color="auto"/>
              <w:right w:val="single" w:sz="4" w:space="0" w:color="auto"/>
            </w:tcBorders>
          </w:tcPr>
          <w:p w14:paraId="4BD665FF"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7B13D16F" w14:textId="77777777" w:rsidR="001C423F" w:rsidRDefault="001C423F" w:rsidP="001C423F">
            <w:pPr>
              <w:rPr>
                <w:sz w:val="18"/>
              </w:rPr>
            </w:pPr>
          </w:p>
        </w:tc>
      </w:tr>
      <w:tr w:rsidR="001C423F" w14:paraId="24B96387" w14:textId="77777777" w:rsidTr="00CD0E84">
        <w:trPr>
          <w:trHeight w:val="53"/>
        </w:trPr>
        <w:tc>
          <w:tcPr>
            <w:tcW w:w="1413" w:type="dxa"/>
            <w:tcBorders>
              <w:top w:val="single" w:sz="4" w:space="0" w:color="auto"/>
              <w:bottom w:val="single" w:sz="4" w:space="0" w:color="auto"/>
              <w:right w:val="single" w:sz="4" w:space="0" w:color="auto"/>
            </w:tcBorders>
          </w:tcPr>
          <w:p w14:paraId="0ACAA274" w14:textId="18C1E9DA" w:rsidR="001C423F" w:rsidRPr="00DE14E1" w:rsidRDefault="001C423F" w:rsidP="001C423F">
            <w:pPr>
              <w:rPr>
                <w:sz w:val="18"/>
              </w:rPr>
            </w:pPr>
            <w:r w:rsidRPr="00DE14E1">
              <w:rPr>
                <w:sz w:val="18"/>
              </w:rPr>
              <w:t>Článek 39 odst. 1</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5CA6F4C9" w14:textId="7FF18B7A" w:rsidR="001C423F" w:rsidRPr="00DE14E1" w:rsidRDefault="001C423F" w:rsidP="001C423F">
            <w:pPr>
              <w:pStyle w:val="Default"/>
              <w:rPr>
                <w:rFonts w:ascii="Times New Roman" w:hAnsi="Times New Roman" w:cs="Times New Roman"/>
                <w:color w:val="auto"/>
                <w:sz w:val="18"/>
              </w:rPr>
            </w:pPr>
            <w:r w:rsidRPr="00DE14E1">
              <w:rPr>
                <w:rFonts w:ascii="Times New Roman" w:hAnsi="Times New Roman" w:cs="Times New Roman"/>
                <w:color w:val="auto"/>
                <w:sz w:val="18"/>
              </w:rPr>
              <w:t>1. Pro</w:t>
            </w:r>
            <w:r>
              <w:rPr>
                <w:rFonts w:ascii="Times New Roman" w:hAnsi="Times New Roman" w:cs="Times New Roman"/>
                <w:color w:val="auto"/>
                <w:sz w:val="18"/>
              </w:rPr>
              <w:t xml:space="preserve"> účely tohoto článku se rozumí:</w:t>
            </w:r>
          </w:p>
          <w:p w14:paraId="0C09A63A" w14:textId="77777777" w:rsidR="001C423F" w:rsidRPr="00DE14E1" w:rsidRDefault="001C423F" w:rsidP="001C423F">
            <w:pPr>
              <w:pStyle w:val="Default"/>
              <w:rPr>
                <w:rFonts w:ascii="Times New Roman" w:hAnsi="Times New Roman" w:cs="Times New Roman"/>
                <w:color w:val="auto"/>
                <w:sz w:val="18"/>
              </w:rPr>
            </w:pPr>
            <w:r w:rsidRPr="00DE14E1">
              <w:rPr>
                <w:rFonts w:ascii="Times New Roman" w:hAnsi="Times New Roman" w:cs="Times New Roman"/>
                <w:color w:val="auto"/>
                <w:sz w:val="18"/>
              </w:rPr>
              <w:t>a) „režimem odčitatelných dividend“ daňový režim, který uplatňuje jedinou úroveň zdanění příjmů vlastníků subjektu tak, že od příjmů subjektu odečte zisk rozdělený vlastníkům nebo jej z příjmů subjektu vyloučí nebo že osvobodí družstvo od daně;</w:t>
            </w:r>
          </w:p>
        </w:tc>
        <w:tc>
          <w:tcPr>
            <w:tcW w:w="900" w:type="dxa"/>
            <w:tcBorders>
              <w:top w:val="single" w:sz="4" w:space="0" w:color="auto"/>
              <w:left w:val="single" w:sz="4" w:space="0" w:color="auto"/>
              <w:bottom w:val="single" w:sz="4" w:space="0" w:color="auto"/>
              <w:right w:val="single" w:sz="4" w:space="0" w:color="auto"/>
            </w:tcBorders>
          </w:tcPr>
          <w:p w14:paraId="693AC56D" w14:textId="4E807273"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0EB4D5F2" w14:textId="2A950E34" w:rsidR="001C423F" w:rsidRDefault="001C423F" w:rsidP="001C423F">
            <w:pPr>
              <w:rPr>
                <w:sz w:val="18"/>
              </w:rPr>
            </w:pPr>
            <w:r>
              <w:rPr>
                <w:sz w:val="18"/>
              </w:rPr>
              <w:t>§ 70 odst. 6 písm. b)</w:t>
            </w:r>
          </w:p>
        </w:tc>
        <w:tc>
          <w:tcPr>
            <w:tcW w:w="4683" w:type="dxa"/>
            <w:gridSpan w:val="4"/>
            <w:tcBorders>
              <w:top w:val="single" w:sz="4" w:space="0" w:color="auto"/>
              <w:left w:val="single" w:sz="4" w:space="0" w:color="auto"/>
              <w:bottom w:val="single" w:sz="4" w:space="0" w:color="auto"/>
              <w:right w:val="single" w:sz="4" w:space="0" w:color="auto"/>
            </w:tcBorders>
          </w:tcPr>
          <w:p w14:paraId="6939F020" w14:textId="77777777" w:rsidR="001C423F" w:rsidRDefault="001C423F" w:rsidP="001C423F">
            <w:pPr>
              <w:pStyle w:val="Textodstavce"/>
              <w:spacing w:before="0" w:after="0"/>
              <w:contextualSpacing/>
              <w:outlineLvl w:val="9"/>
              <w:rPr>
                <w:sz w:val="18"/>
                <w:szCs w:val="24"/>
              </w:rPr>
            </w:pPr>
            <w:r>
              <w:rPr>
                <w:sz w:val="18"/>
                <w:szCs w:val="24"/>
              </w:rPr>
              <w:t xml:space="preserve">(6) </w:t>
            </w:r>
            <w:r w:rsidRPr="00D45B9E">
              <w:rPr>
                <w:sz w:val="18"/>
                <w:szCs w:val="24"/>
              </w:rPr>
              <w:t>Pro účely odstavců 1 až 5 se rozumí</w:t>
            </w:r>
          </w:p>
          <w:p w14:paraId="7DEE39E6" w14:textId="189A1223" w:rsidR="001C423F" w:rsidRPr="00CD0E84" w:rsidRDefault="001C423F" w:rsidP="001C423F">
            <w:pPr>
              <w:pStyle w:val="Textodstavce"/>
              <w:spacing w:before="0" w:after="0"/>
              <w:contextualSpacing/>
              <w:outlineLvl w:val="9"/>
              <w:rPr>
                <w:sz w:val="18"/>
                <w:szCs w:val="24"/>
              </w:rPr>
            </w:pPr>
            <w:r>
              <w:rPr>
                <w:sz w:val="18"/>
              </w:rPr>
              <w:t>b) </w:t>
            </w:r>
            <w:r w:rsidRPr="00D45B9E">
              <w:rPr>
                <w:sz w:val="18"/>
              </w:rPr>
              <w:t>režimem odčitatelných dividend právní úprava zdanění, na základě kterého je stanoveno zdanění příjmů entit, které drží vlastnický podíl entity na jediné úrovni tak, že se</w:t>
            </w:r>
          </w:p>
          <w:p w14:paraId="373020C5" w14:textId="2D9FDCFF" w:rsidR="001C423F" w:rsidRPr="00D45B9E" w:rsidRDefault="001C423F" w:rsidP="001C423F">
            <w:pPr>
              <w:jc w:val="both"/>
              <w:rPr>
                <w:sz w:val="18"/>
              </w:rPr>
            </w:pPr>
            <w:r w:rsidRPr="00D45B9E">
              <w:rPr>
                <w:sz w:val="18"/>
              </w:rPr>
              <w:t>1.</w:t>
            </w:r>
            <w:r>
              <w:rPr>
                <w:sz w:val="18"/>
              </w:rPr>
              <w:t xml:space="preserve"> </w:t>
            </w:r>
            <w:r w:rsidRPr="00D45B9E">
              <w:rPr>
                <w:sz w:val="18"/>
              </w:rPr>
              <w:t>zisk rozdělený entitám, které drží vlastnický podíl, odečte od zisků entity nebo se vyloučí z jejích zisků, nebo</w:t>
            </w:r>
          </w:p>
          <w:p w14:paraId="0FA3ED0A" w14:textId="3640544B" w:rsidR="001C423F" w:rsidRDefault="001C423F" w:rsidP="001C423F">
            <w:pPr>
              <w:jc w:val="both"/>
              <w:rPr>
                <w:sz w:val="18"/>
              </w:rPr>
            </w:pPr>
            <w:r w:rsidRPr="00D45B9E">
              <w:rPr>
                <w:sz w:val="18"/>
              </w:rPr>
              <w:t>2.</w:t>
            </w:r>
            <w:r>
              <w:rPr>
                <w:sz w:val="18"/>
              </w:rPr>
              <w:t xml:space="preserve"> </w:t>
            </w:r>
            <w:r w:rsidRPr="00D45B9E">
              <w:rPr>
                <w:sz w:val="18"/>
              </w:rPr>
              <w:t>družstvo osvobodí od daně,</w:t>
            </w:r>
          </w:p>
        </w:tc>
        <w:tc>
          <w:tcPr>
            <w:tcW w:w="850" w:type="dxa"/>
            <w:tcBorders>
              <w:top w:val="single" w:sz="4" w:space="0" w:color="auto"/>
              <w:left w:val="single" w:sz="4" w:space="0" w:color="auto"/>
              <w:bottom w:val="single" w:sz="4" w:space="0" w:color="auto"/>
              <w:right w:val="single" w:sz="4" w:space="0" w:color="auto"/>
            </w:tcBorders>
          </w:tcPr>
          <w:p w14:paraId="1EC95ED8"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2E483F83" w14:textId="77777777" w:rsidR="001C423F" w:rsidRDefault="001C423F" w:rsidP="001C423F">
            <w:pPr>
              <w:rPr>
                <w:sz w:val="18"/>
              </w:rPr>
            </w:pPr>
          </w:p>
        </w:tc>
      </w:tr>
      <w:tr w:rsidR="001C423F" w14:paraId="5E6D905F" w14:textId="77777777" w:rsidTr="00CD0E84">
        <w:trPr>
          <w:trHeight w:val="53"/>
        </w:trPr>
        <w:tc>
          <w:tcPr>
            <w:tcW w:w="1413" w:type="dxa"/>
            <w:tcBorders>
              <w:top w:val="single" w:sz="4" w:space="0" w:color="auto"/>
              <w:bottom w:val="single" w:sz="4" w:space="0" w:color="auto"/>
              <w:right w:val="single" w:sz="4" w:space="0" w:color="auto"/>
            </w:tcBorders>
          </w:tcPr>
          <w:p w14:paraId="772BEAD6" w14:textId="31478CF3" w:rsidR="001C423F" w:rsidRPr="00DE14E1" w:rsidRDefault="001C423F" w:rsidP="001C423F">
            <w:pPr>
              <w:rPr>
                <w:sz w:val="18"/>
              </w:rPr>
            </w:pPr>
            <w:r w:rsidRPr="00DE14E1">
              <w:rPr>
                <w:sz w:val="18"/>
              </w:rPr>
              <w:t>Článek 39 odst. 1</w:t>
            </w:r>
            <w:r>
              <w:rPr>
                <w:sz w:val="18"/>
              </w:rPr>
              <w:t xml:space="preserve"> písm. b)</w:t>
            </w:r>
          </w:p>
        </w:tc>
        <w:tc>
          <w:tcPr>
            <w:tcW w:w="6216" w:type="dxa"/>
            <w:gridSpan w:val="4"/>
            <w:tcBorders>
              <w:top w:val="single" w:sz="4" w:space="0" w:color="auto"/>
              <w:left w:val="single" w:sz="4" w:space="0" w:color="auto"/>
              <w:bottom w:val="single" w:sz="4" w:space="0" w:color="auto"/>
              <w:right w:val="single" w:sz="4" w:space="0" w:color="auto"/>
            </w:tcBorders>
          </w:tcPr>
          <w:p w14:paraId="06C60156" w14:textId="77777777" w:rsidR="001C423F" w:rsidRPr="00DE14E1" w:rsidRDefault="001C423F" w:rsidP="001C423F">
            <w:pPr>
              <w:pStyle w:val="Default"/>
              <w:rPr>
                <w:rFonts w:ascii="Times New Roman" w:hAnsi="Times New Roman" w:cs="Times New Roman"/>
                <w:color w:val="auto"/>
                <w:sz w:val="18"/>
              </w:rPr>
            </w:pPr>
            <w:r w:rsidRPr="00DE14E1">
              <w:rPr>
                <w:rFonts w:ascii="Times New Roman" w:hAnsi="Times New Roman" w:cs="Times New Roman"/>
                <w:color w:val="auto"/>
                <w:sz w:val="18"/>
              </w:rPr>
              <w:t>1. Pro</w:t>
            </w:r>
            <w:r>
              <w:rPr>
                <w:rFonts w:ascii="Times New Roman" w:hAnsi="Times New Roman" w:cs="Times New Roman"/>
                <w:color w:val="auto"/>
                <w:sz w:val="18"/>
              </w:rPr>
              <w:t xml:space="preserve"> účely tohoto článku se rozumí:</w:t>
            </w:r>
          </w:p>
          <w:p w14:paraId="6ADD07CE" w14:textId="77777777" w:rsidR="001C423F" w:rsidRPr="00DE14E1" w:rsidRDefault="001C423F" w:rsidP="001C423F">
            <w:pPr>
              <w:pStyle w:val="Default"/>
              <w:rPr>
                <w:rFonts w:ascii="Times New Roman" w:hAnsi="Times New Roman" w:cs="Times New Roman"/>
                <w:color w:val="auto"/>
                <w:sz w:val="18"/>
              </w:rPr>
            </w:pPr>
            <w:r w:rsidRPr="00DE14E1">
              <w:rPr>
                <w:rFonts w:ascii="Times New Roman" w:hAnsi="Times New Roman" w:cs="Times New Roman"/>
                <w:color w:val="auto"/>
                <w:sz w:val="18"/>
              </w:rPr>
              <w:t>b) „odčitatelnou dividendou“ ve vztahu k členskému subjektu, na který se vztahuje režim odčitatelných dividend:</w:t>
            </w:r>
          </w:p>
          <w:p w14:paraId="3C81519D" w14:textId="77777777" w:rsidR="001C423F" w:rsidRPr="00DE14E1" w:rsidRDefault="001C423F" w:rsidP="001C423F">
            <w:pPr>
              <w:pStyle w:val="Default"/>
              <w:rPr>
                <w:rFonts w:ascii="Times New Roman" w:hAnsi="Times New Roman" w:cs="Times New Roman"/>
                <w:color w:val="auto"/>
                <w:sz w:val="18"/>
              </w:rPr>
            </w:pPr>
            <w:r w:rsidRPr="00DE14E1">
              <w:rPr>
                <w:rFonts w:ascii="Times New Roman" w:hAnsi="Times New Roman" w:cs="Times New Roman"/>
                <w:color w:val="auto"/>
                <w:sz w:val="18"/>
              </w:rPr>
              <w:t xml:space="preserve">  i) rozdělení zisku držiteli vlastnického podílu v členském subjektu, kterou lze odečíst od zdanitelného příjmu členského subjektu podle práva jurisdikce, v níž se subjekt nachází, nebo</w:t>
            </w:r>
          </w:p>
          <w:p w14:paraId="4488383D" w14:textId="7C392A34" w:rsidR="001C423F" w:rsidRPr="00DE14E1" w:rsidRDefault="001C423F" w:rsidP="001C423F">
            <w:pPr>
              <w:pStyle w:val="Default"/>
              <w:rPr>
                <w:rFonts w:ascii="Times New Roman" w:hAnsi="Times New Roman" w:cs="Times New Roman"/>
                <w:color w:val="auto"/>
                <w:sz w:val="18"/>
              </w:rPr>
            </w:pPr>
            <w:r w:rsidRPr="00DE14E1">
              <w:rPr>
                <w:rFonts w:ascii="Times New Roman" w:hAnsi="Times New Roman" w:cs="Times New Roman"/>
                <w:color w:val="auto"/>
                <w:sz w:val="18"/>
              </w:rPr>
              <w:t xml:space="preserve">  i</w:t>
            </w:r>
            <w:r>
              <w:rPr>
                <w:rFonts w:ascii="Times New Roman" w:hAnsi="Times New Roman" w:cs="Times New Roman"/>
                <w:color w:val="auto"/>
                <w:sz w:val="18"/>
              </w:rPr>
              <w:t>i) dividenda členovi družstva a</w:t>
            </w:r>
          </w:p>
        </w:tc>
        <w:tc>
          <w:tcPr>
            <w:tcW w:w="900" w:type="dxa"/>
            <w:tcBorders>
              <w:top w:val="single" w:sz="4" w:space="0" w:color="auto"/>
              <w:left w:val="single" w:sz="4" w:space="0" w:color="auto"/>
              <w:bottom w:val="single" w:sz="4" w:space="0" w:color="auto"/>
              <w:right w:val="single" w:sz="4" w:space="0" w:color="auto"/>
            </w:tcBorders>
          </w:tcPr>
          <w:p w14:paraId="38E26596" w14:textId="74587DDB" w:rsidR="001C423F" w:rsidRPr="00DE14E1"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05FF4C5" w14:textId="67F2959D" w:rsidR="001C423F" w:rsidRDefault="001C423F" w:rsidP="001C423F">
            <w:pPr>
              <w:rPr>
                <w:sz w:val="18"/>
              </w:rPr>
            </w:pPr>
            <w:r>
              <w:rPr>
                <w:sz w:val="18"/>
              </w:rPr>
              <w:t>§ 70 odst. 6 písm. c)</w:t>
            </w:r>
          </w:p>
        </w:tc>
        <w:tc>
          <w:tcPr>
            <w:tcW w:w="4683" w:type="dxa"/>
            <w:gridSpan w:val="4"/>
            <w:tcBorders>
              <w:top w:val="single" w:sz="4" w:space="0" w:color="auto"/>
              <w:left w:val="single" w:sz="4" w:space="0" w:color="auto"/>
              <w:bottom w:val="single" w:sz="4" w:space="0" w:color="auto"/>
              <w:right w:val="single" w:sz="4" w:space="0" w:color="auto"/>
            </w:tcBorders>
          </w:tcPr>
          <w:p w14:paraId="5C3E1C21" w14:textId="05A47E84" w:rsidR="001C423F" w:rsidRPr="008021DD" w:rsidRDefault="001C423F" w:rsidP="001C423F">
            <w:pPr>
              <w:jc w:val="both"/>
              <w:rPr>
                <w:sz w:val="18"/>
              </w:rPr>
            </w:pPr>
            <w:r>
              <w:rPr>
                <w:sz w:val="18"/>
              </w:rPr>
              <w:t>(6) </w:t>
            </w:r>
            <w:r w:rsidRPr="008021DD">
              <w:rPr>
                <w:sz w:val="18"/>
              </w:rPr>
              <w:t xml:space="preserve">Pro účely </w:t>
            </w:r>
            <w:r>
              <w:rPr>
                <w:sz w:val="18"/>
              </w:rPr>
              <w:t xml:space="preserve">odstavců 1 až 5 </w:t>
            </w:r>
            <w:r w:rsidRPr="008021DD">
              <w:rPr>
                <w:sz w:val="18"/>
              </w:rPr>
              <w:t>se rozumí</w:t>
            </w:r>
          </w:p>
          <w:p w14:paraId="55CA13C6" w14:textId="77777777" w:rsidR="001C423F" w:rsidRPr="008021DD" w:rsidRDefault="001C423F" w:rsidP="001C423F">
            <w:pPr>
              <w:jc w:val="both"/>
              <w:rPr>
                <w:sz w:val="18"/>
              </w:rPr>
            </w:pPr>
            <w:r>
              <w:rPr>
                <w:sz w:val="18"/>
              </w:rPr>
              <w:t>c) </w:t>
            </w:r>
            <w:r w:rsidRPr="008021DD">
              <w:rPr>
                <w:sz w:val="18"/>
              </w:rPr>
              <w:t>odčitatelnou dividendou ve vztahu k členské entitě, na kterou se vztahuje režim odčitatelných dividend</w:t>
            </w:r>
          </w:p>
          <w:p w14:paraId="66DFE856" w14:textId="5E6FF530" w:rsidR="001C423F" w:rsidRPr="00427985" w:rsidRDefault="001C423F" w:rsidP="001C423F">
            <w:pPr>
              <w:jc w:val="both"/>
              <w:rPr>
                <w:sz w:val="18"/>
              </w:rPr>
            </w:pPr>
            <w:r>
              <w:rPr>
                <w:sz w:val="18"/>
              </w:rPr>
              <w:t>1. </w:t>
            </w:r>
            <w:r w:rsidRPr="008021DD">
              <w:rPr>
                <w:sz w:val="18"/>
              </w:rPr>
              <w:t>podíl na zisku držitele vlastnického podílu v členské entitě, kterou lze odečíst od zdanitelného příjmu členské entity podle</w:t>
            </w:r>
            <w:r>
              <w:rPr>
                <w:sz w:val="18"/>
              </w:rPr>
              <w:t xml:space="preserve"> </w:t>
            </w:r>
            <w:r w:rsidRPr="00427985">
              <w:rPr>
                <w:sz w:val="18"/>
              </w:rPr>
              <w:t>právního řádu státu, z něhož je tato entita, nebo</w:t>
            </w:r>
          </w:p>
          <w:p w14:paraId="0523EF8C" w14:textId="17A645CB" w:rsidR="001C423F" w:rsidRPr="00DF09CD" w:rsidRDefault="001C423F" w:rsidP="001C423F">
            <w:pPr>
              <w:jc w:val="both"/>
              <w:rPr>
                <w:sz w:val="18"/>
              </w:rPr>
            </w:pPr>
            <w:r>
              <w:rPr>
                <w:sz w:val="18"/>
              </w:rPr>
              <w:t xml:space="preserve">2. </w:t>
            </w:r>
            <w:r w:rsidRPr="00427985">
              <w:rPr>
                <w:sz w:val="18"/>
              </w:rPr>
              <w:t>podíl na zisku člena družstva,</w:t>
            </w:r>
          </w:p>
        </w:tc>
        <w:tc>
          <w:tcPr>
            <w:tcW w:w="850" w:type="dxa"/>
            <w:tcBorders>
              <w:top w:val="single" w:sz="4" w:space="0" w:color="auto"/>
              <w:left w:val="single" w:sz="4" w:space="0" w:color="auto"/>
              <w:bottom w:val="single" w:sz="4" w:space="0" w:color="auto"/>
              <w:right w:val="single" w:sz="4" w:space="0" w:color="auto"/>
            </w:tcBorders>
          </w:tcPr>
          <w:p w14:paraId="4EA98E5F" w14:textId="26FD4DA6"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59C7BB69" w14:textId="77777777" w:rsidR="001C423F" w:rsidRDefault="001C423F" w:rsidP="001C423F">
            <w:pPr>
              <w:rPr>
                <w:sz w:val="18"/>
              </w:rPr>
            </w:pPr>
          </w:p>
        </w:tc>
      </w:tr>
      <w:tr w:rsidR="001C423F" w14:paraId="317BEC64" w14:textId="77777777" w:rsidTr="00CD0E84">
        <w:trPr>
          <w:trHeight w:val="53"/>
        </w:trPr>
        <w:tc>
          <w:tcPr>
            <w:tcW w:w="1413" w:type="dxa"/>
            <w:tcBorders>
              <w:top w:val="single" w:sz="4" w:space="0" w:color="auto"/>
              <w:bottom w:val="nil"/>
              <w:right w:val="single" w:sz="4" w:space="0" w:color="auto"/>
            </w:tcBorders>
          </w:tcPr>
          <w:p w14:paraId="2C487590" w14:textId="24EC4567" w:rsidR="001C423F" w:rsidRPr="00DE14E1" w:rsidRDefault="001C423F" w:rsidP="001C423F">
            <w:pPr>
              <w:rPr>
                <w:sz w:val="18"/>
              </w:rPr>
            </w:pPr>
            <w:r w:rsidRPr="00DE14E1">
              <w:rPr>
                <w:sz w:val="18"/>
              </w:rPr>
              <w:t>Článek 39 odst. 1</w:t>
            </w:r>
            <w:r>
              <w:rPr>
                <w:sz w:val="18"/>
              </w:rPr>
              <w:t xml:space="preserve"> písm. c)</w:t>
            </w:r>
          </w:p>
        </w:tc>
        <w:tc>
          <w:tcPr>
            <w:tcW w:w="6216" w:type="dxa"/>
            <w:gridSpan w:val="4"/>
            <w:tcBorders>
              <w:top w:val="single" w:sz="4" w:space="0" w:color="auto"/>
              <w:left w:val="single" w:sz="4" w:space="0" w:color="auto"/>
              <w:bottom w:val="nil"/>
              <w:right w:val="single" w:sz="4" w:space="0" w:color="auto"/>
            </w:tcBorders>
          </w:tcPr>
          <w:p w14:paraId="244616F3" w14:textId="77777777" w:rsidR="001C423F" w:rsidRPr="00DE14E1" w:rsidRDefault="001C423F" w:rsidP="001C423F">
            <w:pPr>
              <w:pStyle w:val="Default"/>
              <w:rPr>
                <w:rFonts w:ascii="Times New Roman" w:hAnsi="Times New Roman" w:cs="Times New Roman"/>
                <w:color w:val="auto"/>
                <w:sz w:val="18"/>
              </w:rPr>
            </w:pPr>
            <w:r w:rsidRPr="00DE14E1">
              <w:rPr>
                <w:rFonts w:ascii="Times New Roman" w:hAnsi="Times New Roman" w:cs="Times New Roman"/>
                <w:color w:val="auto"/>
                <w:sz w:val="18"/>
              </w:rPr>
              <w:t>1. Pro</w:t>
            </w:r>
            <w:r>
              <w:rPr>
                <w:rFonts w:ascii="Times New Roman" w:hAnsi="Times New Roman" w:cs="Times New Roman"/>
                <w:color w:val="auto"/>
                <w:sz w:val="18"/>
              </w:rPr>
              <w:t xml:space="preserve"> účely tohoto článku se rozumí:</w:t>
            </w:r>
          </w:p>
          <w:p w14:paraId="72D2E21C" w14:textId="77777777" w:rsidR="001C423F" w:rsidRPr="00DE14E1" w:rsidRDefault="001C423F" w:rsidP="001C423F">
            <w:pPr>
              <w:pStyle w:val="Default"/>
              <w:rPr>
                <w:rFonts w:ascii="Times New Roman" w:hAnsi="Times New Roman" w:cs="Times New Roman"/>
                <w:color w:val="auto"/>
                <w:sz w:val="18"/>
              </w:rPr>
            </w:pPr>
            <w:r w:rsidRPr="00DE14E1">
              <w:rPr>
                <w:rFonts w:ascii="Times New Roman" w:hAnsi="Times New Roman" w:cs="Times New Roman"/>
                <w:color w:val="auto"/>
                <w:sz w:val="18"/>
              </w:rPr>
              <w:t>c) „družstvem“ subjekt, který uvádí na trh nebo pořizuje zboží nebo služby kolektivně jménem svých členů a podléhá daňovému režimu v jurisdikci, v níž se nachází, který zajišťuje daňovou neutralitu ve vztahu ke zboží nebo službám, které členové prostřednictvím družstva prodávají nebo pořizují.</w:t>
            </w:r>
          </w:p>
        </w:tc>
        <w:tc>
          <w:tcPr>
            <w:tcW w:w="900" w:type="dxa"/>
            <w:tcBorders>
              <w:top w:val="single" w:sz="4" w:space="0" w:color="auto"/>
              <w:left w:val="single" w:sz="4" w:space="0" w:color="auto"/>
              <w:bottom w:val="nil"/>
              <w:right w:val="single" w:sz="4" w:space="0" w:color="auto"/>
            </w:tcBorders>
          </w:tcPr>
          <w:p w14:paraId="1F395358" w14:textId="3813E289" w:rsidR="001C423F" w:rsidRPr="00DE14E1"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53F2484" w14:textId="565D2573" w:rsidR="001C423F" w:rsidRDefault="001C423F" w:rsidP="001C423F">
            <w:pPr>
              <w:rPr>
                <w:sz w:val="18"/>
              </w:rPr>
            </w:pPr>
            <w:r>
              <w:rPr>
                <w:sz w:val="18"/>
              </w:rPr>
              <w:t>§ 70 odst. 6 písm. a)</w:t>
            </w:r>
          </w:p>
        </w:tc>
        <w:tc>
          <w:tcPr>
            <w:tcW w:w="4683" w:type="dxa"/>
            <w:gridSpan w:val="4"/>
            <w:tcBorders>
              <w:top w:val="single" w:sz="4" w:space="0" w:color="auto"/>
              <w:left w:val="single" w:sz="4" w:space="0" w:color="auto"/>
              <w:bottom w:val="nil"/>
              <w:right w:val="single" w:sz="4" w:space="0" w:color="auto"/>
            </w:tcBorders>
          </w:tcPr>
          <w:p w14:paraId="1727CF58" w14:textId="77777777" w:rsidR="001C423F" w:rsidRPr="008021DD" w:rsidRDefault="001C423F" w:rsidP="001C423F">
            <w:pPr>
              <w:jc w:val="both"/>
              <w:rPr>
                <w:sz w:val="18"/>
              </w:rPr>
            </w:pPr>
            <w:r>
              <w:rPr>
                <w:sz w:val="18"/>
              </w:rPr>
              <w:t>(6) </w:t>
            </w:r>
            <w:r w:rsidRPr="008021DD">
              <w:rPr>
                <w:sz w:val="18"/>
              </w:rPr>
              <w:t xml:space="preserve">Pro účely </w:t>
            </w:r>
            <w:r>
              <w:rPr>
                <w:sz w:val="18"/>
              </w:rPr>
              <w:t xml:space="preserve">odstavců 1 až 5 </w:t>
            </w:r>
            <w:r w:rsidRPr="008021DD">
              <w:rPr>
                <w:sz w:val="18"/>
              </w:rPr>
              <w:t>se rozumí</w:t>
            </w:r>
          </w:p>
          <w:p w14:paraId="5BCFDC7B" w14:textId="50FC35DF" w:rsidR="001C423F" w:rsidRPr="00DF09CD" w:rsidRDefault="001C423F" w:rsidP="001C423F">
            <w:pPr>
              <w:jc w:val="both"/>
              <w:rPr>
                <w:sz w:val="18"/>
              </w:rPr>
            </w:pPr>
            <w:r>
              <w:rPr>
                <w:sz w:val="18"/>
              </w:rPr>
              <w:t>a) </w:t>
            </w:r>
            <w:r w:rsidRPr="00D6309B">
              <w:rPr>
                <w:sz w:val="18"/>
              </w:rPr>
              <w:t xml:space="preserve">družstvem entita, která uvádí na trh nebo pořizuje zboží nebo služby kolektivně jménem svých členů a podléhá právní úpravě zdanění státu, </w:t>
            </w:r>
            <w:r w:rsidRPr="00427985">
              <w:rPr>
                <w:sz w:val="18"/>
              </w:rPr>
              <w:t>z nějž je tato entita, který zajišťuje daňovou neutralitu ve vztahu ke zboží nebo službám prodávaným nebo pořizovaným členy prostřednictvím družstva,</w:t>
            </w:r>
          </w:p>
        </w:tc>
        <w:tc>
          <w:tcPr>
            <w:tcW w:w="850" w:type="dxa"/>
            <w:tcBorders>
              <w:top w:val="single" w:sz="4" w:space="0" w:color="auto"/>
              <w:left w:val="single" w:sz="4" w:space="0" w:color="auto"/>
              <w:bottom w:val="nil"/>
              <w:right w:val="single" w:sz="4" w:space="0" w:color="auto"/>
            </w:tcBorders>
          </w:tcPr>
          <w:p w14:paraId="504A4621" w14:textId="7851B962"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4C714BF6" w14:textId="77777777" w:rsidR="001C423F" w:rsidRDefault="001C423F" w:rsidP="001C423F">
            <w:pPr>
              <w:rPr>
                <w:sz w:val="18"/>
              </w:rPr>
            </w:pPr>
          </w:p>
        </w:tc>
      </w:tr>
      <w:tr w:rsidR="001C423F" w14:paraId="0DAC9A0B" w14:textId="77777777" w:rsidTr="00772BDC">
        <w:trPr>
          <w:trHeight w:val="53"/>
        </w:trPr>
        <w:tc>
          <w:tcPr>
            <w:tcW w:w="1413" w:type="dxa"/>
            <w:tcBorders>
              <w:top w:val="nil"/>
              <w:bottom w:val="single" w:sz="4" w:space="0" w:color="auto"/>
              <w:right w:val="single" w:sz="4" w:space="0" w:color="auto"/>
            </w:tcBorders>
          </w:tcPr>
          <w:p w14:paraId="7A2891DD"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0170CDD0" w14:textId="77777777" w:rsidR="001C423F" w:rsidRPr="00DE14E1" w:rsidRDefault="001C423F" w:rsidP="001C423F">
            <w:pPr>
              <w:pStyle w:val="Default"/>
              <w:rPr>
                <w:rFonts w:ascii="Times New Roman" w:hAnsi="Times New Roman" w:cs="Times New Roman"/>
                <w:color w:val="auto"/>
                <w:sz w:val="18"/>
              </w:rPr>
            </w:pPr>
          </w:p>
        </w:tc>
        <w:tc>
          <w:tcPr>
            <w:tcW w:w="900" w:type="dxa"/>
            <w:tcBorders>
              <w:top w:val="nil"/>
              <w:left w:val="single" w:sz="4" w:space="0" w:color="auto"/>
              <w:bottom w:val="single" w:sz="4" w:space="0" w:color="auto"/>
              <w:right w:val="single" w:sz="4" w:space="0" w:color="auto"/>
            </w:tcBorders>
          </w:tcPr>
          <w:p w14:paraId="5F946839" w14:textId="3EC4D0FA" w:rsidR="001C423F" w:rsidRPr="00DE14E1"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5B6F2D5F" w14:textId="0F1C17E7" w:rsidR="001C423F" w:rsidRDefault="001C423F" w:rsidP="001C423F">
            <w:pPr>
              <w:rPr>
                <w:sz w:val="18"/>
              </w:rPr>
            </w:pPr>
            <w:r>
              <w:rPr>
                <w:sz w:val="18"/>
              </w:rPr>
              <w:t>§ 70 odst. 6 písm. d)</w:t>
            </w:r>
          </w:p>
        </w:tc>
        <w:tc>
          <w:tcPr>
            <w:tcW w:w="4683" w:type="dxa"/>
            <w:gridSpan w:val="4"/>
            <w:tcBorders>
              <w:top w:val="nil"/>
              <w:left w:val="single" w:sz="4" w:space="0" w:color="auto"/>
              <w:bottom w:val="single" w:sz="4" w:space="0" w:color="auto"/>
              <w:right w:val="single" w:sz="4" w:space="0" w:color="auto"/>
            </w:tcBorders>
          </w:tcPr>
          <w:p w14:paraId="43DAB80A" w14:textId="77777777" w:rsidR="001C423F" w:rsidRPr="008021DD" w:rsidRDefault="001C423F" w:rsidP="001C423F">
            <w:pPr>
              <w:jc w:val="both"/>
              <w:rPr>
                <w:sz w:val="18"/>
              </w:rPr>
            </w:pPr>
            <w:r>
              <w:rPr>
                <w:sz w:val="18"/>
              </w:rPr>
              <w:t>(6) </w:t>
            </w:r>
            <w:r w:rsidRPr="008021DD">
              <w:rPr>
                <w:sz w:val="18"/>
              </w:rPr>
              <w:t xml:space="preserve">Pro účely </w:t>
            </w:r>
            <w:r>
              <w:rPr>
                <w:sz w:val="18"/>
              </w:rPr>
              <w:t xml:space="preserve">odstavců 1 až 5 </w:t>
            </w:r>
            <w:r w:rsidRPr="008021DD">
              <w:rPr>
                <w:sz w:val="18"/>
              </w:rPr>
              <w:t>se rozumí</w:t>
            </w:r>
          </w:p>
          <w:p w14:paraId="6B343BCE" w14:textId="77777777" w:rsidR="001C423F" w:rsidRDefault="001C423F" w:rsidP="001C423F">
            <w:pPr>
              <w:jc w:val="both"/>
              <w:rPr>
                <w:sz w:val="18"/>
              </w:rPr>
            </w:pPr>
            <w:r>
              <w:rPr>
                <w:sz w:val="18"/>
              </w:rPr>
              <w:t>d) </w:t>
            </w:r>
            <w:r w:rsidRPr="00D07FE4">
              <w:rPr>
                <w:sz w:val="18"/>
              </w:rPr>
              <w:t>zásobovacím družstvem družstvo, které pořizuje zboží nebo služby a dále je prodává svým členům nebo partnerům a rozděluje svůj zisk mezi členy zpravidla v poměru k jejich nákupům v tomto družstvu.</w:t>
            </w:r>
          </w:p>
        </w:tc>
        <w:tc>
          <w:tcPr>
            <w:tcW w:w="850" w:type="dxa"/>
            <w:tcBorders>
              <w:top w:val="nil"/>
              <w:left w:val="single" w:sz="4" w:space="0" w:color="auto"/>
              <w:bottom w:val="single" w:sz="4" w:space="0" w:color="auto"/>
              <w:right w:val="single" w:sz="4" w:space="0" w:color="auto"/>
            </w:tcBorders>
          </w:tcPr>
          <w:p w14:paraId="4DE735D6"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3A093114" w14:textId="77777777" w:rsidR="001C423F" w:rsidRDefault="001C423F" w:rsidP="001C423F">
            <w:pPr>
              <w:rPr>
                <w:sz w:val="18"/>
              </w:rPr>
            </w:pPr>
          </w:p>
        </w:tc>
      </w:tr>
      <w:tr w:rsidR="001C423F" w14:paraId="054C3B47" w14:textId="77777777" w:rsidTr="00772BDC">
        <w:trPr>
          <w:trHeight w:val="53"/>
        </w:trPr>
        <w:tc>
          <w:tcPr>
            <w:tcW w:w="1413" w:type="dxa"/>
            <w:tcBorders>
              <w:top w:val="single" w:sz="4" w:space="0" w:color="auto"/>
              <w:bottom w:val="single" w:sz="4" w:space="0" w:color="auto"/>
              <w:right w:val="single" w:sz="4" w:space="0" w:color="auto"/>
            </w:tcBorders>
          </w:tcPr>
          <w:p w14:paraId="319E604E" w14:textId="59E37D08" w:rsidR="001C423F" w:rsidRPr="00DE14E1" w:rsidRDefault="001C423F" w:rsidP="001C423F">
            <w:pPr>
              <w:rPr>
                <w:sz w:val="18"/>
              </w:rPr>
            </w:pPr>
            <w:r w:rsidRPr="00DE14E1">
              <w:rPr>
                <w:sz w:val="18"/>
              </w:rPr>
              <w:t>Článek 39 odst. 2</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1594217C" w14:textId="2314C15C" w:rsidR="001C423F" w:rsidRPr="00DE14E1" w:rsidRDefault="001C423F" w:rsidP="001C423F">
            <w:pPr>
              <w:rPr>
                <w:sz w:val="18"/>
              </w:rPr>
            </w:pPr>
            <w:r w:rsidRPr="00DE14E1">
              <w:rPr>
                <w:sz w:val="18"/>
              </w:rPr>
              <w:t>2. Nejvyšší mateřský subjekt nadnárodní skupiny podniků nebo velké vnitrostátní skupiny podléhající režimu odčitatelných dividend sníží pro účetní období svůj kvalifikovaný příjem případně až na nulovou výši o částku, která je rozdělována jako odčitatelná dividenda do dvanácti měsíců od konce účetn</w:t>
            </w:r>
            <w:r>
              <w:rPr>
                <w:sz w:val="18"/>
              </w:rPr>
              <w:t>ího období, za předpokladu, že:</w:t>
            </w:r>
          </w:p>
          <w:p w14:paraId="6ED55554" w14:textId="77777777" w:rsidR="001C423F" w:rsidRPr="00DE14E1" w:rsidRDefault="001C423F" w:rsidP="001C423F">
            <w:pPr>
              <w:rPr>
                <w:sz w:val="18"/>
              </w:rPr>
            </w:pPr>
            <w:r w:rsidRPr="00DE14E1">
              <w:rPr>
                <w:sz w:val="18"/>
              </w:rPr>
              <w:t>a) dividenda podléhá zdanění u příjemce za zdaňovací období, které končí do dvanácti měsíců od konce účetního období, při nominální sazbě, která se rovná minimální daňové sazbě nebo ji přesahuje, nebo</w:t>
            </w:r>
          </w:p>
          <w:p w14:paraId="309F5817" w14:textId="07C0A022" w:rsidR="001C423F" w:rsidRPr="00DE14E1"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6C0341DF" w14:textId="38481D61"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402E7D8" w14:textId="238F90E0" w:rsidR="001C423F" w:rsidRDefault="001C423F" w:rsidP="001C423F">
            <w:pPr>
              <w:rPr>
                <w:sz w:val="18"/>
              </w:rPr>
            </w:pPr>
            <w:r>
              <w:rPr>
                <w:sz w:val="18"/>
              </w:rPr>
              <w:t>§ 70 odst. 1 písm. a)</w:t>
            </w:r>
          </w:p>
        </w:tc>
        <w:tc>
          <w:tcPr>
            <w:tcW w:w="4683" w:type="dxa"/>
            <w:gridSpan w:val="4"/>
            <w:tcBorders>
              <w:top w:val="single" w:sz="4" w:space="0" w:color="auto"/>
              <w:left w:val="single" w:sz="4" w:space="0" w:color="auto"/>
              <w:bottom w:val="single" w:sz="4" w:space="0" w:color="auto"/>
              <w:right w:val="single" w:sz="4" w:space="0" w:color="auto"/>
            </w:tcBorders>
          </w:tcPr>
          <w:p w14:paraId="0E852F99" w14:textId="6E149213" w:rsidR="001C423F" w:rsidRPr="00D07FE4" w:rsidRDefault="001C423F" w:rsidP="001C423F">
            <w:pPr>
              <w:jc w:val="both"/>
              <w:rPr>
                <w:sz w:val="18"/>
              </w:rPr>
            </w:pPr>
            <w:r>
              <w:rPr>
                <w:sz w:val="18"/>
              </w:rPr>
              <w:t>(1) </w:t>
            </w:r>
            <w:r w:rsidRPr="00D07FE4">
              <w:rPr>
                <w:sz w:val="18"/>
              </w:rPr>
              <w:t>Nejvyšší mateřská entita nadnárodní skupiny nebo vnitrostátní skupiny podléhající režimu odčitatelných dividend sníží pro výkazní období svůj kvalifikovaný zisk až na nulovou výši o částku, která je rozdělena</w:t>
            </w:r>
            <w:r>
              <w:rPr>
                <w:sz w:val="18"/>
              </w:rPr>
              <w:t xml:space="preserve"> jako odčitatelná dividenda do 12</w:t>
            </w:r>
            <w:r w:rsidRPr="00D07FE4">
              <w:rPr>
                <w:sz w:val="18"/>
              </w:rPr>
              <w:t xml:space="preserve"> měsíců od konce výkazního období, </w:t>
            </w:r>
            <w:r>
              <w:rPr>
                <w:sz w:val="18"/>
              </w:rPr>
              <w:t>pokud</w:t>
            </w:r>
          </w:p>
          <w:p w14:paraId="44A4E3B6" w14:textId="653136FB" w:rsidR="001C423F" w:rsidRDefault="001C423F" w:rsidP="001C423F">
            <w:pPr>
              <w:jc w:val="both"/>
              <w:rPr>
                <w:sz w:val="18"/>
              </w:rPr>
            </w:pPr>
            <w:r w:rsidRPr="00427985">
              <w:rPr>
                <w:sz w:val="18"/>
              </w:rPr>
              <w:t>a)</w:t>
            </w:r>
            <w:r>
              <w:rPr>
                <w:sz w:val="18"/>
              </w:rPr>
              <w:t> </w:t>
            </w:r>
            <w:r w:rsidRPr="00427985">
              <w:rPr>
                <w:sz w:val="18"/>
              </w:rPr>
              <w:t xml:space="preserve">tato dividenda podléhá dani, jejíž sazba činí alespoň minimální daňovou sazbu, a to u příjemce této dividendy za zdaňovací období této daně, které skončí do 12 měsíců </w:t>
            </w:r>
            <w:r>
              <w:rPr>
                <w:sz w:val="18"/>
              </w:rPr>
              <w:t>od konce výkazního období, nebo</w:t>
            </w:r>
          </w:p>
        </w:tc>
        <w:tc>
          <w:tcPr>
            <w:tcW w:w="850" w:type="dxa"/>
            <w:tcBorders>
              <w:top w:val="single" w:sz="4" w:space="0" w:color="auto"/>
              <w:left w:val="single" w:sz="4" w:space="0" w:color="auto"/>
              <w:bottom w:val="single" w:sz="4" w:space="0" w:color="auto"/>
              <w:right w:val="single" w:sz="4" w:space="0" w:color="auto"/>
            </w:tcBorders>
          </w:tcPr>
          <w:p w14:paraId="04C085CD"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68D9C44A" w14:textId="77777777" w:rsidR="001C423F" w:rsidRDefault="001C423F" w:rsidP="001C423F">
            <w:pPr>
              <w:rPr>
                <w:sz w:val="18"/>
              </w:rPr>
            </w:pPr>
          </w:p>
        </w:tc>
      </w:tr>
      <w:tr w:rsidR="001C423F" w14:paraId="5BB8896C" w14:textId="77777777" w:rsidTr="00772BDC">
        <w:trPr>
          <w:trHeight w:val="53"/>
        </w:trPr>
        <w:tc>
          <w:tcPr>
            <w:tcW w:w="1413" w:type="dxa"/>
            <w:tcBorders>
              <w:top w:val="single" w:sz="4" w:space="0" w:color="auto"/>
              <w:bottom w:val="single" w:sz="4" w:space="0" w:color="auto"/>
              <w:right w:val="single" w:sz="4" w:space="0" w:color="auto"/>
            </w:tcBorders>
          </w:tcPr>
          <w:p w14:paraId="41CE65B1" w14:textId="60E45531" w:rsidR="001C423F" w:rsidRPr="00DE14E1" w:rsidRDefault="001C423F" w:rsidP="001C423F">
            <w:pPr>
              <w:rPr>
                <w:sz w:val="18"/>
              </w:rPr>
            </w:pPr>
            <w:r w:rsidRPr="00DE14E1">
              <w:rPr>
                <w:sz w:val="18"/>
              </w:rPr>
              <w:t>Článek 39 odst. 2</w:t>
            </w:r>
            <w:r>
              <w:rPr>
                <w:sz w:val="18"/>
              </w:rPr>
              <w:t xml:space="preserve"> písm. b)</w:t>
            </w:r>
          </w:p>
        </w:tc>
        <w:tc>
          <w:tcPr>
            <w:tcW w:w="6216" w:type="dxa"/>
            <w:gridSpan w:val="4"/>
            <w:tcBorders>
              <w:top w:val="single" w:sz="4" w:space="0" w:color="auto"/>
              <w:left w:val="single" w:sz="4" w:space="0" w:color="auto"/>
              <w:bottom w:val="single" w:sz="4" w:space="0" w:color="auto"/>
              <w:right w:val="single" w:sz="4" w:space="0" w:color="auto"/>
            </w:tcBorders>
          </w:tcPr>
          <w:p w14:paraId="37FC5B15" w14:textId="77777777" w:rsidR="001C423F" w:rsidRPr="00DE14E1" w:rsidRDefault="001C423F" w:rsidP="001C423F">
            <w:pPr>
              <w:rPr>
                <w:sz w:val="18"/>
              </w:rPr>
            </w:pPr>
            <w:r w:rsidRPr="00DE14E1">
              <w:rPr>
                <w:sz w:val="18"/>
              </w:rPr>
              <w:t>2. Nejvyšší mateřský subjekt nadnárodní skupiny podniků nebo velké vnitrostátní skupiny podléhající režimu odčitatelných dividend sníží pro účetní období svůj kvalifikovaný příjem případně až na nulovou výši o částku, která je rozdělována jako odčitatelná dividenda do dvanácti měsíců od konce účetního období, za předpokladu, že:</w:t>
            </w:r>
          </w:p>
          <w:p w14:paraId="26201A49" w14:textId="3B73D601" w:rsidR="001C423F" w:rsidRPr="00DE14E1" w:rsidRDefault="001C423F" w:rsidP="001C423F">
            <w:pPr>
              <w:rPr>
                <w:sz w:val="18"/>
              </w:rPr>
            </w:pPr>
            <w:r w:rsidRPr="00DE14E1">
              <w:rPr>
                <w:sz w:val="18"/>
              </w:rPr>
              <w:t>b) lze rozumně očekávat, že úhrnná částka upravených zahrnutých daní a daní nejvyššího mateřského subjektu uhrazených příjemcem z takové dividendy odpovídá částce rovnající se součinu daného příjmu a minimální daňové sazby nebo tuto částku přesahuje.</w:t>
            </w:r>
          </w:p>
        </w:tc>
        <w:tc>
          <w:tcPr>
            <w:tcW w:w="900" w:type="dxa"/>
            <w:tcBorders>
              <w:top w:val="single" w:sz="4" w:space="0" w:color="auto"/>
              <w:left w:val="single" w:sz="4" w:space="0" w:color="auto"/>
              <w:bottom w:val="single" w:sz="4" w:space="0" w:color="auto"/>
              <w:right w:val="single" w:sz="4" w:space="0" w:color="auto"/>
            </w:tcBorders>
          </w:tcPr>
          <w:p w14:paraId="389D225C" w14:textId="16CAC0C9" w:rsidR="001C423F" w:rsidRPr="00D97B85"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7F3BF3F7" w14:textId="319626E8" w:rsidR="001C423F" w:rsidRDefault="001C423F" w:rsidP="001C423F">
            <w:pPr>
              <w:rPr>
                <w:sz w:val="18"/>
              </w:rPr>
            </w:pPr>
            <w:r>
              <w:rPr>
                <w:sz w:val="18"/>
              </w:rPr>
              <w:t>§ 70 odst. 1 písm. b)</w:t>
            </w:r>
          </w:p>
        </w:tc>
        <w:tc>
          <w:tcPr>
            <w:tcW w:w="4683" w:type="dxa"/>
            <w:gridSpan w:val="4"/>
            <w:tcBorders>
              <w:top w:val="single" w:sz="4" w:space="0" w:color="auto"/>
              <w:left w:val="single" w:sz="4" w:space="0" w:color="auto"/>
              <w:bottom w:val="single" w:sz="4" w:space="0" w:color="auto"/>
              <w:right w:val="single" w:sz="4" w:space="0" w:color="auto"/>
            </w:tcBorders>
          </w:tcPr>
          <w:p w14:paraId="496EC8F6" w14:textId="77777777" w:rsidR="001C423F" w:rsidRPr="00D07FE4" w:rsidRDefault="001C423F" w:rsidP="001C423F">
            <w:pPr>
              <w:jc w:val="both"/>
              <w:rPr>
                <w:sz w:val="18"/>
              </w:rPr>
            </w:pPr>
            <w:r>
              <w:rPr>
                <w:sz w:val="18"/>
              </w:rPr>
              <w:t>(1) </w:t>
            </w:r>
            <w:r w:rsidRPr="00D07FE4">
              <w:rPr>
                <w:sz w:val="18"/>
              </w:rPr>
              <w:t>Nejvyšší mateřská entita nadnárodní skupiny nebo vnitrostátní skupiny podléhající režimu odčitatelných dividend sníží pro výkazní období svůj kvalifikovaný zisk až na nulovou výši o částku, která je rozdělena</w:t>
            </w:r>
            <w:r>
              <w:rPr>
                <w:sz w:val="18"/>
              </w:rPr>
              <w:t xml:space="preserve"> jako odčitatelná dividenda do 12</w:t>
            </w:r>
            <w:r w:rsidRPr="00D07FE4">
              <w:rPr>
                <w:sz w:val="18"/>
              </w:rPr>
              <w:t xml:space="preserve"> měsíců od konce výkazního období, </w:t>
            </w:r>
            <w:r>
              <w:rPr>
                <w:sz w:val="18"/>
              </w:rPr>
              <w:t>pokud</w:t>
            </w:r>
          </w:p>
          <w:p w14:paraId="3A0B550C" w14:textId="3648C4E6" w:rsidR="001C423F" w:rsidRPr="00427985" w:rsidRDefault="001C423F" w:rsidP="001C423F">
            <w:pPr>
              <w:jc w:val="both"/>
              <w:rPr>
                <w:sz w:val="18"/>
              </w:rPr>
            </w:pPr>
            <w:r w:rsidRPr="00427985">
              <w:rPr>
                <w:sz w:val="18"/>
              </w:rPr>
              <w:t>b)</w:t>
            </w:r>
            <w:r>
              <w:rPr>
                <w:sz w:val="18"/>
              </w:rPr>
              <w:t> </w:t>
            </w:r>
            <w:r w:rsidRPr="00427985">
              <w:rPr>
                <w:sz w:val="18"/>
              </w:rPr>
              <w:t>lze rozumně předpokládat, že úhrnná upravená výše zahrnutých daní nejvyšší mateřské entity a daní uhrazených příjemcem z takové dividendy bude odpovídat částce odpovídající součinu tohoto zisku a minimální daňové sazby nebo tuto částku přesáhne.</w:t>
            </w:r>
          </w:p>
        </w:tc>
        <w:tc>
          <w:tcPr>
            <w:tcW w:w="850" w:type="dxa"/>
            <w:tcBorders>
              <w:top w:val="single" w:sz="4" w:space="0" w:color="auto"/>
              <w:left w:val="single" w:sz="4" w:space="0" w:color="auto"/>
              <w:bottom w:val="single" w:sz="4" w:space="0" w:color="auto"/>
              <w:right w:val="single" w:sz="4" w:space="0" w:color="auto"/>
            </w:tcBorders>
          </w:tcPr>
          <w:p w14:paraId="5FCA932F" w14:textId="4B5D06E2"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797D6C81" w14:textId="77777777" w:rsidR="001C423F" w:rsidRDefault="001C423F" w:rsidP="001C423F">
            <w:pPr>
              <w:rPr>
                <w:sz w:val="18"/>
              </w:rPr>
            </w:pPr>
          </w:p>
        </w:tc>
      </w:tr>
      <w:tr w:rsidR="001C423F" w14:paraId="752AA916" w14:textId="77777777" w:rsidTr="00772BDC">
        <w:trPr>
          <w:trHeight w:val="53"/>
        </w:trPr>
        <w:tc>
          <w:tcPr>
            <w:tcW w:w="1413" w:type="dxa"/>
            <w:tcBorders>
              <w:top w:val="single" w:sz="4" w:space="0" w:color="auto"/>
              <w:bottom w:val="single" w:sz="4" w:space="0" w:color="auto"/>
              <w:right w:val="single" w:sz="4" w:space="0" w:color="auto"/>
            </w:tcBorders>
          </w:tcPr>
          <w:p w14:paraId="588AD7F3" w14:textId="1B1FEBCD" w:rsidR="001C423F" w:rsidRPr="00DE14E1" w:rsidRDefault="001C423F" w:rsidP="001C423F">
            <w:pPr>
              <w:rPr>
                <w:sz w:val="18"/>
              </w:rPr>
            </w:pPr>
            <w:r w:rsidRPr="00DE14E1">
              <w:rPr>
                <w:sz w:val="18"/>
              </w:rPr>
              <w:t>Článek 39 odst. 3</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3E8FC83F" w14:textId="423DA26C" w:rsidR="001C423F" w:rsidRPr="00DE14E1" w:rsidRDefault="001C423F" w:rsidP="001C423F">
            <w:pPr>
              <w:rPr>
                <w:sz w:val="18"/>
              </w:rPr>
            </w:pPr>
            <w:r w:rsidRPr="00DE14E1">
              <w:rPr>
                <w:sz w:val="18"/>
              </w:rPr>
              <w:t>3. Nejvyšší mateřský subjekt nadnárodní skupiny podniků nebo velké vnitrostátní skupiny podléhající režimu odčitatelných dividend také pro účetní období sníží svůj kvalifikovaný příjem případně až na nulovou výši o částku, kterou rozděluje jako odčitatelnou dividendu do dvanácti měsíců od konce účetního období, z</w:t>
            </w:r>
            <w:r>
              <w:rPr>
                <w:sz w:val="18"/>
              </w:rPr>
              <w:t>a předpokladu, že příjemcem je:</w:t>
            </w:r>
          </w:p>
          <w:p w14:paraId="2D01F2CD" w14:textId="77777777" w:rsidR="001C423F" w:rsidRPr="00DE14E1" w:rsidRDefault="001C423F" w:rsidP="001C423F">
            <w:pPr>
              <w:rPr>
                <w:sz w:val="18"/>
              </w:rPr>
            </w:pPr>
            <w:r w:rsidRPr="00DE14E1">
              <w:rPr>
                <w:sz w:val="18"/>
              </w:rPr>
              <w:t>a) fyzická osoba a obdržená dividenda je dividendou od zásobovacího družstva;</w:t>
            </w:r>
          </w:p>
          <w:p w14:paraId="3ECC7B1D" w14:textId="77777777" w:rsidR="001C423F" w:rsidRPr="00DE14E1" w:rsidRDefault="001C423F" w:rsidP="001C423F">
            <w:pPr>
              <w:rPr>
                <w:sz w:val="18"/>
              </w:rPr>
            </w:pPr>
          </w:p>
          <w:p w14:paraId="527525EB" w14:textId="759A97C2" w:rsidR="001C423F" w:rsidRPr="00DE14E1"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733C861B" w14:textId="2929EB0D"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73F19C90" w14:textId="5C7D00F5" w:rsidR="001C423F" w:rsidRDefault="001C423F" w:rsidP="001C423F">
            <w:pPr>
              <w:rPr>
                <w:sz w:val="18"/>
              </w:rPr>
            </w:pPr>
            <w:r>
              <w:rPr>
                <w:sz w:val="18"/>
              </w:rPr>
              <w:t>§ 70 odst. 2 písm. a)</w:t>
            </w:r>
          </w:p>
        </w:tc>
        <w:tc>
          <w:tcPr>
            <w:tcW w:w="4683" w:type="dxa"/>
            <w:gridSpan w:val="4"/>
            <w:tcBorders>
              <w:top w:val="single" w:sz="4" w:space="0" w:color="auto"/>
              <w:left w:val="single" w:sz="4" w:space="0" w:color="auto"/>
              <w:bottom w:val="single" w:sz="4" w:space="0" w:color="auto"/>
              <w:right w:val="single" w:sz="4" w:space="0" w:color="auto"/>
            </w:tcBorders>
          </w:tcPr>
          <w:p w14:paraId="3CC7781A" w14:textId="5D546E11" w:rsidR="001C423F" w:rsidRPr="00427985" w:rsidRDefault="001C423F" w:rsidP="001C423F">
            <w:pPr>
              <w:jc w:val="both"/>
              <w:rPr>
                <w:sz w:val="18"/>
              </w:rPr>
            </w:pPr>
            <w:r w:rsidRPr="00427985">
              <w:rPr>
                <w:sz w:val="18"/>
              </w:rPr>
              <w:t>(2)</w:t>
            </w:r>
            <w:r>
              <w:rPr>
                <w:sz w:val="18"/>
              </w:rPr>
              <w:t> </w:t>
            </w:r>
            <w:r w:rsidRPr="00427985">
              <w:rPr>
                <w:sz w:val="18"/>
              </w:rPr>
              <w:t>Nejvyšší mateřská entita nadnárodní skupiny nebo vnitrostátní skupiny podléhající režimu odčitatelných dividend sníží pro výkazní období svůj kvalifikovaný zisk až na nulovou výši také o částku, která je rozdělena jako odčitatelná dividenda do 12 měsíců od konce výkazního období, pokud je příjemcem dividendy</w:t>
            </w:r>
          </w:p>
          <w:p w14:paraId="5C58CA6D" w14:textId="1F32DBCF" w:rsidR="001C423F" w:rsidRPr="00A05E2A" w:rsidRDefault="001C423F" w:rsidP="001C423F">
            <w:pPr>
              <w:jc w:val="both"/>
              <w:rPr>
                <w:sz w:val="18"/>
              </w:rPr>
            </w:pPr>
            <w:r w:rsidRPr="00427985">
              <w:rPr>
                <w:sz w:val="18"/>
              </w:rPr>
              <w:t>a)</w:t>
            </w:r>
            <w:r>
              <w:rPr>
                <w:sz w:val="18"/>
              </w:rPr>
              <w:t xml:space="preserve"> </w:t>
            </w:r>
            <w:r w:rsidRPr="00427985">
              <w:rPr>
                <w:sz w:val="18"/>
              </w:rPr>
              <w:t>fyzická osoba a obdržená dividenda je divid</w:t>
            </w:r>
            <w:r>
              <w:rPr>
                <w:sz w:val="18"/>
              </w:rPr>
              <w:t>endou od zásobovacího družstva,</w:t>
            </w:r>
          </w:p>
        </w:tc>
        <w:tc>
          <w:tcPr>
            <w:tcW w:w="850" w:type="dxa"/>
            <w:tcBorders>
              <w:top w:val="single" w:sz="4" w:space="0" w:color="auto"/>
              <w:left w:val="single" w:sz="4" w:space="0" w:color="auto"/>
              <w:bottom w:val="single" w:sz="4" w:space="0" w:color="auto"/>
              <w:right w:val="single" w:sz="4" w:space="0" w:color="auto"/>
            </w:tcBorders>
          </w:tcPr>
          <w:p w14:paraId="555AA67E"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11B20306" w14:textId="77777777" w:rsidR="001C423F" w:rsidRDefault="001C423F" w:rsidP="001C423F">
            <w:pPr>
              <w:rPr>
                <w:sz w:val="18"/>
              </w:rPr>
            </w:pPr>
          </w:p>
        </w:tc>
      </w:tr>
      <w:tr w:rsidR="001C423F" w14:paraId="22301856" w14:textId="77777777" w:rsidTr="00772BDC">
        <w:trPr>
          <w:trHeight w:val="53"/>
        </w:trPr>
        <w:tc>
          <w:tcPr>
            <w:tcW w:w="1413" w:type="dxa"/>
            <w:tcBorders>
              <w:top w:val="single" w:sz="4" w:space="0" w:color="auto"/>
              <w:bottom w:val="single" w:sz="4" w:space="0" w:color="auto"/>
              <w:right w:val="single" w:sz="4" w:space="0" w:color="auto"/>
            </w:tcBorders>
          </w:tcPr>
          <w:p w14:paraId="5E57A847" w14:textId="09C54F49" w:rsidR="001C423F" w:rsidRPr="00DE14E1" w:rsidRDefault="001C423F" w:rsidP="001C423F">
            <w:pPr>
              <w:rPr>
                <w:sz w:val="18"/>
              </w:rPr>
            </w:pPr>
            <w:r w:rsidRPr="00DE14E1">
              <w:rPr>
                <w:sz w:val="18"/>
              </w:rPr>
              <w:t>Článek 39 odst. 3</w:t>
            </w:r>
            <w:r>
              <w:rPr>
                <w:sz w:val="18"/>
              </w:rPr>
              <w:t xml:space="preserve"> písm. b)</w:t>
            </w:r>
          </w:p>
        </w:tc>
        <w:tc>
          <w:tcPr>
            <w:tcW w:w="6216" w:type="dxa"/>
            <w:gridSpan w:val="4"/>
            <w:tcBorders>
              <w:top w:val="single" w:sz="4" w:space="0" w:color="auto"/>
              <w:left w:val="single" w:sz="4" w:space="0" w:color="auto"/>
              <w:bottom w:val="single" w:sz="4" w:space="0" w:color="auto"/>
              <w:right w:val="single" w:sz="4" w:space="0" w:color="auto"/>
            </w:tcBorders>
          </w:tcPr>
          <w:p w14:paraId="4655C92F" w14:textId="77777777" w:rsidR="001C423F" w:rsidRPr="00DE14E1" w:rsidRDefault="001C423F" w:rsidP="001C423F">
            <w:pPr>
              <w:rPr>
                <w:sz w:val="18"/>
              </w:rPr>
            </w:pPr>
            <w:r w:rsidRPr="00DE14E1">
              <w:rPr>
                <w:sz w:val="18"/>
              </w:rPr>
              <w:t>3. Nejvyšší mateřský subjekt nadnárodní skupiny podniků nebo velké vnitrostátní skupiny podléhající režimu odčitatelných dividend také pro účetní období sníží svůj kvalifikovaný příjem případně až na nulovou výši o částku, kterou rozděluje jako odčitatelnou dividendu do dvanácti měsíců od konce účetního období, za předpokladu, že příjemcem je:</w:t>
            </w:r>
          </w:p>
          <w:p w14:paraId="63DF8747" w14:textId="7C1410EB" w:rsidR="001C423F" w:rsidRPr="00DE14E1" w:rsidRDefault="001C423F" w:rsidP="001C423F">
            <w:pPr>
              <w:rPr>
                <w:sz w:val="18"/>
              </w:rPr>
            </w:pPr>
            <w:r w:rsidRPr="00DE14E1">
              <w:rPr>
                <w:sz w:val="18"/>
              </w:rPr>
              <w:t>b) fyzická osoba, která je daňovým rezidentem ve stejné jurisdikci, v níž se nachází nejvyšší mateřský subjekt, a která drží vlastnické podíly představující právo na nejvýše 5 % ze zisků a aktiv nejvy</w:t>
            </w:r>
            <w:r>
              <w:rPr>
                <w:sz w:val="18"/>
              </w:rPr>
              <w:t>ššího mateřského subjektu, nebo</w:t>
            </w:r>
          </w:p>
        </w:tc>
        <w:tc>
          <w:tcPr>
            <w:tcW w:w="900" w:type="dxa"/>
            <w:tcBorders>
              <w:top w:val="single" w:sz="4" w:space="0" w:color="auto"/>
              <w:left w:val="single" w:sz="4" w:space="0" w:color="auto"/>
              <w:bottom w:val="single" w:sz="4" w:space="0" w:color="auto"/>
              <w:right w:val="single" w:sz="4" w:space="0" w:color="auto"/>
            </w:tcBorders>
          </w:tcPr>
          <w:p w14:paraId="1155A6AE" w14:textId="3B3E8478" w:rsidR="001C423F" w:rsidRPr="00D97B85"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1DE82CAB" w14:textId="22BC0D1A" w:rsidR="001C423F" w:rsidRDefault="001C423F" w:rsidP="001C423F">
            <w:pPr>
              <w:rPr>
                <w:sz w:val="18"/>
              </w:rPr>
            </w:pPr>
            <w:r>
              <w:rPr>
                <w:sz w:val="18"/>
              </w:rPr>
              <w:t>§ 70 odst. 2 písm. b)</w:t>
            </w:r>
          </w:p>
        </w:tc>
        <w:tc>
          <w:tcPr>
            <w:tcW w:w="4683" w:type="dxa"/>
            <w:gridSpan w:val="4"/>
            <w:tcBorders>
              <w:top w:val="single" w:sz="4" w:space="0" w:color="auto"/>
              <w:left w:val="single" w:sz="4" w:space="0" w:color="auto"/>
              <w:bottom w:val="single" w:sz="4" w:space="0" w:color="auto"/>
              <w:right w:val="single" w:sz="4" w:space="0" w:color="auto"/>
            </w:tcBorders>
          </w:tcPr>
          <w:p w14:paraId="3245A7B6" w14:textId="088D6C58" w:rsidR="001C423F" w:rsidRPr="00427985" w:rsidRDefault="001C423F" w:rsidP="001C423F">
            <w:pPr>
              <w:jc w:val="both"/>
              <w:rPr>
                <w:sz w:val="18"/>
              </w:rPr>
            </w:pPr>
            <w:r w:rsidRPr="00427985">
              <w:rPr>
                <w:sz w:val="18"/>
              </w:rPr>
              <w:t>(2)</w:t>
            </w:r>
            <w:r>
              <w:rPr>
                <w:sz w:val="18"/>
              </w:rPr>
              <w:t> </w:t>
            </w:r>
            <w:r w:rsidRPr="00427985">
              <w:rPr>
                <w:sz w:val="18"/>
              </w:rPr>
              <w:t>Nejvyšší mateřská entita nadnárodní skupiny nebo vnitrostátní skupiny podléhající režimu odčitatelných dividend sníží pro výkazní období svůj kvalifikovaný zisk až na nulovou výši také o částku, která je rozdělena jako odčitatelná dividenda do 12 měsíců od konce výkazního období, pokud je příjemcem dividendy</w:t>
            </w:r>
          </w:p>
          <w:p w14:paraId="6F064C39" w14:textId="0074FF4F" w:rsidR="001C423F" w:rsidRPr="006D54F2" w:rsidRDefault="001C423F" w:rsidP="001C423F">
            <w:pPr>
              <w:jc w:val="both"/>
              <w:rPr>
                <w:sz w:val="18"/>
              </w:rPr>
            </w:pPr>
            <w:r w:rsidRPr="00427985">
              <w:rPr>
                <w:sz w:val="18"/>
              </w:rPr>
              <w:t>b)</w:t>
            </w:r>
            <w:r>
              <w:rPr>
                <w:sz w:val="18"/>
              </w:rPr>
              <w:t xml:space="preserve"> </w:t>
            </w:r>
            <w:r w:rsidRPr="00427985">
              <w:rPr>
                <w:sz w:val="18"/>
              </w:rPr>
              <w:t>fyzická osoba, která je daňovým rezidentem ve stejném státě, z něhož je nejvyšší mateřská entita, a která drží vlastnický podíl představující právo na nejvýše 5 % ze zisku a aktiv nejvyšší mateřs</w:t>
            </w:r>
            <w:r>
              <w:rPr>
                <w:sz w:val="18"/>
              </w:rPr>
              <w:t>ké entity, nebo</w:t>
            </w:r>
          </w:p>
        </w:tc>
        <w:tc>
          <w:tcPr>
            <w:tcW w:w="850" w:type="dxa"/>
            <w:tcBorders>
              <w:top w:val="single" w:sz="4" w:space="0" w:color="auto"/>
              <w:left w:val="single" w:sz="4" w:space="0" w:color="auto"/>
              <w:bottom w:val="single" w:sz="4" w:space="0" w:color="auto"/>
              <w:right w:val="single" w:sz="4" w:space="0" w:color="auto"/>
            </w:tcBorders>
          </w:tcPr>
          <w:p w14:paraId="5FA71812" w14:textId="4650CFCE"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28536400" w14:textId="77777777" w:rsidR="001C423F" w:rsidRDefault="001C423F" w:rsidP="001C423F">
            <w:pPr>
              <w:rPr>
                <w:sz w:val="18"/>
              </w:rPr>
            </w:pPr>
          </w:p>
        </w:tc>
      </w:tr>
      <w:tr w:rsidR="001C423F" w14:paraId="3F71F80C" w14:textId="77777777" w:rsidTr="00772BDC">
        <w:trPr>
          <w:trHeight w:val="53"/>
        </w:trPr>
        <w:tc>
          <w:tcPr>
            <w:tcW w:w="1413" w:type="dxa"/>
            <w:tcBorders>
              <w:top w:val="single" w:sz="4" w:space="0" w:color="auto"/>
              <w:bottom w:val="single" w:sz="4" w:space="0" w:color="auto"/>
              <w:right w:val="single" w:sz="4" w:space="0" w:color="auto"/>
            </w:tcBorders>
          </w:tcPr>
          <w:p w14:paraId="11209A55" w14:textId="59C9028E" w:rsidR="001C423F" w:rsidRPr="00DE14E1" w:rsidRDefault="001C423F" w:rsidP="001C423F">
            <w:pPr>
              <w:rPr>
                <w:sz w:val="18"/>
              </w:rPr>
            </w:pPr>
            <w:r w:rsidRPr="00DE14E1">
              <w:rPr>
                <w:sz w:val="18"/>
              </w:rPr>
              <w:t>Článek 39 odst. 3</w:t>
            </w:r>
            <w:r>
              <w:rPr>
                <w:sz w:val="18"/>
              </w:rPr>
              <w:t xml:space="preserve"> písm. c)</w:t>
            </w:r>
          </w:p>
        </w:tc>
        <w:tc>
          <w:tcPr>
            <w:tcW w:w="6216" w:type="dxa"/>
            <w:gridSpan w:val="4"/>
            <w:tcBorders>
              <w:top w:val="single" w:sz="4" w:space="0" w:color="auto"/>
              <w:left w:val="single" w:sz="4" w:space="0" w:color="auto"/>
              <w:bottom w:val="single" w:sz="4" w:space="0" w:color="auto"/>
              <w:right w:val="single" w:sz="4" w:space="0" w:color="auto"/>
            </w:tcBorders>
          </w:tcPr>
          <w:p w14:paraId="79BD9C29" w14:textId="77777777" w:rsidR="001C423F" w:rsidRPr="00DE14E1" w:rsidRDefault="001C423F" w:rsidP="001C423F">
            <w:pPr>
              <w:rPr>
                <w:sz w:val="18"/>
              </w:rPr>
            </w:pPr>
            <w:r w:rsidRPr="00DE14E1">
              <w:rPr>
                <w:sz w:val="18"/>
              </w:rPr>
              <w:t>3. Nejvyšší mateřský subjekt nadnárodní skupiny podniků nebo velké vnitrostátní skupiny podléhající režimu odčitatelných dividend také pro účetní období sníží svůj kvalifikovaný příjem případně až na nulovou výši o částku, kterou rozděluje jako odčitatelnou dividendu do dvanácti měsíců od konce účetního období, za předpokladu, že příjemcem je:</w:t>
            </w:r>
          </w:p>
          <w:p w14:paraId="2ACD7444" w14:textId="4CB406E3" w:rsidR="001C423F" w:rsidRPr="00DE14E1" w:rsidRDefault="001C423F" w:rsidP="001C423F">
            <w:pPr>
              <w:rPr>
                <w:sz w:val="18"/>
              </w:rPr>
            </w:pPr>
            <w:r w:rsidRPr="00DE14E1">
              <w:rPr>
                <w:sz w:val="18"/>
              </w:rPr>
              <w:t>c) vládní subjekt, mezinárodní organizace, nezisková organizace nebo jiný penzijní fond než subjekt penzijních služeb, které jsou daňovým rezidentem v jurisdikci, v níž se nachází nejvyšší mateřský subjekt.</w:t>
            </w:r>
          </w:p>
        </w:tc>
        <w:tc>
          <w:tcPr>
            <w:tcW w:w="900" w:type="dxa"/>
            <w:tcBorders>
              <w:top w:val="single" w:sz="4" w:space="0" w:color="auto"/>
              <w:left w:val="single" w:sz="4" w:space="0" w:color="auto"/>
              <w:bottom w:val="single" w:sz="4" w:space="0" w:color="auto"/>
              <w:right w:val="single" w:sz="4" w:space="0" w:color="auto"/>
            </w:tcBorders>
          </w:tcPr>
          <w:p w14:paraId="26F20FD3" w14:textId="2DEED63A" w:rsidR="001C423F" w:rsidRPr="00D97B85"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2F55D131" w14:textId="16019A09" w:rsidR="001C423F" w:rsidRDefault="001C423F" w:rsidP="001C423F">
            <w:pPr>
              <w:rPr>
                <w:sz w:val="18"/>
              </w:rPr>
            </w:pPr>
            <w:r>
              <w:rPr>
                <w:sz w:val="18"/>
              </w:rPr>
              <w:t>§ 70 odst. 2 písm. c)</w:t>
            </w:r>
          </w:p>
        </w:tc>
        <w:tc>
          <w:tcPr>
            <w:tcW w:w="4683" w:type="dxa"/>
            <w:gridSpan w:val="4"/>
            <w:tcBorders>
              <w:top w:val="single" w:sz="4" w:space="0" w:color="auto"/>
              <w:left w:val="single" w:sz="4" w:space="0" w:color="auto"/>
              <w:bottom w:val="single" w:sz="4" w:space="0" w:color="auto"/>
              <w:right w:val="single" w:sz="4" w:space="0" w:color="auto"/>
            </w:tcBorders>
          </w:tcPr>
          <w:p w14:paraId="76B04591" w14:textId="162B26FA" w:rsidR="001C423F" w:rsidRPr="00427985" w:rsidRDefault="001C423F" w:rsidP="001C423F">
            <w:pPr>
              <w:jc w:val="both"/>
              <w:rPr>
                <w:sz w:val="18"/>
              </w:rPr>
            </w:pPr>
            <w:r w:rsidRPr="00427985">
              <w:rPr>
                <w:sz w:val="18"/>
              </w:rPr>
              <w:t>(2)</w:t>
            </w:r>
            <w:r>
              <w:rPr>
                <w:sz w:val="18"/>
              </w:rPr>
              <w:t> </w:t>
            </w:r>
            <w:r w:rsidRPr="00427985">
              <w:rPr>
                <w:sz w:val="18"/>
              </w:rPr>
              <w:t>Nejvyšší mateřská entita nadnárodní skupiny nebo vnitrostátní skupiny podléhající režimu odčitatelných dividend sníží pro výkazní období svůj kvalifikovaný zisk až na nulovou výši také o částku, která je rozdělena jako odčitatelná dividenda do 12 měsíců od konce výkazního obdob</w:t>
            </w:r>
            <w:r>
              <w:rPr>
                <w:sz w:val="18"/>
              </w:rPr>
              <w:t>í, pokud je příjemcem dividendy</w:t>
            </w:r>
          </w:p>
          <w:p w14:paraId="0A471FD8" w14:textId="6369B0E7" w:rsidR="001C423F" w:rsidRPr="006D54F2" w:rsidRDefault="001C423F" w:rsidP="001C423F">
            <w:pPr>
              <w:jc w:val="both"/>
              <w:rPr>
                <w:sz w:val="18"/>
              </w:rPr>
            </w:pPr>
            <w:r w:rsidRPr="00427985">
              <w:rPr>
                <w:sz w:val="18"/>
              </w:rPr>
              <w:t>c)</w:t>
            </w:r>
            <w:r>
              <w:rPr>
                <w:sz w:val="18"/>
              </w:rPr>
              <w:t xml:space="preserve"> </w:t>
            </w:r>
            <w:r w:rsidRPr="00427985">
              <w:rPr>
                <w:sz w:val="18"/>
              </w:rPr>
              <w:t>veřejná entita, mezinárodní organizace, nezisková organizace nebo penzijní fond, který není entitou penzijních služeb, které jsou daňovým rezidentem ve státě, z něhož je nejvyšší mateřská entita.</w:t>
            </w:r>
          </w:p>
        </w:tc>
        <w:tc>
          <w:tcPr>
            <w:tcW w:w="850" w:type="dxa"/>
            <w:tcBorders>
              <w:top w:val="single" w:sz="4" w:space="0" w:color="auto"/>
              <w:left w:val="single" w:sz="4" w:space="0" w:color="auto"/>
              <w:bottom w:val="single" w:sz="4" w:space="0" w:color="auto"/>
              <w:right w:val="single" w:sz="4" w:space="0" w:color="auto"/>
            </w:tcBorders>
          </w:tcPr>
          <w:p w14:paraId="659D492E" w14:textId="68B4770A"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5E0D4DE3" w14:textId="77777777" w:rsidR="001C423F" w:rsidRDefault="001C423F" w:rsidP="001C423F">
            <w:pPr>
              <w:rPr>
                <w:sz w:val="18"/>
              </w:rPr>
            </w:pPr>
          </w:p>
        </w:tc>
      </w:tr>
      <w:tr w:rsidR="001C423F" w14:paraId="4089437B" w14:textId="77777777" w:rsidTr="00772BDC">
        <w:trPr>
          <w:trHeight w:val="53"/>
        </w:trPr>
        <w:tc>
          <w:tcPr>
            <w:tcW w:w="1413" w:type="dxa"/>
            <w:tcBorders>
              <w:top w:val="single" w:sz="4" w:space="0" w:color="auto"/>
              <w:bottom w:val="single" w:sz="4" w:space="0" w:color="auto"/>
              <w:right w:val="single" w:sz="4" w:space="0" w:color="auto"/>
            </w:tcBorders>
          </w:tcPr>
          <w:p w14:paraId="00A59BC5" w14:textId="77777777" w:rsidR="001C423F" w:rsidRPr="00DE14E1" w:rsidRDefault="001C423F" w:rsidP="001C423F">
            <w:pPr>
              <w:rPr>
                <w:sz w:val="18"/>
              </w:rPr>
            </w:pPr>
            <w:r w:rsidRPr="00DE14E1">
              <w:rPr>
                <w:sz w:val="18"/>
              </w:rPr>
              <w:t>Článek 39 odst. 4</w:t>
            </w:r>
          </w:p>
        </w:tc>
        <w:tc>
          <w:tcPr>
            <w:tcW w:w="6216" w:type="dxa"/>
            <w:gridSpan w:val="4"/>
            <w:tcBorders>
              <w:top w:val="single" w:sz="4" w:space="0" w:color="auto"/>
              <w:left w:val="single" w:sz="4" w:space="0" w:color="auto"/>
              <w:bottom w:val="single" w:sz="4" w:space="0" w:color="auto"/>
              <w:right w:val="single" w:sz="4" w:space="0" w:color="auto"/>
            </w:tcBorders>
          </w:tcPr>
          <w:p w14:paraId="6C5581E5" w14:textId="77777777" w:rsidR="001C423F" w:rsidRPr="00DE14E1" w:rsidRDefault="001C423F" w:rsidP="001C423F">
            <w:pPr>
              <w:rPr>
                <w:sz w:val="18"/>
              </w:rPr>
            </w:pPr>
            <w:r w:rsidRPr="00DE14E1">
              <w:rPr>
                <w:sz w:val="18"/>
              </w:rPr>
              <w:t>4. Výše zahrnutých daní nejvyššího mateřského subjektu kromě daní, u nichž byl povolen odpočet dividend, se sníží úměrně k částce kvalifikovaného příjmu snížené v souladu s odstavci 2 a 3.</w:t>
            </w:r>
          </w:p>
        </w:tc>
        <w:tc>
          <w:tcPr>
            <w:tcW w:w="900" w:type="dxa"/>
            <w:tcBorders>
              <w:top w:val="single" w:sz="4" w:space="0" w:color="auto"/>
              <w:left w:val="single" w:sz="4" w:space="0" w:color="auto"/>
              <w:bottom w:val="single" w:sz="4" w:space="0" w:color="auto"/>
              <w:right w:val="single" w:sz="4" w:space="0" w:color="auto"/>
            </w:tcBorders>
          </w:tcPr>
          <w:p w14:paraId="27652A47" w14:textId="2ECA14F2"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F139D03" w14:textId="0D806A25" w:rsidR="001C423F" w:rsidRDefault="001C423F" w:rsidP="001C423F">
            <w:pPr>
              <w:rPr>
                <w:sz w:val="18"/>
              </w:rPr>
            </w:pPr>
            <w:r>
              <w:rPr>
                <w:sz w:val="18"/>
              </w:rPr>
              <w:t>§ 70 odst. 3</w:t>
            </w:r>
          </w:p>
        </w:tc>
        <w:tc>
          <w:tcPr>
            <w:tcW w:w="4683" w:type="dxa"/>
            <w:gridSpan w:val="4"/>
            <w:tcBorders>
              <w:top w:val="single" w:sz="4" w:space="0" w:color="auto"/>
              <w:left w:val="single" w:sz="4" w:space="0" w:color="auto"/>
              <w:bottom w:val="single" w:sz="4" w:space="0" w:color="auto"/>
              <w:right w:val="single" w:sz="4" w:space="0" w:color="auto"/>
            </w:tcBorders>
          </w:tcPr>
          <w:p w14:paraId="5E7B7745" w14:textId="5E08E0B3" w:rsidR="001C423F" w:rsidRPr="00A05E2A" w:rsidRDefault="001C423F" w:rsidP="001C423F">
            <w:pPr>
              <w:jc w:val="both"/>
              <w:rPr>
                <w:sz w:val="18"/>
              </w:rPr>
            </w:pPr>
            <w:r w:rsidRPr="006D54F2">
              <w:rPr>
                <w:sz w:val="18"/>
              </w:rPr>
              <w:t>(3)</w:t>
            </w:r>
            <w:r>
              <w:rPr>
                <w:sz w:val="18"/>
              </w:rPr>
              <w:t xml:space="preserve"> </w:t>
            </w:r>
            <w:r w:rsidRPr="006D54F2">
              <w:rPr>
                <w:sz w:val="18"/>
              </w:rPr>
              <w:t>Zahrnutá daň nejvyšší mateřské entity s výjimkou daně, u níž je povolen odpočet dividend, se sníží poměrně k částce kvalifikovaného zisku snížené podle odstavců 1 a 2.</w:t>
            </w:r>
          </w:p>
        </w:tc>
        <w:tc>
          <w:tcPr>
            <w:tcW w:w="850" w:type="dxa"/>
            <w:tcBorders>
              <w:top w:val="single" w:sz="4" w:space="0" w:color="auto"/>
              <w:left w:val="single" w:sz="4" w:space="0" w:color="auto"/>
              <w:bottom w:val="single" w:sz="4" w:space="0" w:color="auto"/>
              <w:right w:val="single" w:sz="4" w:space="0" w:color="auto"/>
            </w:tcBorders>
          </w:tcPr>
          <w:p w14:paraId="419B8395"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0613CC17" w14:textId="77777777" w:rsidR="001C423F" w:rsidRDefault="001C423F" w:rsidP="001C423F">
            <w:pPr>
              <w:rPr>
                <w:sz w:val="18"/>
              </w:rPr>
            </w:pPr>
          </w:p>
        </w:tc>
      </w:tr>
      <w:tr w:rsidR="001C423F" w14:paraId="6257E5D7" w14:textId="77777777" w:rsidTr="00772BDC">
        <w:trPr>
          <w:trHeight w:val="53"/>
        </w:trPr>
        <w:tc>
          <w:tcPr>
            <w:tcW w:w="1413" w:type="dxa"/>
            <w:tcBorders>
              <w:top w:val="single" w:sz="4" w:space="0" w:color="auto"/>
              <w:bottom w:val="single" w:sz="4" w:space="0" w:color="auto"/>
              <w:right w:val="single" w:sz="4" w:space="0" w:color="auto"/>
            </w:tcBorders>
          </w:tcPr>
          <w:p w14:paraId="6CEE9734" w14:textId="77777777" w:rsidR="001C423F" w:rsidRPr="00DE14E1" w:rsidRDefault="001C423F" w:rsidP="001C423F">
            <w:pPr>
              <w:rPr>
                <w:sz w:val="18"/>
              </w:rPr>
            </w:pPr>
            <w:r w:rsidRPr="00DE14E1">
              <w:rPr>
                <w:sz w:val="18"/>
              </w:rPr>
              <w:t>Článek 39 odst. 5</w:t>
            </w:r>
          </w:p>
        </w:tc>
        <w:tc>
          <w:tcPr>
            <w:tcW w:w="6216" w:type="dxa"/>
            <w:gridSpan w:val="4"/>
            <w:tcBorders>
              <w:top w:val="single" w:sz="4" w:space="0" w:color="auto"/>
              <w:left w:val="single" w:sz="4" w:space="0" w:color="auto"/>
              <w:bottom w:val="single" w:sz="4" w:space="0" w:color="auto"/>
              <w:right w:val="single" w:sz="4" w:space="0" w:color="auto"/>
            </w:tcBorders>
          </w:tcPr>
          <w:p w14:paraId="182B97B6" w14:textId="77777777" w:rsidR="001C423F" w:rsidRPr="00DE14E1" w:rsidRDefault="001C423F" w:rsidP="001C423F">
            <w:pPr>
              <w:rPr>
                <w:sz w:val="18"/>
              </w:rPr>
            </w:pPr>
            <w:r w:rsidRPr="00DE14E1">
              <w:rPr>
                <w:sz w:val="18"/>
              </w:rPr>
              <w:t>5. Pokud nejvyšší mateřský subjekt drží přímo nebo prostřednictvím řetězce členských subjektů, které podléhají režimu odčitatelných dividend, vlastnický podíl v jiném takovém členském subjektu, použijí se odstavce 2, 3 a 4 na jakýkoli jiný členský subjekt nacházející se v jurisdikci nejvyššího mateřského subjektu, který podléhá režimu odčitatelných dividend, a to v rozsahu, v jakém je jeho kvalifikovaný příjem nejvyšším mateřským subjektem dále rozdělen příjemcům, kteří splňují požadavky stanovené v odstavcích 2 a 3.</w:t>
            </w:r>
          </w:p>
        </w:tc>
        <w:tc>
          <w:tcPr>
            <w:tcW w:w="900" w:type="dxa"/>
            <w:tcBorders>
              <w:top w:val="single" w:sz="4" w:space="0" w:color="auto"/>
              <w:left w:val="single" w:sz="4" w:space="0" w:color="auto"/>
              <w:bottom w:val="single" w:sz="4" w:space="0" w:color="auto"/>
              <w:right w:val="single" w:sz="4" w:space="0" w:color="auto"/>
            </w:tcBorders>
          </w:tcPr>
          <w:p w14:paraId="5B67D14B" w14:textId="1C2AE3EA"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38D52295" w14:textId="47C7AF07" w:rsidR="001C423F" w:rsidRDefault="001C423F" w:rsidP="001C423F">
            <w:pPr>
              <w:rPr>
                <w:sz w:val="18"/>
              </w:rPr>
            </w:pPr>
            <w:r>
              <w:rPr>
                <w:sz w:val="18"/>
              </w:rPr>
              <w:t>§ 70 odst. 4</w:t>
            </w:r>
          </w:p>
        </w:tc>
        <w:tc>
          <w:tcPr>
            <w:tcW w:w="4683" w:type="dxa"/>
            <w:gridSpan w:val="4"/>
            <w:tcBorders>
              <w:top w:val="single" w:sz="4" w:space="0" w:color="auto"/>
              <w:left w:val="single" w:sz="4" w:space="0" w:color="auto"/>
              <w:bottom w:val="single" w:sz="4" w:space="0" w:color="auto"/>
              <w:right w:val="single" w:sz="4" w:space="0" w:color="auto"/>
            </w:tcBorders>
          </w:tcPr>
          <w:p w14:paraId="639C7D07" w14:textId="68442971" w:rsidR="001C423F" w:rsidRPr="00A05E2A" w:rsidRDefault="001C423F" w:rsidP="001C423F">
            <w:pPr>
              <w:jc w:val="both"/>
              <w:rPr>
                <w:sz w:val="18"/>
              </w:rPr>
            </w:pPr>
            <w:r w:rsidRPr="006D54F2">
              <w:rPr>
                <w:sz w:val="18"/>
              </w:rPr>
              <w:t>(4)</w:t>
            </w:r>
            <w:r>
              <w:rPr>
                <w:sz w:val="18"/>
              </w:rPr>
              <w:t> </w:t>
            </w:r>
            <w:r w:rsidRPr="006D54F2">
              <w:rPr>
                <w:sz w:val="18"/>
              </w:rPr>
              <w:t>Pokud nejvyšší mateřská entita drží přímo nebo prostřednictvím řetězce členských entit, které podléhají režimu odčitatelných dividend, vlastnický podíl v jiné takové členské entitě, použijí se odstavce 1 až 3 na jakoukoliv jinou členskou entitu ze státu, z nějž je nejvyšší mateřská entita, která podléhá režimu odčitatelných dividend, a to v rozsahu, v jakém je její kvalifikovaný zisk nejvyšší mateřskou entitou dále rozdělen příjemcům, kteří splňují požadavky podle odstavců 1 a 2.</w:t>
            </w:r>
          </w:p>
        </w:tc>
        <w:tc>
          <w:tcPr>
            <w:tcW w:w="850" w:type="dxa"/>
            <w:tcBorders>
              <w:top w:val="single" w:sz="4" w:space="0" w:color="auto"/>
              <w:left w:val="single" w:sz="4" w:space="0" w:color="auto"/>
              <w:bottom w:val="single" w:sz="4" w:space="0" w:color="auto"/>
              <w:right w:val="single" w:sz="4" w:space="0" w:color="auto"/>
            </w:tcBorders>
          </w:tcPr>
          <w:p w14:paraId="057559A7"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01FD028F" w14:textId="77777777" w:rsidR="001C423F" w:rsidRDefault="001C423F" w:rsidP="001C423F">
            <w:pPr>
              <w:rPr>
                <w:sz w:val="18"/>
              </w:rPr>
            </w:pPr>
          </w:p>
        </w:tc>
      </w:tr>
      <w:tr w:rsidR="001C423F" w14:paraId="38A8084C" w14:textId="77777777" w:rsidTr="00A31AF0">
        <w:trPr>
          <w:trHeight w:val="53"/>
        </w:trPr>
        <w:tc>
          <w:tcPr>
            <w:tcW w:w="1413" w:type="dxa"/>
            <w:tcBorders>
              <w:top w:val="single" w:sz="4" w:space="0" w:color="auto"/>
              <w:bottom w:val="single" w:sz="4" w:space="0" w:color="auto"/>
              <w:right w:val="single" w:sz="4" w:space="0" w:color="auto"/>
            </w:tcBorders>
          </w:tcPr>
          <w:p w14:paraId="6119444B" w14:textId="77777777" w:rsidR="001C423F" w:rsidRPr="00DE14E1" w:rsidRDefault="001C423F" w:rsidP="001C423F">
            <w:pPr>
              <w:rPr>
                <w:sz w:val="18"/>
              </w:rPr>
            </w:pPr>
            <w:r w:rsidRPr="00DE14E1">
              <w:rPr>
                <w:sz w:val="18"/>
              </w:rPr>
              <w:t>Článek 39 odst. 6</w:t>
            </w:r>
          </w:p>
        </w:tc>
        <w:tc>
          <w:tcPr>
            <w:tcW w:w="6216" w:type="dxa"/>
            <w:gridSpan w:val="4"/>
            <w:tcBorders>
              <w:top w:val="single" w:sz="4" w:space="0" w:color="auto"/>
              <w:left w:val="single" w:sz="4" w:space="0" w:color="auto"/>
              <w:bottom w:val="single" w:sz="4" w:space="0" w:color="auto"/>
              <w:right w:val="single" w:sz="4" w:space="0" w:color="auto"/>
            </w:tcBorders>
          </w:tcPr>
          <w:p w14:paraId="215DE443" w14:textId="77777777" w:rsidR="001C423F" w:rsidRPr="00DE14E1" w:rsidRDefault="001C423F" w:rsidP="001C423F">
            <w:pPr>
              <w:rPr>
                <w:sz w:val="18"/>
              </w:rPr>
            </w:pPr>
            <w:r w:rsidRPr="00DE14E1">
              <w:rPr>
                <w:sz w:val="18"/>
              </w:rPr>
              <w:t>6. Pro účely odstavce 2 se dividenda rozdělovaná zásobovacím družstvem považuje za dividendu podléhající dani u příjemce, pokud tato dividenda snižuje odčitatelné výdaje nebo náklady v rámci výpočtu zdanitelného příjmu nebo ztráty příjemce.</w:t>
            </w:r>
          </w:p>
        </w:tc>
        <w:tc>
          <w:tcPr>
            <w:tcW w:w="900" w:type="dxa"/>
            <w:tcBorders>
              <w:top w:val="single" w:sz="4" w:space="0" w:color="auto"/>
              <w:left w:val="single" w:sz="4" w:space="0" w:color="auto"/>
              <w:bottom w:val="single" w:sz="4" w:space="0" w:color="auto"/>
              <w:right w:val="single" w:sz="4" w:space="0" w:color="auto"/>
            </w:tcBorders>
          </w:tcPr>
          <w:p w14:paraId="2A0AB136" w14:textId="37AF4BE4"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773D3A68" w14:textId="468712B3" w:rsidR="001C423F" w:rsidRDefault="001C423F" w:rsidP="001C423F">
            <w:pPr>
              <w:rPr>
                <w:sz w:val="18"/>
              </w:rPr>
            </w:pPr>
            <w:r>
              <w:rPr>
                <w:sz w:val="18"/>
              </w:rPr>
              <w:t>§ 70 odst. 5</w:t>
            </w:r>
          </w:p>
        </w:tc>
        <w:tc>
          <w:tcPr>
            <w:tcW w:w="4683" w:type="dxa"/>
            <w:gridSpan w:val="4"/>
            <w:tcBorders>
              <w:top w:val="single" w:sz="4" w:space="0" w:color="auto"/>
              <w:left w:val="single" w:sz="4" w:space="0" w:color="auto"/>
              <w:bottom w:val="single" w:sz="4" w:space="0" w:color="auto"/>
              <w:right w:val="single" w:sz="4" w:space="0" w:color="auto"/>
            </w:tcBorders>
          </w:tcPr>
          <w:p w14:paraId="02F6A72A" w14:textId="1833A02D" w:rsidR="001C423F" w:rsidRPr="00A05E2A" w:rsidRDefault="001C423F" w:rsidP="001C423F">
            <w:pPr>
              <w:jc w:val="both"/>
              <w:rPr>
                <w:sz w:val="18"/>
              </w:rPr>
            </w:pPr>
            <w:r w:rsidRPr="006D54F2">
              <w:rPr>
                <w:sz w:val="18"/>
              </w:rPr>
              <w:t>(5)</w:t>
            </w:r>
            <w:r>
              <w:rPr>
                <w:sz w:val="18"/>
              </w:rPr>
              <w:t> </w:t>
            </w:r>
            <w:r w:rsidRPr="006D54F2">
              <w:rPr>
                <w:sz w:val="18"/>
              </w:rPr>
              <w:t>Pro účely odstavce 1 se na dividendu rozdělovanou zásobovacím družstvem hledí jako na dividendu podléhající dani u jejího příjemce, pokud tato dividenda snižuje odčitatelné výdaje nebo náklady pro účely výpočtu zdanitelného příjmu nebo ztráty tohoto příjemce.</w:t>
            </w:r>
          </w:p>
        </w:tc>
        <w:tc>
          <w:tcPr>
            <w:tcW w:w="850" w:type="dxa"/>
            <w:tcBorders>
              <w:top w:val="single" w:sz="4" w:space="0" w:color="auto"/>
              <w:left w:val="single" w:sz="4" w:space="0" w:color="auto"/>
              <w:bottom w:val="single" w:sz="4" w:space="0" w:color="auto"/>
              <w:right w:val="single" w:sz="4" w:space="0" w:color="auto"/>
            </w:tcBorders>
          </w:tcPr>
          <w:p w14:paraId="4B77A1A4"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4780F0F0" w14:textId="77777777" w:rsidR="001C423F" w:rsidRDefault="001C423F" w:rsidP="001C423F">
            <w:pPr>
              <w:rPr>
                <w:sz w:val="18"/>
              </w:rPr>
            </w:pPr>
          </w:p>
        </w:tc>
      </w:tr>
      <w:tr w:rsidR="001C423F" w14:paraId="786B5F10" w14:textId="77777777" w:rsidTr="00A31AF0">
        <w:trPr>
          <w:trHeight w:val="53"/>
        </w:trPr>
        <w:tc>
          <w:tcPr>
            <w:tcW w:w="1413" w:type="dxa"/>
            <w:tcBorders>
              <w:top w:val="single" w:sz="4" w:space="0" w:color="auto"/>
              <w:bottom w:val="single" w:sz="4" w:space="0" w:color="auto"/>
              <w:right w:val="single" w:sz="4" w:space="0" w:color="auto"/>
            </w:tcBorders>
          </w:tcPr>
          <w:p w14:paraId="21530EAC" w14:textId="69C51D13" w:rsidR="001C423F" w:rsidRPr="00DE14E1" w:rsidRDefault="001C423F" w:rsidP="001C423F">
            <w:pPr>
              <w:rPr>
                <w:sz w:val="18"/>
              </w:rPr>
            </w:pPr>
            <w:r w:rsidRPr="00DE14E1">
              <w:rPr>
                <w:sz w:val="18"/>
              </w:rPr>
              <w:t>Článek 40 odst. 1</w:t>
            </w:r>
            <w:r>
              <w:rPr>
                <w:sz w:val="18"/>
              </w:rPr>
              <w:t xml:space="preserve"> první pododstavec</w:t>
            </w:r>
          </w:p>
        </w:tc>
        <w:tc>
          <w:tcPr>
            <w:tcW w:w="6216" w:type="dxa"/>
            <w:gridSpan w:val="4"/>
            <w:tcBorders>
              <w:top w:val="single" w:sz="4" w:space="0" w:color="auto"/>
              <w:left w:val="single" w:sz="4" w:space="0" w:color="auto"/>
              <w:bottom w:val="single" w:sz="4" w:space="0" w:color="auto"/>
              <w:right w:val="single" w:sz="4" w:space="0" w:color="auto"/>
            </w:tcBorders>
          </w:tcPr>
          <w:p w14:paraId="49389134" w14:textId="5282719E" w:rsidR="001C423F" w:rsidRPr="00DE14E1" w:rsidRDefault="001C423F" w:rsidP="001C423F">
            <w:pPr>
              <w:rPr>
                <w:sz w:val="18"/>
              </w:rPr>
            </w:pPr>
            <w:r w:rsidRPr="00DE14E1">
              <w:rPr>
                <w:sz w:val="18"/>
              </w:rPr>
              <w:t>1. Podávající členský subjekt se může rozhodnout, že u sebe nebo jiného členského subjektu podléhajícího způsobilému systému daně z rozděleného zisku zahrne částku určenou jako daň ze zisku považovaného za rozdělený v souladu s odstavcem 2 do upravených zahrnutých daní tohoto členského subjektu za dané úč</w:t>
            </w:r>
            <w:r>
              <w:rPr>
                <w:sz w:val="18"/>
              </w:rPr>
              <w:t>etní období.</w:t>
            </w:r>
          </w:p>
        </w:tc>
        <w:tc>
          <w:tcPr>
            <w:tcW w:w="900" w:type="dxa"/>
            <w:tcBorders>
              <w:top w:val="single" w:sz="4" w:space="0" w:color="auto"/>
              <w:left w:val="single" w:sz="4" w:space="0" w:color="auto"/>
              <w:bottom w:val="single" w:sz="4" w:space="0" w:color="auto"/>
              <w:right w:val="single" w:sz="4" w:space="0" w:color="auto"/>
            </w:tcBorders>
          </w:tcPr>
          <w:p w14:paraId="1A27666A" w14:textId="0CD11470"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7490A0E9" w14:textId="501AD881" w:rsidR="001C423F" w:rsidRDefault="001C423F" w:rsidP="001C423F">
            <w:pPr>
              <w:rPr>
                <w:sz w:val="18"/>
              </w:rPr>
            </w:pPr>
            <w:r>
              <w:rPr>
                <w:sz w:val="18"/>
              </w:rPr>
              <w:t>§ 71 odst. 1</w:t>
            </w:r>
          </w:p>
        </w:tc>
        <w:tc>
          <w:tcPr>
            <w:tcW w:w="4683" w:type="dxa"/>
            <w:gridSpan w:val="4"/>
            <w:tcBorders>
              <w:top w:val="single" w:sz="4" w:space="0" w:color="auto"/>
              <w:left w:val="single" w:sz="4" w:space="0" w:color="auto"/>
              <w:bottom w:val="single" w:sz="4" w:space="0" w:color="auto"/>
              <w:right w:val="single" w:sz="4" w:space="0" w:color="auto"/>
            </w:tcBorders>
          </w:tcPr>
          <w:p w14:paraId="6B79F185" w14:textId="30F0B9CF" w:rsidR="001C423F" w:rsidRPr="00A05E2A" w:rsidRDefault="001C423F" w:rsidP="001C423F">
            <w:pPr>
              <w:jc w:val="both"/>
              <w:rPr>
                <w:sz w:val="18"/>
              </w:rPr>
            </w:pPr>
            <w:r w:rsidRPr="006D54F2">
              <w:rPr>
                <w:sz w:val="18"/>
              </w:rPr>
              <w:t>(1)</w:t>
            </w:r>
            <w:r>
              <w:rPr>
                <w:sz w:val="18"/>
              </w:rPr>
              <w:t xml:space="preserve"> </w:t>
            </w:r>
            <w:r w:rsidRPr="006D54F2">
              <w:rPr>
                <w:sz w:val="18"/>
              </w:rPr>
              <w:t>Podávající členská entita může ve vztahu k jednotlivému státu, ze kterého je členská entita skupiny, jejíž součástí je tato podávající členská entita, učinit krátkodobé rozhodnutí ohledně daně z rozděleného zisku.</w:t>
            </w:r>
          </w:p>
        </w:tc>
        <w:tc>
          <w:tcPr>
            <w:tcW w:w="850" w:type="dxa"/>
            <w:tcBorders>
              <w:top w:val="single" w:sz="4" w:space="0" w:color="auto"/>
              <w:left w:val="single" w:sz="4" w:space="0" w:color="auto"/>
              <w:bottom w:val="single" w:sz="4" w:space="0" w:color="auto"/>
              <w:right w:val="single" w:sz="4" w:space="0" w:color="auto"/>
            </w:tcBorders>
          </w:tcPr>
          <w:p w14:paraId="4033644B"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0E9B5728" w14:textId="77777777" w:rsidR="001C423F" w:rsidRDefault="001C423F" w:rsidP="001C423F">
            <w:pPr>
              <w:rPr>
                <w:sz w:val="18"/>
              </w:rPr>
            </w:pPr>
          </w:p>
        </w:tc>
      </w:tr>
      <w:tr w:rsidR="001C423F" w14:paraId="20BAF81E" w14:textId="77777777" w:rsidTr="00A31AF0">
        <w:trPr>
          <w:trHeight w:val="53"/>
        </w:trPr>
        <w:tc>
          <w:tcPr>
            <w:tcW w:w="1413" w:type="dxa"/>
            <w:tcBorders>
              <w:top w:val="single" w:sz="4" w:space="0" w:color="auto"/>
              <w:bottom w:val="nil"/>
              <w:right w:val="single" w:sz="4" w:space="0" w:color="auto"/>
            </w:tcBorders>
          </w:tcPr>
          <w:p w14:paraId="4A2AD83B" w14:textId="112ED0E5" w:rsidR="001C423F" w:rsidRPr="00DE14E1" w:rsidRDefault="001C423F" w:rsidP="001C423F">
            <w:pPr>
              <w:rPr>
                <w:sz w:val="18"/>
              </w:rPr>
            </w:pPr>
            <w:r w:rsidRPr="00DE14E1">
              <w:rPr>
                <w:sz w:val="18"/>
              </w:rPr>
              <w:t>Článek 40 odst. 1</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tcPr>
          <w:p w14:paraId="68B62D2B" w14:textId="4214364D" w:rsidR="001C423F" w:rsidRPr="00DE14E1" w:rsidRDefault="001C423F" w:rsidP="001C423F">
            <w:pPr>
              <w:rPr>
                <w:sz w:val="18"/>
              </w:rPr>
            </w:pPr>
            <w:r w:rsidRPr="00DE14E1">
              <w:rPr>
                <w:sz w:val="18"/>
              </w:rPr>
              <w:t>Toto rozhodnutí se činí každoročně v souladu s čl. 45 odst. 2 a vztahuje se na všechny členské subjekty, které se nacházejí v určité jurisdikci.</w:t>
            </w:r>
          </w:p>
        </w:tc>
        <w:tc>
          <w:tcPr>
            <w:tcW w:w="900" w:type="dxa"/>
            <w:tcBorders>
              <w:top w:val="single" w:sz="4" w:space="0" w:color="auto"/>
              <w:left w:val="single" w:sz="4" w:space="0" w:color="auto"/>
              <w:bottom w:val="nil"/>
              <w:right w:val="single" w:sz="4" w:space="0" w:color="auto"/>
            </w:tcBorders>
          </w:tcPr>
          <w:p w14:paraId="2FEFAD61" w14:textId="2A49CE53" w:rsidR="001C423F" w:rsidRPr="00DE14E1" w:rsidRDefault="001C423F"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18DB2527" w14:textId="12955ABF" w:rsidR="001C423F" w:rsidRDefault="001C423F" w:rsidP="001C423F">
            <w:pPr>
              <w:rPr>
                <w:sz w:val="18"/>
              </w:rPr>
            </w:pPr>
            <w:r>
              <w:rPr>
                <w:sz w:val="18"/>
              </w:rPr>
              <w:t>§ 71 odst. 2</w:t>
            </w:r>
          </w:p>
        </w:tc>
        <w:tc>
          <w:tcPr>
            <w:tcW w:w="4683" w:type="dxa"/>
            <w:gridSpan w:val="4"/>
            <w:tcBorders>
              <w:top w:val="single" w:sz="4" w:space="0" w:color="auto"/>
              <w:left w:val="single" w:sz="4" w:space="0" w:color="auto"/>
              <w:bottom w:val="nil"/>
              <w:right w:val="single" w:sz="4" w:space="0" w:color="auto"/>
            </w:tcBorders>
          </w:tcPr>
          <w:p w14:paraId="2A2D0483" w14:textId="1FFAB6F4" w:rsidR="001C423F" w:rsidRDefault="001C423F" w:rsidP="001C423F">
            <w:pPr>
              <w:jc w:val="both"/>
              <w:rPr>
                <w:sz w:val="18"/>
              </w:rPr>
            </w:pPr>
            <w:r w:rsidRPr="006D54F2">
              <w:rPr>
                <w:sz w:val="18"/>
              </w:rPr>
              <w:t>(2)</w:t>
            </w:r>
            <w:r>
              <w:rPr>
                <w:sz w:val="18"/>
              </w:rPr>
              <w:t xml:space="preserve"> </w:t>
            </w:r>
            <w:r w:rsidRPr="006D54F2">
              <w:rPr>
                <w:sz w:val="18"/>
              </w:rPr>
              <w:t>Rozhodnutí podle odstavce 1 se vztahuje na všechny členské entity z tohoto státu.</w:t>
            </w:r>
          </w:p>
        </w:tc>
        <w:tc>
          <w:tcPr>
            <w:tcW w:w="850" w:type="dxa"/>
            <w:tcBorders>
              <w:top w:val="single" w:sz="4" w:space="0" w:color="auto"/>
              <w:left w:val="single" w:sz="4" w:space="0" w:color="auto"/>
              <w:bottom w:val="nil"/>
              <w:right w:val="single" w:sz="4" w:space="0" w:color="auto"/>
            </w:tcBorders>
          </w:tcPr>
          <w:p w14:paraId="1C12EA09" w14:textId="6FD6624C"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1CA929F2" w14:textId="77777777" w:rsidR="001C423F" w:rsidRDefault="001C423F" w:rsidP="001C423F">
            <w:pPr>
              <w:rPr>
                <w:sz w:val="18"/>
              </w:rPr>
            </w:pPr>
          </w:p>
        </w:tc>
      </w:tr>
      <w:tr w:rsidR="001C423F" w14:paraId="0D0ACD95" w14:textId="77777777" w:rsidTr="00772BDC">
        <w:trPr>
          <w:trHeight w:val="53"/>
        </w:trPr>
        <w:tc>
          <w:tcPr>
            <w:tcW w:w="1413" w:type="dxa"/>
            <w:tcBorders>
              <w:top w:val="nil"/>
              <w:bottom w:val="single" w:sz="4" w:space="0" w:color="auto"/>
              <w:right w:val="single" w:sz="4" w:space="0" w:color="auto"/>
            </w:tcBorders>
          </w:tcPr>
          <w:p w14:paraId="15FE86C5"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6084EF95" w14:textId="77777777" w:rsidR="001C423F" w:rsidRPr="00DE14E1"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66E813EC" w14:textId="2B23F3B1" w:rsidR="001C423F" w:rsidRPr="00D97B85"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70513B0B" w14:textId="18EC343C" w:rsidR="001C423F" w:rsidRDefault="001C423F" w:rsidP="001C423F">
            <w:pPr>
              <w:rPr>
                <w:sz w:val="18"/>
              </w:rPr>
            </w:pPr>
            <w:r>
              <w:rPr>
                <w:sz w:val="18"/>
              </w:rPr>
              <w:t>§ 72 odst. 1</w:t>
            </w:r>
          </w:p>
        </w:tc>
        <w:tc>
          <w:tcPr>
            <w:tcW w:w="4683" w:type="dxa"/>
            <w:gridSpan w:val="4"/>
            <w:tcBorders>
              <w:top w:val="nil"/>
              <w:left w:val="single" w:sz="4" w:space="0" w:color="auto"/>
              <w:bottom w:val="single" w:sz="4" w:space="0" w:color="auto"/>
              <w:right w:val="single" w:sz="4" w:space="0" w:color="auto"/>
            </w:tcBorders>
          </w:tcPr>
          <w:p w14:paraId="77530DED" w14:textId="6C399787" w:rsidR="001C423F" w:rsidRPr="006D54F2" w:rsidRDefault="001C423F" w:rsidP="001C423F">
            <w:pPr>
              <w:jc w:val="both"/>
              <w:rPr>
                <w:sz w:val="18"/>
              </w:rPr>
            </w:pPr>
            <w:r w:rsidRPr="006D54F2">
              <w:rPr>
                <w:sz w:val="18"/>
              </w:rPr>
              <w:t>(1)</w:t>
            </w:r>
            <w:r>
              <w:rPr>
                <w:sz w:val="18"/>
              </w:rPr>
              <w:t xml:space="preserve"> </w:t>
            </w:r>
            <w:r w:rsidRPr="006D54F2">
              <w:rPr>
                <w:sz w:val="18"/>
              </w:rPr>
              <w:t>Učiní-li podávající členská entita rozhodnutí ohledně daně z rozděleného zisku, částka určená jako daň ze zisku považovaného za rozdělený podle odstavce 2 se u podávající členské entity nebo jiné členské entity podléhající způsobilému systému daně z rozděleného zisku zahrne do upravené výše zahrnutých daní této členské entity za dané výkazní období.</w:t>
            </w:r>
          </w:p>
        </w:tc>
        <w:tc>
          <w:tcPr>
            <w:tcW w:w="850" w:type="dxa"/>
            <w:tcBorders>
              <w:top w:val="nil"/>
              <w:left w:val="single" w:sz="4" w:space="0" w:color="auto"/>
              <w:bottom w:val="single" w:sz="4" w:space="0" w:color="auto"/>
              <w:right w:val="single" w:sz="4" w:space="0" w:color="auto"/>
            </w:tcBorders>
          </w:tcPr>
          <w:p w14:paraId="484A43E5"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641B7956" w14:textId="77777777" w:rsidR="001C423F" w:rsidRDefault="001C423F" w:rsidP="001C423F">
            <w:pPr>
              <w:rPr>
                <w:sz w:val="18"/>
              </w:rPr>
            </w:pPr>
          </w:p>
        </w:tc>
      </w:tr>
      <w:tr w:rsidR="001C423F" w14:paraId="0A032393" w14:textId="77777777" w:rsidTr="00772BDC">
        <w:trPr>
          <w:trHeight w:val="53"/>
        </w:trPr>
        <w:tc>
          <w:tcPr>
            <w:tcW w:w="1413" w:type="dxa"/>
            <w:tcBorders>
              <w:top w:val="single" w:sz="4" w:space="0" w:color="auto"/>
              <w:bottom w:val="single" w:sz="4" w:space="0" w:color="auto"/>
              <w:right w:val="single" w:sz="4" w:space="0" w:color="auto"/>
            </w:tcBorders>
          </w:tcPr>
          <w:p w14:paraId="3FCD4A26" w14:textId="6F1769BD" w:rsidR="001C423F" w:rsidRPr="00DE14E1" w:rsidRDefault="001C423F" w:rsidP="001C423F">
            <w:pPr>
              <w:rPr>
                <w:sz w:val="18"/>
              </w:rPr>
            </w:pPr>
            <w:r w:rsidRPr="00DE14E1">
              <w:rPr>
                <w:sz w:val="18"/>
              </w:rPr>
              <w:t>Článek 40 odst. 2</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10B99494" w14:textId="777A286E" w:rsidR="001C423F" w:rsidRPr="00DE14E1" w:rsidRDefault="001C423F" w:rsidP="001C423F">
            <w:pPr>
              <w:rPr>
                <w:sz w:val="18"/>
              </w:rPr>
            </w:pPr>
            <w:r w:rsidRPr="00DE14E1">
              <w:rPr>
                <w:sz w:val="18"/>
              </w:rPr>
              <w:t xml:space="preserve">2. Částka daně ze zisku považovaného za rozdělený </w:t>
            </w:r>
            <w:r>
              <w:rPr>
                <w:sz w:val="18"/>
              </w:rPr>
              <w:t>se rovná nižší z těchto částek:</w:t>
            </w:r>
          </w:p>
          <w:p w14:paraId="3A85BEDE" w14:textId="77777777" w:rsidR="001C423F" w:rsidRPr="00DE14E1" w:rsidRDefault="001C423F" w:rsidP="001C423F">
            <w:pPr>
              <w:rPr>
                <w:sz w:val="18"/>
              </w:rPr>
            </w:pPr>
            <w:r w:rsidRPr="00DE14E1">
              <w:rPr>
                <w:sz w:val="18"/>
              </w:rPr>
              <w:t>a) částka upravených zahrnutých daní nezbytná ke zvýšení efektivní daňové sazby vypočtené v souladu s čl. 27 odst. 2 pro jurisdikci v daném účetním období na minimální daňovou sazbu nebo</w:t>
            </w:r>
          </w:p>
          <w:p w14:paraId="45158729" w14:textId="37FE4683" w:rsidR="001C423F" w:rsidRPr="00DE14E1"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65EF0B28" w14:textId="06A5A8BD"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1E8BE084" w14:textId="283ADCA1" w:rsidR="001C423F" w:rsidRDefault="001C423F" w:rsidP="001C423F">
            <w:pPr>
              <w:rPr>
                <w:sz w:val="18"/>
              </w:rPr>
            </w:pPr>
            <w:r>
              <w:rPr>
                <w:sz w:val="18"/>
              </w:rPr>
              <w:t>§ 72 odst. 2 písm. a)</w:t>
            </w:r>
          </w:p>
        </w:tc>
        <w:tc>
          <w:tcPr>
            <w:tcW w:w="4683" w:type="dxa"/>
            <w:gridSpan w:val="4"/>
            <w:tcBorders>
              <w:top w:val="single" w:sz="4" w:space="0" w:color="auto"/>
              <w:left w:val="single" w:sz="4" w:space="0" w:color="auto"/>
              <w:bottom w:val="single" w:sz="4" w:space="0" w:color="auto"/>
              <w:right w:val="single" w:sz="4" w:space="0" w:color="auto"/>
            </w:tcBorders>
          </w:tcPr>
          <w:p w14:paraId="2F54C4CE" w14:textId="528C73A5" w:rsidR="001C423F" w:rsidRPr="00676B07" w:rsidRDefault="001C423F" w:rsidP="001C423F">
            <w:pPr>
              <w:jc w:val="both"/>
              <w:rPr>
                <w:sz w:val="18"/>
              </w:rPr>
            </w:pPr>
            <w:r w:rsidRPr="00676B07">
              <w:rPr>
                <w:sz w:val="18"/>
              </w:rPr>
              <w:t>(2)</w:t>
            </w:r>
            <w:r>
              <w:rPr>
                <w:sz w:val="18"/>
              </w:rPr>
              <w:t xml:space="preserve"> </w:t>
            </w:r>
            <w:r w:rsidRPr="00676B07">
              <w:rPr>
                <w:sz w:val="18"/>
              </w:rPr>
              <w:t>Částka určená jako daň ze zisku považovaného za rozdělený v daném výkazním období a státě činí nižší z těchto částek:</w:t>
            </w:r>
          </w:p>
          <w:p w14:paraId="38D5E145" w14:textId="36E02585" w:rsidR="001C423F" w:rsidRPr="00A05E2A" w:rsidRDefault="001C423F" w:rsidP="001C423F">
            <w:pPr>
              <w:jc w:val="both"/>
              <w:rPr>
                <w:sz w:val="18"/>
              </w:rPr>
            </w:pPr>
            <w:r w:rsidRPr="00676B07">
              <w:rPr>
                <w:sz w:val="18"/>
              </w:rPr>
              <w:t>a)</w:t>
            </w:r>
            <w:r>
              <w:rPr>
                <w:sz w:val="18"/>
              </w:rPr>
              <w:t xml:space="preserve"> </w:t>
            </w:r>
            <w:r w:rsidRPr="00676B07">
              <w:rPr>
                <w:sz w:val="18"/>
              </w:rPr>
              <w:t>upravená výše zahrnutých daní nezbytná ke zvýšení efektivní daňové sazby skupiny pro tento stát v tomto výkazním období n</w:t>
            </w:r>
            <w:r>
              <w:rPr>
                <w:sz w:val="18"/>
              </w:rPr>
              <w:t>a minimální daňovou sazbu, nebo</w:t>
            </w:r>
          </w:p>
        </w:tc>
        <w:tc>
          <w:tcPr>
            <w:tcW w:w="850" w:type="dxa"/>
            <w:tcBorders>
              <w:top w:val="single" w:sz="4" w:space="0" w:color="auto"/>
              <w:left w:val="single" w:sz="4" w:space="0" w:color="auto"/>
              <w:bottom w:val="single" w:sz="4" w:space="0" w:color="auto"/>
              <w:right w:val="single" w:sz="4" w:space="0" w:color="auto"/>
            </w:tcBorders>
          </w:tcPr>
          <w:p w14:paraId="002FDF26"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4790686E" w14:textId="77777777" w:rsidR="001C423F" w:rsidRDefault="001C423F" w:rsidP="001C423F">
            <w:pPr>
              <w:rPr>
                <w:sz w:val="18"/>
              </w:rPr>
            </w:pPr>
          </w:p>
        </w:tc>
      </w:tr>
      <w:tr w:rsidR="001C423F" w14:paraId="0CFC0C47" w14:textId="77777777" w:rsidTr="0066095C">
        <w:trPr>
          <w:trHeight w:val="53"/>
        </w:trPr>
        <w:tc>
          <w:tcPr>
            <w:tcW w:w="1413" w:type="dxa"/>
            <w:tcBorders>
              <w:top w:val="single" w:sz="4" w:space="0" w:color="auto"/>
              <w:bottom w:val="single" w:sz="4" w:space="0" w:color="auto"/>
              <w:right w:val="single" w:sz="4" w:space="0" w:color="auto"/>
            </w:tcBorders>
          </w:tcPr>
          <w:p w14:paraId="283AFD89" w14:textId="60548BCC" w:rsidR="001C423F" w:rsidRPr="00DE14E1" w:rsidRDefault="001C423F" w:rsidP="001C423F">
            <w:pPr>
              <w:rPr>
                <w:sz w:val="18"/>
              </w:rPr>
            </w:pPr>
            <w:r w:rsidRPr="00DE14E1">
              <w:rPr>
                <w:sz w:val="18"/>
              </w:rPr>
              <w:t>Článek 40 odst. 2</w:t>
            </w:r>
            <w:r>
              <w:rPr>
                <w:sz w:val="18"/>
              </w:rPr>
              <w:t xml:space="preserve"> písm. b)</w:t>
            </w:r>
          </w:p>
        </w:tc>
        <w:tc>
          <w:tcPr>
            <w:tcW w:w="6216" w:type="dxa"/>
            <w:gridSpan w:val="4"/>
            <w:tcBorders>
              <w:top w:val="single" w:sz="4" w:space="0" w:color="auto"/>
              <w:left w:val="single" w:sz="4" w:space="0" w:color="auto"/>
              <w:bottom w:val="single" w:sz="4" w:space="0" w:color="auto"/>
              <w:right w:val="single" w:sz="4" w:space="0" w:color="auto"/>
            </w:tcBorders>
          </w:tcPr>
          <w:p w14:paraId="15A45EF6" w14:textId="77777777" w:rsidR="001C423F" w:rsidRPr="00DE14E1" w:rsidRDefault="001C423F" w:rsidP="001C423F">
            <w:pPr>
              <w:rPr>
                <w:sz w:val="18"/>
              </w:rPr>
            </w:pPr>
            <w:r w:rsidRPr="00DE14E1">
              <w:rPr>
                <w:sz w:val="18"/>
              </w:rPr>
              <w:t>2. Částka daně ze zisku považovaného za rozdělený se rovná nižší z těchto částek:</w:t>
            </w:r>
          </w:p>
          <w:p w14:paraId="7A1D3CBE" w14:textId="2D009763" w:rsidR="001C423F" w:rsidRPr="00DE14E1" w:rsidRDefault="001C423F" w:rsidP="001C423F">
            <w:pPr>
              <w:rPr>
                <w:sz w:val="18"/>
              </w:rPr>
            </w:pPr>
            <w:r w:rsidRPr="00DE14E1">
              <w:rPr>
                <w:sz w:val="18"/>
              </w:rPr>
              <w:t>b) částka daně, která by byla splatná, pokud by členské subjekty nacházející se v jurisdikci rozdělily veškerý svůj příjem podléhající způsobilému systému daně z rozděleného zisku během daného účetního období.</w:t>
            </w:r>
          </w:p>
        </w:tc>
        <w:tc>
          <w:tcPr>
            <w:tcW w:w="900" w:type="dxa"/>
            <w:tcBorders>
              <w:top w:val="single" w:sz="4" w:space="0" w:color="auto"/>
              <w:left w:val="single" w:sz="4" w:space="0" w:color="auto"/>
              <w:bottom w:val="single" w:sz="4" w:space="0" w:color="auto"/>
              <w:right w:val="single" w:sz="4" w:space="0" w:color="auto"/>
            </w:tcBorders>
          </w:tcPr>
          <w:p w14:paraId="4EB04C45" w14:textId="6BBFB45A" w:rsidR="001C423F" w:rsidRPr="00D97B85"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C6AC7A9" w14:textId="6B6EB692" w:rsidR="001C423F" w:rsidRDefault="001C423F" w:rsidP="001C423F">
            <w:pPr>
              <w:rPr>
                <w:sz w:val="18"/>
              </w:rPr>
            </w:pPr>
            <w:r>
              <w:rPr>
                <w:sz w:val="18"/>
              </w:rPr>
              <w:t>§ 72 odst. 2 písm. b)</w:t>
            </w:r>
          </w:p>
        </w:tc>
        <w:tc>
          <w:tcPr>
            <w:tcW w:w="4683" w:type="dxa"/>
            <w:gridSpan w:val="4"/>
            <w:tcBorders>
              <w:top w:val="single" w:sz="4" w:space="0" w:color="auto"/>
              <w:left w:val="single" w:sz="4" w:space="0" w:color="auto"/>
              <w:bottom w:val="single" w:sz="4" w:space="0" w:color="auto"/>
              <w:right w:val="single" w:sz="4" w:space="0" w:color="auto"/>
            </w:tcBorders>
          </w:tcPr>
          <w:p w14:paraId="414FFE81" w14:textId="77777777" w:rsidR="001C423F" w:rsidRPr="00676B07" w:rsidRDefault="001C423F" w:rsidP="001C423F">
            <w:pPr>
              <w:jc w:val="both"/>
              <w:rPr>
                <w:sz w:val="18"/>
              </w:rPr>
            </w:pPr>
            <w:r w:rsidRPr="00676B07">
              <w:rPr>
                <w:sz w:val="18"/>
              </w:rPr>
              <w:t>(2)</w:t>
            </w:r>
            <w:r>
              <w:rPr>
                <w:sz w:val="18"/>
              </w:rPr>
              <w:t xml:space="preserve"> </w:t>
            </w:r>
            <w:r w:rsidRPr="00676B07">
              <w:rPr>
                <w:sz w:val="18"/>
              </w:rPr>
              <w:t>Částka určená jako daň ze zisku považovaného za rozdělený v daném výkazním období a státě činí nižší z těchto částek:</w:t>
            </w:r>
          </w:p>
          <w:p w14:paraId="077A7B02" w14:textId="13D8DC63" w:rsidR="001C423F" w:rsidRPr="00676B07" w:rsidRDefault="001C423F" w:rsidP="001C423F">
            <w:pPr>
              <w:jc w:val="both"/>
              <w:rPr>
                <w:sz w:val="18"/>
              </w:rPr>
            </w:pPr>
            <w:r w:rsidRPr="00676B07">
              <w:rPr>
                <w:sz w:val="18"/>
              </w:rPr>
              <w:t>b)</w:t>
            </w:r>
            <w:r>
              <w:rPr>
                <w:sz w:val="18"/>
              </w:rPr>
              <w:t xml:space="preserve"> </w:t>
            </w:r>
            <w:r w:rsidRPr="00676B07">
              <w:rPr>
                <w:sz w:val="18"/>
              </w:rPr>
              <w:t>daň, která by byla splatná, pokud by členské entity z tohoto státu rozdělily celý svůj příjem podléhající způsobilému systému daně z rozděleného zisku během tohoto výkazního období.</w:t>
            </w:r>
          </w:p>
        </w:tc>
        <w:tc>
          <w:tcPr>
            <w:tcW w:w="850" w:type="dxa"/>
            <w:tcBorders>
              <w:top w:val="single" w:sz="4" w:space="0" w:color="auto"/>
              <w:left w:val="single" w:sz="4" w:space="0" w:color="auto"/>
              <w:bottom w:val="single" w:sz="4" w:space="0" w:color="auto"/>
              <w:right w:val="single" w:sz="4" w:space="0" w:color="auto"/>
            </w:tcBorders>
          </w:tcPr>
          <w:p w14:paraId="00CDC2B0" w14:textId="018B7778"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70B28DEF" w14:textId="77777777" w:rsidR="001C423F" w:rsidRDefault="001C423F" w:rsidP="001C423F">
            <w:pPr>
              <w:rPr>
                <w:sz w:val="18"/>
              </w:rPr>
            </w:pPr>
          </w:p>
        </w:tc>
      </w:tr>
      <w:tr w:rsidR="001C423F" w14:paraId="1A3E95CC" w14:textId="77777777" w:rsidTr="0066095C">
        <w:trPr>
          <w:trHeight w:val="53"/>
        </w:trPr>
        <w:tc>
          <w:tcPr>
            <w:tcW w:w="1413" w:type="dxa"/>
            <w:tcBorders>
              <w:top w:val="single" w:sz="4" w:space="0" w:color="auto"/>
              <w:bottom w:val="single" w:sz="4" w:space="0" w:color="auto"/>
              <w:right w:val="single" w:sz="4" w:space="0" w:color="auto"/>
            </w:tcBorders>
          </w:tcPr>
          <w:p w14:paraId="35787793" w14:textId="3C8B2E2E" w:rsidR="001C423F" w:rsidRPr="00DE14E1" w:rsidRDefault="001C423F" w:rsidP="001C423F">
            <w:pPr>
              <w:rPr>
                <w:sz w:val="18"/>
              </w:rPr>
            </w:pPr>
            <w:r w:rsidRPr="00DE14E1">
              <w:rPr>
                <w:sz w:val="18"/>
              </w:rPr>
              <w:t>Článek 40 odst. 3</w:t>
            </w:r>
            <w:r>
              <w:rPr>
                <w:sz w:val="18"/>
              </w:rPr>
              <w:t xml:space="preserve"> první pododstavec</w:t>
            </w:r>
          </w:p>
        </w:tc>
        <w:tc>
          <w:tcPr>
            <w:tcW w:w="6216" w:type="dxa"/>
            <w:gridSpan w:val="4"/>
            <w:tcBorders>
              <w:top w:val="single" w:sz="4" w:space="0" w:color="auto"/>
              <w:left w:val="single" w:sz="4" w:space="0" w:color="auto"/>
              <w:bottom w:val="single" w:sz="4" w:space="0" w:color="auto"/>
              <w:right w:val="single" w:sz="4" w:space="0" w:color="auto"/>
            </w:tcBorders>
          </w:tcPr>
          <w:p w14:paraId="69900C94" w14:textId="77777777" w:rsidR="001C423F" w:rsidRPr="00DE14E1" w:rsidRDefault="001C423F" w:rsidP="001C423F">
            <w:pPr>
              <w:rPr>
                <w:sz w:val="18"/>
              </w:rPr>
            </w:pPr>
            <w:r w:rsidRPr="00DE14E1">
              <w:rPr>
                <w:sz w:val="18"/>
              </w:rPr>
              <w:t>3. V případě rozhodnutí podle odstavce 1 se pro každé účetní období, ve kterém se toto rozhodnutí uplatní, zřídí účet pro opětovné zachycení daně ze zisku považovaného za rozdělený. Částka daně ze zisku považovaného za rozdělený stanovená v souladu s odstavcem 2 v dané jurisdikci se připíše na účet pro opětovné zachycení daně ze zisku považovaného za rozdělený za účetní období, ve kterém byl účet zřízen.</w:t>
            </w:r>
          </w:p>
          <w:p w14:paraId="563F8339" w14:textId="77777777" w:rsidR="001C423F" w:rsidRPr="00DE14E1"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5D9A0C67" w14:textId="4D430476"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2A2309C3" w14:textId="5BAB7189" w:rsidR="001C423F" w:rsidRDefault="001C423F" w:rsidP="001C423F">
            <w:pPr>
              <w:rPr>
                <w:sz w:val="18"/>
              </w:rPr>
            </w:pPr>
            <w:r>
              <w:rPr>
                <w:sz w:val="18"/>
              </w:rPr>
              <w:t>§ 73 odst. 1</w:t>
            </w:r>
          </w:p>
        </w:tc>
        <w:tc>
          <w:tcPr>
            <w:tcW w:w="4683" w:type="dxa"/>
            <w:gridSpan w:val="4"/>
            <w:tcBorders>
              <w:top w:val="single" w:sz="4" w:space="0" w:color="auto"/>
              <w:left w:val="single" w:sz="4" w:space="0" w:color="auto"/>
              <w:bottom w:val="single" w:sz="4" w:space="0" w:color="auto"/>
              <w:right w:val="single" w:sz="4" w:space="0" w:color="auto"/>
            </w:tcBorders>
          </w:tcPr>
          <w:p w14:paraId="1D3A4759" w14:textId="6492B8A3" w:rsidR="001C423F" w:rsidRPr="0034036B" w:rsidRDefault="001C423F" w:rsidP="001C423F">
            <w:pPr>
              <w:jc w:val="both"/>
              <w:rPr>
                <w:sz w:val="18"/>
              </w:rPr>
            </w:pPr>
            <w:r w:rsidRPr="00676B07">
              <w:rPr>
                <w:sz w:val="18"/>
              </w:rPr>
              <w:t>(1)</w:t>
            </w:r>
            <w:r>
              <w:rPr>
                <w:sz w:val="18"/>
              </w:rPr>
              <w:t xml:space="preserve"> </w:t>
            </w:r>
            <w:r w:rsidRPr="00676B07">
              <w:rPr>
                <w:sz w:val="18"/>
              </w:rPr>
              <w:t>Učiní-li podávající členská entita rozhodnutí ohledně daně z rozděleného zisku, zavede podávající členská entita pro výkazní období a stát, ke kterým se toto rozhodnutí vztahuje, účet pro opětovné zachycení daně ze zisku považovaného za rozdělený. Částka daně ze zisku považovaného za rozdělený v daném státě určená podle § 72 odst. 2 se připíše na tento účet za výkazní období, pro které byl účet zaveden.</w:t>
            </w:r>
          </w:p>
        </w:tc>
        <w:tc>
          <w:tcPr>
            <w:tcW w:w="850" w:type="dxa"/>
            <w:tcBorders>
              <w:top w:val="single" w:sz="4" w:space="0" w:color="auto"/>
              <w:left w:val="single" w:sz="4" w:space="0" w:color="auto"/>
              <w:bottom w:val="single" w:sz="4" w:space="0" w:color="auto"/>
              <w:right w:val="single" w:sz="4" w:space="0" w:color="auto"/>
            </w:tcBorders>
          </w:tcPr>
          <w:p w14:paraId="5FCFDC13"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443AAE54" w14:textId="77777777" w:rsidR="001C423F" w:rsidRDefault="001C423F" w:rsidP="001C423F">
            <w:pPr>
              <w:rPr>
                <w:sz w:val="18"/>
              </w:rPr>
            </w:pPr>
          </w:p>
        </w:tc>
      </w:tr>
      <w:tr w:rsidR="001C423F" w14:paraId="13F210CE" w14:textId="77777777" w:rsidTr="0066095C">
        <w:trPr>
          <w:trHeight w:val="53"/>
        </w:trPr>
        <w:tc>
          <w:tcPr>
            <w:tcW w:w="1413" w:type="dxa"/>
            <w:tcBorders>
              <w:top w:val="single" w:sz="4" w:space="0" w:color="auto"/>
              <w:bottom w:val="single" w:sz="4" w:space="0" w:color="auto"/>
              <w:right w:val="single" w:sz="4" w:space="0" w:color="auto"/>
            </w:tcBorders>
          </w:tcPr>
          <w:p w14:paraId="6E057F4F" w14:textId="20BE6E93" w:rsidR="001C423F" w:rsidRDefault="001C423F" w:rsidP="001C423F">
            <w:pPr>
              <w:rPr>
                <w:sz w:val="18"/>
              </w:rPr>
            </w:pPr>
            <w:r w:rsidRPr="00DE14E1">
              <w:rPr>
                <w:sz w:val="18"/>
              </w:rPr>
              <w:t>Článek 40 odst. 3</w:t>
            </w:r>
            <w:r>
              <w:rPr>
                <w:sz w:val="18"/>
              </w:rPr>
              <w:t xml:space="preserve"> druhý pododstavec</w:t>
            </w:r>
          </w:p>
        </w:tc>
        <w:tc>
          <w:tcPr>
            <w:tcW w:w="6216" w:type="dxa"/>
            <w:gridSpan w:val="4"/>
            <w:tcBorders>
              <w:top w:val="single" w:sz="4" w:space="0" w:color="auto"/>
              <w:left w:val="single" w:sz="4" w:space="0" w:color="auto"/>
              <w:bottom w:val="single" w:sz="4" w:space="0" w:color="auto"/>
              <w:right w:val="single" w:sz="4" w:space="0" w:color="auto"/>
            </w:tcBorders>
          </w:tcPr>
          <w:p w14:paraId="63F1EF7C" w14:textId="77777777" w:rsidR="001C423F" w:rsidRPr="00003356" w:rsidRDefault="001C423F" w:rsidP="001C423F">
            <w:pPr>
              <w:rPr>
                <w:sz w:val="18"/>
              </w:rPr>
            </w:pPr>
            <w:r w:rsidRPr="00003356">
              <w:rPr>
                <w:sz w:val="18"/>
              </w:rPr>
              <w:t>Na konci každého následujícího účetního období se zůstatky na účtech pro opětovné zachycení daně ze zisku považovaného za rozdělený zřízených v předchozích účetních obdobích chronologicky snižují případně až na nulovou výši o daně zaplacené členskými subjekty v daném účetním období ve vztahu ke skutečnému rozdělení nebo tomu, které je za rozdělení považováno.</w:t>
            </w:r>
          </w:p>
          <w:p w14:paraId="537D5691" w14:textId="77777777" w:rsidR="001C423F" w:rsidRPr="00003356"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0A6ECF72" w14:textId="1B71EF68" w:rsidR="001C423F" w:rsidRPr="000F65A1"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37854FF" w14:textId="58BCEE0C" w:rsidR="001C423F" w:rsidRDefault="001C423F" w:rsidP="001C423F">
            <w:pPr>
              <w:rPr>
                <w:sz w:val="18"/>
              </w:rPr>
            </w:pPr>
            <w:r>
              <w:rPr>
                <w:sz w:val="18"/>
              </w:rPr>
              <w:t>§ 73 odst. 2</w:t>
            </w:r>
          </w:p>
        </w:tc>
        <w:tc>
          <w:tcPr>
            <w:tcW w:w="4683" w:type="dxa"/>
            <w:gridSpan w:val="4"/>
            <w:tcBorders>
              <w:top w:val="single" w:sz="4" w:space="0" w:color="auto"/>
              <w:left w:val="single" w:sz="4" w:space="0" w:color="auto"/>
              <w:bottom w:val="single" w:sz="4" w:space="0" w:color="auto"/>
              <w:right w:val="single" w:sz="4" w:space="0" w:color="auto"/>
            </w:tcBorders>
          </w:tcPr>
          <w:p w14:paraId="4A619FDD" w14:textId="7924E239" w:rsidR="001C423F" w:rsidRDefault="001C423F" w:rsidP="001C423F">
            <w:pPr>
              <w:jc w:val="both"/>
              <w:rPr>
                <w:sz w:val="18"/>
              </w:rPr>
            </w:pPr>
            <w:r w:rsidRPr="00676B07">
              <w:rPr>
                <w:sz w:val="18"/>
              </w:rPr>
              <w:t>(2)</w:t>
            </w:r>
            <w:r>
              <w:rPr>
                <w:sz w:val="18"/>
              </w:rPr>
              <w:t> </w:t>
            </w:r>
            <w:r w:rsidRPr="00676B07">
              <w:rPr>
                <w:sz w:val="18"/>
              </w:rPr>
              <w:t>Na konci každého následujícího výkazního období se zůstatky na účtech pro opětovné zachycení daně ze zisku považovaného za rozdělený zřízených v předchozích výkazních obdobích postupně snižují, a to až na nulovou výši, o daně zaplacené členskými entitami v daném výkazním období ve vztahu ke skutečnému rozdělení nebo tomu, které je za rozdělení považováno.</w:t>
            </w:r>
          </w:p>
        </w:tc>
        <w:tc>
          <w:tcPr>
            <w:tcW w:w="850" w:type="dxa"/>
            <w:tcBorders>
              <w:top w:val="single" w:sz="4" w:space="0" w:color="auto"/>
              <w:left w:val="single" w:sz="4" w:space="0" w:color="auto"/>
              <w:bottom w:val="single" w:sz="4" w:space="0" w:color="auto"/>
              <w:right w:val="single" w:sz="4" w:space="0" w:color="auto"/>
            </w:tcBorders>
          </w:tcPr>
          <w:p w14:paraId="1E3ECA56" w14:textId="10F0698B"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69E5120B" w14:textId="77777777" w:rsidR="001C423F" w:rsidRDefault="001C423F" w:rsidP="001C423F">
            <w:pPr>
              <w:rPr>
                <w:sz w:val="18"/>
              </w:rPr>
            </w:pPr>
          </w:p>
        </w:tc>
      </w:tr>
      <w:tr w:rsidR="001C423F" w14:paraId="60B4FF35" w14:textId="77777777" w:rsidTr="0066095C">
        <w:trPr>
          <w:trHeight w:val="53"/>
        </w:trPr>
        <w:tc>
          <w:tcPr>
            <w:tcW w:w="1413" w:type="dxa"/>
            <w:tcBorders>
              <w:top w:val="single" w:sz="4" w:space="0" w:color="auto"/>
              <w:bottom w:val="single" w:sz="4" w:space="0" w:color="auto"/>
              <w:right w:val="single" w:sz="4" w:space="0" w:color="auto"/>
            </w:tcBorders>
          </w:tcPr>
          <w:p w14:paraId="487B7C63" w14:textId="74211300" w:rsidR="001C423F" w:rsidRDefault="001C423F" w:rsidP="001C423F">
            <w:pPr>
              <w:rPr>
                <w:sz w:val="18"/>
              </w:rPr>
            </w:pPr>
            <w:r w:rsidRPr="00DE14E1">
              <w:rPr>
                <w:sz w:val="18"/>
              </w:rPr>
              <w:t>Článek 40 odst. 3</w:t>
            </w:r>
            <w:r>
              <w:rPr>
                <w:sz w:val="18"/>
              </w:rPr>
              <w:t xml:space="preserve"> třetí pododstavec</w:t>
            </w:r>
          </w:p>
        </w:tc>
        <w:tc>
          <w:tcPr>
            <w:tcW w:w="6216" w:type="dxa"/>
            <w:gridSpan w:val="4"/>
            <w:tcBorders>
              <w:top w:val="single" w:sz="4" w:space="0" w:color="auto"/>
              <w:left w:val="single" w:sz="4" w:space="0" w:color="auto"/>
              <w:bottom w:val="single" w:sz="4" w:space="0" w:color="auto"/>
              <w:right w:val="single" w:sz="4" w:space="0" w:color="auto"/>
            </w:tcBorders>
          </w:tcPr>
          <w:p w14:paraId="445FBBBB" w14:textId="77777777" w:rsidR="001C423F" w:rsidRPr="00003356" w:rsidRDefault="001C423F" w:rsidP="001C423F">
            <w:pPr>
              <w:rPr>
                <w:sz w:val="18"/>
              </w:rPr>
            </w:pPr>
            <w:r w:rsidRPr="00003356">
              <w:rPr>
                <w:sz w:val="18"/>
              </w:rPr>
              <w:t>Případná zbytková částka na účtech pro opětovné zachycení daně ze zisku považovaného za rozdělený zbývající po uplatnění druhého pododstavce se sníží případně až na nulovou výši o částku rovnající se součinu čisté kvalifikované ztráty za danou jurisdikci a minimální daňové sazby.</w:t>
            </w:r>
          </w:p>
        </w:tc>
        <w:tc>
          <w:tcPr>
            <w:tcW w:w="900" w:type="dxa"/>
            <w:tcBorders>
              <w:top w:val="single" w:sz="4" w:space="0" w:color="auto"/>
              <w:left w:val="single" w:sz="4" w:space="0" w:color="auto"/>
              <w:bottom w:val="single" w:sz="4" w:space="0" w:color="auto"/>
              <w:right w:val="single" w:sz="4" w:space="0" w:color="auto"/>
            </w:tcBorders>
          </w:tcPr>
          <w:p w14:paraId="27B1BFA4" w14:textId="21A506F4" w:rsidR="001C423F" w:rsidRPr="000F65A1"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911ADB9" w14:textId="4C47C65C" w:rsidR="001C423F" w:rsidRDefault="001C423F" w:rsidP="001C423F">
            <w:pPr>
              <w:rPr>
                <w:sz w:val="18"/>
              </w:rPr>
            </w:pPr>
            <w:r>
              <w:rPr>
                <w:sz w:val="18"/>
              </w:rPr>
              <w:t>§ 73 odst. 3</w:t>
            </w:r>
          </w:p>
        </w:tc>
        <w:tc>
          <w:tcPr>
            <w:tcW w:w="4683" w:type="dxa"/>
            <w:gridSpan w:val="4"/>
            <w:tcBorders>
              <w:top w:val="single" w:sz="4" w:space="0" w:color="auto"/>
              <w:left w:val="single" w:sz="4" w:space="0" w:color="auto"/>
              <w:bottom w:val="single" w:sz="4" w:space="0" w:color="auto"/>
              <w:right w:val="single" w:sz="4" w:space="0" w:color="auto"/>
            </w:tcBorders>
          </w:tcPr>
          <w:p w14:paraId="7A832F9E" w14:textId="1385278E" w:rsidR="001C423F" w:rsidRPr="00676B07" w:rsidRDefault="001C423F" w:rsidP="001C423F">
            <w:pPr>
              <w:jc w:val="both"/>
              <w:rPr>
                <w:sz w:val="18"/>
              </w:rPr>
            </w:pPr>
            <w:r w:rsidRPr="00676B07">
              <w:rPr>
                <w:sz w:val="18"/>
              </w:rPr>
              <w:t>(3)</w:t>
            </w:r>
            <w:r>
              <w:rPr>
                <w:sz w:val="18"/>
              </w:rPr>
              <w:t xml:space="preserve"> </w:t>
            </w:r>
            <w:r w:rsidRPr="00676B07">
              <w:rPr>
                <w:sz w:val="18"/>
              </w:rPr>
              <w:t>Případná zbytková výše na účtech pro opětovné zachycení daně ze zisku považovaného za rozdělený zbývající po snížení podle odstavce 2 se sníží, a to až na nulovou výši, o částku odpovídající součinu</w:t>
            </w:r>
          </w:p>
          <w:p w14:paraId="15C6BC7C" w14:textId="53544811" w:rsidR="001C423F" w:rsidRPr="00676B07" w:rsidRDefault="001C423F" w:rsidP="001C423F">
            <w:pPr>
              <w:jc w:val="both"/>
              <w:rPr>
                <w:sz w:val="18"/>
              </w:rPr>
            </w:pPr>
            <w:r w:rsidRPr="00676B07">
              <w:rPr>
                <w:sz w:val="18"/>
              </w:rPr>
              <w:t>a)</w:t>
            </w:r>
            <w:r>
              <w:rPr>
                <w:sz w:val="18"/>
              </w:rPr>
              <w:t xml:space="preserve"> </w:t>
            </w:r>
            <w:r w:rsidRPr="00676B07">
              <w:rPr>
                <w:sz w:val="18"/>
              </w:rPr>
              <w:t xml:space="preserve">jurisdikční kvalifikované ztráty skupiny určené pro daný stát a </w:t>
            </w:r>
          </w:p>
          <w:p w14:paraId="6642866B" w14:textId="0833B3B3" w:rsidR="001C423F" w:rsidRDefault="001C423F" w:rsidP="001C423F">
            <w:pPr>
              <w:jc w:val="both"/>
              <w:rPr>
                <w:sz w:val="18"/>
              </w:rPr>
            </w:pPr>
            <w:r w:rsidRPr="00676B07">
              <w:rPr>
                <w:sz w:val="18"/>
              </w:rPr>
              <w:t>b)</w:t>
            </w:r>
            <w:r>
              <w:rPr>
                <w:sz w:val="18"/>
              </w:rPr>
              <w:t xml:space="preserve"> </w:t>
            </w:r>
            <w:r w:rsidRPr="00676B07">
              <w:rPr>
                <w:sz w:val="18"/>
              </w:rPr>
              <w:t>minimální daňové sazby.</w:t>
            </w:r>
          </w:p>
        </w:tc>
        <w:tc>
          <w:tcPr>
            <w:tcW w:w="850" w:type="dxa"/>
            <w:tcBorders>
              <w:top w:val="single" w:sz="4" w:space="0" w:color="auto"/>
              <w:left w:val="single" w:sz="4" w:space="0" w:color="auto"/>
              <w:bottom w:val="single" w:sz="4" w:space="0" w:color="auto"/>
              <w:right w:val="single" w:sz="4" w:space="0" w:color="auto"/>
            </w:tcBorders>
          </w:tcPr>
          <w:p w14:paraId="212BAC83" w14:textId="5B8D9959"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2385D7D0" w14:textId="77777777" w:rsidR="001C423F" w:rsidRDefault="001C423F" w:rsidP="001C423F">
            <w:pPr>
              <w:rPr>
                <w:sz w:val="18"/>
              </w:rPr>
            </w:pPr>
          </w:p>
        </w:tc>
      </w:tr>
      <w:tr w:rsidR="001C423F" w14:paraId="275864C4" w14:textId="77777777" w:rsidTr="00772BDC">
        <w:trPr>
          <w:trHeight w:val="53"/>
        </w:trPr>
        <w:tc>
          <w:tcPr>
            <w:tcW w:w="1413" w:type="dxa"/>
            <w:tcBorders>
              <w:top w:val="single" w:sz="4" w:space="0" w:color="auto"/>
              <w:bottom w:val="single" w:sz="4" w:space="0" w:color="auto"/>
              <w:right w:val="single" w:sz="4" w:space="0" w:color="auto"/>
            </w:tcBorders>
          </w:tcPr>
          <w:p w14:paraId="1AAF7A62" w14:textId="77777777" w:rsidR="001C423F" w:rsidRPr="00DE14E1" w:rsidRDefault="001C423F" w:rsidP="001C423F">
            <w:pPr>
              <w:rPr>
                <w:sz w:val="18"/>
              </w:rPr>
            </w:pPr>
            <w:r w:rsidRPr="00DE14E1">
              <w:rPr>
                <w:sz w:val="18"/>
              </w:rPr>
              <w:t>Článek 40 odst. 4</w:t>
            </w:r>
          </w:p>
        </w:tc>
        <w:tc>
          <w:tcPr>
            <w:tcW w:w="6216" w:type="dxa"/>
            <w:gridSpan w:val="4"/>
            <w:tcBorders>
              <w:top w:val="single" w:sz="4" w:space="0" w:color="auto"/>
              <w:left w:val="single" w:sz="4" w:space="0" w:color="auto"/>
              <w:bottom w:val="single" w:sz="4" w:space="0" w:color="auto"/>
              <w:right w:val="single" w:sz="4" w:space="0" w:color="auto"/>
            </w:tcBorders>
          </w:tcPr>
          <w:p w14:paraId="58F6CB2E" w14:textId="77777777" w:rsidR="001C423F" w:rsidRPr="00DE14E1" w:rsidRDefault="001C423F" w:rsidP="001C423F">
            <w:pPr>
              <w:rPr>
                <w:sz w:val="18"/>
              </w:rPr>
            </w:pPr>
            <w:r w:rsidRPr="00DE14E1">
              <w:rPr>
                <w:sz w:val="18"/>
              </w:rPr>
              <w:t>4. Případná zbytková částka součinu čisté kvalifikované ztráty a minimální daňové sazby, která za danou jurisdikci zbývá po uplatnění odst. 3 třetího pododstavce, se převede do následujících účetních období a snižuje případnou zbytkovou částku na účtech pro opětovné zachycení daně ze zisku považovaného za rozdělený zbývající po uplatnění odstavce 3.</w:t>
            </w:r>
          </w:p>
        </w:tc>
        <w:tc>
          <w:tcPr>
            <w:tcW w:w="900" w:type="dxa"/>
            <w:tcBorders>
              <w:top w:val="single" w:sz="4" w:space="0" w:color="auto"/>
              <w:left w:val="single" w:sz="4" w:space="0" w:color="auto"/>
              <w:bottom w:val="single" w:sz="4" w:space="0" w:color="auto"/>
              <w:right w:val="single" w:sz="4" w:space="0" w:color="auto"/>
            </w:tcBorders>
          </w:tcPr>
          <w:p w14:paraId="0EDD8BCA" w14:textId="08536073"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4488352" w14:textId="11AAFECE" w:rsidR="001C423F" w:rsidRDefault="001C423F" w:rsidP="001C423F">
            <w:pPr>
              <w:rPr>
                <w:sz w:val="18"/>
              </w:rPr>
            </w:pPr>
            <w:r>
              <w:rPr>
                <w:sz w:val="18"/>
              </w:rPr>
              <w:t>§ 73 odst. 4</w:t>
            </w:r>
          </w:p>
        </w:tc>
        <w:tc>
          <w:tcPr>
            <w:tcW w:w="4683" w:type="dxa"/>
            <w:gridSpan w:val="4"/>
            <w:tcBorders>
              <w:top w:val="single" w:sz="4" w:space="0" w:color="auto"/>
              <w:left w:val="single" w:sz="4" w:space="0" w:color="auto"/>
              <w:bottom w:val="single" w:sz="4" w:space="0" w:color="auto"/>
              <w:right w:val="single" w:sz="4" w:space="0" w:color="auto"/>
            </w:tcBorders>
          </w:tcPr>
          <w:p w14:paraId="4CE2D0CE" w14:textId="0C7F0522" w:rsidR="001C423F" w:rsidRPr="0034036B" w:rsidRDefault="001C423F" w:rsidP="001C423F">
            <w:pPr>
              <w:jc w:val="both"/>
              <w:rPr>
                <w:sz w:val="18"/>
              </w:rPr>
            </w:pPr>
            <w:r w:rsidRPr="00676B07">
              <w:rPr>
                <w:sz w:val="18"/>
              </w:rPr>
              <w:t>(4)</w:t>
            </w:r>
            <w:r>
              <w:rPr>
                <w:sz w:val="18"/>
              </w:rPr>
              <w:t xml:space="preserve"> </w:t>
            </w:r>
            <w:r w:rsidRPr="00676B07">
              <w:rPr>
                <w:sz w:val="18"/>
              </w:rPr>
              <w:t>Případná zbytková výše součinu podle odstavce 3, která za daný stát zbývá po snížení podle odstavců 1 až 3, se převede do následujících výkazních období a snižuje případnou zbytkovou výši na účtech pro opětovné zachycení daně ze zisku považovaného za rozdělený zbývající po uplatnění snížení podle odstavců 1 až 3.</w:t>
            </w:r>
          </w:p>
        </w:tc>
        <w:tc>
          <w:tcPr>
            <w:tcW w:w="850" w:type="dxa"/>
            <w:tcBorders>
              <w:top w:val="single" w:sz="4" w:space="0" w:color="auto"/>
              <w:left w:val="single" w:sz="4" w:space="0" w:color="auto"/>
              <w:bottom w:val="single" w:sz="4" w:space="0" w:color="auto"/>
              <w:right w:val="single" w:sz="4" w:space="0" w:color="auto"/>
            </w:tcBorders>
          </w:tcPr>
          <w:p w14:paraId="34715DE1"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7C2B61EB" w14:textId="77777777" w:rsidR="001C423F" w:rsidRDefault="001C423F" w:rsidP="001C423F">
            <w:pPr>
              <w:rPr>
                <w:sz w:val="18"/>
              </w:rPr>
            </w:pPr>
          </w:p>
        </w:tc>
      </w:tr>
      <w:tr w:rsidR="001C423F" w14:paraId="187EDD1B" w14:textId="77777777" w:rsidTr="00772BDC">
        <w:trPr>
          <w:trHeight w:val="53"/>
        </w:trPr>
        <w:tc>
          <w:tcPr>
            <w:tcW w:w="1413" w:type="dxa"/>
            <w:tcBorders>
              <w:top w:val="single" w:sz="4" w:space="0" w:color="auto"/>
              <w:bottom w:val="single" w:sz="4" w:space="0" w:color="auto"/>
              <w:right w:val="single" w:sz="4" w:space="0" w:color="auto"/>
            </w:tcBorders>
          </w:tcPr>
          <w:p w14:paraId="051E785E" w14:textId="77777777" w:rsidR="001C423F" w:rsidRPr="00DE14E1" w:rsidRDefault="001C423F" w:rsidP="001C423F">
            <w:pPr>
              <w:rPr>
                <w:sz w:val="18"/>
              </w:rPr>
            </w:pPr>
            <w:r w:rsidRPr="00DE14E1">
              <w:rPr>
                <w:sz w:val="18"/>
              </w:rPr>
              <w:t>Článek 40 odst. 5</w:t>
            </w:r>
          </w:p>
        </w:tc>
        <w:tc>
          <w:tcPr>
            <w:tcW w:w="6216" w:type="dxa"/>
            <w:gridSpan w:val="4"/>
            <w:tcBorders>
              <w:top w:val="single" w:sz="4" w:space="0" w:color="auto"/>
              <w:left w:val="single" w:sz="4" w:space="0" w:color="auto"/>
              <w:bottom w:val="single" w:sz="4" w:space="0" w:color="auto"/>
              <w:right w:val="single" w:sz="4" w:space="0" w:color="auto"/>
            </w:tcBorders>
          </w:tcPr>
          <w:p w14:paraId="7CFC545C" w14:textId="77777777" w:rsidR="001C423F" w:rsidRPr="00DE14E1" w:rsidRDefault="001C423F" w:rsidP="001C423F">
            <w:pPr>
              <w:rPr>
                <w:sz w:val="18"/>
              </w:rPr>
            </w:pPr>
            <w:r w:rsidRPr="00DE14E1">
              <w:rPr>
                <w:sz w:val="18"/>
              </w:rPr>
              <w:t>5. Případný zůstatek na účtu pro opětovné zachycení daně ze zisku považovaného za rozdělený k poslednímu dni čtvrtého účetního období po účetním období, ve kterém byl tento účet zřízen, se použije ke snížení upravených zahrnutých daní stanovených dříve za dané účetní období. Efektivní daňová sazba a dorovnávací daň za dané účetní období se náležitě přepočítá v souladu s čl. 29 odst. 1.</w:t>
            </w:r>
          </w:p>
        </w:tc>
        <w:tc>
          <w:tcPr>
            <w:tcW w:w="900" w:type="dxa"/>
            <w:tcBorders>
              <w:top w:val="single" w:sz="4" w:space="0" w:color="auto"/>
              <w:left w:val="single" w:sz="4" w:space="0" w:color="auto"/>
              <w:bottom w:val="single" w:sz="4" w:space="0" w:color="auto"/>
              <w:right w:val="single" w:sz="4" w:space="0" w:color="auto"/>
            </w:tcBorders>
          </w:tcPr>
          <w:p w14:paraId="773D3FAF" w14:textId="1F702F26"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03C11CEE" w14:textId="2911358B" w:rsidR="001C423F" w:rsidRDefault="001C423F" w:rsidP="001C423F">
            <w:pPr>
              <w:rPr>
                <w:sz w:val="18"/>
              </w:rPr>
            </w:pPr>
            <w:r>
              <w:rPr>
                <w:sz w:val="18"/>
              </w:rPr>
              <w:t>§ 73 odst. 5</w:t>
            </w:r>
          </w:p>
        </w:tc>
        <w:tc>
          <w:tcPr>
            <w:tcW w:w="4683" w:type="dxa"/>
            <w:gridSpan w:val="4"/>
            <w:tcBorders>
              <w:top w:val="single" w:sz="4" w:space="0" w:color="auto"/>
              <w:left w:val="single" w:sz="4" w:space="0" w:color="auto"/>
              <w:bottom w:val="single" w:sz="4" w:space="0" w:color="auto"/>
              <w:right w:val="single" w:sz="4" w:space="0" w:color="auto"/>
            </w:tcBorders>
          </w:tcPr>
          <w:p w14:paraId="227F8FC9" w14:textId="4D8A38AE" w:rsidR="001C423F" w:rsidRPr="0034036B" w:rsidRDefault="001C423F" w:rsidP="001C423F">
            <w:pPr>
              <w:jc w:val="both"/>
              <w:rPr>
                <w:sz w:val="18"/>
              </w:rPr>
            </w:pPr>
            <w:r>
              <w:rPr>
                <w:sz w:val="18"/>
              </w:rPr>
              <w:t>(5) </w:t>
            </w:r>
            <w:r w:rsidRPr="00042CC2">
              <w:rPr>
                <w:sz w:val="18"/>
              </w:rPr>
              <w:t>Případný zůstatek na účtu pro opětovné zachycení daně ze zisku považovaného za rozdělený k poslednímu dni čtvrtého výkazního období následujícího po výkazním období, ve kterém byl tento účet zřízen, se použije ke snížení upravených zahrnutých daní stanovených dříve za dané výkazní období. Efektivní daňová sazba skupiny a jurisdikční dorovnávací daň skupiny za dané výkazní období se přepočítá podle § 8</w:t>
            </w:r>
            <w:r>
              <w:rPr>
                <w:sz w:val="18"/>
              </w:rPr>
              <w:t>7</w:t>
            </w:r>
            <w:r w:rsidRPr="00042CC2">
              <w:rPr>
                <w:sz w:val="18"/>
              </w:rPr>
              <w:t>.</w:t>
            </w:r>
          </w:p>
        </w:tc>
        <w:tc>
          <w:tcPr>
            <w:tcW w:w="850" w:type="dxa"/>
            <w:tcBorders>
              <w:top w:val="single" w:sz="4" w:space="0" w:color="auto"/>
              <w:left w:val="single" w:sz="4" w:space="0" w:color="auto"/>
              <w:bottom w:val="single" w:sz="4" w:space="0" w:color="auto"/>
              <w:right w:val="single" w:sz="4" w:space="0" w:color="auto"/>
            </w:tcBorders>
          </w:tcPr>
          <w:p w14:paraId="12BBC3C6"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48524DC8" w14:textId="77777777" w:rsidR="001C423F" w:rsidRDefault="001C423F" w:rsidP="001C423F">
            <w:pPr>
              <w:rPr>
                <w:sz w:val="18"/>
              </w:rPr>
            </w:pPr>
          </w:p>
        </w:tc>
      </w:tr>
      <w:tr w:rsidR="001C423F" w14:paraId="4EE9D9DC" w14:textId="77777777" w:rsidTr="00772BDC">
        <w:trPr>
          <w:trHeight w:val="53"/>
        </w:trPr>
        <w:tc>
          <w:tcPr>
            <w:tcW w:w="1413" w:type="dxa"/>
            <w:tcBorders>
              <w:top w:val="single" w:sz="4" w:space="0" w:color="auto"/>
              <w:bottom w:val="single" w:sz="4" w:space="0" w:color="auto"/>
              <w:right w:val="single" w:sz="4" w:space="0" w:color="auto"/>
            </w:tcBorders>
          </w:tcPr>
          <w:p w14:paraId="55F51A6A" w14:textId="77777777" w:rsidR="001C423F" w:rsidRPr="00DE14E1" w:rsidRDefault="001C423F" w:rsidP="001C423F">
            <w:pPr>
              <w:rPr>
                <w:sz w:val="18"/>
              </w:rPr>
            </w:pPr>
            <w:r w:rsidRPr="00DE14E1">
              <w:rPr>
                <w:sz w:val="18"/>
              </w:rPr>
              <w:t>Článek 40 odst. 6</w:t>
            </w:r>
          </w:p>
        </w:tc>
        <w:tc>
          <w:tcPr>
            <w:tcW w:w="6216" w:type="dxa"/>
            <w:gridSpan w:val="4"/>
            <w:tcBorders>
              <w:top w:val="single" w:sz="4" w:space="0" w:color="auto"/>
              <w:left w:val="single" w:sz="4" w:space="0" w:color="auto"/>
              <w:bottom w:val="single" w:sz="4" w:space="0" w:color="auto"/>
              <w:right w:val="single" w:sz="4" w:space="0" w:color="auto"/>
            </w:tcBorders>
          </w:tcPr>
          <w:p w14:paraId="37034AE5" w14:textId="77777777" w:rsidR="001C423F" w:rsidRPr="00DE14E1" w:rsidRDefault="001C423F" w:rsidP="001C423F">
            <w:pPr>
              <w:rPr>
                <w:sz w:val="18"/>
              </w:rPr>
            </w:pPr>
            <w:r w:rsidRPr="00DE14E1">
              <w:rPr>
                <w:sz w:val="18"/>
              </w:rPr>
              <w:t>6. Daně, které jsou zaplaceny během účetního období v souvislosti se skutečným rozdělením nebo tím, které je za rozdělení považováno, se nezahrnují do upravených zahrnutých daní v rozsahu, v jakém snižují částku na účtu pro opětovné zachycení daně ze zisku považovaného za rozdělený v souladu s odstavci 3 a 4.</w:t>
            </w:r>
          </w:p>
        </w:tc>
        <w:tc>
          <w:tcPr>
            <w:tcW w:w="900" w:type="dxa"/>
            <w:tcBorders>
              <w:top w:val="single" w:sz="4" w:space="0" w:color="auto"/>
              <w:left w:val="single" w:sz="4" w:space="0" w:color="auto"/>
              <w:bottom w:val="single" w:sz="4" w:space="0" w:color="auto"/>
              <w:right w:val="single" w:sz="4" w:space="0" w:color="auto"/>
            </w:tcBorders>
          </w:tcPr>
          <w:p w14:paraId="145D0CBC" w14:textId="3F107962"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0BE3E18" w14:textId="631784DB" w:rsidR="001C423F" w:rsidRDefault="001C423F" w:rsidP="001C423F">
            <w:pPr>
              <w:rPr>
                <w:sz w:val="18"/>
              </w:rPr>
            </w:pPr>
            <w:r>
              <w:rPr>
                <w:sz w:val="18"/>
              </w:rPr>
              <w:t>§ 73 odst. 6</w:t>
            </w:r>
          </w:p>
        </w:tc>
        <w:tc>
          <w:tcPr>
            <w:tcW w:w="4683" w:type="dxa"/>
            <w:gridSpan w:val="4"/>
            <w:tcBorders>
              <w:top w:val="single" w:sz="4" w:space="0" w:color="auto"/>
              <w:left w:val="single" w:sz="4" w:space="0" w:color="auto"/>
              <w:bottom w:val="single" w:sz="4" w:space="0" w:color="auto"/>
              <w:right w:val="single" w:sz="4" w:space="0" w:color="auto"/>
            </w:tcBorders>
          </w:tcPr>
          <w:p w14:paraId="2D610898" w14:textId="629227EE" w:rsidR="001C423F" w:rsidRPr="0034036B" w:rsidRDefault="001C423F" w:rsidP="001C423F">
            <w:pPr>
              <w:jc w:val="both"/>
              <w:rPr>
                <w:sz w:val="18"/>
              </w:rPr>
            </w:pPr>
            <w:r>
              <w:rPr>
                <w:sz w:val="18"/>
              </w:rPr>
              <w:t>(6) </w:t>
            </w:r>
            <w:r w:rsidRPr="00042CC2">
              <w:rPr>
                <w:sz w:val="18"/>
              </w:rPr>
              <w:t>Daně, které jsou zaplaceny během výkazního období v souvislosti se skutečným rozdělením nebo tím, které je za rozdělení považov</w:t>
            </w:r>
            <w:r>
              <w:rPr>
                <w:sz w:val="18"/>
              </w:rPr>
              <w:t>áno, se nezahrnují do upravené výše</w:t>
            </w:r>
            <w:r w:rsidRPr="00042CC2">
              <w:rPr>
                <w:sz w:val="18"/>
              </w:rPr>
              <w:t xml:space="preserve"> zahrnutých daní v rozsahu, v jakém snižují částku na účtu pro opětovné zachycení daně ze zisku považovaného za rozdělený v souladu s odstavci 1 až 4.</w:t>
            </w:r>
          </w:p>
        </w:tc>
        <w:tc>
          <w:tcPr>
            <w:tcW w:w="850" w:type="dxa"/>
            <w:tcBorders>
              <w:top w:val="single" w:sz="4" w:space="0" w:color="auto"/>
              <w:left w:val="single" w:sz="4" w:space="0" w:color="auto"/>
              <w:bottom w:val="single" w:sz="4" w:space="0" w:color="auto"/>
              <w:right w:val="single" w:sz="4" w:space="0" w:color="auto"/>
            </w:tcBorders>
          </w:tcPr>
          <w:p w14:paraId="7E937BF1"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7B06CCC0" w14:textId="77777777" w:rsidR="001C423F" w:rsidRDefault="001C423F" w:rsidP="001C423F">
            <w:pPr>
              <w:rPr>
                <w:sz w:val="18"/>
              </w:rPr>
            </w:pPr>
          </w:p>
        </w:tc>
      </w:tr>
      <w:tr w:rsidR="001C423F" w14:paraId="317C6BAE" w14:textId="77777777" w:rsidTr="00772BDC">
        <w:trPr>
          <w:trHeight w:val="53"/>
        </w:trPr>
        <w:tc>
          <w:tcPr>
            <w:tcW w:w="1413" w:type="dxa"/>
            <w:tcBorders>
              <w:top w:val="single" w:sz="4" w:space="0" w:color="auto"/>
              <w:bottom w:val="single" w:sz="4" w:space="0" w:color="auto"/>
              <w:right w:val="single" w:sz="4" w:space="0" w:color="auto"/>
            </w:tcBorders>
          </w:tcPr>
          <w:p w14:paraId="7C57AD5A" w14:textId="77777777" w:rsidR="001C423F" w:rsidRPr="00DE14E1" w:rsidRDefault="001C423F" w:rsidP="001C423F">
            <w:pPr>
              <w:rPr>
                <w:sz w:val="18"/>
              </w:rPr>
            </w:pPr>
            <w:r w:rsidRPr="00DE14E1">
              <w:rPr>
                <w:sz w:val="18"/>
              </w:rPr>
              <w:t>Článek 40 odst. 7</w:t>
            </w:r>
          </w:p>
        </w:tc>
        <w:tc>
          <w:tcPr>
            <w:tcW w:w="6216" w:type="dxa"/>
            <w:gridSpan w:val="4"/>
            <w:tcBorders>
              <w:top w:val="single" w:sz="4" w:space="0" w:color="auto"/>
              <w:left w:val="single" w:sz="4" w:space="0" w:color="auto"/>
              <w:bottom w:val="single" w:sz="4" w:space="0" w:color="auto"/>
              <w:right w:val="single" w:sz="4" w:space="0" w:color="auto"/>
            </w:tcBorders>
          </w:tcPr>
          <w:p w14:paraId="4AA24D21" w14:textId="77777777" w:rsidR="001C423F" w:rsidRPr="009A430E" w:rsidRDefault="001C423F" w:rsidP="001C423F">
            <w:pPr>
              <w:rPr>
                <w:sz w:val="18"/>
              </w:rPr>
            </w:pPr>
            <w:r w:rsidRPr="009A430E">
              <w:rPr>
                <w:sz w:val="18"/>
              </w:rPr>
              <w:t>7. Pokud členský subjekt, na nějž se vztahuje rozhodnutí podle odstavce 1, opustí nadnárodní skupinu podniků nebo velkou vnitrostátní skupinu nebo pokud jsou v podstatě všechna jeho aktiva převedena na osobu, která není členským subjektem téže nadnárodní skupiny podniků nebo velké vnitrostátní skupiny nacházejícím se ve stejné jurisdikci, bude jakýkoli zůstatek na účtech pro opětovné zachycení daně ze zisku považovaného za rozdělený v předchozích účetních obdobích, v nichž byl takový účet zřízen, použit ke snížení upravených zahrnutých daní pro každé z těchto účetních období v souladu s čl. 29 odst. 1.</w:t>
            </w:r>
          </w:p>
          <w:p w14:paraId="4F75D982" w14:textId="77777777" w:rsidR="001C423F" w:rsidRPr="009A430E" w:rsidRDefault="001C423F" w:rsidP="001C423F">
            <w:pPr>
              <w:rPr>
                <w:sz w:val="18"/>
              </w:rPr>
            </w:pPr>
          </w:p>
          <w:p w14:paraId="772626FE" w14:textId="77777777" w:rsidR="001C423F" w:rsidRPr="009A430E" w:rsidRDefault="001C423F" w:rsidP="001C423F">
            <w:pPr>
              <w:rPr>
                <w:sz w:val="18"/>
              </w:rPr>
            </w:pPr>
            <w:r w:rsidRPr="009A430E">
              <w:rPr>
                <w:sz w:val="18"/>
              </w:rPr>
              <w:t>Případná dodatečná splatná částka dorovnávací daně se vynásobí následujícím poměrem pro účely stanovení dodatečné dorovnávací daně splatné v příslušné jurisdikci:</w:t>
            </w:r>
          </w:p>
          <w:p w14:paraId="0DB2C527" w14:textId="77777777" w:rsidR="001C423F" w:rsidRPr="009A430E" w:rsidRDefault="001C423F" w:rsidP="001C423F">
            <w:pPr>
              <w:rPr>
                <w:sz w:val="18"/>
              </w:rPr>
            </w:pPr>
          </w:p>
          <w:p w14:paraId="1E422BC8" w14:textId="77777777" w:rsidR="001C423F" w:rsidRPr="009A430E" w:rsidRDefault="001C423F" w:rsidP="001C423F">
            <w:pPr>
              <w:rPr>
                <w:i/>
                <w:sz w:val="18"/>
                <w:u w:val="single"/>
              </w:rPr>
            </w:pPr>
            <w:r w:rsidRPr="009A430E">
              <w:rPr>
                <w:sz w:val="18"/>
              </w:rPr>
              <w:t xml:space="preserve">                     </w:t>
            </w:r>
            <w:r w:rsidRPr="009A430E">
              <w:rPr>
                <w:i/>
                <w:sz w:val="18"/>
                <w:u w:val="single"/>
              </w:rPr>
              <w:t xml:space="preserve">kvalifikovaný příjem členského subjektu </w:t>
            </w:r>
          </w:p>
          <w:p w14:paraId="6B965D7D" w14:textId="77777777" w:rsidR="001C423F" w:rsidRPr="009A430E" w:rsidRDefault="001C423F" w:rsidP="001C423F">
            <w:pPr>
              <w:rPr>
                <w:i/>
                <w:sz w:val="18"/>
              </w:rPr>
            </w:pPr>
            <w:r w:rsidRPr="009A430E">
              <w:rPr>
                <w:i/>
                <w:sz w:val="18"/>
              </w:rPr>
              <w:t xml:space="preserve">                       čistý kvalifikovaný příjem v jurisdikci</w:t>
            </w:r>
          </w:p>
          <w:p w14:paraId="028D6958" w14:textId="77777777" w:rsidR="001C423F" w:rsidRPr="009A430E" w:rsidRDefault="001C423F" w:rsidP="001C423F">
            <w:pPr>
              <w:rPr>
                <w:sz w:val="18"/>
              </w:rPr>
            </w:pPr>
          </w:p>
          <w:p w14:paraId="060EFBDC" w14:textId="77777777" w:rsidR="001C423F" w:rsidRPr="009A430E" w:rsidRDefault="001C423F" w:rsidP="001C423F">
            <w:pPr>
              <w:rPr>
                <w:sz w:val="18"/>
              </w:rPr>
            </w:pPr>
            <w:r w:rsidRPr="009A430E">
              <w:rPr>
                <w:sz w:val="18"/>
              </w:rPr>
              <w:t>kde:</w:t>
            </w:r>
          </w:p>
          <w:p w14:paraId="07E0E4D2" w14:textId="77777777" w:rsidR="001C423F" w:rsidRPr="009A430E" w:rsidRDefault="001C423F" w:rsidP="001C423F">
            <w:pPr>
              <w:rPr>
                <w:sz w:val="18"/>
              </w:rPr>
            </w:pPr>
          </w:p>
          <w:p w14:paraId="59B6F1BE" w14:textId="77777777" w:rsidR="001C423F" w:rsidRPr="009A430E" w:rsidRDefault="001C423F" w:rsidP="001C423F">
            <w:pPr>
              <w:rPr>
                <w:sz w:val="18"/>
              </w:rPr>
            </w:pPr>
            <w:r w:rsidRPr="009A430E">
              <w:rPr>
                <w:sz w:val="18"/>
              </w:rPr>
              <w:t>a) kvalifikovaný příjem členského subjektu se určí v souladu s kapitolou III pro každé účetní období, ve kterém na účtech pro opětovné zachycení daně ze zisku považovaného za rozdělený v dané jurisdikci vznikne zůstatek, a</w:t>
            </w:r>
          </w:p>
          <w:p w14:paraId="5A64F013" w14:textId="77777777" w:rsidR="001C423F" w:rsidRPr="009A430E" w:rsidRDefault="001C423F" w:rsidP="001C423F">
            <w:pPr>
              <w:rPr>
                <w:sz w:val="18"/>
              </w:rPr>
            </w:pPr>
          </w:p>
          <w:p w14:paraId="6D5AEAFB" w14:textId="77777777" w:rsidR="001C423F" w:rsidRPr="0066095C" w:rsidRDefault="001C423F" w:rsidP="001C423F">
            <w:pPr>
              <w:rPr>
                <w:sz w:val="18"/>
                <w:highlight w:val="yellow"/>
              </w:rPr>
            </w:pPr>
            <w:r w:rsidRPr="009A430E">
              <w:rPr>
                <w:sz w:val="18"/>
              </w:rPr>
              <w:t>b) čistý kvalifikovaný příjem v jurisdikci se určí v souladu s čl. 26 odst. 2 pro každé účetní období, ve kterém na účtech pro opětovné zachycení daně ze zisku považovaného za rozdělený v dané jurisdikci vznikne zůstatek.</w:t>
            </w:r>
          </w:p>
        </w:tc>
        <w:tc>
          <w:tcPr>
            <w:tcW w:w="900" w:type="dxa"/>
            <w:tcBorders>
              <w:top w:val="single" w:sz="4" w:space="0" w:color="auto"/>
              <w:left w:val="single" w:sz="4" w:space="0" w:color="auto"/>
              <w:bottom w:val="single" w:sz="4" w:space="0" w:color="auto"/>
              <w:right w:val="single" w:sz="4" w:space="0" w:color="auto"/>
            </w:tcBorders>
          </w:tcPr>
          <w:p w14:paraId="53F59678" w14:textId="7B6FBC96"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0F9A5A08" w14:textId="63CF279D" w:rsidR="001C423F" w:rsidRDefault="001C423F" w:rsidP="001C423F">
            <w:pPr>
              <w:rPr>
                <w:sz w:val="18"/>
              </w:rPr>
            </w:pPr>
            <w:r>
              <w:rPr>
                <w:sz w:val="18"/>
              </w:rPr>
              <w:t>§ 72 odst. 3</w:t>
            </w:r>
          </w:p>
        </w:tc>
        <w:tc>
          <w:tcPr>
            <w:tcW w:w="4683" w:type="dxa"/>
            <w:gridSpan w:val="4"/>
            <w:tcBorders>
              <w:top w:val="single" w:sz="4" w:space="0" w:color="auto"/>
              <w:left w:val="single" w:sz="4" w:space="0" w:color="auto"/>
              <w:bottom w:val="single" w:sz="4" w:space="0" w:color="auto"/>
              <w:right w:val="single" w:sz="4" w:space="0" w:color="auto"/>
            </w:tcBorders>
          </w:tcPr>
          <w:p w14:paraId="634DA57A" w14:textId="0CF59084" w:rsidR="001C423F" w:rsidRPr="00233CCC" w:rsidRDefault="001C423F" w:rsidP="001C423F">
            <w:pPr>
              <w:jc w:val="both"/>
              <w:rPr>
                <w:sz w:val="18"/>
              </w:rPr>
            </w:pPr>
            <w:r w:rsidRPr="00233CCC">
              <w:rPr>
                <w:sz w:val="18"/>
              </w:rPr>
              <w:t>(3)</w:t>
            </w:r>
            <w:r>
              <w:rPr>
                <w:sz w:val="18"/>
              </w:rPr>
              <w:t xml:space="preserve"> </w:t>
            </w:r>
            <w:r w:rsidRPr="00233CCC">
              <w:rPr>
                <w:sz w:val="18"/>
              </w:rPr>
              <w:t>Přestane-li členská entita, na níž se vztahuje rozhodnutí ohledně daně z rozděleného zisku, být součástí nadnárodní skupiny nebo vnitrostátní skupiny nebo jsou-li téměř všechna její aktiva převedena na osobu, která není členskou entitou téže nadnárodní skupiny nebo vnitrostátní skupiny ze stejného státu, celý zůstatek na účtech pro opětovné zachycení daně ze zisku považovaného za rozdělený v předchozím výkazním období, v němž je takový účet zřízen, se použije ke snížení upravené výše zahrnutých daní pro každé takové výkazní období podle § 87. Případná dodatečná splatná částka dorovnávací daně se pro účely stanovení dodatečné dorovnávací daně skupiny splatné v daném státě vynásobí koeficientem, který činí podíl</w:t>
            </w:r>
          </w:p>
          <w:p w14:paraId="34D21DA6" w14:textId="6F44584E" w:rsidR="001C423F" w:rsidRPr="00233CCC" w:rsidRDefault="001C423F" w:rsidP="001C423F">
            <w:pPr>
              <w:jc w:val="both"/>
              <w:rPr>
                <w:sz w:val="18"/>
              </w:rPr>
            </w:pPr>
            <w:r w:rsidRPr="00233CCC">
              <w:rPr>
                <w:sz w:val="18"/>
              </w:rPr>
              <w:t>a)</w:t>
            </w:r>
            <w:r>
              <w:rPr>
                <w:sz w:val="18"/>
              </w:rPr>
              <w:t xml:space="preserve"> </w:t>
            </w:r>
            <w:r w:rsidRPr="00233CCC">
              <w:rPr>
                <w:sz w:val="18"/>
              </w:rPr>
              <w:t>kvalifikovaného zisku členské entity určeného podle hlavy I této části pro všechna výkazní období, ve kterých na účtech pro opětovné zachycení daně ze zisku považovaného za rozdělený v daném státě vznikne zůstatek, a</w:t>
            </w:r>
          </w:p>
          <w:p w14:paraId="5018269C" w14:textId="258B0B73" w:rsidR="001C423F" w:rsidRPr="0034036B" w:rsidRDefault="001C423F" w:rsidP="001C423F">
            <w:pPr>
              <w:jc w:val="both"/>
              <w:rPr>
                <w:sz w:val="18"/>
              </w:rPr>
            </w:pPr>
            <w:r w:rsidRPr="00233CCC">
              <w:rPr>
                <w:sz w:val="18"/>
              </w:rPr>
              <w:t>b)</w:t>
            </w:r>
            <w:r>
              <w:rPr>
                <w:sz w:val="18"/>
              </w:rPr>
              <w:t xml:space="preserve"> </w:t>
            </w:r>
            <w:r w:rsidRPr="00233CCC">
              <w:rPr>
                <w:sz w:val="18"/>
              </w:rPr>
              <w:t>jurisdikčního kvalifikovaného zisku skupiny v tomto státě pro každé výkazní období, ve kterém na účtech pro opětovné zachycení daně ze zisku považovaného za rozdělený vznikne zůstatek.</w:t>
            </w:r>
          </w:p>
        </w:tc>
        <w:tc>
          <w:tcPr>
            <w:tcW w:w="850" w:type="dxa"/>
            <w:tcBorders>
              <w:top w:val="single" w:sz="4" w:space="0" w:color="auto"/>
              <w:left w:val="single" w:sz="4" w:space="0" w:color="auto"/>
              <w:bottom w:val="single" w:sz="4" w:space="0" w:color="auto"/>
              <w:right w:val="single" w:sz="4" w:space="0" w:color="auto"/>
            </w:tcBorders>
          </w:tcPr>
          <w:p w14:paraId="498E1DCA"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6C19B688" w14:textId="77777777" w:rsidR="001C423F" w:rsidRDefault="001C423F" w:rsidP="001C423F">
            <w:pPr>
              <w:rPr>
                <w:sz w:val="18"/>
              </w:rPr>
            </w:pPr>
          </w:p>
        </w:tc>
      </w:tr>
      <w:tr w:rsidR="001C423F" w14:paraId="54C78C3C" w14:textId="77777777" w:rsidTr="00772BDC">
        <w:trPr>
          <w:trHeight w:val="53"/>
        </w:trPr>
        <w:tc>
          <w:tcPr>
            <w:tcW w:w="1413" w:type="dxa"/>
            <w:tcBorders>
              <w:top w:val="single" w:sz="4" w:space="0" w:color="auto"/>
              <w:bottom w:val="single" w:sz="4" w:space="0" w:color="auto"/>
              <w:right w:val="single" w:sz="4" w:space="0" w:color="auto"/>
            </w:tcBorders>
          </w:tcPr>
          <w:p w14:paraId="0D3BB7D3" w14:textId="77777777" w:rsidR="001C423F" w:rsidRPr="00DE14E1" w:rsidRDefault="001C423F" w:rsidP="001C423F">
            <w:pPr>
              <w:rPr>
                <w:sz w:val="18"/>
              </w:rPr>
            </w:pPr>
            <w:r w:rsidRPr="00DE14E1">
              <w:rPr>
                <w:sz w:val="18"/>
              </w:rPr>
              <w:t>Článek 41 odst. 1</w:t>
            </w:r>
          </w:p>
        </w:tc>
        <w:tc>
          <w:tcPr>
            <w:tcW w:w="6216" w:type="dxa"/>
            <w:gridSpan w:val="4"/>
            <w:tcBorders>
              <w:top w:val="single" w:sz="4" w:space="0" w:color="auto"/>
              <w:left w:val="single" w:sz="4" w:space="0" w:color="auto"/>
              <w:bottom w:val="single" w:sz="4" w:space="0" w:color="auto"/>
              <w:right w:val="single" w:sz="4" w:space="0" w:color="auto"/>
            </w:tcBorders>
          </w:tcPr>
          <w:p w14:paraId="4707C350" w14:textId="77777777" w:rsidR="001C423F" w:rsidRPr="00DE14E1" w:rsidRDefault="001C423F" w:rsidP="001C423F">
            <w:pPr>
              <w:rPr>
                <w:sz w:val="18"/>
              </w:rPr>
            </w:pPr>
            <w:r w:rsidRPr="00DE14E1">
              <w:rPr>
                <w:sz w:val="18"/>
              </w:rPr>
              <w:t>1. Je-li členský subjekt nadnárodní skupiny podniků nebo velké vnitrostátní skupiny investičním subjektem, který není daňově transparentním subjektem a který neučinil rozhodnutí podle článků 42 a 43, vypočítá se efektivní daňová sazba tohoto investičního subjektu odděleně od efektivní daňové sazby pro jurisdikci, v níž se nachází.</w:t>
            </w:r>
          </w:p>
        </w:tc>
        <w:tc>
          <w:tcPr>
            <w:tcW w:w="900" w:type="dxa"/>
            <w:tcBorders>
              <w:top w:val="single" w:sz="4" w:space="0" w:color="auto"/>
              <w:left w:val="single" w:sz="4" w:space="0" w:color="auto"/>
              <w:bottom w:val="single" w:sz="4" w:space="0" w:color="auto"/>
              <w:right w:val="single" w:sz="4" w:space="0" w:color="auto"/>
            </w:tcBorders>
          </w:tcPr>
          <w:p w14:paraId="0FDCAD9B" w14:textId="64CD8D84"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1FFCC91C" w14:textId="732BF4F9" w:rsidR="001C423F" w:rsidRDefault="001C423F" w:rsidP="001C423F">
            <w:pPr>
              <w:rPr>
                <w:sz w:val="18"/>
              </w:rPr>
            </w:pPr>
            <w:r>
              <w:rPr>
                <w:sz w:val="18"/>
              </w:rPr>
              <w:t>§ 76 odst. 1</w:t>
            </w:r>
          </w:p>
        </w:tc>
        <w:tc>
          <w:tcPr>
            <w:tcW w:w="4683" w:type="dxa"/>
            <w:gridSpan w:val="4"/>
            <w:tcBorders>
              <w:top w:val="single" w:sz="4" w:space="0" w:color="auto"/>
              <w:left w:val="single" w:sz="4" w:space="0" w:color="auto"/>
              <w:bottom w:val="single" w:sz="4" w:space="0" w:color="auto"/>
              <w:right w:val="single" w:sz="4" w:space="0" w:color="auto"/>
            </w:tcBorders>
          </w:tcPr>
          <w:p w14:paraId="3FBBFAAF" w14:textId="4E74ECCE" w:rsidR="001C423F" w:rsidRPr="0034036B" w:rsidRDefault="001C423F" w:rsidP="001C423F">
            <w:pPr>
              <w:jc w:val="both"/>
              <w:rPr>
                <w:sz w:val="18"/>
              </w:rPr>
            </w:pPr>
            <w:r w:rsidRPr="00233CCC">
              <w:rPr>
                <w:sz w:val="18"/>
              </w:rPr>
              <w:t>(1)</w:t>
            </w:r>
            <w:r>
              <w:rPr>
                <w:sz w:val="18"/>
              </w:rPr>
              <w:t> </w:t>
            </w:r>
            <w:r w:rsidRPr="00233CCC">
              <w:rPr>
                <w:sz w:val="18"/>
              </w:rPr>
              <w:t>Neučinila-li členská entita nadnárodní skupiny nebo vnitrostátní skupiny, která je investiční entitou a která není daňově transparentní entitou, rozhodnutí ohledně zacházení s investiční entitou jako s daňově transparentní entitou nebo rozhodnutí ohledně použití metody zdanitelného rozdělení zisku, vypočítá se efektivní daňová sazba této investiční entity odděleně od efektivní daňové sazby skupiny určované pro stát, z něhož je tato entita.</w:t>
            </w:r>
          </w:p>
        </w:tc>
        <w:tc>
          <w:tcPr>
            <w:tcW w:w="850" w:type="dxa"/>
            <w:tcBorders>
              <w:top w:val="single" w:sz="4" w:space="0" w:color="auto"/>
              <w:left w:val="single" w:sz="4" w:space="0" w:color="auto"/>
              <w:bottom w:val="single" w:sz="4" w:space="0" w:color="auto"/>
              <w:right w:val="single" w:sz="4" w:space="0" w:color="auto"/>
            </w:tcBorders>
          </w:tcPr>
          <w:p w14:paraId="298CD84D"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1B52DBD0" w14:textId="77777777" w:rsidR="001C423F" w:rsidRDefault="001C423F" w:rsidP="001C423F">
            <w:pPr>
              <w:rPr>
                <w:sz w:val="18"/>
              </w:rPr>
            </w:pPr>
          </w:p>
        </w:tc>
      </w:tr>
      <w:tr w:rsidR="001C423F" w14:paraId="21A8086A" w14:textId="77777777" w:rsidTr="00772BDC">
        <w:trPr>
          <w:trHeight w:val="53"/>
        </w:trPr>
        <w:tc>
          <w:tcPr>
            <w:tcW w:w="1413" w:type="dxa"/>
            <w:tcBorders>
              <w:top w:val="single" w:sz="4" w:space="0" w:color="auto"/>
              <w:bottom w:val="nil"/>
              <w:right w:val="single" w:sz="4" w:space="0" w:color="auto"/>
            </w:tcBorders>
          </w:tcPr>
          <w:p w14:paraId="065BB331" w14:textId="70940F29" w:rsidR="001C423F" w:rsidRPr="00DE14E1" w:rsidRDefault="001C423F" w:rsidP="001C423F">
            <w:pPr>
              <w:rPr>
                <w:sz w:val="18"/>
              </w:rPr>
            </w:pPr>
            <w:r w:rsidRPr="00DE14E1">
              <w:rPr>
                <w:sz w:val="18"/>
              </w:rPr>
              <w:t>Článek 41 odst. 2</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06F606AB" w14:textId="77777777" w:rsidR="001C423F" w:rsidRPr="00DE14E1" w:rsidRDefault="001C423F" w:rsidP="001C423F">
            <w:pPr>
              <w:rPr>
                <w:sz w:val="18"/>
              </w:rPr>
            </w:pPr>
            <w:r w:rsidRPr="00DE14E1">
              <w:rPr>
                <w:sz w:val="18"/>
              </w:rPr>
              <w:t>2. Efektivní daňová sazba investičního subjektu uvedeného v odstavci 1 se rovná podílu jeho upravených zahrnutých daní a částky rovnající se přidělitelnému podílu nadnárodní skupiny podniků nebo velké vnitrostátní skupiny na kvalifikovaném příjmu nebo ztrátě tohoto investičního subjektu.</w:t>
            </w:r>
          </w:p>
          <w:p w14:paraId="39DE3491" w14:textId="77777777" w:rsidR="001C423F" w:rsidRPr="00DE14E1" w:rsidRDefault="001C423F" w:rsidP="001C423F">
            <w:pPr>
              <w:rPr>
                <w:sz w:val="18"/>
              </w:rPr>
            </w:pPr>
          </w:p>
        </w:tc>
        <w:tc>
          <w:tcPr>
            <w:tcW w:w="900" w:type="dxa"/>
            <w:tcBorders>
              <w:top w:val="single" w:sz="4" w:space="0" w:color="auto"/>
              <w:left w:val="single" w:sz="4" w:space="0" w:color="auto"/>
              <w:bottom w:val="nil"/>
              <w:right w:val="single" w:sz="4" w:space="0" w:color="auto"/>
            </w:tcBorders>
          </w:tcPr>
          <w:p w14:paraId="1C937F90" w14:textId="6B42630F"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61916577" w14:textId="11771689" w:rsidR="001C423F" w:rsidRDefault="001C423F" w:rsidP="001C423F">
            <w:pPr>
              <w:rPr>
                <w:sz w:val="18"/>
              </w:rPr>
            </w:pPr>
            <w:r>
              <w:rPr>
                <w:sz w:val="18"/>
              </w:rPr>
              <w:t>§ 76 odst. 2</w:t>
            </w:r>
          </w:p>
        </w:tc>
        <w:tc>
          <w:tcPr>
            <w:tcW w:w="4683" w:type="dxa"/>
            <w:gridSpan w:val="4"/>
            <w:tcBorders>
              <w:top w:val="single" w:sz="4" w:space="0" w:color="auto"/>
              <w:left w:val="single" w:sz="4" w:space="0" w:color="auto"/>
              <w:bottom w:val="nil"/>
              <w:right w:val="single" w:sz="4" w:space="0" w:color="auto"/>
            </w:tcBorders>
          </w:tcPr>
          <w:p w14:paraId="21EE823D" w14:textId="0533D41D" w:rsidR="001C423F" w:rsidRDefault="001C423F" w:rsidP="001C423F">
            <w:pPr>
              <w:jc w:val="both"/>
              <w:rPr>
                <w:sz w:val="18"/>
              </w:rPr>
            </w:pPr>
            <w:r w:rsidRPr="00233CCC">
              <w:rPr>
                <w:sz w:val="18"/>
              </w:rPr>
              <w:t>(2)</w:t>
            </w:r>
            <w:r>
              <w:rPr>
                <w:sz w:val="18"/>
              </w:rPr>
              <w:t xml:space="preserve"> </w:t>
            </w:r>
            <w:r w:rsidRPr="00233CCC">
              <w:rPr>
                <w:sz w:val="18"/>
              </w:rPr>
              <w:t>Efektivní daňová sazba investiční entity podle odstavce 1 činí podíl její upravené výše zahrnutých daní a částky odpovídající přiřaditelnému podílu nadnárodní skupiny nebo vnitrostátní skupiny na kvalifikovaném zisku nebo ztrátě této investiční entity. Pokud je z určitého státu více než jedna investiční entita, vypočítá se jejich efektivní daňová sazba tak, že se sloučí jejich upravená výše zahrnutých daní a přiřaditelný podíl nadnárodní skupiny nebo vnitrostátní skupiny na jejich kvalifikovaném zisku nebo ztrátě.</w:t>
            </w:r>
          </w:p>
        </w:tc>
        <w:tc>
          <w:tcPr>
            <w:tcW w:w="850" w:type="dxa"/>
            <w:tcBorders>
              <w:top w:val="single" w:sz="4" w:space="0" w:color="auto"/>
              <w:left w:val="single" w:sz="4" w:space="0" w:color="auto"/>
              <w:bottom w:val="nil"/>
              <w:right w:val="single" w:sz="4" w:space="0" w:color="auto"/>
            </w:tcBorders>
          </w:tcPr>
          <w:p w14:paraId="5607293D"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6BC5E326" w14:textId="77777777" w:rsidR="001C423F" w:rsidRDefault="001C423F" w:rsidP="001C423F">
            <w:pPr>
              <w:rPr>
                <w:sz w:val="18"/>
              </w:rPr>
            </w:pPr>
          </w:p>
        </w:tc>
      </w:tr>
      <w:tr w:rsidR="001C423F" w14:paraId="2A68D03E" w14:textId="77777777" w:rsidTr="009448DB">
        <w:trPr>
          <w:trHeight w:val="53"/>
        </w:trPr>
        <w:tc>
          <w:tcPr>
            <w:tcW w:w="1413" w:type="dxa"/>
            <w:tcBorders>
              <w:top w:val="single" w:sz="4" w:space="0" w:color="auto"/>
              <w:bottom w:val="single" w:sz="4" w:space="0" w:color="auto"/>
              <w:right w:val="single" w:sz="4" w:space="0" w:color="auto"/>
            </w:tcBorders>
          </w:tcPr>
          <w:p w14:paraId="3B5B10D6" w14:textId="310588CB" w:rsidR="001C423F" w:rsidRPr="00DE14E1" w:rsidRDefault="001C423F" w:rsidP="001C423F">
            <w:pPr>
              <w:rPr>
                <w:sz w:val="18"/>
              </w:rPr>
            </w:pPr>
            <w:r w:rsidRPr="00DE14E1">
              <w:rPr>
                <w:sz w:val="18"/>
              </w:rPr>
              <w:t>Článek 41 odst. 2</w:t>
            </w:r>
            <w:r>
              <w:rPr>
                <w:sz w:val="18"/>
              </w:rPr>
              <w:t xml:space="preserve"> druhý pododstavec</w:t>
            </w:r>
          </w:p>
        </w:tc>
        <w:tc>
          <w:tcPr>
            <w:tcW w:w="6216" w:type="dxa"/>
            <w:gridSpan w:val="4"/>
            <w:tcBorders>
              <w:top w:val="single" w:sz="4" w:space="0" w:color="auto"/>
              <w:left w:val="single" w:sz="4" w:space="0" w:color="auto"/>
              <w:bottom w:val="single" w:sz="4" w:space="0" w:color="auto"/>
              <w:right w:val="single" w:sz="4" w:space="0" w:color="auto"/>
            </w:tcBorders>
          </w:tcPr>
          <w:p w14:paraId="2FA1C65F" w14:textId="69434353" w:rsidR="001C423F" w:rsidRPr="00DE14E1" w:rsidRDefault="001C423F" w:rsidP="001C423F">
            <w:pPr>
              <w:rPr>
                <w:sz w:val="18"/>
              </w:rPr>
            </w:pPr>
            <w:r w:rsidRPr="00DE14E1">
              <w:rPr>
                <w:sz w:val="18"/>
              </w:rPr>
              <w:t>Pokud se v určité jurisdikci nachází více než jeden investiční subjekt, vypočítá se jejich efektivní daňová sazba tak, že se sloučí jejich upravené zahrnuté daně, jakož i přidělitelný podíl nadnárodní skupiny podniků nebo velké vnitrostátní skupiny na jejich kva</w:t>
            </w:r>
            <w:r>
              <w:rPr>
                <w:sz w:val="18"/>
              </w:rPr>
              <w:t>lifikovaném příjmu nebo ztrátě.</w:t>
            </w:r>
          </w:p>
        </w:tc>
        <w:tc>
          <w:tcPr>
            <w:tcW w:w="900" w:type="dxa"/>
            <w:tcBorders>
              <w:top w:val="single" w:sz="4" w:space="0" w:color="auto"/>
              <w:left w:val="single" w:sz="4" w:space="0" w:color="auto"/>
              <w:bottom w:val="single" w:sz="4" w:space="0" w:color="auto"/>
              <w:right w:val="single" w:sz="4" w:space="0" w:color="auto"/>
            </w:tcBorders>
          </w:tcPr>
          <w:p w14:paraId="6C44022D" w14:textId="45528F1D" w:rsidR="001C423F" w:rsidRPr="00D97B85"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0814661F" w14:textId="10307FD6" w:rsidR="001C423F" w:rsidRDefault="001C423F" w:rsidP="001C423F">
            <w:pPr>
              <w:rPr>
                <w:sz w:val="18"/>
              </w:rPr>
            </w:pPr>
            <w:r>
              <w:rPr>
                <w:sz w:val="18"/>
              </w:rPr>
              <w:t>§ 76 odst. 2</w:t>
            </w:r>
          </w:p>
        </w:tc>
        <w:tc>
          <w:tcPr>
            <w:tcW w:w="4683" w:type="dxa"/>
            <w:gridSpan w:val="4"/>
            <w:tcBorders>
              <w:top w:val="single" w:sz="4" w:space="0" w:color="auto"/>
              <w:left w:val="single" w:sz="4" w:space="0" w:color="auto"/>
              <w:bottom w:val="single" w:sz="4" w:space="0" w:color="auto"/>
              <w:right w:val="single" w:sz="4" w:space="0" w:color="auto"/>
            </w:tcBorders>
          </w:tcPr>
          <w:p w14:paraId="119E6AC9" w14:textId="2FA4E6B8" w:rsidR="001C423F" w:rsidRPr="006A238A" w:rsidRDefault="001C423F" w:rsidP="001C423F">
            <w:pPr>
              <w:jc w:val="both"/>
              <w:rPr>
                <w:sz w:val="18"/>
              </w:rPr>
            </w:pPr>
            <w:r w:rsidRPr="00233CCC">
              <w:rPr>
                <w:sz w:val="18"/>
              </w:rPr>
              <w:t>(2)</w:t>
            </w:r>
            <w:r>
              <w:rPr>
                <w:sz w:val="18"/>
              </w:rPr>
              <w:t xml:space="preserve"> </w:t>
            </w:r>
            <w:r w:rsidRPr="00233CCC">
              <w:rPr>
                <w:sz w:val="18"/>
              </w:rPr>
              <w:t>Efektivní daňová sazba investiční entity podle odstavce 1 činí podíl její upravené výše zahrnutých daní a částky odpovídající přiřaditelnému podílu nadnárodní skupiny nebo vnitrostátní skupiny na kvalifikovaném zisku nebo ztrátě této investiční entity. Pokud je z určitého státu více než jedna investiční entita, vypočítá se jejich efektivní daňová sazba tak, že se sloučí jejich upravená výše zahrnutých daní a přiřaditelný podíl nadnárodní skupiny nebo vnitrostátní skupiny na jejich kvalifikovaném zisku nebo ztrátě.</w:t>
            </w:r>
          </w:p>
        </w:tc>
        <w:tc>
          <w:tcPr>
            <w:tcW w:w="850" w:type="dxa"/>
            <w:tcBorders>
              <w:top w:val="single" w:sz="4" w:space="0" w:color="auto"/>
              <w:left w:val="single" w:sz="4" w:space="0" w:color="auto"/>
              <w:bottom w:val="single" w:sz="4" w:space="0" w:color="auto"/>
              <w:right w:val="single" w:sz="4" w:space="0" w:color="auto"/>
            </w:tcBorders>
          </w:tcPr>
          <w:p w14:paraId="05736B5A" w14:textId="6434009A"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37EA165D" w14:textId="77777777" w:rsidR="001C423F" w:rsidRDefault="001C423F" w:rsidP="001C423F">
            <w:pPr>
              <w:rPr>
                <w:sz w:val="18"/>
              </w:rPr>
            </w:pPr>
          </w:p>
        </w:tc>
      </w:tr>
      <w:tr w:rsidR="001C423F" w14:paraId="153DC4A1" w14:textId="77777777" w:rsidTr="009448DB">
        <w:trPr>
          <w:trHeight w:val="53"/>
        </w:trPr>
        <w:tc>
          <w:tcPr>
            <w:tcW w:w="1413" w:type="dxa"/>
            <w:tcBorders>
              <w:top w:val="single" w:sz="4" w:space="0" w:color="auto"/>
              <w:bottom w:val="nil"/>
              <w:right w:val="single" w:sz="4" w:space="0" w:color="auto"/>
            </w:tcBorders>
          </w:tcPr>
          <w:p w14:paraId="46579BA8" w14:textId="77777777" w:rsidR="001C423F" w:rsidRPr="00DE14E1" w:rsidRDefault="001C423F" w:rsidP="001C423F">
            <w:pPr>
              <w:rPr>
                <w:sz w:val="18"/>
              </w:rPr>
            </w:pPr>
            <w:r w:rsidRPr="00DE14E1">
              <w:rPr>
                <w:sz w:val="18"/>
              </w:rPr>
              <w:t>Článek 41 odst. 3</w:t>
            </w:r>
          </w:p>
        </w:tc>
        <w:tc>
          <w:tcPr>
            <w:tcW w:w="6216" w:type="dxa"/>
            <w:gridSpan w:val="4"/>
            <w:tcBorders>
              <w:top w:val="single" w:sz="4" w:space="0" w:color="auto"/>
              <w:left w:val="single" w:sz="4" w:space="0" w:color="auto"/>
              <w:bottom w:val="nil"/>
              <w:right w:val="single" w:sz="4" w:space="0" w:color="auto"/>
            </w:tcBorders>
          </w:tcPr>
          <w:p w14:paraId="29FB4B02" w14:textId="77777777" w:rsidR="001C423F" w:rsidRPr="00DE14E1" w:rsidRDefault="001C423F" w:rsidP="001C423F">
            <w:pPr>
              <w:rPr>
                <w:sz w:val="18"/>
              </w:rPr>
            </w:pPr>
            <w:r w:rsidRPr="00DE14E1">
              <w:rPr>
                <w:sz w:val="18"/>
              </w:rPr>
              <w:t>3. Upravené zahrnuté daně investičního subjektu uvedeného v odstavci 1 tvoří upravené zahrnuté daně, které lze přiřadit přidělitelnému podílu nadnárodní skupiny podniků nebo velké vnitrostátní skupiny na kvalifikovaném příjmu investičního subjektu, a zahrnuté daně přidělené investičnímu subjektu v souladu s článkem 24. Upravené zahrnuté daně investičního subjektu nezahrnují žádné zahrnuté daně vzniklé investičnímu subjektu, které jsou přiřaditelné příjmům, jež nejsou součástí přidělitelného podílu nadnárodní skupiny podniků nebo velké vnitrostátní skupiny na příjmech investičního subjektu.</w:t>
            </w:r>
          </w:p>
        </w:tc>
        <w:tc>
          <w:tcPr>
            <w:tcW w:w="900" w:type="dxa"/>
            <w:tcBorders>
              <w:top w:val="single" w:sz="4" w:space="0" w:color="auto"/>
              <w:left w:val="single" w:sz="4" w:space="0" w:color="auto"/>
              <w:bottom w:val="nil"/>
              <w:right w:val="single" w:sz="4" w:space="0" w:color="auto"/>
            </w:tcBorders>
          </w:tcPr>
          <w:p w14:paraId="28795070" w14:textId="11061BB9"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10FA1D1" w14:textId="29A16BAD" w:rsidR="001C423F" w:rsidRDefault="001C423F" w:rsidP="001C423F">
            <w:pPr>
              <w:rPr>
                <w:sz w:val="18"/>
              </w:rPr>
            </w:pPr>
            <w:r>
              <w:rPr>
                <w:sz w:val="18"/>
              </w:rPr>
              <w:t>§ 76 odst. 3</w:t>
            </w:r>
          </w:p>
        </w:tc>
        <w:tc>
          <w:tcPr>
            <w:tcW w:w="4683" w:type="dxa"/>
            <w:gridSpan w:val="4"/>
            <w:tcBorders>
              <w:top w:val="single" w:sz="4" w:space="0" w:color="auto"/>
              <w:left w:val="single" w:sz="4" w:space="0" w:color="auto"/>
              <w:bottom w:val="nil"/>
              <w:right w:val="single" w:sz="4" w:space="0" w:color="auto"/>
            </w:tcBorders>
          </w:tcPr>
          <w:p w14:paraId="7F91E7EF" w14:textId="6CD43399" w:rsidR="001C423F" w:rsidRPr="006A238A" w:rsidRDefault="001C423F" w:rsidP="001C423F">
            <w:pPr>
              <w:jc w:val="both"/>
              <w:rPr>
                <w:sz w:val="18"/>
              </w:rPr>
            </w:pPr>
            <w:r w:rsidRPr="006A238A">
              <w:rPr>
                <w:sz w:val="18"/>
              </w:rPr>
              <w:t>(3)</w:t>
            </w:r>
            <w:r>
              <w:rPr>
                <w:sz w:val="18"/>
              </w:rPr>
              <w:t> </w:t>
            </w:r>
            <w:r w:rsidRPr="006A238A">
              <w:rPr>
                <w:sz w:val="18"/>
              </w:rPr>
              <w:t xml:space="preserve">Upravená výše zahrnutých daní investiční entity podle odstavce 1 je tvořena </w:t>
            </w:r>
          </w:p>
          <w:p w14:paraId="1B7BAEFE" w14:textId="7F519990" w:rsidR="001C423F" w:rsidRPr="006A238A" w:rsidRDefault="001C423F" w:rsidP="001C423F">
            <w:pPr>
              <w:jc w:val="both"/>
              <w:rPr>
                <w:sz w:val="18"/>
              </w:rPr>
            </w:pPr>
            <w:r w:rsidRPr="006A238A">
              <w:rPr>
                <w:sz w:val="18"/>
              </w:rPr>
              <w:t>a)</w:t>
            </w:r>
            <w:r>
              <w:rPr>
                <w:sz w:val="18"/>
              </w:rPr>
              <w:t xml:space="preserve"> </w:t>
            </w:r>
            <w:r w:rsidRPr="006A238A">
              <w:rPr>
                <w:sz w:val="18"/>
              </w:rPr>
              <w:t xml:space="preserve">upravenou výši zahrnutých daní, kterou lze přiřadit přiřaditelnému podílu nadnárodní skupiny nebo vnitrostátní skupiny na kvalifikovaném zisku investiční entity, a </w:t>
            </w:r>
          </w:p>
          <w:p w14:paraId="5FBFB38E" w14:textId="41CF0A08" w:rsidR="001C423F" w:rsidRDefault="001C423F" w:rsidP="001C423F">
            <w:pPr>
              <w:jc w:val="both"/>
              <w:rPr>
                <w:sz w:val="18"/>
              </w:rPr>
            </w:pPr>
            <w:r w:rsidRPr="006A238A">
              <w:rPr>
                <w:sz w:val="18"/>
              </w:rPr>
              <w:t>b)</w:t>
            </w:r>
            <w:r>
              <w:rPr>
                <w:sz w:val="18"/>
              </w:rPr>
              <w:t xml:space="preserve"> </w:t>
            </w:r>
            <w:r w:rsidRPr="006A238A">
              <w:rPr>
                <w:sz w:val="18"/>
              </w:rPr>
              <w:t>zahrnutými daněmi přiřazenými investiční entitě podle § 66.</w:t>
            </w:r>
          </w:p>
        </w:tc>
        <w:tc>
          <w:tcPr>
            <w:tcW w:w="850" w:type="dxa"/>
            <w:tcBorders>
              <w:top w:val="single" w:sz="4" w:space="0" w:color="auto"/>
              <w:left w:val="single" w:sz="4" w:space="0" w:color="auto"/>
              <w:bottom w:val="nil"/>
              <w:right w:val="single" w:sz="4" w:space="0" w:color="auto"/>
            </w:tcBorders>
          </w:tcPr>
          <w:p w14:paraId="58582640"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48C05305" w14:textId="77777777" w:rsidR="001C423F" w:rsidRDefault="001C423F" w:rsidP="001C423F">
            <w:pPr>
              <w:rPr>
                <w:sz w:val="18"/>
              </w:rPr>
            </w:pPr>
          </w:p>
        </w:tc>
      </w:tr>
      <w:tr w:rsidR="001C423F" w14:paraId="6036C41A" w14:textId="77777777" w:rsidTr="009448DB">
        <w:trPr>
          <w:trHeight w:val="53"/>
        </w:trPr>
        <w:tc>
          <w:tcPr>
            <w:tcW w:w="1413" w:type="dxa"/>
            <w:tcBorders>
              <w:top w:val="nil"/>
              <w:left w:val="single" w:sz="4" w:space="0" w:color="auto"/>
              <w:bottom w:val="single" w:sz="4" w:space="0" w:color="auto"/>
              <w:right w:val="single" w:sz="4" w:space="0" w:color="auto"/>
            </w:tcBorders>
          </w:tcPr>
          <w:p w14:paraId="107164F4"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693A9890" w14:textId="77777777" w:rsidR="001C423F" w:rsidRPr="00DE14E1"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07FBC7CC" w14:textId="0D76085C" w:rsidR="001C423F" w:rsidRPr="00D97B85"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612C9DC5" w14:textId="42B64183" w:rsidR="001C423F" w:rsidRDefault="001C423F" w:rsidP="001C423F">
            <w:pPr>
              <w:rPr>
                <w:sz w:val="18"/>
              </w:rPr>
            </w:pPr>
            <w:r>
              <w:rPr>
                <w:sz w:val="18"/>
              </w:rPr>
              <w:t>§ 76 odst. 4</w:t>
            </w:r>
          </w:p>
        </w:tc>
        <w:tc>
          <w:tcPr>
            <w:tcW w:w="4683" w:type="dxa"/>
            <w:gridSpan w:val="4"/>
            <w:tcBorders>
              <w:top w:val="nil"/>
              <w:left w:val="single" w:sz="4" w:space="0" w:color="auto"/>
              <w:bottom w:val="single" w:sz="4" w:space="0" w:color="auto"/>
              <w:right w:val="single" w:sz="4" w:space="0" w:color="auto"/>
            </w:tcBorders>
          </w:tcPr>
          <w:p w14:paraId="07AD8568" w14:textId="69798240" w:rsidR="001C423F" w:rsidRPr="006A238A" w:rsidRDefault="001C423F" w:rsidP="001C423F">
            <w:pPr>
              <w:jc w:val="both"/>
              <w:rPr>
                <w:sz w:val="18"/>
              </w:rPr>
            </w:pPr>
            <w:r>
              <w:rPr>
                <w:sz w:val="18"/>
              </w:rPr>
              <w:t xml:space="preserve">(4) </w:t>
            </w:r>
            <w:r w:rsidRPr="006A238A">
              <w:rPr>
                <w:sz w:val="18"/>
              </w:rPr>
              <w:t>Upravené zahrnuté daně investiční entity podle odstavce 1 nezahrnují žádné zahrnuté daně vzniklé investiční entitě, které jsou přiřaditelné ziskům, jež nejsou součástí přiřaditelného podílu nadnárodní skupiny nebo vnitrostátní skupiny na ziscích investiční entity.</w:t>
            </w:r>
          </w:p>
        </w:tc>
        <w:tc>
          <w:tcPr>
            <w:tcW w:w="850" w:type="dxa"/>
            <w:tcBorders>
              <w:top w:val="nil"/>
              <w:left w:val="single" w:sz="4" w:space="0" w:color="auto"/>
              <w:bottom w:val="single" w:sz="4" w:space="0" w:color="auto"/>
              <w:right w:val="single" w:sz="4" w:space="0" w:color="auto"/>
            </w:tcBorders>
          </w:tcPr>
          <w:p w14:paraId="26E39D68" w14:textId="77777777" w:rsidR="001C423F" w:rsidRPr="00BE449B" w:rsidRDefault="001C423F" w:rsidP="001C423F">
            <w:pPr>
              <w:rPr>
                <w:sz w:val="18"/>
              </w:rPr>
            </w:pPr>
          </w:p>
        </w:tc>
        <w:tc>
          <w:tcPr>
            <w:tcW w:w="709" w:type="dxa"/>
            <w:tcBorders>
              <w:top w:val="nil"/>
              <w:left w:val="single" w:sz="4" w:space="0" w:color="auto"/>
              <w:bottom w:val="single" w:sz="4" w:space="0" w:color="auto"/>
              <w:right w:val="single" w:sz="4" w:space="0" w:color="auto"/>
            </w:tcBorders>
          </w:tcPr>
          <w:p w14:paraId="051A6238" w14:textId="77777777" w:rsidR="001C423F" w:rsidRDefault="001C423F" w:rsidP="001C423F">
            <w:pPr>
              <w:rPr>
                <w:sz w:val="18"/>
              </w:rPr>
            </w:pPr>
          </w:p>
        </w:tc>
      </w:tr>
      <w:tr w:rsidR="001C423F" w14:paraId="2535E313" w14:textId="77777777" w:rsidTr="009448DB">
        <w:trPr>
          <w:trHeight w:val="53"/>
        </w:trPr>
        <w:tc>
          <w:tcPr>
            <w:tcW w:w="1413" w:type="dxa"/>
            <w:tcBorders>
              <w:top w:val="single" w:sz="4" w:space="0" w:color="auto"/>
              <w:bottom w:val="single" w:sz="4" w:space="0" w:color="auto"/>
              <w:right w:val="single" w:sz="4" w:space="0" w:color="auto"/>
            </w:tcBorders>
          </w:tcPr>
          <w:p w14:paraId="7DAD17D8" w14:textId="1899050E" w:rsidR="001C423F" w:rsidRPr="00DE14E1" w:rsidRDefault="001C423F" w:rsidP="001C423F">
            <w:pPr>
              <w:rPr>
                <w:sz w:val="18"/>
              </w:rPr>
            </w:pPr>
            <w:r w:rsidRPr="00DE14E1">
              <w:rPr>
                <w:sz w:val="18"/>
              </w:rPr>
              <w:t>Článek 41 odst. 4</w:t>
            </w:r>
            <w:r>
              <w:rPr>
                <w:sz w:val="18"/>
              </w:rPr>
              <w:t xml:space="preserve"> první pododstavec</w:t>
            </w:r>
          </w:p>
        </w:tc>
        <w:tc>
          <w:tcPr>
            <w:tcW w:w="6216" w:type="dxa"/>
            <w:gridSpan w:val="4"/>
            <w:tcBorders>
              <w:top w:val="single" w:sz="4" w:space="0" w:color="auto"/>
              <w:left w:val="single" w:sz="4" w:space="0" w:color="auto"/>
              <w:bottom w:val="single" w:sz="4" w:space="0" w:color="auto"/>
              <w:right w:val="single" w:sz="4" w:space="0" w:color="auto"/>
            </w:tcBorders>
          </w:tcPr>
          <w:p w14:paraId="5894863A" w14:textId="623D98A9" w:rsidR="001C423F" w:rsidRPr="00DE14E1" w:rsidRDefault="001C423F" w:rsidP="001C423F">
            <w:pPr>
              <w:rPr>
                <w:sz w:val="18"/>
              </w:rPr>
            </w:pPr>
            <w:r w:rsidRPr="00DE14E1">
              <w:rPr>
                <w:sz w:val="18"/>
              </w:rPr>
              <w:t>4. Dorovnávací daň investičního subjektu uvedeného v odstavci 1 je částka rovnající se součinu procentní sazby dorovnávací daně investičního subjektu a částky rovnající se rozdílu mezi přidělitelným podílem nadnárodní skupiny podniků nebo velké vnitrostátní skupiny na kvalifikovaném příjmu investičního subjektu a částkou vyloučení příjmu na základě ekonomické podstaty vyp</w:t>
            </w:r>
            <w:r>
              <w:rPr>
                <w:sz w:val="18"/>
              </w:rPr>
              <w:t>očtenou pro investiční subjekt.</w:t>
            </w:r>
          </w:p>
        </w:tc>
        <w:tc>
          <w:tcPr>
            <w:tcW w:w="900" w:type="dxa"/>
            <w:tcBorders>
              <w:top w:val="single" w:sz="4" w:space="0" w:color="auto"/>
              <w:left w:val="single" w:sz="4" w:space="0" w:color="auto"/>
              <w:bottom w:val="single" w:sz="4" w:space="0" w:color="auto"/>
              <w:right w:val="single" w:sz="4" w:space="0" w:color="auto"/>
            </w:tcBorders>
          </w:tcPr>
          <w:p w14:paraId="54EE3E3A" w14:textId="7C95C5E2"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97F9E8C" w14:textId="41C1D9A7" w:rsidR="001C423F" w:rsidRDefault="001C423F" w:rsidP="001C423F">
            <w:pPr>
              <w:rPr>
                <w:sz w:val="18"/>
              </w:rPr>
            </w:pPr>
            <w:r>
              <w:rPr>
                <w:sz w:val="18"/>
              </w:rPr>
              <w:t>§ 76 odst. 5</w:t>
            </w:r>
          </w:p>
        </w:tc>
        <w:tc>
          <w:tcPr>
            <w:tcW w:w="4683" w:type="dxa"/>
            <w:gridSpan w:val="4"/>
            <w:tcBorders>
              <w:top w:val="single" w:sz="4" w:space="0" w:color="auto"/>
              <w:left w:val="single" w:sz="4" w:space="0" w:color="auto"/>
              <w:bottom w:val="single" w:sz="4" w:space="0" w:color="auto"/>
              <w:right w:val="single" w:sz="4" w:space="0" w:color="auto"/>
            </w:tcBorders>
          </w:tcPr>
          <w:p w14:paraId="2B0A74AE" w14:textId="5BBB803B" w:rsidR="001C423F" w:rsidRPr="006A238A" w:rsidRDefault="001C423F" w:rsidP="001C423F">
            <w:pPr>
              <w:jc w:val="both"/>
              <w:rPr>
                <w:sz w:val="18"/>
              </w:rPr>
            </w:pPr>
            <w:r w:rsidRPr="006A238A">
              <w:rPr>
                <w:sz w:val="18"/>
              </w:rPr>
              <w:t>(5)</w:t>
            </w:r>
            <w:r>
              <w:rPr>
                <w:sz w:val="18"/>
              </w:rPr>
              <w:t xml:space="preserve"> </w:t>
            </w:r>
            <w:r w:rsidRPr="006A238A">
              <w:rPr>
                <w:sz w:val="18"/>
              </w:rPr>
              <w:t>Dílčí dorovnávací daň investiční entity podle odstavce 1 činí součin</w:t>
            </w:r>
          </w:p>
          <w:p w14:paraId="4B2AF8D9" w14:textId="48BE1C92" w:rsidR="001C423F" w:rsidRPr="006A238A" w:rsidRDefault="001C423F" w:rsidP="001C423F">
            <w:pPr>
              <w:jc w:val="both"/>
              <w:rPr>
                <w:sz w:val="18"/>
              </w:rPr>
            </w:pPr>
            <w:r w:rsidRPr="006A238A">
              <w:rPr>
                <w:sz w:val="18"/>
              </w:rPr>
              <w:t>a)</w:t>
            </w:r>
            <w:r>
              <w:rPr>
                <w:sz w:val="18"/>
              </w:rPr>
              <w:t xml:space="preserve"> </w:t>
            </w:r>
            <w:r w:rsidRPr="006A238A">
              <w:rPr>
                <w:sz w:val="18"/>
              </w:rPr>
              <w:t>procentní sazby dorovnávací daně investiční entity a</w:t>
            </w:r>
          </w:p>
          <w:p w14:paraId="4A997B2B" w14:textId="64A090A6" w:rsidR="001C423F" w:rsidRPr="006A238A" w:rsidRDefault="001C423F" w:rsidP="001C423F">
            <w:pPr>
              <w:jc w:val="both"/>
              <w:rPr>
                <w:sz w:val="18"/>
              </w:rPr>
            </w:pPr>
            <w:r w:rsidRPr="006A238A">
              <w:rPr>
                <w:sz w:val="18"/>
              </w:rPr>
              <w:t>b)</w:t>
            </w:r>
            <w:r>
              <w:rPr>
                <w:sz w:val="18"/>
              </w:rPr>
              <w:t xml:space="preserve"> </w:t>
            </w:r>
            <w:r w:rsidRPr="006A238A">
              <w:rPr>
                <w:sz w:val="18"/>
              </w:rPr>
              <w:t>rozdílu výše</w:t>
            </w:r>
          </w:p>
          <w:p w14:paraId="7D16EE65" w14:textId="2C795310" w:rsidR="001C423F" w:rsidRPr="006A238A" w:rsidRDefault="001C423F" w:rsidP="001C423F">
            <w:pPr>
              <w:jc w:val="both"/>
              <w:rPr>
                <w:sz w:val="18"/>
              </w:rPr>
            </w:pPr>
            <w:r w:rsidRPr="006A238A">
              <w:rPr>
                <w:sz w:val="18"/>
              </w:rPr>
              <w:t>1.</w:t>
            </w:r>
            <w:r>
              <w:rPr>
                <w:sz w:val="18"/>
              </w:rPr>
              <w:t xml:space="preserve"> </w:t>
            </w:r>
            <w:r w:rsidRPr="006A238A">
              <w:rPr>
                <w:sz w:val="18"/>
              </w:rPr>
              <w:t>přiřaditelného podílu nadnárodní skupiny nebo vnitrostátní skupiny na kvalifikovaném zisku investiční entity a</w:t>
            </w:r>
          </w:p>
          <w:p w14:paraId="54596F2E" w14:textId="39A13402" w:rsidR="001C423F" w:rsidRDefault="001C423F" w:rsidP="001C423F">
            <w:pPr>
              <w:jc w:val="both"/>
              <w:rPr>
                <w:sz w:val="18"/>
              </w:rPr>
            </w:pPr>
            <w:r w:rsidRPr="006A238A">
              <w:rPr>
                <w:sz w:val="18"/>
              </w:rPr>
              <w:t>2.</w:t>
            </w:r>
            <w:r>
              <w:rPr>
                <w:sz w:val="18"/>
              </w:rPr>
              <w:t xml:space="preserve"> </w:t>
            </w:r>
            <w:r w:rsidRPr="006A238A">
              <w:rPr>
                <w:sz w:val="18"/>
              </w:rPr>
              <w:t>zisku vyloučeného na základě ekonomické podstaty skupiny vypočtené pro investiční entitu.</w:t>
            </w:r>
          </w:p>
        </w:tc>
        <w:tc>
          <w:tcPr>
            <w:tcW w:w="850" w:type="dxa"/>
            <w:tcBorders>
              <w:top w:val="single" w:sz="4" w:space="0" w:color="auto"/>
              <w:left w:val="single" w:sz="4" w:space="0" w:color="auto"/>
              <w:bottom w:val="single" w:sz="4" w:space="0" w:color="auto"/>
              <w:right w:val="single" w:sz="4" w:space="0" w:color="auto"/>
            </w:tcBorders>
          </w:tcPr>
          <w:p w14:paraId="060B1CDE"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735F2C5D" w14:textId="77777777" w:rsidR="001C423F" w:rsidRDefault="001C423F" w:rsidP="001C423F">
            <w:pPr>
              <w:rPr>
                <w:sz w:val="18"/>
              </w:rPr>
            </w:pPr>
          </w:p>
        </w:tc>
      </w:tr>
      <w:tr w:rsidR="001C423F" w14:paraId="2903BAA4" w14:textId="77777777" w:rsidTr="009448DB">
        <w:trPr>
          <w:trHeight w:val="53"/>
        </w:trPr>
        <w:tc>
          <w:tcPr>
            <w:tcW w:w="1413" w:type="dxa"/>
            <w:tcBorders>
              <w:top w:val="single" w:sz="4" w:space="0" w:color="auto"/>
              <w:bottom w:val="single" w:sz="4" w:space="0" w:color="auto"/>
              <w:right w:val="single" w:sz="4" w:space="0" w:color="auto"/>
            </w:tcBorders>
          </w:tcPr>
          <w:p w14:paraId="1F5509F9" w14:textId="2899837B" w:rsidR="001C423F" w:rsidRDefault="001C423F" w:rsidP="001C423F">
            <w:pPr>
              <w:rPr>
                <w:sz w:val="18"/>
              </w:rPr>
            </w:pPr>
            <w:r w:rsidRPr="00DE14E1">
              <w:rPr>
                <w:sz w:val="18"/>
              </w:rPr>
              <w:t>Článek 41 odst. 4</w:t>
            </w:r>
            <w:r>
              <w:rPr>
                <w:sz w:val="18"/>
              </w:rPr>
              <w:t xml:space="preserve"> druhý pododstavec</w:t>
            </w:r>
          </w:p>
        </w:tc>
        <w:tc>
          <w:tcPr>
            <w:tcW w:w="6216" w:type="dxa"/>
            <w:gridSpan w:val="4"/>
            <w:tcBorders>
              <w:top w:val="single" w:sz="4" w:space="0" w:color="auto"/>
              <w:left w:val="single" w:sz="4" w:space="0" w:color="auto"/>
              <w:bottom w:val="single" w:sz="4" w:space="0" w:color="auto"/>
              <w:right w:val="single" w:sz="4" w:space="0" w:color="auto"/>
            </w:tcBorders>
          </w:tcPr>
          <w:p w14:paraId="1C6C6688" w14:textId="77777777" w:rsidR="001C423F" w:rsidRPr="00003356" w:rsidRDefault="001C423F" w:rsidP="001C423F">
            <w:pPr>
              <w:rPr>
                <w:sz w:val="18"/>
              </w:rPr>
            </w:pPr>
            <w:r w:rsidRPr="00003356">
              <w:rPr>
                <w:sz w:val="18"/>
              </w:rPr>
              <w:t>Procentní sazba dorovnávací daně investičního subjektu se rovná kladnému rozdílu mezi minimální daňovou sazbou a efektivní daňovou sazbo</w:t>
            </w:r>
            <w:r>
              <w:rPr>
                <w:sz w:val="18"/>
              </w:rPr>
              <w:t>u tohoto investičního subjektu.</w:t>
            </w:r>
          </w:p>
        </w:tc>
        <w:tc>
          <w:tcPr>
            <w:tcW w:w="900" w:type="dxa"/>
            <w:tcBorders>
              <w:top w:val="single" w:sz="4" w:space="0" w:color="auto"/>
              <w:left w:val="single" w:sz="4" w:space="0" w:color="auto"/>
              <w:bottom w:val="single" w:sz="4" w:space="0" w:color="auto"/>
              <w:right w:val="single" w:sz="4" w:space="0" w:color="auto"/>
            </w:tcBorders>
          </w:tcPr>
          <w:p w14:paraId="05A6376B" w14:textId="4D21EBD8" w:rsidR="001C423F" w:rsidRPr="000F65A1"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502205C" w14:textId="512A8BEE" w:rsidR="001C423F" w:rsidRDefault="001C423F" w:rsidP="001C423F">
            <w:pPr>
              <w:rPr>
                <w:sz w:val="18"/>
              </w:rPr>
            </w:pPr>
            <w:r>
              <w:rPr>
                <w:sz w:val="18"/>
              </w:rPr>
              <w:t>§ 76 odst. 6</w:t>
            </w:r>
          </w:p>
        </w:tc>
        <w:tc>
          <w:tcPr>
            <w:tcW w:w="4683" w:type="dxa"/>
            <w:gridSpan w:val="4"/>
            <w:tcBorders>
              <w:top w:val="single" w:sz="4" w:space="0" w:color="auto"/>
              <w:left w:val="single" w:sz="4" w:space="0" w:color="auto"/>
              <w:bottom w:val="single" w:sz="4" w:space="0" w:color="auto"/>
              <w:right w:val="single" w:sz="4" w:space="0" w:color="auto"/>
            </w:tcBorders>
          </w:tcPr>
          <w:p w14:paraId="1A7224F6" w14:textId="19F40C2C" w:rsidR="001C423F" w:rsidRPr="006A238A" w:rsidRDefault="001C423F" w:rsidP="001C423F">
            <w:pPr>
              <w:jc w:val="both"/>
              <w:rPr>
                <w:sz w:val="18"/>
              </w:rPr>
            </w:pPr>
            <w:r w:rsidRPr="006A238A">
              <w:rPr>
                <w:sz w:val="18"/>
              </w:rPr>
              <w:t>(6)</w:t>
            </w:r>
            <w:r>
              <w:rPr>
                <w:sz w:val="18"/>
              </w:rPr>
              <w:t> </w:t>
            </w:r>
            <w:r w:rsidRPr="006A238A">
              <w:rPr>
                <w:sz w:val="18"/>
              </w:rPr>
              <w:t>Procentní sazba dorovnávací daně investiční entity činí kladný rozdíl</w:t>
            </w:r>
          </w:p>
          <w:p w14:paraId="2800A991" w14:textId="19D4D890" w:rsidR="001C423F" w:rsidRPr="006A238A" w:rsidRDefault="001C423F" w:rsidP="001C423F">
            <w:pPr>
              <w:jc w:val="both"/>
              <w:rPr>
                <w:sz w:val="18"/>
              </w:rPr>
            </w:pPr>
            <w:r w:rsidRPr="006A238A">
              <w:rPr>
                <w:sz w:val="18"/>
              </w:rPr>
              <w:t>a)</w:t>
            </w:r>
            <w:r>
              <w:rPr>
                <w:sz w:val="18"/>
              </w:rPr>
              <w:t xml:space="preserve"> </w:t>
            </w:r>
            <w:r w:rsidRPr="006A238A">
              <w:rPr>
                <w:sz w:val="18"/>
              </w:rPr>
              <w:t xml:space="preserve">minimální daňové sazby a </w:t>
            </w:r>
          </w:p>
          <w:p w14:paraId="1DA05193" w14:textId="347497DA" w:rsidR="001C423F" w:rsidRPr="00DF09CD" w:rsidRDefault="001C423F" w:rsidP="001C423F">
            <w:pPr>
              <w:jc w:val="both"/>
              <w:rPr>
                <w:sz w:val="18"/>
              </w:rPr>
            </w:pPr>
            <w:r w:rsidRPr="006A238A">
              <w:rPr>
                <w:sz w:val="18"/>
              </w:rPr>
              <w:t>b)</w:t>
            </w:r>
            <w:r>
              <w:rPr>
                <w:sz w:val="18"/>
              </w:rPr>
              <w:t xml:space="preserve"> </w:t>
            </w:r>
            <w:r w:rsidRPr="006A238A">
              <w:rPr>
                <w:sz w:val="18"/>
              </w:rPr>
              <w:t>efektivní daňové sazby této investiční entity.</w:t>
            </w:r>
          </w:p>
        </w:tc>
        <w:tc>
          <w:tcPr>
            <w:tcW w:w="850" w:type="dxa"/>
            <w:tcBorders>
              <w:top w:val="single" w:sz="4" w:space="0" w:color="auto"/>
              <w:left w:val="single" w:sz="4" w:space="0" w:color="auto"/>
              <w:bottom w:val="single" w:sz="4" w:space="0" w:color="auto"/>
              <w:right w:val="single" w:sz="4" w:space="0" w:color="auto"/>
            </w:tcBorders>
          </w:tcPr>
          <w:p w14:paraId="2A663A50" w14:textId="63136EA5"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2ED7D499" w14:textId="77777777" w:rsidR="001C423F" w:rsidRDefault="001C423F" w:rsidP="001C423F">
            <w:pPr>
              <w:rPr>
                <w:sz w:val="18"/>
              </w:rPr>
            </w:pPr>
          </w:p>
        </w:tc>
      </w:tr>
      <w:tr w:rsidR="001C423F" w14:paraId="533F8911" w14:textId="77777777" w:rsidTr="009448DB">
        <w:trPr>
          <w:trHeight w:val="53"/>
        </w:trPr>
        <w:tc>
          <w:tcPr>
            <w:tcW w:w="1413" w:type="dxa"/>
            <w:tcBorders>
              <w:top w:val="single" w:sz="4" w:space="0" w:color="auto"/>
              <w:bottom w:val="single" w:sz="4" w:space="0" w:color="auto"/>
              <w:right w:val="single" w:sz="4" w:space="0" w:color="auto"/>
            </w:tcBorders>
          </w:tcPr>
          <w:p w14:paraId="0F1BDCE1" w14:textId="41C7F3C4" w:rsidR="001C423F" w:rsidRDefault="001C423F" w:rsidP="001C423F">
            <w:pPr>
              <w:rPr>
                <w:sz w:val="18"/>
              </w:rPr>
            </w:pPr>
            <w:r w:rsidRPr="00DE14E1">
              <w:rPr>
                <w:sz w:val="18"/>
              </w:rPr>
              <w:t>Článek 41 odst. 4</w:t>
            </w:r>
            <w:r>
              <w:rPr>
                <w:sz w:val="18"/>
              </w:rPr>
              <w:t xml:space="preserve"> třetí pododstavec</w:t>
            </w:r>
          </w:p>
        </w:tc>
        <w:tc>
          <w:tcPr>
            <w:tcW w:w="6216" w:type="dxa"/>
            <w:gridSpan w:val="4"/>
            <w:tcBorders>
              <w:top w:val="single" w:sz="4" w:space="0" w:color="auto"/>
              <w:left w:val="single" w:sz="4" w:space="0" w:color="auto"/>
              <w:bottom w:val="single" w:sz="4" w:space="0" w:color="auto"/>
              <w:right w:val="single" w:sz="4" w:space="0" w:color="auto"/>
            </w:tcBorders>
          </w:tcPr>
          <w:p w14:paraId="716A674A" w14:textId="72CDFDE9" w:rsidR="001C423F" w:rsidRPr="00003356" w:rsidRDefault="001C423F" w:rsidP="001C423F">
            <w:pPr>
              <w:rPr>
                <w:sz w:val="18"/>
              </w:rPr>
            </w:pPr>
            <w:r w:rsidRPr="00003356">
              <w:rPr>
                <w:sz w:val="18"/>
              </w:rPr>
              <w:t>Pokud se v určité jurisdikci nachází více než jeden investiční subjekt, vypočítá se jejich efektivní daňová sazba tak, že se sloučí částky jejich vyloučení příjmu na základě ekonomické podstaty, jakož i přidělitelný podíl nadnárodní skupiny podniků nebo velké vnitrostátní skupiny na jejich kvalifikovaném příjmu nebo ztrátě.</w:t>
            </w:r>
          </w:p>
        </w:tc>
        <w:tc>
          <w:tcPr>
            <w:tcW w:w="900" w:type="dxa"/>
            <w:tcBorders>
              <w:top w:val="single" w:sz="4" w:space="0" w:color="auto"/>
              <w:left w:val="single" w:sz="4" w:space="0" w:color="auto"/>
              <w:bottom w:val="single" w:sz="4" w:space="0" w:color="auto"/>
              <w:right w:val="single" w:sz="4" w:space="0" w:color="auto"/>
            </w:tcBorders>
          </w:tcPr>
          <w:p w14:paraId="1A096338" w14:textId="20669E54" w:rsidR="001C423F" w:rsidRPr="000F65A1"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75300D05" w14:textId="7C7B3C15" w:rsidR="001C423F" w:rsidRDefault="001C423F" w:rsidP="001C423F">
            <w:pPr>
              <w:rPr>
                <w:sz w:val="18"/>
              </w:rPr>
            </w:pPr>
            <w:r>
              <w:rPr>
                <w:sz w:val="18"/>
              </w:rPr>
              <w:t>§ 76 odst. 7</w:t>
            </w:r>
          </w:p>
        </w:tc>
        <w:tc>
          <w:tcPr>
            <w:tcW w:w="4683" w:type="dxa"/>
            <w:gridSpan w:val="4"/>
            <w:tcBorders>
              <w:top w:val="single" w:sz="4" w:space="0" w:color="auto"/>
              <w:left w:val="single" w:sz="4" w:space="0" w:color="auto"/>
              <w:bottom w:val="single" w:sz="4" w:space="0" w:color="auto"/>
              <w:right w:val="single" w:sz="4" w:space="0" w:color="auto"/>
            </w:tcBorders>
          </w:tcPr>
          <w:p w14:paraId="4F706310" w14:textId="5718C43E" w:rsidR="001C423F" w:rsidRPr="001904A1" w:rsidRDefault="001C423F" w:rsidP="001C423F">
            <w:pPr>
              <w:jc w:val="both"/>
              <w:rPr>
                <w:sz w:val="18"/>
              </w:rPr>
            </w:pPr>
            <w:r w:rsidRPr="006A238A">
              <w:rPr>
                <w:sz w:val="18"/>
              </w:rPr>
              <w:t>(7)</w:t>
            </w:r>
            <w:r>
              <w:rPr>
                <w:sz w:val="18"/>
              </w:rPr>
              <w:t> </w:t>
            </w:r>
            <w:r w:rsidRPr="006A238A">
              <w:rPr>
                <w:sz w:val="18"/>
              </w:rPr>
              <w:t>Je-li z určitého státu více než jedna investiční entita, vypočítá se jejich efektivní daňová sazba tak, že se sloučí výše jejich zisků vyloučených na základě ekonomické podstaty skupiny a výše přiřaditelného podílu nadnárodní skupiny nebo vnitrostátní skupiny na jejich kvalifikovaném zisku nebo ztrátě.</w:t>
            </w:r>
          </w:p>
        </w:tc>
        <w:tc>
          <w:tcPr>
            <w:tcW w:w="850" w:type="dxa"/>
            <w:tcBorders>
              <w:top w:val="single" w:sz="4" w:space="0" w:color="auto"/>
              <w:left w:val="single" w:sz="4" w:space="0" w:color="auto"/>
              <w:bottom w:val="single" w:sz="4" w:space="0" w:color="auto"/>
              <w:right w:val="single" w:sz="4" w:space="0" w:color="auto"/>
            </w:tcBorders>
          </w:tcPr>
          <w:p w14:paraId="25954C88" w14:textId="27A7542B"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6BA5D093" w14:textId="77777777" w:rsidR="001C423F" w:rsidRDefault="001C423F" w:rsidP="001C423F">
            <w:pPr>
              <w:rPr>
                <w:sz w:val="18"/>
              </w:rPr>
            </w:pPr>
          </w:p>
        </w:tc>
      </w:tr>
      <w:tr w:rsidR="001C423F" w14:paraId="2DC6D6F1" w14:textId="77777777" w:rsidTr="009448DB">
        <w:trPr>
          <w:trHeight w:val="53"/>
        </w:trPr>
        <w:tc>
          <w:tcPr>
            <w:tcW w:w="1413" w:type="dxa"/>
            <w:tcBorders>
              <w:top w:val="single" w:sz="4" w:space="0" w:color="auto"/>
              <w:bottom w:val="single" w:sz="4" w:space="0" w:color="auto"/>
              <w:right w:val="single" w:sz="4" w:space="0" w:color="auto"/>
            </w:tcBorders>
          </w:tcPr>
          <w:p w14:paraId="477A4025" w14:textId="0EF099F8" w:rsidR="001C423F" w:rsidRDefault="001C423F" w:rsidP="001C423F">
            <w:pPr>
              <w:rPr>
                <w:sz w:val="18"/>
              </w:rPr>
            </w:pPr>
            <w:r w:rsidRPr="00DE14E1">
              <w:rPr>
                <w:sz w:val="18"/>
              </w:rPr>
              <w:t>Článek 41 odst. 4</w:t>
            </w:r>
            <w:r>
              <w:rPr>
                <w:sz w:val="18"/>
              </w:rPr>
              <w:t xml:space="preserve"> čtvrtý pododstavec</w:t>
            </w:r>
          </w:p>
        </w:tc>
        <w:tc>
          <w:tcPr>
            <w:tcW w:w="6216" w:type="dxa"/>
            <w:gridSpan w:val="4"/>
            <w:tcBorders>
              <w:top w:val="single" w:sz="4" w:space="0" w:color="auto"/>
              <w:left w:val="single" w:sz="4" w:space="0" w:color="auto"/>
              <w:bottom w:val="single" w:sz="4" w:space="0" w:color="auto"/>
              <w:right w:val="single" w:sz="4" w:space="0" w:color="auto"/>
            </w:tcBorders>
          </w:tcPr>
          <w:p w14:paraId="37FBA5A8" w14:textId="77777777" w:rsidR="001C423F" w:rsidRPr="00003356" w:rsidRDefault="001C423F" w:rsidP="001C423F">
            <w:pPr>
              <w:rPr>
                <w:sz w:val="18"/>
              </w:rPr>
            </w:pPr>
            <w:r w:rsidRPr="00003356">
              <w:rPr>
                <w:sz w:val="18"/>
              </w:rPr>
              <w:t>Vyloučení příjmu investičního subjektu na základě ekonomické podstaty se určí v souladu s čl. 28 odst. 1 až 7. Způsobilé mzdové náklady způsobilých zaměstnanců a způsobilá hmotná aktiva, které se pro takový investiční subjekt zohlední, se sníží v poměru k přidělitelnému podílu nadnárodní skupiny podniků nebo velké vnitrostátní skupiny na kvalifikovaném příjmu investičního subjektu vydělenému celkovým kvalifikovaným příjmem takového investičního subjektu.</w:t>
            </w:r>
          </w:p>
        </w:tc>
        <w:tc>
          <w:tcPr>
            <w:tcW w:w="900" w:type="dxa"/>
            <w:tcBorders>
              <w:top w:val="single" w:sz="4" w:space="0" w:color="auto"/>
              <w:left w:val="single" w:sz="4" w:space="0" w:color="auto"/>
              <w:bottom w:val="single" w:sz="4" w:space="0" w:color="auto"/>
              <w:right w:val="single" w:sz="4" w:space="0" w:color="auto"/>
            </w:tcBorders>
          </w:tcPr>
          <w:p w14:paraId="4C0EEC2E" w14:textId="4E08200D" w:rsidR="001C423F" w:rsidRPr="000F65A1"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73878BDB" w14:textId="3D6717FD" w:rsidR="001C423F" w:rsidRDefault="001C423F" w:rsidP="001C423F">
            <w:pPr>
              <w:rPr>
                <w:sz w:val="18"/>
              </w:rPr>
            </w:pPr>
            <w:r>
              <w:rPr>
                <w:sz w:val="18"/>
              </w:rPr>
              <w:t xml:space="preserve">§ 76 odst. 8 </w:t>
            </w:r>
          </w:p>
        </w:tc>
        <w:tc>
          <w:tcPr>
            <w:tcW w:w="4683" w:type="dxa"/>
            <w:gridSpan w:val="4"/>
            <w:tcBorders>
              <w:top w:val="single" w:sz="4" w:space="0" w:color="auto"/>
              <w:left w:val="single" w:sz="4" w:space="0" w:color="auto"/>
              <w:bottom w:val="single" w:sz="4" w:space="0" w:color="auto"/>
              <w:right w:val="single" w:sz="4" w:space="0" w:color="auto"/>
            </w:tcBorders>
          </w:tcPr>
          <w:p w14:paraId="320D4705" w14:textId="05E6BA12" w:rsidR="001C423F" w:rsidRDefault="001C423F" w:rsidP="001C423F">
            <w:pPr>
              <w:jc w:val="both"/>
              <w:rPr>
                <w:sz w:val="18"/>
              </w:rPr>
            </w:pPr>
            <w:r w:rsidRPr="006A238A">
              <w:rPr>
                <w:sz w:val="18"/>
              </w:rPr>
              <w:t>(8)</w:t>
            </w:r>
            <w:r>
              <w:rPr>
                <w:sz w:val="18"/>
              </w:rPr>
              <w:t> </w:t>
            </w:r>
            <w:r w:rsidRPr="006A238A">
              <w:rPr>
                <w:sz w:val="18"/>
              </w:rPr>
              <w:t>Zisk investiční entity vyloučený na základě ekonomické podstaty se určí podle § 81 až 83. Způsobilé mzdové náklady na pracovníky členské entity a způsobilá hmotná aktiva, které se pro takovou investiční entitu zohlední, se sníží v poměru k přiřaditelnému podílu nadnárodní skupiny nebo vnitrostátní skupiny na kvalifikovaném zisku investiční entity vydělenému celkovým kvalifikovaným ziskem takovéto investiční entity.</w:t>
            </w:r>
          </w:p>
        </w:tc>
        <w:tc>
          <w:tcPr>
            <w:tcW w:w="850" w:type="dxa"/>
            <w:tcBorders>
              <w:top w:val="single" w:sz="4" w:space="0" w:color="auto"/>
              <w:left w:val="single" w:sz="4" w:space="0" w:color="auto"/>
              <w:bottom w:val="single" w:sz="4" w:space="0" w:color="auto"/>
              <w:right w:val="single" w:sz="4" w:space="0" w:color="auto"/>
            </w:tcBorders>
          </w:tcPr>
          <w:p w14:paraId="426A6B66" w14:textId="16913141"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07A70711" w14:textId="77777777" w:rsidR="001C423F" w:rsidRDefault="001C423F" w:rsidP="001C423F">
            <w:pPr>
              <w:rPr>
                <w:sz w:val="18"/>
              </w:rPr>
            </w:pPr>
          </w:p>
        </w:tc>
      </w:tr>
      <w:tr w:rsidR="001C423F" w14:paraId="6C46718A" w14:textId="77777777" w:rsidTr="00772BDC">
        <w:trPr>
          <w:trHeight w:val="53"/>
        </w:trPr>
        <w:tc>
          <w:tcPr>
            <w:tcW w:w="1413" w:type="dxa"/>
            <w:tcBorders>
              <w:top w:val="single" w:sz="4" w:space="0" w:color="auto"/>
              <w:bottom w:val="single" w:sz="4" w:space="0" w:color="auto"/>
              <w:right w:val="single" w:sz="4" w:space="0" w:color="auto"/>
            </w:tcBorders>
          </w:tcPr>
          <w:p w14:paraId="4030A521" w14:textId="77777777" w:rsidR="001C423F" w:rsidRPr="00DE14E1" w:rsidRDefault="001C423F" w:rsidP="001C423F">
            <w:pPr>
              <w:rPr>
                <w:sz w:val="18"/>
              </w:rPr>
            </w:pPr>
            <w:r w:rsidRPr="00DE14E1">
              <w:rPr>
                <w:sz w:val="18"/>
              </w:rPr>
              <w:t>Článek 41 odst. 5</w:t>
            </w:r>
          </w:p>
        </w:tc>
        <w:tc>
          <w:tcPr>
            <w:tcW w:w="6216" w:type="dxa"/>
            <w:gridSpan w:val="4"/>
            <w:tcBorders>
              <w:top w:val="single" w:sz="4" w:space="0" w:color="auto"/>
              <w:left w:val="single" w:sz="4" w:space="0" w:color="auto"/>
              <w:bottom w:val="single" w:sz="4" w:space="0" w:color="auto"/>
              <w:right w:val="single" w:sz="4" w:space="0" w:color="auto"/>
            </w:tcBorders>
          </w:tcPr>
          <w:p w14:paraId="253BCB11" w14:textId="77777777" w:rsidR="001C423F" w:rsidRPr="00DE14E1" w:rsidRDefault="001C423F" w:rsidP="001C423F">
            <w:pPr>
              <w:rPr>
                <w:sz w:val="18"/>
              </w:rPr>
            </w:pPr>
            <w:r w:rsidRPr="00DE14E1">
              <w:rPr>
                <w:sz w:val="18"/>
              </w:rPr>
              <w:t>5. Pro účely tohoto článku se přidělitelný podíl nadnárodní skupiny podniků nebo velké vnitrostátní skupiny na kvalifikovaném příjmu nebo ztrátě investičního subjektu stanoví v souladu s článkem 9 s přihlédnutím pouze k podílům, které nejsou předmětem rozhodnutí v souladu s články 42 nebo 43.</w:t>
            </w:r>
          </w:p>
        </w:tc>
        <w:tc>
          <w:tcPr>
            <w:tcW w:w="900" w:type="dxa"/>
            <w:tcBorders>
              <w:top w:val="single" w:sz="4" w:space="0" w:color="auto"/>
              <w:left w:val="single" w:sz="4" w:space="0" w:color="auto"/>
              <w:bottom w:val="single" w:sz="4" w:space="0" w:color="auto"/>
              <w:right w:val="single" w:sz="4" w:space="0" w:color="auto"/>
            </w:tcBorders>
          </w:tcPr>
          <w:p w14:paraId="01EA0A1F" w14:textId="46193E7E"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0A92EA8E" w14:textId="681B7B87" w:rsidR="001C423F" w:rsidRPr="00DE14E1" w:rsidRDefault="001C423F" w:rsidP="001C423F">
            <w:pPr>
              <w:rPr>
                <w:sz w:val="18"/>
              </w:rPr>
            </w:pPr>
            <w:r>
              <w:rPr>
                <w:sz w:val="18"/>
              </w:rPr>
              <w:t>§ 76</w:t>
            </w:r>
            <w:r w:rsidRPr="00DE14E1">
              <w:rPr>
                <w:sz w:val="18"/>
              </w:rPr>
              <w:t xml:space="preserve"> odst. </w:t>
            </w:r>
            <w:r>
              <w:rPr>
                <w:sz w:val="18"/>
              </w:rPr>
              <w:t>9</w:t>
            </w:r>
          </w:p>
        </w:tc>
        <w:tc>
          <w:tcPr>
            <w:tcW w:w="4683" w:type="dxa"/>
            <w:gridSpan w:val="4"/>
            <w:tcBorders>
              <w:top w:val="single" w:sz="4" w:space="0" w:color="auto"/>
              <w:left w:val="single" w:sz="4" w:space="0" w:color="auto"/>
              <w:bottom w:val="single" w:sz="4" w:space="0" w:color="auto"/>
              <w:right w:val="single" w:sz="4" w:space="0" w:color="auto"/>
            </w:tcBorders>
          </w:tcPr>
          <w:p w14:paraId="413D1245" w14:textId="046308B9" w:rsidR="001C423F" w:rsidRPr="001904A1" w:rsidRDefault="001C423F" w:rsidP="001C423F">
            <w:pPr>
              <w:jc w:val="both"/>
              <w:rPr>
                <w:sz w:val="18"/>
              </w:rPr>
            </w:pPr>
            <w:r w:rsidRPr="006A238A">
              <w:rPr>
                <w:sz w:val="18"/>
              </w:rPr>
              <w:t>(9)</w:t>
            </w:r>
            <w:r>
              <w:rPr>
                <w:sz w:val="18"/>
              </w:rPr>
              <w:t> </w:t>
            </w:r>
            <w:r w:rsidRPr="006A238A">
              <w:rPr>
                <w:sz w:val="18"/>
              </w:rPr>
              <w:t>Přiřaditelný podíl nadnárodní skupiny nebo vnitrostátní skupiny na kvalifikovaném zisku nebo ztrátě investiční entity se pro účely odstavců 1 až 8 určí podle § 96 s přihlédnutím pouze k těm podílům, které nejsou předmětem rozhodnutí ohledně zacházení s investiční entitou jako s daňově transparentní entitou ani rozhodnutí ohledně použití metody zdanitelného rozdělení zisku.</w:t>
            </w:r>
          </w:p>
        </w:tc>
        <w:tc>
          <w:tcPr>
            <w:tcW w:w="850" w:type="dxa"/>
            <w:tcBorders>
              <w:top w:val="single" w:sz="4" w:space="0" w:color="auto"/>
              <w:left w:val="single" w:sz="4" w:space="0" w:color="auto"/>
              <w:bottom w:val="single" w:sz="4" w:space="0" w:color="auto"/>
              <w:right w:val="single" w:sz="4" w:space="0" w:color="auto"/>
            </w:tcBorders>
          </w:tcPr>
          <w:p w14:paraId="5EF2B2E1"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1FC539C8" w14:textId="77777777" w:rsidR="001C423F" w:rsidRDefault="001C423F" w:rsidP="001C423F">
            <w:pPr>
              <w:rPr>
                <w:sz w:val="18"/>
              </w:rPr>
            </w:pPr>
          </w:p>
        </w:tc>
      </w:tr>
      <w:tr w:rsidR="001C423F" w14:paraId="1DA1E0B0" w14:textId="77777777" w:rsidTr="00772BDC">
        <w:trPr>
          <w:trHeight w:val="53"/>
        </w:trPr>
        <w:tc>
          <w:tcPr>
            <w:tcW w:w="1413" w:type="dxa"/>
            <w:tcBorders>
              <w:top w:val="single" w:sz="4" w:space="0" w:color="auto"/>
              <w:bottom w:val="single" w:sz="4" w:space="0" w:color="auto"/>
              <w:right w:val="single" w:sz="4" w:space="0" w:color="auto"/>
            </w:tcBorders>
          </w:tcPr>
          <w:p w14:paraId="657EAAB3" w14:textId="77777777" w:rsidR="001C423F" w:rsidRPr="00DE14E1" w:rsidRDefault="001C423F" w:rsidP="001C423F">
            <w:pPr>
              <w:rPr>
                <w:sz w:val="18"/>
              </w:rPr>
            </w:pPr>
            <w:r w:rsidRPr="00DE14E1">
              <w:rPr>
                <w:sz w:val="18"/>
              </w:rPr>
              <w:t xml:space="preserve">Článek 42 odst. 1 </w:t>
            </w:r>
          </w:p>
        </w:tc>
        <w:tc>
          <w:tcPr>
            <w:tcW w:w="6216" w:type="dxa"/>
            <w:gridSpan w:val="4"/>
            <w:tcBorders>
              <w:top w:val="single" w:sz="4" w:space="0" w:color="auto"/>
              <w:left w:val="single" w:sz="4" w:space="0" w:color="auto"/>
              <w:bottom w:val="single" w:sz="4" w:space="0" w:color="auto"/>
              <w:right w:val="single" w:sz="4" w:space="0" w:color="auto"/>
            </w:tcBorders>
          </w:tcPr>
          <w:p w14:paraId="476780B3" w14:textId="77777777" w:rsidR="001C423F" w:rsidRPr="00DE14E1" w:rsidRDefault="001C423F" w:rsidP="001C423F">
            <w:pPr>
              <w:rPr>
                <w:sz w:val="18"/>
              </w:rPr>
            </w:pPr>
            <w:r w:rsidRPr="00DE14E1">
              <w:rPr>
                <w:sz w:val="18"/>
              </w:rPr>
              <w:t>1. Pro účely tohoto článku se „pojišťovacím investičním subjektem“ rozumí subjekt, který by byl považován za investiční fond ve smyslu čl. 3 bodu 31 nebo za subjekt investování do nemovitostí ve smyslu čl. 3 bodu 32, pokud by nebyl založen v souvislosti se závazky vyplývajícími z pojistné smlouvy nebo smlouvy o anuitě, a pokud by nebyl zcela vlastněn subjektem, který podléhá regulaci v jurisdikci, v níž se nachází, jako pojišťovna.</w:t>
            </w:r>
          </w:p>
        </w:tc>
        <w:tc>
          <w:tcPr>
            <w:tcW w:w="900" w:type="dxa"/>
            <w:tcBorders>
              <w:top w:val="single" w:sz="4" w:space="0" w:color="auto"/>
              <w:left w:val="single" w:sz="4" w:space="0" w:color="auto"/>
              <w:bottom w:val="single" w:sz="4" w:space="0" w:color="auto"/>
              <w:right w:val="single" w:sz="4" w:space="0" w:color="auto"/>
            </w:tcBorders>
          </w:tcPr>
          <w:p w14:paraId="68C12D8A" w14:textId="1A864FE4"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5FCF128" w14:textId="246E2030" w:rsidR="001C423F" w:rsidRPr="00DE14E1" w:rsidRDefault="001C423F" w:rsidP="001C423F">
            <w:pPr>
              <w:rPr>
                <w:sz w:val="18"/>
              </w:rPr>
            </w:pPr>
            <w:r>
              <w:rPr>
                <w:sz w:val="18"/>
              </w:rPr>
              <w:t>§ 74</w:t>
            </w:r>
            <w:r w:rsidRPr="00DE14E1">
              <w:rPr>
                <w:sz w:val="18"/>
              </w:rPr>
              <w:t xml:space="preserve"> odst. </w:t>
            </w:r>
            <w:r>
              <w:rPr>
                <w:sz w:val="18"/>
              </w:rPr>
              <w:t>5</w:t>
            </w:r>
          </w:p>
        </w:tc>
        <w:tc>
          <w:tcPr>
            <w:tcW w:w="4683" w:type="dxa"/>
            <w:gridSpan w:val="4"/>
            <w:tcBorders>
              <w:top w:val="single" w:sz="4" w:space="0" w:color="auto"/>
              <w:left w:val="single" w:sz="4" w:space="0" w:color="auto"/>
              <w:bottom w:val="single" w:sz="4" w:space="0" w:color="auto"/>
              <w:right w:val="single" w:sz="4" w:space="0" w:color="auto"/>
            </w:tcBorders>
          </w:tcPr>
          <w:p w14:paraId="63BC6631" w14:textId="6B48316B" w:rsidR="001C423F" w:rsidRPr="001904A1" w:rsidRDefault="001C423F" w:rsidP="001C423F">
            <w:pPr>
              <w:jc w:val="both"/>
              <w:rPr>
                <w:sz w:val="18"/>
              </w:rPr>
            </w:pPr>
            <w:r w:rsidRPr="00AF79EB">
              <w:rPr>
                <w:sz w:val="18"/>
              </w:rPr>
              <w:t>(5)</w:t>
            </w:r>
            <w:r>
              <w:rPr>
                <w:sz w:val="18"/>
              </w:rPr>
              <w:t xml:space="preserve"> </w:t>
            </w:r>
            <w:r w:rsidRPr="00AF79EB">
              <w:rPr>
                <w:sz w:val="18"/>
              </w:rPr>
              <w:t>Pojišťovací investiční entitou se pro účely odstavců 1 až 4 rozumí entita, která by byla považována za investiční fond nebo za entitu investování do nemovitých věcí, pokud by nebyla založena v souvislosti se závazky vyplývajícími z pojistné smlouvy nebo smlouvy o anuitě a pokud by nebyla zcela vlastněna entitou, která podléhá regulatorním požadavkům stanoveným pro oblast pojišťovnictví státem, z něhož je tato entita.</w:t>
            </w:r>
          </w:p>
        </w:tc>
        <w:tc>
          <w:tcPr>
            <w:tcW w:w="850" w:type="dxa"/>
            <w:tcBorders>
              <w:top w:val="single" w:sz="4" w:space="0" w:color="auto"/>
              <w:left w:val="single" w:sz="4" w:space="0" w:color="auto"/>
              <w:bottom w:val="single" w:sz="4" w:space="0" w:color="auto"/>
              <w:right w:val="single" w:sz="4" w:space="0" w:color="auto"/>
            </w:tcBorders>
          </w:tcPr>
          <w:p w14:paraId="4DA95DC3"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757ED442" w14:textId="77777777" w:rsidR="001C423F" w:rsidRDefault="001C423F" w:rsidP="001C423F">
            <w:pPr>
              <w:rPr>
                <w:sz w:val="18"/>
              </w:rPr>
            </w:pPr>
          </w:p>
        </w:tc>
      </w:tr>
      <w:tr w:rsidR="001C423F" w14:paraId="4B24D7F8" w14:textId="77777777" w:rsidTr="00AF79EB">
        <w:trPr>
          <w:trHeight w:val="53"/>
        </w:trPr>
        <w:tc>
          <w:tcPr>
            <w:tcW w:w="1413" w:type="dxa"/>
            <w:tcBorders>
              <w:top w:val="single" w:sz="4" w:space="0" w:color="auto"/>
              <w:bottom w:val="nil"/>
              <w:right w:val="single" w:sz="4" w:space="0" w:color="auto"/>
            </w:tcBorders>
          </w:tcPr>
          <w:p w14:paraId="66358B63" w14:textId="77777777" w:rsidR="001C423F" w:rsidRPr="00DE14E1" w:rsidRDefault="001C423F" w:rsidP="001C423F">
            <w:pPr>
              <w:rPr>
                <w:sz w:val="18"/>
              </w:rPr>
            </w:pPr>
            <w:r w:rsidRPr="00DE14E1">
              <w:rPr>
                <w:sz w:val="18"/>
              </w:rPr>
              <w:t>Článek 42 odst. 2</w:t>
            </w:r>
          </w:p>
        </w:tc>
        <w:tc>
          <w:tcPr>
            <w:tcW w:w="6216" w:type="dxa"/>
            <w:gridSpan w:val="4"/>
            <w:tcBorders>
              <w:top w:val="single" w:sz="4" w:space="0" w:color="auto"/>
              <w:left w:val="single" w:sz="4" w:space="0" w:color="auto"/>
              <w:bottom w:val="nil"/>
              <w:right w:val="single" w:sz="4" w:space="0" w:color="auto"/>
            </w:tcBorders>
          </w:tcPr>
          <w:p w14:paraId="2F3151CC" w14:textId="77777777" w:rsidR="001C423F" w:rsidRPr="00DE14E1" w:rsidRDefault="001C423F" w:rsidP="001C423F">
            <w:pPr>
              <w:rPr>
                <w:sz w:val="18"/>
              </w:rPr>
            </w:pPr>
            <w:r w:rsidRPr="00DE14E1">
              <w:rPr>
                <w:sz w:val="18"/>
              </w:rPr>
              <w:t>2. Podávající členský subjekt se může rozhodnout, že členský subjekt, který je investičním subjektem nebo pojišťovacím investičním subjektem, bude považován za daňově transparentní subjekt, pokud vlastnický členský subjekt podléhá v jurisdikci, v níž se nachází, dani na základě reálné tržní hodnoty nebo podobného režimu založeného na ročních změnách reálné hodnoty jeho vlastnických podílů v tomto subjektu a daňová sazba použitelná na takový příjem vlastnického členského subjektu se rovná minimální daňové sazbě nebo ji přesahuje.</w:t>
            </w:r>
          </w:p>
        </w:tc>
        <w:tc>
          <w:tcPr>
            <w:tcW w:w="900" w:type="dxa"/>
            <w:tcBorders>
              <w:top w:val="single" w:sz="4" w:space="0" w:color="auto"/>
              <w:left w:val="single" w:sz="4" w:space="0" w:color="auto"/>
              <w:bottom w:val="nil"/>
              <w:right w:val="single" w:sz="4" w:space="0" w:color="auto"/>
            </w:tcBorders>
          </w:tcPr>
          <w:p w14:paraId="121BCA1E" w14:textId="5DBD44CA"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4F258D8E" w14:textId="68851CD1" w:rsidR="001C423F" w:rsidRPr="00DE14E1" w:rsidRDefault="001C423F" w:rsidP="001C423F">
            <w:pPr>
              <w:rPr>
                <w:sz w:val="18"/>
              </w:rPr>
            </w:pPr>
            <w:r>
              <w:rPr>
                <w:sz w:val="18"/>
              </w:rPr>
              <w:t>§ 74</w:t>
            </w:r>
            <w:r w:rsidRPr="00DE14E1">
              <w:rPr>
                <w:sz w:val="18"/>
              </w:rPr>
              <w:t xml:space="preserve"> odst. </w:t>
            </w:r>
            <w:r>
              <w:rPr>
                <w:sz w:val="18"/>
              </w:rPr>
              <w:t>1</w:t>
            </w:r>
          </w:p>
        </w:tc>
        <w:tc>
          <w:tcPr>
            <w:tcW w:w="4683" w:type="dxa"/>
            <w:gridSpan w:val="4"/>
            <w:tcBorders>
              <w:top w:val="single" w:sz="4" w:space="0" w:color="auto"/>
              <w:left w:val="single" w:sz="4" w:space="0" w:color="auto"/>
              <w:bottom w:val="nil"/>
              <w:right w:val="single" w:sz="4" w:space="0" w:color="auto"/>
            </w:tcBorders>
          </w:tcPr>
          <w:p w14:paraId="5CD39F2C" w14:textId="14A109CE" w:rsidR="001C423F" w:rsidRDefault="001C423F" w:rsidP="001C423F">
            <w:pPr>
              <w:jc w:val="both"/>
              <w:rPr>
                <w:sz w:val="18"/>
              </w:rPr>
            </w:pPr>
            <w:r>
              <w:rPr>
                <w:sz w:val="18"/>
              </w:rPr>
              <w:t xml:space="preserve">(1) </w:t>
            </w:r>
            <w:r w:rsidRPr="00AF79EB">
              <w:rPr>
                <w:sz w:val="18"/>
              </w:rPr>
              <w:t>Podávající členská entita může ve vztahu k jednotlivé investiční entitě nebo pojišťovací investiční entitě učinit střednědobé rozhodnutí ohledně zacházení s vybranými entitami jako s daňově transparentním entitami.</w:t>
            </w:r>
          </w:p>
        </w:tc>
        <w:tc>
          <w:tcPr>
            <w:tcW w:w="850" w:type="dxa"/>
            <w:tcBorders>
              <w:top w:val="single" w:sz="4" w:space="0" w:color="auto"/>
              <w:left w:val="single" w:sz="4" w:space="0" w:color="auto"/>
              <w:bottom w:val="nil"/>
              <w:right w:val="single" w:sz="4" w:space="0" w:color="auto"/>
            </w:tcBorders>
          </w:tcPr>
          <w:p w14:paraId="3D8E423C"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158FDD2E" w14:textId="77777777" w:rsidR="001C423F" w:rsidRDefault="001C423F" w:rsidP="001C423F">
            <w:pPr>
              <w:rPr>
                <w:sz w:val="18"/>
              </w:rPr>
            </w:pPr>
          </w:p>
        </w:tc>
      </w:tr>
      <w:tr w:rsidR="001C423F" w14:paraId="5FFE843A" w14:textId="77777777" w:rsidTr="00AF79EB">
        <w:trPr>
          <w:trHeight w:val="53"/>
        </w:trPr>
        <w:tc>
          <w:tcPr>
            <w:tcW w:w="1413" w:type="dxa"/>
            <w:tcBorders>
              <w:top w:val="nil"/>
              <w:bottom w:val="single" w:sz="4" w:space="0" w:color="auto"/>
              <w:right w:val="single" w:sz="4" w:space="0" w:color="auto"/>
            </w:tcBorders>
          </w:tcPr>
          <w:p w14:paraId="13121884" w14:textId="77777777" w:rsidR="001C423F" w:rsidRPr="00DE14E1"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38433E38" w14:textId="77777777" w:rsidR="001C423F" w:rsidRPr="00DE14E1"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06B6C204" w14:textId="33052346" w:rsidR="001C423F" w:rsidRPr="00D97B85"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2C3DB47F" w14:textId="77D11A67" w:rsidR="001C423F" w:rsidRDefault="001C423F" w:rsidP="001C423F">
            <w:pPr>
              <w:rPr>
                <w:sz w:val="18"/>
              </w:rPr>
            </w:pPr>
            <w:r>
              <w:rPr>
                <w:sz w:val="18"/>
              </w:rPr>
              <w:t>§ 74 odst. 2</w:t>
            </w:r>
          </w:p>
        </w:tc>
        <w:tc>
          <w:tcPr>
            <w:tcW w:w="4683" w:type="dxa"/>
            <w:gridSpan w:val="4"/>
            <w:tcBorders>
              <w:top w:val="nil"/>
              <w:left w:val="single" w:sz="4" w:space="0" w:color="auto"/>
              <w:bottom w:val="single" w:sz="4" w:space="0" w:color="auto"/>
              <w:right w:val="single" w:sz="4" w:space="0" w:color="auto"/>
            </w:tcBorders>
          </w:tcPr>
          <w:p w14:paraId="564249F2" w14:textId="0AAAAA55" w:rsidR="001C423F" w:rsidRDefault="001C423F" w:rsidP="001C423F">
            <w:pPr>
              <w:jc w:val="both"/>
              <w:rPr>
                <w:sz w:val="18"/>
              </w:rPr>
            </w:pPr>
            <w:r w:rsidRPr="00AF79EB">
              <w:rPr>
                <w:sz w:val="18"/>
              </w:rPr>
              <w:t>(2)</w:t>
            </w:r>
            <w:r>
              <w:rPr>
                <w:sz w:val="18"/>
              </w:rPr>
              <w:t xml:space="preserve"> </w:t>
            </w:r>
            <w:r w:rsidRPr="00AF79EB">
              <w:rPr>
                <w:sz w:val="18"/>
              </w:rPr>
              <w:t>Učiní-li podávající členská entita rozhodnutí podle odstavce 1, hledí se na investiční entitu nebo pojišťovací investiční entitu, pro které je toto rozhodnutí učiněno, jako na daňově transparentní entitu, pokud jejich vlastnická členská entita podléhá ve státě, z nějž je tato vlastnická členská entita, dani ze zisku, jejíž sazba stanovená pro takový zisk činí alespoň minimální daňovou sazbu, a to na základě reálné tržní hodnoty nebo na základě podobného režimu založeného na ročních změnách reálné hodnoty jejích vlastnických podílů v investiční entitě nebo pojišťovací investiční entitě.</w:t>
            </w:r>
          </w:p>
        </w:tc>
        <w:tc>
          <w:tcPr>
            <w:tcW w:w="850" w:type="dxa"/>
            <w:tcBorders>
              <w:top w:val="nil"/>
              <w:left w:val="single" w:sz="4" w:space="0" w:color="auto"/>
              <w:bottom w:val="single" w:sz="4" w:space="0" w:color="auto"/>
              <w:right w:val="single" w:sz="4" w:space="0" w:color="auto"/>
            </w:tcBorders>
          </w:tcPr>
          <w:p w14:paraId="481BB2A3"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69A0FC5E" w14:textId="77777777" w:rsidR="001C423F" w:rsidRDefault="001C423F" w:rsidP="001C423F">
            <w:pPr>
              <w:rPr>
                <w:sz w:val="18"/>
              </w:rPr>
            </w:pPr>
          </w:p>
        </w:tc>
      </w:tr>
      <w:tr w:rsidR="001C423F" w14:paraId="33503A39" w14:textId="77777777" w:rsidTr="00772BDC">
        <w:trPr>
          <w:trHeight w:val="53"/>
        </w:trPr>
        <w:tc>
          <w:tcPr>
            <w:tcW w:w="1413" w:type="dxa"/>
            <w:tcBorders>
              <w:top w:val="single" w:sz="4" w:space="0" w:color="auto"/>
              <w:bottom w:val="single" w:sz="4" w:space="0" w:color="auto"/>
              <w:right w:val="single" w:sz="4" w:space="0" w:color="auto"/>
            </w:tcBorders>
          </w:tcPr>
          <w:p w14:paraId="5F7E3004" w14:textId="77777777" w:rsidR="001C423F" w:rsidRPr="00DE14E1" w:rsidRDefault="001C423F" w:rsidP="001C423F">
            <w:pPr>
              <w:rPr>
                <w:sz w:val="18"/>
              </w:rPr>
            </w:pPr>
            <w:r w:rsidRPr="00DE14E1">
              <w:rPr>
                <w:sz w:val="18"/>
              </w:rPr>
              <w:t>Článek 42 odst. 3</w:t>
            </w:r>
          </w:p>
        </w:tc>
        <w:tc>
          <w:tcPr>
            <w:tcW w:w="6216" w:type="dxa"/>
            <w:gridSpan w:val="4"/>
            <w:tcBorders>
              <w:top w:val="single" w:sz="4" w:space="0" w:color="auto"/>
              <w:left w:val="single" w:sz="4" w:space="0" w:color="auto"/>
              <w:bottom w:val="single" w:sz="4" w:space="0" w:color="auto"/>
              <w:right w:val="single" w:sz="4" w:space="0" w:color="auto"/>
            </w:tcBorders>
          </w:tcPr>
          <w:p w14:paraId="0704EB03" w14:textId="77777777" w:rsidR="001C423F" w:rsidRPr="00DE14E1" w:rsidRDefault="001C423F" w:rsidP="001C423F">
            <w:pPr>
              <w:rPr>
                <w:sz w:val="18"/>
              </w:rPr>
            </w:pPr>
            <w:r w:rsidRPr="00DE14E1">
              <w:rPr>
                <w:sz w:val="18"/>
              </w:rPr>
              <w:t>3. Má se za to, že členský subjekt, který nepřímo vlastní vlastnický podíl v investičním subjektu nebo pojišťovacím investičním subjektu prostřednictvím přímého vlastnického podílu v jiném investičním subjektu nebo pojišťovacím investičním subjektu, podléhá dani na základě reálné tržní hodnoty nebo podobného režimu ve vztahu ke svému nepřímému vlastnickému podílu v prvně uvedeném subjektu nebo pojišťovacím investičním subjektu, pokud podléhá dani na základě reálné tržní hodnoty nebo podobného režimu ve vztahu ke svému přímému vlastnickému podílu v druhém uvedeném subjektu nebo pojišťovacím investičním subjektu.</w:t>
            </w:r>
          </w:p>
        </w:tc>
        <w:tc>
          <w:tcPr>
            <w:tcW w:w="900" w:type="dxa"/>
            <w:tcBorders>
              <w:top w:val="single" w:sz="4" w:space="0" w:color="auto"/>
              <w:left w:val="single" w:sz="4" w:space="0" w:color="auto"/>
              <w:bottom w:val="single" w:sz="4" w:space="0" w:color="auto"/>
              <w:right w:val="single" w:sz="4" w:space="0" w:color="auto"/>
            </w:tcBorders>
          </w:tcPr>
          <w:p w14:paraId="62B89898" w14:textId="740AC224"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EC2FC7F" w14:textId="76AFDFFB" w:rsidR="001C423F" w:rsidRPr="00DE14E1" w:rsidRDefault="001C423F" w:rsidP="001C423F">
            <w:pPr>
              <w:rPr>
                <w:sz w:val="18"/>
              </w:rPr>
            </w:pPr>
            <w:r>
              <w:rPr>
                <w:sz w:val="18"/>
              </w:rPr>
              <w:t>§ 74</w:t>
            </w:r>
            <w:r w:rsidRPr="00DE14E1">
              <w:rPr>
                <w:sz w:val="18"/>
              </w:rPr>
              <w:t xml:space="preserve"> odst. 3</w:t>
            </w:r>
          </w:p>
        </w:tc>
        <w:tc>
          <w:tcPr>
            <w:tcW w:w="4683" w:type="dxa"/>
            <w:gridSpan w:val="4"/>
            <w:tcBorders>
              <w:top w:val="single" w:sz="4" w:space="0" w:color="auto"/>
              <w:left w:val="single" w:sz="4" w:space="0" w:color="auto"/>
              <w:bottom w:val="single" w:sz="4" w:space="0" w:color="auto"/>
              <w:right w:val="single" w:sz="4" w:space="0" w:color="auto"/>
            </w:tcBorders>
          </w:tcPr>
          <w:p w14:paraId="795D88F2" w14:textId="77777777" w:rsidR="001C423F" w:rsidRPr="000E4025" w:rsidRDefault="001C423F" w:rsidP="001C423F">
            <w:pPr>
              <w:jc w:val="both"/>
              <w:rPr>
                <w:sz w:val="18"/>
              </w:rPr>
            </w:pPr>
            <w:r>
              <w:rPr>
                <w:sz w:val="18"/>
              </w:rPr>
              <w:t>(3) </w:t>
            </w:r>
            <w:r w:rsidRPr="00E53A17">
              <w:rPr>
                <w:sz w:val="18"/>
              </w:rPr>
              <w:t>Pokud členská entita drží nepřímo vlastnický podíl v investiční entitě nebo pojišťovací investiční entitě prostřednictvím přímého vlastnického podílu v jiné investiční entitě nebo pojišťovací investiční entitě platí, že podléhá dani na základě reálné tržní hodnoty nebo podobného režimu ve vztahu ke svému nepřímému vlastnickému podílu v první uvedené investiční entitě nebo pojišťovací investiční entitě, pokud podléhá dani na základě reálné tržní hodnoty nebo podobného režimu ve vztahu ke svému přímému vlastnickému podílu ve druhé uvedené investiční entitě nebo pojišťovací investiční entitě.</w:t>
            </w:r>
          </w:p>
        </w:tc>
        <w:tc>
          <w:tcPr>
            <w:tcW w:w="850" w:type="dxa"/>
            <w:tcBorders>
              <w:top w:val="single" w:sz="4" w:space="0" w:color="auto"/>
              <w:left w:val="single" w:sz="4" w:space="0" w:color="auto"/>
              <w:bottom w:val="single" w:sz="4" w:space="0" w:color="auto"/>
              <w:right w:val="single" w:sz="4" w:space="0" w:color="auto"/>
            </w:tcBorders>
          </w:tcPr>
          <w:p w14:paraId="145BB2F0"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1CEC60F4" w14:textId="77777777" w:rsidR="001C423F" w:rsidRDefault="001C423F" w:rsidP="001C423F">
            <w:pPr>
              <w:rPr>
                <w:sz w:val="18"/>
              </w:rPr>
            </w:pPr>
          </w:p>
        </w:tc>
      </w:tr>
      <w:tr w:rsidR="001C423F" w14:paraId="03061651" w14:textId="77777777" w:rsidTr="00772BDC">
        <w:trPr>
          <w:trHeight w:val="53"/>
        </w:trPr>
        <w:tc>
          <w:tcPr>
            <w:tcW w:w="1413" w:type="dxa"/>
            <w:tcBorders>
              <w:top w:val="single" w:sz="4" w:space="0" w:color="auto"/>
              <w:bottom w:val="single" w:sz="4" w:space="0" w:color="auto"/>
              <w:right w:val="single" w:sz="4" w:space="0" w:color="auto"/>
            </w:tcBorders>
          </w:tcPr>
          <w:p w14:paraId="27D65E6C" w14:textId="1E5652D2" w:rsidR="001C423F" w:rsidRPr="00DE14E1" w:rsidRDefault="001C423F" w:rsidP="001C423F">
            <w:pPr>
              <w:rPr>
                <w:sz w:val="18"/>
              </w:rPr>
            </w:pPr>
            <w:r w:rsidRPr="00DE14E1">
              <w:rPr>
                <w:sz w:val="18"/>
              </w:rPr>
              <w:t>Článek 42 odst. 4</w:t>
            </w:r>
            <w:r>
              <w:rPr>
                <w:sz w:val="18"/>
              </w:rPr>
              <w:t xml:space="preserve"> první pododstavec </w:t>
            </w:r>
          </w:p>
        </w:tc>
        <w:tc>
          <w:tcPr>
            <w:tcW w:w="6216" w:type="dxa"/>
            <w:gridSpan w:val="4"/>
            <w:tcBorders>
              <w:top w:val="single" w:sz="4" w:space="0" w:color="auto"/>
              <w:left w:val="single" w:sz="4" w:space="0" w:color="auto"/>
              <w:bottom w:val="single" w:sz="4" w:space="0" w:color="auto"/>
              <w:right w:val="single" w:sz="4" w:space="0" w:color="auto"/>
            </w:tcBorders>
          </w:tcPr>
          <w:p w14:paraId="65F1142C" w14:textId="77777777" w:rsidR="001C423F" w:rsidRPr="00DE14E1" w:rsidRDefault="001C423F" w:rsidP="001C423F">
            <w:pPr>
              <w:rPr>
                <w:sz w:val="18"/>
              </w:rPr>
            </w:pPr>
            <w:r w:rsidRPr="00DE14E1">
              <w:rPr>
                <w:sz w:val="18"/>
              </w:rPr>
              <w:t>4. Rozhodnutí podle odstavce 2 tohoto článku se činí v souladu s čl. 45 odst. 1.</w:t>
            </w:r>
          </w:p>
          <w:p w14:paraId="6C9FCC00" w14:textId="42C97A4C" w:rsidR="001C423F" w:rsidRPr="00DE14E1"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49620B0B" w14:textId="73E167F9"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14E8654" w14:textId="6014DD9A" w:rsidR="001C423F" w:rsidRPr="00DE14E1" w:rsidRDefault="001C423F" w:rsidP="001C423F">
            <w:pPr>
              <w:rPr>
                <w:sz w:val="18"/>
              </w:rPr>
            </w:pPr>
            <w:r>
              <w:rPr>
                <w:sz w:val="18"/>
              </w:rPr>
              <w:t>§ 74</w:t>
            </w:r>
            <w:r w:rsidRPr="00DE14E1">
              <w:rPr>
                <w:sz w:val="18"/>
              </w:rPr>
              <w:t xml:space="preserve"> odst. 4</w:t>
            </w:r>
          </w:p>
        </w:tc>
        <w:tc>
          <w:tcPr>
            <w:tcW w:w="4683" w:type="dxa"/>
            <w:gridSpan w:val="4"/>
            <w:tcBorders>
              <w:top w:val="single" w:sz="4" w:space="0" w:color="auto"/>
              <w:left w:val="single" w:sz="4" w:space="0" w:color="auto"/>
              <w:bottom w:val="single" w:sz="4" w:space="0" w:color="auto"/>
              <w:right w:val="single" w:sz="4" w:space="0" w:color="auto"/>
            </w:tcBorders>
          </w:tcPr>
          <w:p w14:paraId="4C841C7B" w14:textId="704324F1" w:rsidR="001C423F" w:rsidRPr="000E4025" w:rsidRDefault="001C423F" w:rsidP="001C423F">
            <w:pPr>
              <w:jc w:val="both"/>
              <w:rPr>
                <w:sz w:val="18"/>
              </w:rPr>
            </w:pPr>
            <w:r w:rsidRPr="00DF61B0">
              <w:rPr>
                <w:sz w:val="18"/>
              </w:rPr>
              <w:t>(4)</w:t>
            </w:r>
            <w:r>
              <w:rPr>
                <w:sz w:val="18"/>
              </w:rPr>
              <w:t> </w:t>
            </w:r>
            <w:r w:rsidRPr="00DF61B0">
              <w:rPr>
                <w:sz w:val="18"/>
              </w:rPr>
              <w:t>Rozhodne-li podávající členská entita o neobnovení rozhodnutí podle odstavce 1, určí se zisk nebo ztráta ze zcizení aktiva nebo účetního dluhu drženého investiční entitou nebo pojišťovací investiční entitou na základě reálné tržní hodnoty aktiva nebo účetního dluhu k prvnímu dni prvního výkazního období, pro které není rozhodnutí obnoveno.</w:t>
            </w:r>
          </w:p>
        </w:tc>
        <w:tc>
          <w:tcPr>
            <w:tcW w:w="850" w:type="dxa"/>
            <w:tcBorders>
              <w:top w:val="single" w:sz="4" w:space="0" w:color="auto"/>
              <w:left w:val="single" w:sz="4" w:space="0" w:color="auto"/>
              <w:bottom w:val="single" w:sz="4" w:space="0" w:color="auto"/>
              <w:right w:val="single" w:sz="4" w:space="0" w:color="auto"/>
            </w:tcBorders>
          </w:tcPr>
          <w:p w14:paraId="03457DF8"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1BFE3A0F" w14:textId="77777777" w:rsidR="001C423F" w:rsidRDefault="001C423F" w:rsidP="001C423F">
            <w:pPr>
              <w:rPr>
                <w:sz w:val="18"/>
              </w:rPr>
            </w:pPr>
          </w:p>
        </w:tc>
      </w:tr>
      <w:tr w:rsidR="001C423F" w14:paraId="488F62CB" w14:textId="77777777" w:rsidTr="00DF61B0">
        <w:trPr>
          <w:trHeight w:val="53"/>
        </w:trPr>
        <w:tc>
          <w:tcPr>
            <w:tcW w:w="1413" w:type="dxa"/>
            <w:tcBorders>
              <w:top w:val="single" w:sz="4" w:space="0" w:color="auto"/>
              <w:bottom w:val="nil"/>
              <w:right w:val="single" w:sz="4" w:space="0" w:color="auto"/>
            </w:tcBorders>
          </w:tcPr>
          <w:p w14:paraId="4E491993" w14:textId="7FAE7F56" w:rsidR="001C423F" w:rsidRPr="00DE14E1" w:rsidRDefault="001C423F" w:rsidP="001C423F">
            <w:pPr>
              <w:rPr>
                <w:sz w:val="18"/>
              </w:rPr>
            </w:pPr>
            <w:r w:rsidRPr="00DE14E1">
              <w:rPr>
                <w:sz w:val="18"/>
              </w:rPr>
              <w:t>Článek 42 odst. 4</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tcPr>
          <w:p w14:paraId="65670CCB" w14:textId="0E93030E" w:rsidR="001C423F" w:rsidRPr="00DE14E1" w:rsidRDefault="001C423F" w:rsidP="001C423F">
            <w:pPr>
              <w:rPr>
                <w:sz w:val="18"/>
              </w:rPr>
            </w:pPr>
            <w:r w:rsidRPr="00DE14E1">
              <w:rPr>
                <w:sz w:val="18"/>
              </w:rPr>
              <w:t>V případě zrušení rozhodnutí se jakýkoli zisk nebo ztráta ze zcizení aktiva nebo pasiva drženého investičním subjektem nebo pojišťovacím investičním subjektem určí na základě reálné tržní hodnoty aktiva nebo pasiva k prvnímu dni roku, kdy ke zrušení rozhodnutí dojde.</w:t>
            </w:r>
          </w:p>
        </w:tc>
        <w:tc>
          <w:tcPr>
            <w:tcW w:w="900" w:type="dxa"/>
            <w:tcBorders>
              <w:top w:val="single" w:sz="4" w:space="0" w:color="auto"/>
              <w:left w:val="single" w:sz="4" w:space="0" w:color="auto"/>
              <w:bottom w:val="nil"/>
              <w:right w:val="single" w:sz="4" w:space="0" w:color="auto"/>
            </w:tcBorders>
          </w:tcPr>
          <w:p w14:paraId="3D62B345" w14:textId="2EE55BA9" w:rsidR="001C423F" w:rsidRPr="00D97B85"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E842AA5" w14:textId="6E825878" w:rsidR="001C423F" w:rsidRDefault="001C423F" w:rsidP="001C423F">
            <w:pPr>
              <w:rPr>
                <w:sz w:val="18"/>
              </w:rPr>
            </w:pPr>
            <w:r>
              <w:rPr>
                <w:sz w:val="18"/>
              </w:rPr>
              <w:t>§ 74</w:t>
            </w:r>
            <w:r w:rsidRPr="00DE14E1">
              <w:rPr>
                <w:sz w:val="18"/>
              </w:rPr>
              <w:t xml:space="preserve"> odst. 4</w:t>
            </w:r>
          </w:p>
        </w:tc>
        <w:tc>
          <w:tcPr>
            <w:tcW w:w="4683" w:type="dxa"/>
            <w:gridSpan w:val="4"/>
            <w:tcBorders>
              <w:top w:val="single" w:sz="4" w:space="0" w:color="auto"/>
              <w:left w:val="single" w:sz="4" w:space="0" w:color="auto"/>
              <w:bottom w:val="nil"/>
              <w:right w:val="single" w:sz="4" w:space="0" w:color="auto"/>
            </w:tcBorders>
          </w:tcPr>
          <w:p w14:paraId="7F64C7D7" w14:textId="1A6D9095" w:rsidR="001C423F" w:rsidRPr="00DF61B0" w:rsidRDefault="001C423F" w:rsidP="001C423F">
            <w:pPr>
              <w:jc w:val="both"/>
              <w:rPr>
                <w:sz w:val="18"/>
              </w:rPr>
            </w:pPr>
            <w:r w:rsidRPr="00DF61B0">
              <w:rPr>
                <w:sz w:val="18"/>
              </w:rPr>
              <w:t>(4)</w:t>
            </w:r>
            <w:r>
              <w:rPr>
                <w:sz w:val="18"/>
              </w:rPr>
              <w:t> </w:t>
            </w:r>
            <w:r w:rsidRPr="00DF61B0">
              <w:rPr>
                <w:sz w:val="18"/>
              </w:rPr>
              <w:t>Rozhodne-li podávající členská entita o neobnovení rozhodnutí podle odstavce 1, určí se zisk nebo ztráta ze zcizení aktiva nebo účetního dluhu drženého investiční entitou nebo pojišťovací investiční entitou na základě reálné tržní hodnoty aktiva nebo účetního dluhu k prvnímu dni prvního výkazního období, pro které není rozhodnutí obnoveno.</w:t>
            </w:r>
          </w:p>
        </w:tc>
        <w:tc>
          <w:tcPr>
            <w:tcW w:w="850" w:type="dxa"/>
            <w:tcBorders>
              <w:top w:val="single" w:sz="4" w:space="0" w:color="auto"/>
              <w:left w:val="single" w:sz="4" w:space="0" w:color="auto"/>
              <w:bottom w:val="nil"/>
              <w:right w:val="single" w:sz="4" w:space="0" w:color="auto"/>
            </w:tcBorders>
          </w:tcPr>
          <w:p w14:paraId="58538362" w14:textId="33152C4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16E41F3F" w14:textId="77777777" w:rsidR="001C423F" w:rsidRDefault="001C423F" w:rsidP="001C423F">
            <w:pPr>
              <w:rPr>
                <w:sz w:val="18"/>
              </w:rPr>
            </w:pPr>
          </w:p>
        </w:tc>
      </w:tr>
      <w:tr w:rsidR="001C423F" w14:paraId="230EFA58" w14:textId="77777777" w:rsidTr="00DF61B0">
        <w:trPr>
          <w:trHeight w:val="53"/>
        </w:trPr>
        <w:tc>
          <w:tcPr>
            <w:tcW w:w="1413" w:type="dxa"/>
            <w:tcBorders>
              <w:top w:val="single" w:sz="4" w:space="0" w:color="auto"/>
              <w:bottom w:val="nil"/>
              <w:right w:val="single" w:sz="4" w:space="0" w:color="auto"/>
            </w:tcBorders>
          </w:tcPr>
          <w:p w14:paraId="1B92C2C5" w14:textId="77777777" w:rsidR="001C423F" w:rsidRPr="00DE14E1" w:rsidRDefault="001C423F" w:rsidP="001C423F">
            <w:pPr>
              <w:rPr>
                <w:sz w:val="18"/>
              </w:rPr>
            </w:pPr>
            <w:r w:rsidRPr="00DE14E1">
              <w:rPr>
                <w:sz w:val="18"/>
              </w:rPr>
              <w:t>Článek 43 odst. 1</w:t>
            </w:r>
          </w:p>
        </w:tc>
        <w:tc>
          <w:tcPr>
            <w:tcW w:w="6216" w:type="dxa"/>
            <w:gridSpan w:val="4"/>
            <w:tcBorders>
              <w:top w:val="single" w:sz="4" w:space="0" w:color="auto"/>
              <w:left w:val="single" w:sz="4" w:space="0" w:color="auto"/>
              <w:bottom w:val="nil"/>
              <w:right w:val="single" w:sz="4" w:space="0" w:color="auto"/>
            </w:tcBorders>
          </w:tcPr>
          <w:p w14:paraId="6846D2E3" w14:textId="77777777" w:rsidR="001C423F" w:rsidRPr="00DE14E1" w:rsidRDefault="001C423F" w:rsidP="001C423F">
            <w:pPr>
              <w:rPr>
                <w:sz w:val="18"/>
              </w:rPr>
            </w:pPr>
            <w:r w:rsidRPr="00DE14E1">
              <w:rPr>
                <w:sz w:val="18"/>
              </w:rPr>
              <w:t>1. Podávající členský subjekt se může rozhodnout, že vlastnický členský subjekt investičního subjektu použije ve vztahu ke svému vlastnickému podílu v investičním subjektu metodu zdanitelného rozdělení zisku za předpokladu, že vlastnický členský subjekt není investičním subjektem a lze rozumně předpokládat, že bude podléhat dani z rozděleného zisku vypláceného investičním subjektem při daňové sazbě, která se rovná minimální daňové sazbě nebo ji převyšuje.</w:t>
            </w:r>
          </w:p>
        </w:tc>
        <w:tc>
          <w:tcPr>
            <w:tcW w:w="900" w:type="dxa"/>
            <w:tcBorders>
              <w:top w:val="single" w:sz="4" w:space="0" w:color="auto"/>
              <w:left w:val="single" w:sz="4" w:space="0" w:color="auto"/>
              <w:bottom w:val="nil"/>
              <w:right w:val="single" w:sz="4" w:space="0" w:color="auto"/>
            </w:tcBorders>
          </w:tcPr>
          <w:p w14:paraId="00153EB6" w14:textId="2E8F33D7"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4A138357" w14:textId="06C5854A" w:rsidR="001C423F" w:rsidRPr="00DE14E1" w:rsidRDefault="001C423F" w:rsidP="001C423F">
            <w:pPr>
              <w:rPr>
                <w:sz w:val="18"/>
              </w:rPr>
            </w:pPr>
            <w:r>
              <w:rPr>
                <w:sz w:val="18"/>
              </w:rPr>
              <w:t>§ 75</w:t>
            </w:r>
            <w:r w:rsidRPr="00DE14E1">
              <w:rPr>
                <w:sz w:val="18"/>
              </w:rPr>
              <w:t xml:space="preserve"> odst. 1</w:t>
            </w:r>
          </w:p>
        </w:tc>
        <w:tc>
          <w:tcPr>
            <w:tcW w:w="4683" w:type="dxa"/>
            <w:gridSpan w:val="4"/>
            <w:tcBorders>
              <w:top w:val="single" w:sz="4" w:space="0" w:color="auto"/>
              <w:left w:val="single" w:sz="4" w:space="0" w:color="auto"/>
              <w:bottom w:val="nil"/>
              <w:right w:val="single" w:sz="4" w:space="0" w:color="auto"/>
            </w:tcBorders>
          </w:tcPr>
          <w:p w14:paraId="69A2756C" w14:textId="75A9134D" w:rsidR="001C423F" w:rsidRDefault="001C423F" w:rsidP="001C423F">
            <w:pPr>
              <w:jc w:val="both"/>
              <w:rPr>
                <w:sz w:val="18"/>
              </w:rPr>
            </w:pPr>
            <w:r w:rsidRPr="00DF61B0">
              <w:rPr>
                <w:sz w:val="18"/>
              </w:rPr>
              <w:t>(1)</w:t>
            </w:r>
            <w:r>
              <w:rPr>
                <w:sz w:val="18"/>
              </w:rPr>
              <w:t> </w:t>
            </w:r>
            <w:r w:rsidRPr="00DF61B0">
              <w:rPr>
                <w:sz w:val="18"/>
              </w:rPr>
              <w:t>Podávající členská entita může ve vztahu k jednotlivé vlastnické členské entitě investiční entity učinit střednědobé rozhodnutí ohledně použití metody zdanitelného rozdělení zisku.</w:t>
            </w:r>
          </w:p>
        </w:tc>
        <w:tc>
          <w:tcPr>
            <w:tcW w:w="850" w:type="dxa"/>
            <w:tcBorders>
              <w:top w:val="single" w:sz="4" w:space="0" w:color="auto"/>
              <w:left w:val="single" w:sz="4" w:space="0" w:color="auto"/>
              <w:bottom w:val="nil"/>
              <w:right w:val="single" w:sz="4" w:space="0" w:color="auto"/>
            </w:tcBorders>
          </w:tcPr>
          <w:p w14:paraId="187FAF64"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75784C2B" w14:textId="77777777" w:rsidR="001C423F" w:rsidRDefault="001C423F" w:rsidP="001C423F">
            <w:pPr>
              <w:rPr>
                <w:sz w:val="18"/>
              </w:rPr>
            </w:pPr>
          </w:p>
        </w:tc>
      </w:tr>
      <w:tr w:rsidR="001C423F" w14:paraId="19D433F9" w14:textId="77777777" w:rsidTr="00721911">
        <w:trPr>
          <w:trHeight w:val="53"/>
        </w:trPr>
        <w:tc>
          <w:tcPr>
            <w:tcW w:w="1413" w:type="dxa"/>
            <w:tcBorders>
              <w:top w:val="nil"/>
              <w:bottom w:val="nil"/>
              <w:right w:val="single" w:sz="4" w:space="0" w:color="auto"/>
            </w:tcBorders>
          </w:tcPr>
          <w:p w14:paraId="7EBCE136" w14:textId="77777777" w:rsidR="001C423F" w:rsidRPr="00DE14E1" w:rsidRDefault="001C423F" w:rsidP="001C423F">
            <w:pPr>
              <w:rPr>
                <w:sz w:val="18"/>
              </w:rPr>
            </w:pPr>
          </w:p>
        </w:tc>
        <w:tc>
          <w:tcPr>
            <w:tcW w:w="6216" w:type="dxa"/>
            <w:gridSpan w:val="4"/>
            <w:tcBorders>
              <w:top w:val="nil"/>
              <w:left w:val="single" w:sz="4" w:space="0" w:color="auto"/>
              <w:bottom w:val="nil"/>
              <w:right w:val="single" w:sz="4" w:space="0" w:color="auto"/>
            </w:tcBorders>
          </w:tcPr>
          <w:p w14:paraId="2F18D4F9" w14:textId="77777777"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66AF0DC6" w14:textId="419D7472" w:rsidR="001C423F" w:rsidRPr="00D97B85"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4B06368" w14:textId="67DD09BE" w:rsidR="001C423F" w:rsidRDefault="001C423F" w:rsidP="001C423F">
            <w:pPr>
              <w:rPr>
                <w:sz w:val="18"/>
              </w:rPr>
            </w:pPr>
            <w:r>
              <w:rPr>
                <w:sz w:val="18"/>
              </w:rPr>
              <w:t>§ 75 odst. 2</w:t>
            </w:r>
          </w:p>
        </w:tc>
        <w:tc>
          <w:tcPr>
            <w:tcW w:w="4683" w:type="dxa"/>
            <w:gridSpan w:val="4"/>
            <w:tcBorders>
              <w:top w:val="nil"/>
              <w:left w:val="single" w:sz="4" w:space="0" w:color="auto"/>
              <w:bottom w:val="nil"/>
              <w:right w:val="single" w:sz="4" w:space="0" w:color="auto"/>
            </w:tcBorders>
          </w:tcPr>
          <w:p w14:paraId="5DE27DFF" w14:textId="650DCC65" w:rsidR="001C423F" w:rsidRPr="00DF61B0" w:rsidRDefault="001C423F" w:rsidP="001C423F">
            <w:pPr>
              <w:jc w:val="both"/>
              <w:rPr>
                <w:sz w:val="18"/>
              </w:rPr>
            </w:pPr>
            <w:r w:rsidRPr="00DF61B0">
              <w:rPr>
                <w:sz w:val="18"/>
              </w:rPr>
              <w:t>(2)</w:t>
            </w:r>
            <w:r>
              <w:rPr>
                <w:sz w:val="18"/>
              </w:rPr>
              <w:t xml:space="preserve"> </w:t>
            </w:r>
            <w:r w:rsidRPr="00DF61B0">
              <w:rPr>
                <w:sz w:val="18"/>
              </w:rPr>
              <w:t>Učiní-li podávající členská entita rozhodnutí podle odstavce 1, vlastnická členská entita investiční entity použije ve vztahu ke svému vlastnickému podílu v investiční entitě metodu zdanitelného rozdělení zisku, pokud tato vlastnická členská entita není investiční entitou a lze rozumně předpokládat, že rozdělený zisk vyplácený investiční entitou bude podléhat zdanění daní, jejíž sazba činí alespoň minimální daňovou sazbu. V rámci metody zdanitelného rozdělení zisku se rozdělený zisk a zisk považovaný za rozdělený z kvalifikovaného zisku investiční entity zahrnou do kvalifikovaného zisku vlastnické členské entity, která rozdělení zisku obdržela, nejedná-li se o investiční entitu.</w:t>
            </w:r>
          </w:p>
        </w:tc>
        <w:tc>
          <w:tcPr>
            <w:tcW w:w="850" w:type="dxa"/>
            <w:tcBorders>
              <w:top w:val="nil"/>
              <w:left w:val="single" w:sz="4" w:space="0" w:color="auto"/>
              <w:bottom w:val="nil"/>
              <w:right w:val="single" w:sz="4" w:space="0" w:color="auto"/>
            </w:tcBorders>
          </w:tcPr>
          <w:p w14:paraId="55088B15" w14:textId="77777777" w:rsidR="001C423F" w:rsidRPr="00BE449B" w:rsidRDefault="001C423F" w:rsidP="001C423F">
            <w:pPr>
              <w:rPr>
                <w:sz w:val="18"/>
              </w:rPr>
            </w:pPr>
          </w:p>
        </w:tc>
        <w:tc>
          <w:tcPr>
            <w:tcW w:w="709" w:type="dxa"/>
            <w:tcBorders>
              <w:top w:val="nil"/>
              <w:left w:val="single" w:sz="4" w:space="0" w:color="auto"/>
              <w:bottom w:val="nil"/>
            </w:tcBorders>
          </w:tcPr>
          <w:p w14:paraId="43CC909A" w14:textId="77777777" w:rsidR="001C423F" w:rsidRDefault="001C423F" w:rsidP="001C423F">
            <w:pPr>
              <w:rPr>
                <w:sz w:val="18"/>
              </w:rPr>
            </w:pPr>
          </w:p>
        </w:tc>
      </w:tr>
      <w:tr w:rsidR="00721911" w14:paraId="40587EB2" w14:textId="77777777" w:rsidTr="00721911">
        <w:trPr>
          <w:trHeight w:val="53"/>
        </w:trPr>
        <w:tc>
          <w:tcPr>
            <w:tcW w:w="1413" w:type="dxa"/>
            <w:tcBorders>
              <w:top w:val="nil"/>
              <w:bottom w:val="single" w:sz="4" w:space="0" w:color="auto"/>
              <w:right w:val="single" w:sz="4" w:space="0" w:color="auto"/>
            </w:tcBorders>
            <w:shd w:val="clear" w:color="auto" w:fill="auto"/>
          </w:tcPr>
          <w:p w14:paraId="404338AA" w14:textId="77777777" w:rsidR="00721911" w:rsidRPr="00DE14E1"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6DE19E42" w14:textId="77777777" w:rsidR="00721911" w:rsidRPr="00DE14E1"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03813547" w14:textId="4811A234"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0EE59C78"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19B05980" w14:textId="77777777" w:rsidR="00721911" w:rsidRPr="00DF61B0" w:rsidRDefault="00721911"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1D6635EE"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752FA84D" w14:textId="77777777" w:rsidR="00721911" w:rsidRDefault="00721911" w:rsidP="001C423F">
            <w:pPr>
              <w:rPr>
                <w:sz w:val="18"/>
              </w:rPr>
            </w:pPr>
          </w:p>
        </w:tc>
      </w:tr>
      <w:tr w:rsidR="001C423F" w14:paraId="44D17A19" w14:textId="77777777" w:rsidTr="00721911">
        <w:trPr>
          <w:trHeight w:val="53"/>
        </w:trPr>
        <w:tc>
          <w:tcPr>
            <w:tcW w:w="1413" w:type="dxa"/>
            <w:tcBorders>
              <w:top w:val="single" w:sz="4" w:space="0" w:color="auto"/>
              <w:bottom w:val="nil"/>
              <w:right w:val="single" w:sz="4" w:space="0" w:color="auto"/>
            </w:tcBorders>
          </w:tcPr>
          <w:p w14:paraId="10A6CB07" w14:textId="15DE4A13" w:rsidR="001C423F" w:rsidRPr="00DE14E1" w:rsidRDefault="001C423F" w:rsidP="001C423F">
            <w:pPr>
              <w:rPr>
                <w:sz w:val="18"/>
              </w:rPr>
            </w:pPr>
            <w:r w:rsidRPr="00DE14E1">
              <w:rPr>
                <w:sz w:val="18"/>
              </w:rPr>
              <w:t>Článek 43 odst. 2</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69C782D6" w14:textId="77777777" w:rsidR="001C423F" w:rsidRPr="00DE14E1" w:rsidRDefault="001C423F" w:rsidP="001C423F">
            <w:pPr>
              <w:rPr>
                <w:sz w:val="18"/>
              </w:rPr>
            </w:pPr>
            <w:r w:rsidRPr="00DE14E1">
              <w:rPr>
                <w:sz w:val="18"/>
              </w:rPr>
              <w:t xml:space="preserve">2. V rámci metody zdanitelného rozdělení zisku se rozdělený zisk a zisk považovaný za rozdělený z kvalifikovaného příjmu investičního subjektu zahrnou do </w:t>
            </w:r>
            <w:r w:rsidRPr="008C19CD">
              <w:rPr>
                <w:sz w:val="18"/>
              </w:rPr>
              <w:t>kvalifikovaného příjmu vlastnického členského subjektu, který rozdělení zisku obdržel, nejedná-li se o investiční subjekt.</w:t>
            </w:r>
          </w:p>
          <w:p w14:paraId="0200113A" w14:textId="1572B8AC" w:rsidR="001C423F" w:rsidRPr="00DE14E1" w:rsidRDefault="001C423F" w:rsidP="001C423F">
            <w:pPr>
              <w:rPr>
                <w:sz w:val="18"/>
              </w:rPr>
            </w:pPr>
          </w:p>
        </w:tc>
        <w:tc>
          <w:tcPr>
            <w:tcW w:w="900" w:type="dxa"/>
            <w:tcBorders>
              <w:top w:val="single" w:sz="4" w:space="0" w:color="auto"/>
              <w:left w:val="single" w:sz="4" w:space="0" w:color="auto"/>
              <w:bottom w:val="nil"/>
              <w:right w:val="single" w:sz="4" w:space="0" w:color="auto"/>
            </w:tcBorders>
          </w:tcPr>
          <w:p w14:paraId="57A1990A" w14:textId="7D29C4BB"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219C4F9" w14:textId="671E07D7" w:rsidR="001C423F" w:rsidRPr="00DE14E1" w:rsidRDefault="001C423F" w:rsidP="001C423F">
            <w:pPr>
              <w:rPr>
                <w:sz w:val="18"/>
              </w:rPr>
            </w:pPr>
            <w:r>
              <w:rPr>
                <w:sz w:val="18"/>
              </w:rPr>
              <w:t>§ 75</w:t>
            </w:r>
            <w:r w:rsidRPr="00DE14E1">
              <w:rPr>
                <w:sz w:val="18"/>
              </w:rPr>
              <w:t xml:space="preserve"> odst. </w:t>
            </w:r>
            <w:r>
              <w:rPr>
                <w:sz w:val="18"/>
              </w:rPr>
              <w:t>3</w:t>
            </w:r>
          </w:p>
        </w:tc>
        <w:tc>
          <w:tcPr>
            <w:tcW w:w="4683" w:type="dxa"/>
            <w:gridSpan w:val="4"/>
            <w:tcBorders>
              <w:top w:val="single" w:sz="4" w:space="0" w:color="auto"/>
              <w:left w:val="single" w:sz="4" w:space="0" w:color="auto"/>
              <w:bottom w:val="nil"/>
              <w:right w:val="single" w:sz="4" w:space="0" w:color="auto"/>
            </w:tcBorders>
          </w:tcPr>
          <w:p w14:paraId="1F43F82E" w14:textId="17D81863" w:rsidR="001C423F" w:rsidRPr="0088669B" w:rsidRDefault="001C423F" w:rsidP="001C423F">
            <w:pPr>
              <w:jc w:val="both"/>
              <w:rPr>
                <w:color w:val="FF0000"/>
                <w:sz w:val="18"/>
              </w:rPr>
            </w:pPr>
            <w:r w:rsidRPr="00D730A9">
              <w:rPr>
                <w:sz w:val="18"/>
              </w:rPr>
              <w:t>(3) Zahrnutá daň vzniklá investiční entitě, která je započitatelná proti daňovému dluhu vlastnické členské entity vyplývající z rozdělení zisku investiční entity, se zahrne do kvalifikovaného zisku a upravených zahrnutých daní vlastnické členské entity, která rozdělený zisk obdržela.</w:t>
            </w:r>
          </w:p>
        </w:tc>
        <w:tc>
          <w:tcPr>
            <w:tcW w:w="850" w:type="dxa"/>
            <w:tcBorders>
              <w:top w:val="single" w:sz="4" w:space="0" w:color="auto"/>
              <w:left w:val="single" w:sz="4" w:space="0" w:color="auto"/>
              <w:bottom w:val="nil"/>
              <w:right w:val="single" w:sz="4" w:space="0" w:color="auto"/>
            </w:tcBorders>
          </w:tcPr>
          <w:p w14:paraId="0D94B8BB"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1D7FA45E" w14:textId="77777777" w:rsidR="001C423F" w:rsidRDefault="001C423F" w:rsidP="001C423F">
            <w:pPr>
              <w:rPr>
                <w:sz w:val="18"/>
              </w:rPr>
            </w:pPr>
          </w:p>
        </w:tc>
      </w:tr>
      <w:tr w:rsidR="00721911" w14:paraId="3A9AD927" w14:textId="77777777" w:rsidTr="00721911">
        <w:trPr>
          <w:trHeight w:val="53"/>
        </w:trPr>
        <w:tc>
          <w:tcPr>
            <w:tcW w:w="1413" w:type="dxa"/>
            <w:tcBorders>
              <w:top w:val="nil"/>
              <w:bottom w:val="single" w:sz="4" w:space="0" w:color="auto"/>
              <w:right w:val="single" w:sz="4" w:space="0" w:color="auto"/>
            </w:tcBorders>
            <w:shd w:val="clear" w:color="auto" w:fill="auto"/>
          </w:tcPr>
          <w:p w14:paraId="07D02023" w14:textId="77777777" w:rsidR="00721911" w:rsidRPr="00DE14E1"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566D842E" w14:textId="77777777" w:rsidR="00721911" w:rsidRPr="00DE14E1"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4274ABA8" w14:textId="2415528B"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10EA28CC"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022BC8A5" w14:textId="77777777" w:rsidR="00721911" w:rsidRPr="00D730A9" w:rsidRDefault="00721911"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64BD0DB3"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43C368DE" w14:textId="77777777" w:rsidR="00721911" w:rsidRDefault="00721911" w:rsidP="001C423F">
            <w:pPr>
              <w:rPr>
                <w:sz w:val="18"/>
              </w:rPr>
            </w:pPr>
          </w:p>
        </w:tc>
      </w:tr>
      <w:tr w:rsidR="001C423F" w14:paraId="33FAF167" w14:textId="77777777" w:rsidTr="00721911">
        <w:trPr>
          <w:trHeight w:val="53"/>
        </w:trPr>
        <w:tc>
          <w:tcPr>
            <w:tcW w:w="1413" w:type="dxa"/>
            <w:tcBorders>
              <w:top w:val="single" w:sz="4" w:space="0" w:color="auto"/>
              <w:bottom w:val="nil"/>
              <w:right w:val="single" w:sz="4" w:space="0" w:color="auto"/>
            </w:tcBorders>
          </w:tcPr>
          <w:p w14:paraId="53FC0E5D" w14:textId="62A0A756" w:rsidR="001C423F" w:rsidRPr="00DE14E1" w:rsidRDefault="001C423F" w:rsidP="001C423F">
            <w:pPr>
              <w:rPr>
                <w:sz w:val="18"/>
              </w:rPr>
            </w:pPr>
            <w:r w:rsidRPr="00DE14E1">
              <w:rPr>
                <w:sz w:val="18"/>
              </w:rPr>
              <w:t>Článek 43 odst. 2</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tcPr>
          <w:p w14:paraId="07BFF834" w14:textId="05977D8D" w:rsidR="001C423F" w:rsidRPr="00DE14E1" w:rsidRDefault="001C423F" w:rsidP="001C423F">
            <w:pPr>
              <w:rPr>
                <w:sz w:val="18"/>
              </w:rPr>
            </w:pPr>
            <w:r w:rsidRPr="00DE14E1">
              <w:rPr>
                <w:sz w:val="18"/>
              </w:rPr>
              <w:t>Částka zahrnutých daní vzniklých investičnímu subjektu, která je započitatelná proti daňovému závazku vlastnického členského subjektu vyplývajícímu z rozdělení zisku ze strany investičního subjektu, se zahrne do kvalifikovaného příjmu a upravených zahrnutých daní vlastnického členského subjektu, který rozdělený zisk obdržel.</w:t>
            </w:r>
          </w:p>
        </w:tc>
        <w:tc>
          <w:tcPr>
            <w:tcW w:w="900" w:type="dxa"/>
            <w:tcBorders>
              <w:top w:val="single" w:sz="4" w:space="0" w:color="auto"/>
              <w:left w:val="single" w:sz="4" w:space="0" w:color="auto"/>
              <w:bottom w:val="nil"/>
              <w:right w:val="single" w:sz="4" w:space="0" w:color="auto"/>
            </w:tcBorders>
          </w:tcPr>
          <w:p w14:paraId="6AA1A460" w14:textId="689B342E" w:rsidR="001C423F" w:rsidRPr="00D97B85"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62BEDA3" w14:textId="2417A9B5" w:rsidR="001C423F" w:rsidRDefault="001C423F" w:rsidP="001C423F">
            <w:pPr>
              <w:rPr>
                <w:sz w:val="18"/>
              </w:rPr>
            </w:pPr>
            <w:r>
              <w:rPr>
                <w:sz w:val="18"/>
              </w:rPr>
              <w:t>§ 75</w:t>
            </w:r>
            <w:r w:rsidRPr="00DE14E1">
              <w:rPr>
                <w:sz w:val="18"/>
              </w:rPr>
              <w:t xml:space="preserve"> odst. </w:t>
            </w:r>
            <w:r>
              <w:rPr>
                <w:sz w:val="18"/>
              </w:rPr>
              <w:t>3</w:t>
            </w:r>
          </w:p>
        </w:tc>
        <w:tc>
          <w:tcPr>
            <w:tcW w:w="4683" w:type="dxa"/>
            <w:gridSpan w:val="4"/>
            <w:tcBorders>
              <w:top w:val="single" w:sz="4" w:space="0" w:color="auto"/>
              <w:left w:val="single" w:sz="4" w:space="0" w:color="auto"/>
              <w:bottom w:val="nil"/>
              <w:right w:val="single" w:sz="4" w:space="0" w:color="auto"/>
            </w:tcBorders>
          </w:tcPr>
          <w:p w14:paraId="6E485C3B" w14:textId="3AD646D7" w:rsidR="001C423F" w:rsidRPr="00DF61B0" w:rsidRDefault="001C423F" w:rsidP="001C423F">
            <w:pPr>
              <w:jc w:val="both"/>
              <w:rPr>
                <w:sz w:val="18"/>
              </w:rPr>
            </w:pPr>
            <w:r w:rsidRPr="00DF61B0">
              <w:rPr>
                <w:sz w:val="18"/>
              </w:rPr>
              <w:t>(3)</w:t>
            </w:r>
            <w:r>
              <w:rPr>
                <w:sz w:val="18"/>
              </w:rPr>
              <w:t xml:space="preserve"> </w:t>
            </w:r>
            <w:r w:rsidRPr="00DF61B0">
              <w:rPr>
                <w:sz w:val="18"/>
              </w:rPr>
              <w:t>Zahrnutá daň vzniklá investiční entitě, která je započitatelná proti daňovému dluhu vlastnické členské entity vyplývající z rozdělení zisku investiční entity, se zahrne do kvalifikovaného zisku a upravených zahrnutých daní vlastnické členské entity, která rozdělený zisk obdržela.</w:t>
            </w:r>
          </w:p>
        </w:tc>
        <w:tc>
          <w:tcPr>
            <w:tcW w:w="850" w:type="dxa"/>
            <w:tcBorders>
              <w:top w:val="single" w:sz="4" w:space="0" w:color="auto"/>
              <w:left w:val="single" w:sz="4" w:space="0" w:color="auto"/>
              <w:bottom w:val="nil"/>
              <w:right w:val="single" w:sz="4" w:space="0" w:color="auto"/>
            </w:tcBorders>
          </w:tcPr>
          <w:p w14:paraId="6907315A" w14:textId="496887E3"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3FD3584" w14:textId="77777777" w:rsidR="001C423F" w:rsidRDefault="001C423F" w:rsidP="001C423F">
            <w:pPr>
              <w:rPr>
                <w:sz w:val="18"/>
              </w:rPr>
            </w:pPr>
          </w:p>
        </w:tc>
      </w:tr>
      <w:tr w:rsidR="00721911" w14:paraId="722050A8" w14:textId="77777777" w:rsidTr="00721911">
        <w:trPr>
          <w:trHeight w:val="53"/>
        </w:trPr>
        <w:tc>
          <w:tcPr>
            <w:tcW w:w="1413" w:type="dxa"/>
            <w:tcBorders>
              <w:top w:val="nil"/>
              <w:bottom w:val="single" w:sz="4" w:space="0" w:color="auto"/>
              <w:right w:val="single" w:sz="4" w:space="0" w:color="auto"/>
            </w:tcBorders>
            <w:shd w:val="clear" w:color="auto" w:fill="auto"/>
          </w:tcPr>
          <w:p w14:paraId="175ADA3C" w14:textId="77777777" w:rsidR="00721911" w:rsidRPr="00DE14E1"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1372DEB4" w14:textId="77777777" w:rsidR="00721911" w:rsidRPr="00DE14E1"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38D66DFE" w14:textId="6E6E4586"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15467182"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4A7D3F99" w14:textId="77777777" w:rsidR="00721911" w:rsidRPr="00DF61B0" w:rsidRDefault="00721911"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41FDB356"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3CD5D384" w14:textId="77777777" w:rsidR="00721911" w:rsidRDefault="00721911" w:rsidP="001C423F">
            <w:pPr>
              <w:rPr>
                <w:sz w:val="18"/>
              </w:rPr>
            </w:pPr>
          </w:p>
        </w:tc>
      </w:tr>
      <w:tr w:rsidR="001C423F" w14:paraId="799C8FBD" w14:textId="77777777" w:rsidTr="00721911">
        <w:trPr>
          <w:trHeight w:val="53"/>
        </w:trPr>
        <w:tc>
          <w:tcPr>
            <w:tcW w:w="1413" w:type="dxa"/>
            <w:tcBorders>
              <w:top w:val="nil"/>
              <w:bottom w:val="nil"/>
              <w:right w:val="single" w:sz="4" w:space="0" w:color="auto"/>
            </w:tcBorders>
          </w:tcPr>
          <w:p w14:paraId="3345E3A7" w14:textId="5D23E81D" w:rsidR="001C423F" w:rsidRPr="00DE14E1" w:rsidRDefault="001C423F" w:rsidP="001C423F">
            <w:pPr>
              <w:rPr>
                <w:sz w:val="18"/>
              </w:rPr>
            </w:pPr>
            <w:r w:rsidRPr="00DE14E1">
              <w:rPr>
                <w:sz w:val="18"/>
              </w:rPr>
              <w:t>Článek 43 odst. 2</w:t>
            </w:r>
            <w:r>
              <w:rPr>
                <w:sz w:val="18"/>
              </w:rPr>
              <w:t xml:space="preserve"> třetí pododstavec</w:t>
            </w:r>
          </w:p>
        </w:tc>
        <w:tc>
          <w:tcPr>
            <w:tcW w:w="6216" w:type="dxa"/>
            <w:gridSpan w:val="4"/>
            <w:tcBorders>
              <w:top w:val="nil"/>
              <w:left w:val="single" w:sz="4" w:space="0" w:color="auto"/>
              <w:bottom w:val="nil"/>
              <w:right w:val="single" w:sz="4" w:space="0" w:color="auto"/>
            </w:tcBorders>
          </w:tcPr>
          <w:p w14:paraId="1B3B5DF4" w14:textId="77777777" w:rsidR="001C423F" w:rsidRPr="00DE14E1" w:rsidRDefault="001C423F" w:rsidP="001C423F">
            <w:pPr>
              <w:rPr>
                <w:sz w:val="18"/>
              </w:rPr>
            </w:pPr>
            <w:r w:rsidRPr="00DE14E1">
              <w:rPr>
                <w:sz w:val="18"/>
              </w:rPr>
              <w:t>Podíl vlastnického členského subjektu na nerozděleném čistém kvalifikovaném příjmu investičního subjektu uvedeném v odstavci 3, který vznikl ve třetím roce předcházejícím danému účetnímu období („rozhodný rok“), se považuje za kvalifikovaný příjem tohoto investičního subjektu za dané účetní období. Částka rovnající se součinu tohoto kvalifikovaného příjmu a minimální daňové sazby se pro účely kapitoly II považuje za dorovnávací daň nízce zdaněného členského subjektu za dané účetní období.</w:t>
            </w:r>
          </w:p>
          <w:p w14:paraId="4F901CC7" w14:textId="77777777" w:rsidR="001C423F" w:rsidRPr="00DE14E1" w:rsidRDefault="001C423F" w:rsidP="001C423F">
            <w:pPr>
              <w:rPr>
                <w:sz w:val="18"/>
              </w:rPr>
            </w:pPr>
          </w:p>
          <w:p w14:paraId="66ACCE8A" w14:textId="590AE893"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0E7C7295" w14:textId="65375092" w:rsidR="001C423F" w:rsidRPr="00DE14E1"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57446790" w14:textId="6867FD03" w:rsidR="001C423F" w:rsidRPr="00DE14E1" w:rsidRDefault="001C423F" w:rsidP="001C423F">
            <w:pPr>
              <w:rPr>
                <w:sz w:val="18"/>
              </w:rPr>
            </w:pPr>
            <w:r>
              <w:rPr>
                <w:sz w:val="18"/>
              </w:rPr>
              <w:t>§ 75</w:t>
            </w:r>
            <w:r w:rsidRPr="00DE14E1">
              <w:rPr>
                <w:sz w:val="18"/>
              </w:rPr>
              <w:t xml:space="preserve"> odst. </w:t>
            </w:r>
            <w:r>
              <w:rPr>
                <w:sz w:val="18"/>
              </w:rPr>
              <w:t>4</w:t>
            </w:r>
          </w:p>
        </w:tc>
        <w:tc>
          <w:tcPr>
            <w:tcW w:w="4683" w:type="dxa"/>
            <w:gridSpan w:val="4"/>
            <w:tcBorders>
              <w:top w:val="nil"/>
              <w:left w:val="single" w:sz="4" w:space="0" w:color="auto"/>
              <w:bottom w:val="nil"/>
              <w:right w:val="single" w:sz="4" w:space="0" w:color="auto"/>
            </w:tcBorders>
          </w:tcPr>
          <w:p w14:paraId="7645EA4F" w14:textId="77061328" w:rsidR="001C423F" w:rsidRDefault="001C423F" w:rsidP="001C423F">
            <w:pPr>
              <w:jc w:val="both"/>
              <w:rPr>
                <w:sz w:val="18"/>
              </w:rPr>
            </w:pPr>
            <w:r w:rsidRPr="00DF61B0">
              <w:rPr>
                <w:sz w:val="18"/>
              </w:rPr>
              <w:t>(4)</w:t>
            </w:r>
            <w:r>
              <w:rPr>
                <w:sz w:val="18"/>
              </w:rPr>
              <w:t> </w:t>
            </w:r>
            <w:r w:rsidRPr="00DF61B0">
              <w:rPr>
                <w:sz w:val="18"/>
              </w:rPr>
              <w:t>Podíl vlastnické členské entity na nerozděleném kvalifikovaném zisku investiční entity, který vznikl ve třetím roce předcházejícím danému výkaznímu období (dále jen „rozhodný rok“), se považuje za kvalifikovaný zisk této investiční entity za dané výkazní období. Na částku odpovídající součinu tohoto kvalifikovaného zisku a minimální daňové sazby se pro účely hlavy V této části hledí jako na dorovnávací daň nízce zdaněné členské entity vzniklou za toto výkazní období. Kvalifikovaný zisk nebo ztráta investiční entity a upravené zahrnuté daně přiřaditelné tomuto zisku za toto výkazní období jsou s výjimkou zahrnuté daně podle odstavce 3 vyloučeny z výpočtu efektivní daňové sazby podle hlavy IV této části a § 76.</w:t>
            </w:r>
          </w:p>
        </w:tc>
        <w:tc>
          <w:tcPr>
            <w:tcW w:w="850" w:type="dxa"/>
            <w:tcBorders>
              <w:top w:val="nil"/>
              <w:left w:val="single" w:sz="4" w:space="0" w:color="auto"/>
              <w:bottom w:val="nil"/>
              <w:right w:val="single" w:sz="4" w:space="0" w:color="auto"/>
            </w:tcBorders>
          </w:tcPr>
          <w:p w14:paraId="733AC139" w14:textId="4C6A7774" w:rsidR="001C423F" w:rsidRPr="00BE449B" w:rsidRDefault="001C423F" w:rsidP="001C423F">
            <w:pPr>
              <w:rPr>
                <w:sz w:val="18"/>
              </w:rPr>
            </w:pPr>
            <w:r w:rsidRPr="00BE449B">
              <w:rPr>
                <w:sz w:val="18"/>
              </w:rPr>
              <w:t>PT</w:t>
            </w:r>
          </w:p>
        </w:tc>
        <w:tc>
          <w:tcPr>
            <w:tcW w:w="709" w:type="dxa"/>
            <w:tcBorders>
              <w:top w:val="nil"/>
              <w:left w:val="single" w:sz="4" w:space="0" w:color="auto"/>
              <w:bottom w:val="nil"/>
            </w:tcBorders>
          </w:tcPr>
          <w:p w14:paraId="30139088" w14:textId="77777777" w:rsidR="001C423F" w:rsidRDefault="001C423F" w:rsidP="001C423F">
            <w:pPr>
              <w:rPr>
                <w:sz w:val="18"/>
              </w:rPr>
            </w:pPr>
          </w:p>
        </w:tc>
      </w:tr>
      <w:tr w:rsidR="00721911" w14:paraId="18D9A39B" w14:textId="77777777" w:rsidTr="00721911">
        <w:trPr>
          <w:trHeight w:val="53"/>
        </w:trPr>
        <w:tc>
          <w:tcPr>
            <w:tcW w:w="1413" w:type="dxa"/>
            <w:tcBorders>
              <w:top w:val="nil"/>
              <w:bottom w:val="single" w:sz="4" w:space="0" w:color="auto"/>
              <w:right w:val="single" w:sz="4" w:space="0" w:color="auto"/>
            </w:tcBorders>
            <w:shd w:val="clear" w:color="auto" w:fill="auto"/>
          </w:tcPr>
          <w:p w14:paraId="3C898ACA" w14:textId="77777777" w:rsidR="00721911" w:rsidRPr="00DE14E1"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039E32EA" w14:textId="77777777" w:rsidR="00721911" w:rsidRPr="00DE14E1"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6713F214" w14:textId="008BC20C"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033AD684"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034432FD" w14:textId="77777777" w:rsidR="00721911" w:rsidRPr="00DF61B0" w:rsidRDefault="00721911"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6A64CDC1"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38365EA5" w14:textId="77777777" w:rsidR="00721911" w:rsidRDefault="00721911" w:rsidP="001C423F">
            <w:pPr>
              <w:rPr>
                <w:sz w:val="18"/>
              </w:rPr>
            </w:pPr>
          </w:p>
        </w:tc>
      </w:tr>
      <w:tr w:rsidR="001C423F" w14:paraId="165526A4" w14:textId="77777777" w:rsidTr="00721911">
        <w:trPr>
          <w:trHeight w:val="53"/>
        </w:trPr>
        <w:tc>
          <w:tcPr>
            <w:tcW w:w="1413" w:type="dxa"/>
            <w:tcBorders>
              <w:top w:val="nil"/>
              <w:bottom w:val="nil"/>
              <w:right w:val="single" w:sz="4" w:space="0" w:color="auto"/>
            </w:tcBorders>
          </w:tcPr>
          <w:p w14:paraId="457753C8" w14:textId="18649BCF" w:rsidR="001C423F" w:rsidRPr="00DE14E1" w:rsidRDefault="001C423F" w:rsidP="001C423F">
            <w:pPr>
              <w:rPr>
                <w:sz w:val="18"/>
              </w:rPr>
            </w:pPr>
            <w:r w:rsidRPr="00DE14E1">
              <w:rPr>
                <w:sz w:val="18"/>
              </w:rPr>
              <w:t>Článek 43 odst. 2</w:t>
            </w:r>
            <w:r>
              <w:rPr>
                <w:sz w:val="18"/>
              </w:rPr>
              <w:t xml:space="preserve"> čtvrtý pododstavec</w:t>
            </w:r>
          </w:p>
        </w:tc>
        <w:tc>
          <w:tcPr>
            <w:tcW w:w="6216" w:type="dxa"/>
            <w:gridSpan w:val="4"/>
            <w:tcBorders>
              <w:top w:val="nil"/>
              <w:left w:val="single" w:sz="4" w:space="0" w:color="auto"/>
              <w:bottom w:val="nil"/>
              <w:right w:val="single" w:sz="4" w:space="0" w:color="auto"/>
            </w:tcBorders>
          </w:tcPr>
          <w:p w14:paraId="0DD601BE" w14:textId="2D0F7678" w:rsidR="001C423F" w:rsidRPr="00DE14E1" w:rsidRDefault="001C423F" w:rsidP="001C423F">
            <w:pPr>
              <w:rPr>
                <w:sz w:val="18"/>
              </w:rPr>
            </w:pPr>
            <w:r w:rsidRPr="00DE14E1">
              <w:rPr>
                <w:sz w:val="18"/>
              </w:rPr>
              <w:t>Kvalifikovaný příjem nebo ztráta investičního subjektu a upravené zahrnuté daně přiřaditelné tomuto příjmu za dané účetní období jsou vyloučeny z výpočtu efektivní daňové sazby v souladu s kapitolou V a s čl. 41 odst. 1 až 4 s výjimkou částky zahrnutých daní podle druhého pododstavce tohoto odstavce.</w:t>
            </w:r>
          </w:p>
        </w:tc>
        <w:tc>
          <w:tcPr>
            <w:tcW w:w="900" w:type="dxa"/>
            <w:tcBorders>
              <w:top w:val="nil"/>
              <w:left w:val="single" w:sz="4" w:space="0" w:color="auto"/>
              <w:bottom w:val="nil"/>
              <w:right w:val="single" w:sz="4" w:space="0" w:color="auto"/>
            </w:tcBorders>
          </w:tcPr>
          <w:p w14:paraId="660D8095" w14:textId="1F8F2CC3" w:rsidR="001C423F" w:rsidRPr="00D97B85"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2F0AB490" w14:textId="12622CE4" w:rsidR="001C423F" w:rsidRDefault="001C423F" w:rsidP="001C423F">
            <w:pPr>
              <w:rPr>
                <w:sz w:val="18"/>
              </w:rPr>
            </w:pPr>
            <w:r>
              <w:rPr>
                <w:sz w:val="18"/>
              </w:rPr>
              <w:t>§ 75</w:t>
            </w:r>
            <w:r w:rsidRPr="00DE14E1">
              <w:rPr>
                <w:sz w:val="18"/>
              </w:rPr>
              <w:t xml:space="preserve"> odst. </w:t>
            </w:r>
            <w:r>
              <w:rPr>
                <w:sz w:val="18"/>
              </w:rPr>
              <w:t>4</w:t>
            </w:r>
          </w:p>
        </w:tc>
        <w:tc>
          <w:tcPr>
            <w:tcW w:w="4683" w:type="dxa"/>
            <w:gridSpan w:val="4"/>
            <w:tcBorders>
              <w:top w:val="nil"/>
              <w:left w:val="single" w:sz="4" w:space="0" w:color="auto"/>
              <w:bottom w:val="nil"/>
              <w:right w:val="single" w:sz="4" w:space="0" w:color="auto"/>
            </w:tcBorders>
          </w:tcPr>
          <w:p w14:paraId="48BDC962" w14:textId="4FF4F4A3" w:rsidR="001C423F" w:rsidRPr="00DF61B0" w:rsidRDefault="001C423F" w:rsidP="001C423F">
            <w:pPr>
              <w:jc w:val="both"/>
              <w:rPr>
                <w:sz w:val="18"/>
              </w:rPr>
            </w:pPr>
            <w:r w:rsidRPr="00DF61B0">
              <w:rPr>
                <w:sz w:val="18"/>
              </w:rPr>
              <w:t>(4)</w:t>
            </w:r>
            <w:r>
              <w:rPr>
                <w:sz w:val="18"/>
              </w:rPr>
              <w:t> </w:t>
            </w:r>
            <w:r w:rsidRPr="00DF61B0">
              <w:rPr>
                <w:sz w:val="18"/>
              </w:rPr>
              <w:t>Podíl vlastnické členské entity na nerozděleném kvalifikovaném zisku investiční entity, který vznikl ve třetím roce předcházejícím danému výkaznímu období (dále jen „rozhodný rok“), se považuje za kvalifikovaný zisk této investiční entity za dané výkazní období. Na částku odpovídající součinu tohoto kvalifikovaného zisku a minimální daňové sazby se pro účely hlavy V této části hledí jako na dorovnávací daň nízce zdaněné členské entity vzniklou za toto výkazní období. Kvalifikovaný zisk nebo ztráta investiční entity a upravené zahrnuté daně přiřaditelné tomuto zisku za toto výkazní období jsou s výjimkou zahrnuté daně podle odstavce 3 vyloučeny z výpočtu efektivní daňové sazby podle hlavy IV této části a § 76.</w:t>
            </w:r>
          </w:p>
        </w:tc>
        <w:tc>
          <w:tcPr>
            <w:tcW w:w="850" w:type="dxa"/>
            <w:tcBorders>
              <w:top w:val="nil"/>
              <w:left w:val="single" w:sz="4" w:space="0" w:color="auto"/>
              <w:bottom w:val="nil"/>
              <w:right w:val="single" w:sz="4" w:space="0" w:color="auto"/>
            </w:tcBorders>
          </w:tcPr>
          <w:p w14:paraId="33E3A2F9" w14:textId="2E9AE8E3" w:rsidR="001C423F" w:rsidRPr="00BE449B" w:rsidRDefault="001C423F" w:rsidP="001C423F">
            <w:pPr>
              <w:rPr>
                <w:sz w:val="18"/>
              </w:rPr>
            </w:pPr>
            <w:r w:rsidRPr="00BE449B">
              <w:rPr>
                <w:sz w:val="18"/>
              </w:rPr>
              <w:t>PT</w:t>
            </w:r>
          </w:p>
        </w:tc>
        <w:tc>
          <w:tcPr>
            <w:tcW w:w="709" w:type="dxa"/>
            <w:tcBorders>
              <w:top w:val="nil"/>
              <w:left w:val="single" w:sz="4" w:space="0" w:color="auto"/>
              <w:bottom w:val="nil"/>
            </w:tcBorders>
          </w:tcPr>
          <w:p w14:paraId="3EEFF34A" w14:textId="77777777" w:rsidR="001C423F" w:rsidRDefault="001C423F" w:rsidP="001C423F">
            <w:pPr>
              <w:rPr>
                <w:sz w:val="18"/>
              </w:rPr>
            </w:pPr>
          </w:p>
        </w:tc>
      </w:tr>
      <w:tr w:rsidR="00721911" w14:paraId="1BDE13D2" w14:textId="77777777" w:rsidTr="00721911">
        <w:trPr>
          <w:trHeight w:val="53"/>
        </w:trPr>
        <w:tc>
          <w:tcPr>
            <w:tcW w:w="1413" w:type="dxa"/>
            <w:tcBorders>
              <w:top w:val="nil"/>
              <w:bottom w:val="single" w:sz="4" w:space="0" w:color="auto"/>
              <w:right w:val="single" w:sz="4" w:space="0" w:color="auto"/>
            </w:tcBorders>
            <w:shd w:val="clear" w:color="auto" w:fill="auto"/>
          </w:tcPr>
          <w:p w14:paraId="4BC0F3BC" w14:textId="77777777" w:rsidR="00721911" w:rsidRPr="00DE14E1"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4453566D" w14:textId="77777777" w:rsidR="00721911" w:rsidRPr="00DE14E1"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4C27795A" w14:textId="1446D316"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21673ECC"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10E0EE6E" w14:textId="77777777" w:rsidR="00721911" w:rsidRPr="00DF61B0" w:rsidRDefault="00721911"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2027AF08"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2D727ACF" w14:textId="77777777" w:rsidR="00721911" w:rsidRDefault="00721911" w:rsidP="001C423F">
            <w:pPr>
              <w:rPr>
                <w:sz w:val="18"/>
              </w:rPr>
            </w:pPr>
          </w:p>
        </w:tc>
      </w:tr>
      <w:tr w:rsidR="001C423F" w14:paraId="4944495C" w14:textId="77777777" w:rsidTr="00721911">
        <w:trPr>
          <w:trHeight w:val="53"/>
        </w:trPr>
        <w:tc>
          <w:tcPr>
            <w:tcW w:w="1413" w:type="dxa"/>
            <w:tcBorders>
              <w:top w:val="single" w:sz="4" w:space="0" w:color="auto"/>
              <w:bottom w:val="nil"/>
              <w:right w:val="single" w:sz="4" w:space="0" w:color="auto"/>
            </w:tcBorders>
          </w:tcPr>
          <w:p w14:paraId="064339CE" w14:textId="25C8313F" w:rsidR="001C423F" w:rsidRPr="00DE14E1" w:rsidRDefault="001C423F" w:rsidP="001C423F">
            <w:pPr>
              <w:rPr>
                <w:sz w:val="18"/>
              </w:rPr>
            </w:pPr>
            <w:r w:rsidRPr="00DE14E1">
              <w:rPr>
                <w:sz w:val="18"/>
              </w:rPr>
              <w:t>Článek 43 odst. 3</w:t>
            </w:r>
            <w:r>
              <w:rPr>
                <w:sz w:val="18"/>
              </w:rPr>
              <w:t xml:space="preserve"> první pododstavec písm. a)</w:t>
            </w:r>
          </w:p>
        </w:tc>
        <w:tc>
          <w:tcPr>
            <w:tcW w:w="6216" w:type="dxa"/>
            <w:gridSpan w:val="4"/>
            <w:tcBorders>
              <w:top w:val="single" w:sz="4" w:space="0" w:color="auto"/>
              <w:left w:val="single" w:sz="4" w:space="0" w:color="auto"/>
              <w:bottom w:val="nil"/>
              <w:right w:val="single" w:sz="4" w:space="0" w:color="auto"/>
            </w:tcBorders>
          </w:tcPr>
          <w:p w14:paraId="5C0D35ED" w14:textId="77777777" w:rsidR="001C423F" w:rsidRPr="00DE14E1" w:rsidRDefault="001C423F" w:rsidP="001C423F">
            <w:pPr>
              <w:rPr>
                <w:sz w:val="18"/>
              </w:rPr>
            </w:pPr>
            <w:r w:rsidRPr="00DE14E1">
              <w:rPr>
                <w:sz w:val="18"/>
              </w:rPr>
              <w:t>3. Nerozděleným čistým kvalifikovaným příjmem investičního subjektu za rozhodný rok je částka kvalifikovaného příjmu tohoto investičního subjektu za rozhodný rok snížená případně až na nulovou výši o:</w:t>
            </w:r>
          </w:p>
          <w:p w14:paraId="66582F0E" w14:textId="7325C2BE" w:rsidR="001C423F" w:rsidRPr="00DE14E1" w:rsidRDefault="001C423F" w:rsidP="001C423F">
            <w:pPr>
              <w:rPr>
                <w:sz w:val="18"/>
              </w:rPr>
            </w:pPr>
            <w:r w:rsidRPr="00DE14E1">
              <w:rPr>
                <w:sz w:val="18"/>
              </w:rPr>
              <w:t>a) zahrn</w:t>
            </w:r>
            <w:r>
              <w:rPr>
                <w:sz w:val="18"/>
              </w:rPr>
              <w:t>uté daně investičního subjektu;</w:t>
            </w:r>
          </w:p>
        </w:tc>
        <w:tc>
          <w:tcPr>
            <w:tcW w:w="900" w:type="dxa"/>
            <w:tcBorders>
              <w:top w:val="single" w:sz="4" w:space="0" w:color="auto"/>
              <w:left w:val="single" w:sz="4" w:space="0" w:color="auto"/>
              <w:bottom w:val="nil"/>
              <w:right w:val="single" w:sz="4" w:space="0" w:color="auto"/>
            </w:tcBorders>
          </w:tcPr>
          <w:p w14:paraId="601222FF" w14:textId="044C3A0E"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978E51C" w14:textId="16DD9D69" w:rsidR="001C423F" w:rsidRPr="00DE14E1" w:rsidRDefault="001C423F" w:rsidP="001C423F">
            <w:pPr>
              <w:rPr>
                <w:sz w:val="18"/>
              </w:rPr>
            </w:pPr>
            <w:r>
              <w:rPr>
                <w:sz w:val="18"/>
              </w:rPr>
              <w:t>§ 75</w:t>
            </w:r>
            <w:r w:rsidRPr="00DE14E1">
              <w:rPr>
                <w:sz w:val="18"/>
              </w:rPr>
              <w:t xml:space="preserve"> odst. </w:t>
            </w:r>
            <w:r>
              <w:rPr>
                <w:sz w:val="18"/>
              </w:rPr>
              <w:t xml:space="preserve">5 písm. a) </w:t>
            </w:r>
          </w:p>
        </w:tc>
        <w:tc>
          <w:tcPr>
            <w:tcW w:w="4683" w:type="dxa"/>
            <w:gridSpan w:val="4"/>
            <w:tcBorders>
              <w:top w:val="single" w:sz="4" w:space="0" w:color="auto"/>
              <w:left w:val="single" w:sz="4" w:space="0" w:color="auto"/>
              <w:bottom w:val="nil"/>
              <w:right w:val="single" w:sz="4" w:space="0" w:color="auto"/>
            </w:tcBorders>
          </w:tcPr>
          <w:p w14:paraId="7DC319B5" w14:textId="30544344" w:rsidR="001C423F" w:rsidRPr="00DF61B0" w:rsidRDefault="001C423F" w:rsidP="001C423F">
            <w:pPr>
              <w:jc w:val="both"/>
              <w:rPr>
                <w:sz w:val="18"/>
              </w:rPr>
            </w:pPr>
            <w:r w:rsidRPr="00DF61B0">
              <w:rPr>
                <w:sz w:val="18"/>
              </w:rPr>
              <w:t>(5)</w:t>
            </w:r>
            <w:r>
              <w:rPr>
                <w:sz w:val="18"/>
              </w:rPr>
              <w:t> </w:t>
            </w:r>
            <w:r w:rsidRPr="00DF61B0">
              <w:rPr>
                <w:sz w:val="18"/>
              </w:rPr>
              <w:t>Nerozdělený kvalifikovaný zisk investiční entity za rozhodný rok činí kvalifikovaný zisk této investiční entity za tento rozhodný rok snížený případně až na nulu o</w:t>
            </w:r>
          </w:p>
          <w:p w14:paraId="3C7EE6A1" w14:textId="52B6A33E" w:rsidR="001C423F" w:rsidRPr="00827B9C" w:rsidRDefault="001C423F" w:rsidP="001C423F">
            <w:pPr>
              <w:jc w:val="both"/>
              <w:rPr>
                <w:sz w:val="18"/>
              </w:rPr>
            </w:pPr>
            <w:r w:rsidRPr="00DF61B0">
              <w:rPr>
                <w:sz w:val="18"/>
              </w:rPr>
              <w:t>a)</w:t>
            </w:r>
            <w:r>
              <w:rPr>
                <w:sz w:val="18"/>
              </w:rPr>
              <w:t xml:space="preserve"> </w:t>
            </w:r>
            <w:r w:rsidRPr="00DF61B0">
              <w:rPr>
                <w:sz w:val="18"/>
              </w:rPr>
              <w:t xml:space="preserve">zahrnutou </w:t>
            </w:r>
            <w:r>
              <w:rPr>
                <w:sz w:val="18"/>
              </w:rPr>
              <w:t>daň investiční entity,</w:t>
            </w:r>
          </w:p>
        </w:tc>
        <w:tc>
          <w:tcPr>
            <w:tcW w:w="850" w:type="dxa"/>
            <w:tcBorders>
              <w:top w:val="single" w:sz="4" w:space="0" w:color="auto"/>
              <w:left w:val="single" w:sz="4" w:space="0" w:color="auto"/>
              <w:bottom w:val="nil"/>
              <w:right w:val="single" w:sz="4" w:space="0" w:color="auto"/>
            </w:tcBorders>
          </w:tcPr>
          <w:p w14:paraId="6B628C12"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3EA489B9" w14:textId="77777777" w:rsidR="001C423F" w:rsidRDefault="001C423F" w:rsidP="001C423F">
            <w:pPr>
              <w:rPr>
                <w:sz w:val="18"/>
              </w:rPr>
            </w:pPr>
          </w:p>
        </w:tc>
      </w:tr>
      <w:tr w:rsidR="00721911" w14:paraId="2FE732F4" w14:textId="77777777" w:rsidTr="00721911">
        <w:trPr>
          <w:trHeight w:val="53"/>
        </w:trPr>
        <w:tc>
          <w:tcPr>
            <w:tcW w:w="1413" w:type="dxa"/>
            <w:tcBorders>
              <w:top w:val="nil"/>
              <w:bottom w:val="single" w:sz="4" w:space="0" w:color="auto"/>
              <w:right w:val="single" w:sz="4" w:space="0" w:color="auto"/>
            </w:tcBorders>
            <w:shd w:val="clear" w:color="auto" w:fill="auto"/>
          </w:tcPr>
          <w:p w14:paraId="5DF3A173" w14:textId="77777777" w:rsidR="00721911" w:rsidRPr="00DE14E1"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6685B049" w14:textId="77777777" w:rsidR="00721911" w:rsidRPr="00DE14E1"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31C8D5DC" w14:textId="11A9B370"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00C11DA3"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0B9A98FC" w14:textId="77777777" w:rsidR="00721911" w:rsidRPr="00DF61B0" w:rsidRDefault="00721911"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44EBB9D0"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224443BB" w14:textId="77777777" w:rsidR="00721911" w:rsidRDefault="00721911" w:rsidP="001C423F">
            <w:pPr>
              <w:rPr>
                <w:sz w:val="18"/>
              </w:rPr>
            </w:pPr>
          </w:p>
        </w:tc>
      </w:tr>
      <w:tr w:rsidR="001C423F" w14:paraId="5B29BDAC" w14:textId="77777777" w:rsidTr="00721911">
        <w:trPr>
          <w:trHeight w:val="53"/>
        </w:trPr>
        <w:tc>
          <w:tcPr>
            <w:tcW w:w="1413" w:type="dxa"/>
            <w:tcBorders>
              <w:top w:val="single" w:sz="4" w:space="0" w:color="auto"/>
              <w:bottom w:val="nil"/>
              <w:right w:val="single" w:sz="4" w:space="0" w:color="auto"/>
            </w:tcBorders>
          </w:tcPr>
          <w:p w14:paraId="69BE21AA" w14:textId="138118A1" w:rsidR="001C423F" w:rsidRPr="00DE14E1" w:rsidRDefault="001C423F" w:rsidP="001C423F">
            <w:pPr>
              <w:rPr>
                <w:sz w:val="18"/>
              </w:rPr>
            </w:pPr>
            <w:r w:rsidRPr="00DE14E1">
              <w:rPr>
                <w:sz w:val="18"/>
              </w:rPr>
              <w:t>Článek 43 odst. 3</w:t>
            </w:r>
            <w:r>
              <w:rPr>
                <w:sz w:val="18"/>
              </w:rPr>
              <w:t xml:space="preserve"> první pododstavec písm. b)</w:t>
            </w:r>
          </w:p>
        </w:tc>
        <w:tc>
          <w:tcPr>
            <w:tcW w:w="6216" w:type="dxa"/>
            <w:gridSpan w:val="4"/>
            <w:tcBorders>
              <w:top w:val="single" w:sz="4" w:space="0" w:color="auto"/>
              <w:left w:val="single" w:sz="4" w:space="0" w:color="auto"/>
              <w:bottom w:val="nil"/>
              <w:right w:val="single" w:sz="4" w:space="0" w:color="auto"/>
            </w:tcBorders>
          </w:tcPr>
          <w:p w14:paraId="1BAA53B4" w14:textId="77777777" w:rsidR="001C423F" w:rsidRPr="00DE14E1" w:rsidRDefault="001C423F" w:rsidP="001C423F">
            <w:pPr>
              <w:rPr>
                <w:sz w:val="18"/>
              </w:rPr>
            </w:pPr>
            <w:r w:rsidRPr="00DE14E1">
              <w:rPr>
                <w:sz w:val="18"/>
              </w:rPr>
              <w:t>3. Nerozděleným čistým kvalifikovaným příjmem investičního subjektu za rozhodný rok je částka kvalifikovaného příjmu tohoto investičního subjektu za rozhodný rok snížená případně až na nulovou výši o:</w:t>
            </w:r>
          </w:p>
          <w:p w14:paraId="3E1E53BF" w14:textId="081A66C6" w:rsidR="001C423F" w:rsidRPr="00DE14E1" w:rsidRDefault="001C423F" w:rsidP="001C423F">
            <w:pPr>
              <w:rPr>
                <w:sz w:val="18"/>
              </w:rPr>
            </w:pPr>
            <w:r w:rsidRPr="00DE14E1">
              <w:rPr>
                <w:sz w:val="18"/>
              </w:rPr>
              <w:t>b) zisk rozdělený a zisk považovaný za rozdělený společníkům, kteří nejsou investičními subjekty, v období začínajícím prvním dnem třetího roku předcházejícího účetnímu období a končícím posledním dnem vykazovaného účetního období, v němž byl vlastnický podíl držen („</w:t>
            </w:r>
            <w:r>
              <w:rPr>
                <w:sz w:val="18"/>
              </w:rPr>
              <w:t>rozhodné období“);</w:t>
            </w:r>
          </w:p>
        </w:tc>
        <w:tc>
          <w:tcPr>
            <w:tcW w:w="900" w:type="dxa"/>
            <w:tcBorders>
              <w:top w:val="single" w:sz="4" w:space="0" w:color="auto"/>
              <w:left w:val="single" w:sz="4" w:space="0" w:color="auto"/>
              <w:bottom w:val="nil"/>
              <w:right w:val="single" w:sz="4" w:space="0" w:color="auto"/>
            </w:tcBorders>
          </w:tcPr>
          <w:p w14:paraId="2C7F89D3" w14:textId="0DC0F423" w:rsidR="001C423F" w:rsidRPr="00D97B85"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33D72969" w14:textId="0695728F" w:rsidR="001C423F" w:rsidRDefault="001C423F" w:rsidP="001C423F">
            <w:pPr>
              <w:rPr>
                <w:sz w:val="18"/>
              </w:rPr>
            </w:pPr>
            <w:r>
              <w:rPr>
                <w:sz w:val="18"/>
              </w:rPr>
              <w:t>§ 75</w:t>
            </w:r>
            <w:r w:rsidRPr="00DE14E1">
              <w:rPr>
                <w:sz w:val="18"/>
              </w:rPr>
              <w:t xml:space="preserve"> odst. </w:t>
            </w:r>
            <w:r>
              <w:rPr>
                <w:sz w:val="18"/>
              </w:rPr>
              <w:t xml:space="preserve">5 písm. b) </w:t>
            </w:r>
          </w:p>
        </w:tc>
        <w:tc>
          <w:tcPr>
            <w:tcW w:w="4683" w:type="dxa"/>
            <w:gridSpan w:val="4"/>
            <w:tcBorders>
              <w:top w:val="single" w:sz="4" w:space="0" w:color="auto"/>
              <w:left w:val="single" w:sz="4" w:space="0" w:color="auto"/>
              <w:bottom w:val="nil"/>
              <w:right w:val="single" w:sz="4" w:space="0" w:color="auto"/>
            </w:tcBorders>
          </w:tcPr>
          <w:p w14:paraId="26F9C072" w14:textId="1A19AFA9" w:rsidR="001C423F" w:rsidRPr="00DF61B0" w:rsidRDefault="001C423F" w:rsidP="001C423F">
            <w:pPr>
              <w:jc w:val="both"/>
              <w:rPr>
                <w:sz w:val="18"/>
              </w:rPr>
            </w:pPr>
            <w:r w:rsidRPr="00DF61B0">
              <w:rPr>
                <w:sz w:val="18"/>
              </w:rPr>
              <w:t>(5)</w:t>
            </w:r>
            <w:r>
              <w:rPr>
                <w:sz w:val="18"/>
              </w:rPr>
              <w:t> </w:t>
            </w:r>
            <w:r w:rsidRPr="00DF61B0">
              <w:rPr>
                <w:sz w:val="18"/>
              </w:rPr>
              <w:t>Nerozdělený kvalifikovaný zisk investiční entity za rozhodný rok činí kvalifikovaný zisk této investiční entity za tento rozhodný rok snížený případně až na nulu o</w:t>
            </w:r>
          </w:p>
          <w:p w14:paraId="605C7F1A" w14:textId="4A237219" w:rsidR="001C423F" w:rsidRDefault="001C423F" w:rsidP="001C423F">
            <w:pPr>
              <w:jc w:val="both"/>
              <w:rPr>
                <w:sz w:val="18"/>
              </w:rPr>
            </w:pPr>
            <w:r w:rsidRPr="00DF61B0">
              <w:rPr>
                <w:sz w:val="18"/>
              </w:rPr>
              <w:t>b)</w:t>
            </w:r>
            <w:r>
              <w:rPr>
                <w:sz w:val="18"/>
              </w:rPr>
              <w:t xml:space="preserve"> </w:t>
            </w:r>
            <w:r w:rsidRPr="00DF61B0">
              <w:rPr>
                <w:sz w:val="18"/>
              </w:rPr>
              <w:t>zisk rozdělený a zisk považovaný za rozdělený společníkům, kteří nejsou investičními entitami, v období od prvního dne třetího roku předcházejícího výkaznímu období do posledního dne vykazovaného výkazního období, v němž byl vlastnický podíl držen (dále j</w:t>
            </w:r>
            <w:r>
              <w:rPr>
                <w:sz w:val="18"/>
              </w:rPr>
              <w:t>en „rozhodné čtyřleté období“),</w:t>
            </w:r>
          </w:p>
        </w:tc>
        <w:tc>
          <w:tcPr>
            <w:tcW w:w="850" w:type="dxa"/>
            <w:tcBorders>
              <w:top w:val="single" w:sz="4" w:space="0" w:color="auto"/>
              <w:left w:val="single" w:sz="4" w:space="0" w:color="auto"/>
              <w:bottom w:val="nil"/>
              <w:right w:val="single" w:sz="4" w:space="0" w:color="auto"/>
            </w:tcBorders>
          </w:tcPr>
          <w:p w14:paraId="5785001B" w14:textId="6DBA94BE"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2461E8B9" w14:textId="77777777" w:rsidR="001C423F" w:rsidRDefault="001C423F" w:rsidP="001C423F">
            <w:pPr>
              <w:rPr>
                <w:sz w:val="18"/>
              </w:rPr>
            </w:pPr>
          </w:p>
        </w:tc>
      </w:tr>
      <w:tr w:rsidR="00721911" w14:paraId="2CE38A4C" w14:textId="77777777" w:rsidTr="00721911">
        <w:trPr>
          <w:trHeight w:val="53"/>
        </w:trPr>
        <w:tc>
          <w:tcPr>
            <w:tcW w:w="1413" w:type="dxa"/>
            <w:tcBorders>
              <w:top w:val="nil"/>
              <w:bottom w:val="single" w:sz="4" w:space="0" w:color="auto"/>
              <w:right w:val="single" w:sz="4" w:space="0" w:color="auto"/>
            </w:tcBorders>
            <w:shd w:val="clear" w:color="auto" w:fill="auto"/>
          </w:tcPr>
          <w:p w14:paraId="5C2B3542" w14:textId="77777777" w:rsidR="00721911" w:rsidRPr="00DE14E1"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00A71500" w14:textId="77777777" w:rsidR="00721911" w:rsidRPr="00DE14E1"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24DD4352" w14:textId="76543900"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576C5B9C"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73034533" w14:textId="77777777" w:rsidR="00721911" w:rsidRPr="00DF61B0" w:rsidRDefault="00721911"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5F82AFA9"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3399C33B" w14:textId="77777777" w:rsidR="00721911" w:rsidRDefault="00721911" w:rsidP="001C423F">
            <w:pPr>
              <w:rPr>
                <w:sz w:val="18"/>
              </w:rPr>
            </w:pPr>
          </w:p>
        </w:tc>
      </w:tr>
      <w:tr w:rsidR="001C423F" w14:paraId="37355351" w14:textId="77777777" w:rsidTr="00721911">
        <w:trPr>
          <w:trHeight w:val="53"/>
        </w:trPr>
        <w:tc>
          <w:tcPr>
            <w:tcW w:w="1413" w:type="dxa"/>
            <w:tcBorders>
              <w:top w:val="nil"/>
              <w:bottom w:val="nil"/>
              <w:right w:val="single" w:sz="4" w:space="0" w:color="auto"/>
            </w:tcBorders>
          </w:tcPr>
          <w:p w14:paraId="2123C9F8" w14:textId="1044A289" w:rsidR="001C423F" w:rsidRPr="00DE14E1" w:rsidRDefault="001C423F" w:rsidP="001C423F">
            <w:pPr>
              <w:rPr>
                <w:sz w:val="18"/>
              </w:rPr>
            </w:pPr>
            <w:r w:rsidRPr="00DE14E1">
              <w:rPr>
                <w:sz w:val="18"/>
              </w:rPr>
              <w:t>Článek 43 odst. 3</w:t>
            </w:r>
            <w:r>
              <w:rPr>
                <w:sz w:val="18"/>
              </w:rPr>
              <w:t xml:space="preserve"> první pododstavec písm. c)</w:t>
            </w:r>
          </w:p>
        </w:tc>
        <w:tc>
          <w:tcPr>
            <w:tcW w:w="6216" w:type="dxa"/>
            <w:gridSpan w:val="4"/>
            <w:tcBorders>
              <w:top w:val="nil"/>
              <w:left w:val="single" w:sz="4" w:space="0" w:color="auto"/>
              <w:bottom w:val="nil"/>
              <w:right w:val="single" w:sz="4" w:space="0" w:color="auto"/>
            </w:tcBorders>
          </w:tcPr>
          <w:p w14:paraId="0F614AE3" w14:textId="77777777" w:rsidR="001C423F" w:rsidRPr="00DE14E1" w:rsidRDefault="001C423F" w:rsidP="001C423F">
            <w:pPr>
              <w:rPr>
                <w:sz w:val="18"/>
              </w:rPr>
            </w:pPr>
            <w:r w:rsidRPr="00DE14E1">
              <w:rPr>
                <w:sz w:val="18"/>
              </w:rPr>
              <w:t>3. Nerozděleným čistým kvalifikovaným příjmem investičního subjektu za rozhodný rok je částka kvalifikovaného příjmu tohoto investičního subjektu za rozhodný rok snížená případně až na nulovou výši o:</w:t>
            </w:r>
          </w:p>
          <w:p w14:paraId="7507E7D0" w14:textId="25939411" w:rsidR="001C423F" w:rsidRPr="00DE14E1" w:rsidRDefault="001C423F" w:rsidP="001C423F">
            <w:pPr>
              <w:rPr>
                <w:sz w:val="18"/>
              </w:rPr>
            </w:pPr>
            <w:r w:rsidRPr="00DE14E1">
              <w:rPr>
                <w:sz w:val="18"/>
              </w:rPr>
              <w:t>c) kvalifikované ztrá</w:t>
            </w:r>
            <w:r>
              <w:rPr>
                <w:sz w:val="18"/>
              </w:rPr>
              <w:t>ty vzniklé v rozhodném období a</w:t>
            </w:r>
          </w:p>
        </w:tc>
        <w:tc>
          <w:tcPr>
            <w:tcW w:w="900" w:type="dxa"/>
            <w:tcBorders>
              <w:top w:val="nil"/>
              <w:left w:val="single" w:sz="4" w:space="0" w:color="auto"/>
              <w:bottom w:val="nil"/>
              <w:right w:val="single" w:sz="4" w:space="0" w:color="auto"/>
            </w:tcBorders>
          </w:tcPr>
          <w:p w14:paraId="4B5503A8" w14:textId="65C43782" w:rsidR="001C423F" w:rsidRPr="00D97B85"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177A2FDB" w14:textId="41D193FC" w:rsidR="001C423F" w:rsidRDefault="001C423F" w:rsidP="001C423F">
            <w:pPr>
              <w:rPr>
                <w:sz w:val="18"/>
              </w:rPr>
            </w:pPr>
            <w:r>
              <w:rPr>
                <w:sz w:val="18"/>
              </w:rPr>
              <w:t>§ 75</w:t>
            </w:r>
            <w:r w:rsidRPr="00DE14E1">
              <w:rPr>
                <w:sz w:val="18"/>
              </w:rPr>
              <w:t xml:space="preserve"> odst. </w:t>
            </w:r>
            <w:r>
              <w:rPr>
                <w:sz w:val="18"/>
              </w:rPr>
              <w:t xml:space="preserve">5 písm. c) </w:t>
            </w:r>
          </w:p>
        </w:tc>
        <w:tc>
          <w:tcPr>
            <w:tcW w:w="4683" w:type="dxa"/>
            <w:gridSpan w:val="4"/>
            <w:tcBorders>
              <w:top w:val="nil"/>
              <w:left w:val="single" w:sz="4" w:space="0" w:color="auto"/>
              <w:bottom w:val="nil"/>
              <w:right w:val="single" w:sz="4" w:space="0" w:color="auto"/>
            </w:tcBorders>
          </w:tcPr>
          <w:p w14:paraId="5B20E3E1" w14:textId="60C1F231" w:rsidR="001C423F" w:rsidRPr="00DF61B0" w:rsidRDefault="001C423F" w:rsidP="001C423F">
            <w:pPr>
              <w:jc w:val="both"/>
              <w:rPr>
                <w:sz w:val="18"/>
              </w:rPr>
            </w:pPr>
            <w:r w:rsidRPr="00DF61B0">
              <w:rPr>
                <w:sz w:val="18"/>
              </w:rPr>
              <w:t>(5)</w:t>
            </w:r>
            <w:r>
              <w:rPr>
                <w:sz w:val="18"/>
              </w:rPr>
              <w:t> </w:t>
            </w:r>
            <w:r w:rsidRPr="00DF61B0">
              <w:rPr>
                <w:sz w:val="18"/>
              </w:rPr>
              <w:t>Nerozdělený kvalifikovaný zisk investiční entity za rozhodný rok činí kvalifikovaný zisk této investiční entity za tento rozhodný rok snížený případně až na nulu o</w:t>
            </w:r>
          </w:p>
          <w:p w14:paraId="458AA6A5" w14:textId="68673469" w:rsidR="001C423F" w:rsidRDefault="001C423F" w:rsidP="001C423F">
            <w:pPr>
              <w:jc w:val="both"/>
              <w:rPr>
                <w:sz w:val="18"/>
              </w:rPr>
            </w:pPr>
            <w:r w:rsidRPr="00DF61B0">
              <w:rPr>
                <w:sz w:val="18"/>
              </w:rPr>
              <w:t>c)</w:t>
            </w:r>
            <w:r>
              <w:rPr>
                <w:sz w:val="18"/>
              </w:rPr>
              <w:t> </w:t>
            </w:r>
            <w:r w:rsidRPr="00DF61B0">
              <w:rPr>
                <w:sz w:val="18"/>
              </w:rPr>
              <w:t>kvalifikovanou ztrátu vzniklou v rozhodném čtyřletém období a</w:t>
            </w:r>
          </w:p>
        </w:tc>
        <w:tc>
          <w:tcPr>
            <w:tcW w:w="850" w:type="dxa"/>
            <w:tcBorders>
              <w:top w:val="nil"/>
              <w:left w:val="single" w:sz="4" w:space="0" w:color="auto"/>
              <w:bottom w:val="nil"/>
              <w:right w:val="single" w:sz="4" w:space="0" w:color="auto"/>
            </w:tcBorders>
          </w:tcPr>
          <w:p w14:paraId="7327E9B8" w14:textId="26728307" w:rsidR="001C423F" w:rsidRPr="00BE449B" w:rsidRDefault="001C423F" w:rsidP="001C423F">
            <w:pPr>
              <w:rPr>
                <w:sz w:val="18"/>
              </w:rPr>
            </w:pPr>
            <w:r w:rsidRPr="00BE449B">
              <w:rPr>
                <w:sz w:val="18"/>
              </w:rPr>
              <w:t>PT</w:t>
            </w:r>
          </w:p>
        </w:tc>
        <w:tc>
          <w:tcPr>
            <w:tcW w:w="709" w:type="dxa"/>
            <w:tcBorders>
              <w:top w:val="nil"/>
              <w:left w:val="single" w:sz="4" w:space="0" w:color="auto"/>
              <w:bottom w:val="nil"/>
            </w:tcBorders>
          </w:tcPr>
          <w:p w14:paraId="5D3E399E" w14:textId="77777777" w:rsidR="001C423F" w:rsidRDefault="001C423F" w:rsidP="001C423F">
            <w:pPr>
              <w:rPr>
                <w:sz w:val="18"/>
              </w:rPr>
            </w:pPr>
          </w:p>
        </w:tc>
      </w:tr>
      <w:tr w:rsidR="00721911" w14:paraId="6187BBFE" w14:textId="77777777" w:rsidTr="00721911">
        <w:trPr>
          <w:trHeight w:val="53"/>
        </w:trPr>
        <w:tc>
          <w:tcPr>
            <w:tcW w:w="1413" w:type="dxa"/>
            <w:tcBorders>
              <w:top w:val="nil"/>
              <w:bottom w:val="single" w:sz="4" w:space="0" w:color="auto"/>
              <w:right w:val="single" w:sz="4" w:space="0" w:color="auto"/>
            </w:tcBorders>
            <w:shd w:val="clear" w:color="auto" w:fill="auto"/>
          </w:tcPr>
          <w:p w14:paraId="08FDC9B8" w14:textId="77777777" w:rsidR="00721911" w:rsidRPr="00DE14E1"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0B3047CD" w14:textId="77777777" w:rsidR="00721911" w:rsidRPr="00DE14E1"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563F408A" w14:textId="1238D673"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539BC965"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1A8A0AAD" w14:textId="77777777" w:rsidR="00721911" w:rsidRPr="00DF61B0" w:rsidRDefault="00721911"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3CC8404D"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69579F50" w14:textId="77777777" w:rsidR="00721911" w:rsidRDefault="00721911" w:rsidP="001C423F">
            <w:pPr>
              <w:rPr>
                <w:sz w:val="18"/>
              </w:rPr>
            </w:pPr>
          </w:p>
        </w:tc>
      </w:tr>
      <w:tr w:rsidR="001C423F" w14:paraId="5F20C7EF" w14:textId="77777777" w:rsidTr="00721911">
        <w:trPr>
          <w:trHeight w:val="53"/>
        </w:trPr>
        <w:tc>
          <w:tcPr>
            <w:tcW w:w="1413" w:type="dxa"/>
            <w:tcBorders>
              <w:top w:val="nil"/>
              <w:bottom w:val="nil"/>
              <w:right w:val="single" w:sz="4" w:space="0" w:color="auto"/>
            </w:tcBorders>
          </w:tcPr>
          <w:p w14:paraId="3D5B9F38" w14:textId="66FA23BC" w:rsidR="001C423F" w:rsidRPr="00DE14E1" w:rsidRDefault="001C423F" w:rsidP="001C423F">
            <w:pPr>
              <w:rPr>
                <w:sz w:val="18"/>
              </w:rPr>
            </w:pPr>
            <w:r w:rsidRPr="00DE14E1">
              <w:rPr>
                <w:sz w:val="18"/>
              </w:rPr>
              <w:t>Článek 43 odst. 3</w:t>
            </w:r>
            <w:r>
              <w:rPr>
                <w:sz w:val="18"/>
              </w:rPr>
              <w:t xml:space="preserve"> první pododstavec písm. d)</w:t>
            </w:r>
          </w:p>
        </w:tc>
        <w:tc>
          <w:tcPr>
            <w:tcW w:w="6216" w:type="dxa"/>
            <w:gridSpan w:val="4"/>
            <w:tcBorders>
              <w:top w:val="nil"/>
              <w:left w:val="single" w:sz="4" w:space="0" w:color="auto"/>
              <w:bottom w:val="nil"/>
              <w:right w:val="single" w:sz="4" w:space="0" w:color="auto"/>
            </w:tcBorders>
          </w:tcPr>
          <w:p w14:paraId="327420A5" w14:textId="77777777" w:rsidR="001C423F" w:rsidRPr="00DE14E1" w:rsidRDefault="001C423F" w:rsidP="001C423F">
            <w:pPr>
              <w:rPr>
                <w:sz w:val="18"/>
              </w:rPr>
            </w:pPr>
            <w:r w:rsidRPr="00DE14E1">
              <w:rPr>
                <w:sz w:val="18"/>
              </w:rPr>
              <w:t>3. Nerozděleným čistým kvalifikovaným příjmem investičního subjektu za rozhodný rok je částka kvalifikovaného příjmu tohoto investičního subjektu za rozhodný rok snížená případně až na nulovou výši o:</w:t>
            </w:r>
          </w:p>
          <w:p w14:paraId="7EF7FA70" w14:textId="170E8ECC" w:rsidR="001C423F" w:rsidRPr="00DE14E1" w:rsidRDefault="001C423F" w:rsidP="001C423F">
            <w:pPr>
              <w:rPr>
                <w:sz w:val="18"/>
              </w:rPr>
            </w:pPr>
            <w:r w:rsidRPr="00DE14E1">
              <w:rPr>
                <w:sz w:val="18"/>
              </w:rPr>
              <w:t>d) jakoukoli zbytkovou částku kvalifikovaných ztrát, o kterou zatím nebyl snížen nerozdělený čistý kvalifikovaný příjem investičního subjektu za předchozí rozhodný rok, tak zvaný převod investičních ztrát do následujícího období.</w:t>
            </w:r>
          </w:p>
        </w:tc>
        <w:tc>
          <w:tcPr>
            <w:tcW w:w="900" w:type="dxa"/>
            <w:tcBorders>
              <w:top w:val="nil"/>
              <w:left w:val="single" w:sz="4" w:space="0" w:color="auto"/>
              <w:bottom w:val="nil"/>
              <w:right w:val="single" w:sz="4" w:space="0" w:color="auto"/>
            </w:tcBorders>
          </w:tcPr>
          <w:p w14:paraId="0A4F8564" w14:textId="10DC996B" w:rsidR="001C423F" w:rsidRPr="00D97B85"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27BCF39E" w14:textId="016A9906" w:rsidR="001C423F" w:rsidRDefault="001C423F" w:rsidP="001C423F">
            <w:pPr>
              <w:rPr>
                <w:sz w:val="18"/>
              </w:rPr>
            </w:pPr>
            <w:r>
              <w:rPr>
                <w:sz w:val="18"/>
              </w:rPr>
              <w:t>§ 75</w:t>
            </w:r>
            <w:r w:rsidRPr="00DE14E1">
              <w:rPr>
                <w:sz w:val="18"/>
              </w:rPr>
              <w:t xml:space="preserve"> odst. </w:t>
            </w:r>
            <w:r>
              <w:rPr>
                <w:sz w:val="18"/>
              </w:rPr>
              <w:t xml:space="preserve">5 písm. d) </w:t>
            </w:r>
          </w:p>
        </w:tc>
        <w:tc>
          <w:tcPr>
            <w:tcW w:w="4683" w:type="dxa"/>
            <w:gridSpan w:val="4"/>
            <w:tcBorders>
              <w:top w:val="nil"/>
              <w:left w:val="single" w:sz="4" w:space="0" w:color="auto"/>
              <w:bottom w:val="nil"/>
              <w:right w:val="single" w:sz="4" w:space="0" w:color="auto"/>
            </w:tcBorders>
          </w:tcPr>
          <w:p w14:paraId="1149E85B" w14:textId="6FEBEE22" w:rsidR="001C423F" w:rsidRPr="00DF61B0" w:rsidRDefault="001C423F" w:rsidP="001C423F">
            <w:pPr>
              <w:jc w:val="both"/>
              <w:rPr>
                <w:sz w:val="18"/>
              </w:rPr>
            </w:pPr>
            <w:r w:rsidRPr="00DF61B0">
              <w:rPr>
                <w:sz w:val="18"/>
              </w:rPr>
              <w:t>(5)</w:t>
            </w:r>
            <w:r>
              <w:rPr>
                <w:sz w:val="18"/>
              </w:rPr>
              <w:t> </w:t>
            </w:r>
            <w:r w:rsidRPr="00DF61B0">
              <w:rPr>
                <w:sz w:val="18"/>
              </w:rPr>
              <w:t>Nerozdělený kvalifikovaný zisk investiční entity za rozhodný rok činí kvalifikovaný zisk této investiční entity za tento rozhodný rok snížený případně až na nulu o</w:t>
            </w:r>
          </w:p>
          <w:p w14:paraId="16DAC746" w14:textId="6C368A73" w:rsidR="001C423F" w:rsidRDefault="001C423F" w:rsidP="001C423F">
            <w:pPr>
              <w:jc w:val="both"/>
              <w:rPr>
                <w:sz w:val="18"/>
              </w:rPr>
            </w:pPr>
            <w:r w:rsidRPr="00DF61B0">
              <w:rPr>
                <w:sz w:val="18"/>
              </w:rPr>
              <w:t>d)</w:t>
            </w:r>
            <w:r>
              <w:rPr>
                <w:sz w:val="18"/>
              </w:rPr>
              <w:t xml:space="preserve"> </w:t>
            </w:r>
            <w:r w:rsidRPr="00DF61B0">
              <w:rPr>
                <w:sz w:val="18"/>
              </w:rPr>
              <w:t>jakoukoli zbytkovou výši kvalifikovaných ztrát, o kterou zatím nebyl snížen nerozdělený kvalifikovaný zisk investiční entity za předchozí rozhodný rok, zejména částku vzniklou v důsledku převodu investičních ztrát do následujícího období.</w:t>
            </w:r>
          </w:p>
        </w:tc>
        <w:tc>
          <w:tcPr>
            <w:tcW w:w="850" w:type="dxa"/>
            <w:tcBorders>
              <w:top w:val="nil"/>
              <w:left w:val="single" w:sz="4" w:space="0" w:color="auto"/>
              <w:bottom w:val="nil"/>
              <w:right w:val="single" w:sz="4" w:space="0" w:color="auto"/>
            </w:tcBorders>
          </w:tcPr>
          <w:p w14:paraId="621B77DC" w14:textId="036A493B" w:rsidR="001C423F" w:rsidRPr="00BE449B" w:rsidRDefault="001C423F" w:rsidP="001C423F">
            <w:pPr>
              <w:rPr>
                <w:sz w:val="18"/>
              </w:rPr>
            </w:pPr>
            <w:r w:rsidRPr="00BE449B">
              <w:rPr>
                <w:sz w:val="18"/>
              </w:rPr>
              <w:t>PT</w:t>
            </w:r>
          </w:p>
        </w:tc>
        <w:tc>
          <w:tcPr>
            <w:tcW w:w="709" w:type="dxa"/>
            <w:tcBorders>
              <w:top w:val="nil"/>
              <w:left w:val="single" w:sz="4" w:space="0" w:color="auto"/>
              <w:bottom w:val="nil"/>
            </w:tcBorders>
          </w:tcPr>
          <w:p w14:paraId="52D20BF0" w14:textId="77777777" w:rsidR="001C423F" w:rsidRDefault="001C423F" w:rsidP="001C423F">
            <w:pPr>
              <w:rPr>
                <w:sz w:val="18"/>
              </w:rPr>
            </w:pPr>
          </w:p>
        </w:tc>
      </w:tr>
      <w:tr w:rsidR="00721911" w14:paraId="1610E2CB" w14:textId="77777777" w:rsidTr="00721911">
        <w:trPr>
          <w:trHeight w:val="53"/>
        </w:trPr>
        <w:tc>
          <w:tcPr>
            <w:tcW w:w="1413" w:type="dxa"/>
            <w:tcBorders>
              <w:top w:val="nil"/>
              <w:bottom w:val="single" w:sz="4" w:space="0" w:color="auto"/>
              <w:right w:val="single" w:sz="4" w:space="0" w:color="auto"/>
            </w:tcBorders>
            <w:shd w:val="clear" w:color="auto" w:fill="auto"/>
          </w:tcPr>
          <w:p w14:paraId="5EE0CB92" w14:textId="77777777" w:rsidR="00721911" w:rsidRPr="00DE14E1"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70EE7FCB" w14:textId="77777777" w:rsidR="00721911" w:rsidRPr="00DE14E1"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08A99432" w14:textId="6BD6A59C"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6CA708F8"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5F1004E2" w14:textId="77777777" w:rsidR="00721911" w:rsidRPr="00DF61B0" w:rsidRDefault="00721911"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0498366F"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5E6CFC1E" w14:textId="77777777" w:rsidR="00721911" w:rsidRDefault="00721911" w:rsidP="001C423F">
            <w:pPr>
              <w:rPr>
                <w:sz w:val="18"/>
              </w:rPr>
            </w:pPr>
          </w:p>
        </w:tc>
      </w:tr>
      <w:tr w:rsidR="001C423F" w14:paraId="29AFAB61" w14:textId="77777777" w:rsidTr="00721911">
        <w:trPr>
          <w:trHeight w:val="53"/>
        </w:trPr>
        <w:tc>
          <w:tcPr>
            <w:tcW w:w="1413" w:type="dxa"/>
            <w:tcBorders>
              <w:top w:val="nil"/>
              <w:bottom w:val="nil"/>
              <w:right w:val="single" w:sz="4" w:space="0" w:color="auto"/>
            </w:tcBorders>
          </w:tcPr>
          <w:p w14:paraId="5BBF2F61" w14:textId="5CF9BA83" w:rsidR="001C423F" w:rsidRPr="00DE14E1" w:rsidRDefault="001C423F" w:rsidP="001C423F">
            <w:pPr>
              <w:rPr>
                <w:sz w:val="18"/>
              </w:rPr>
            </w:pPr>
            <w:r w:rsidRPr="00DE14E1">
              <w:rPr>
                <w:sz w:val="18"/>
              </w:rPr>
              <w:t>Článek 43 odst. 3</w:t>
            </w:r>
            <w:r>
              <w:rPr>
                <w:sz w:val="18"/>
              </w:rPr>
              <w:t xml:space="preserve"> druhý pododstavec</w:t>
            </w:r>
          </w:p>
        </w:tc>
        <w:tc>
          <w:tcPr>
            <w:tcW w:w="6216" w:type="dxa"/>
            <w:gridSpan w:val="4"/>
            <w:tcBorders>
              <w:top w:val="nil"/>
              <w:left w:val="single" w:sz="4" w:space="0" w:color="auto"/>
              <w:bottom w:val="nil"/>
              <w:right w:val="single" w:sz="4" w:space="0" w:color="auto"/>
            </w:tcBorders>
          </w:tcPr>
          <w:p w14:paraId="508977BA" w14:textId="7CAFEEAC" w:rsidR="001C423F" w:rsidRPr="00DE14E1" w:rsidRDefault="001C423F" w:rsidP="001C423F">
            <w:pPr>
              <w:rPr>
                <w:sz w:val="18"/>
              </w:rPr>
            </w:pPr>
            <w:r>
              <w:rPr>
                <w:sz w:val="18"/>
              </w:rPr>
              <w:t xml:space="preserve">3. </w:t>
            </w:r>
            <w:r w:rsidRPr="00DE14E1">
              <w:rPr>
                <w:sz w:val="18"/>
              </w:rPr>
              <w:t>Nerozdělený čistý kvalifikovaný příjem investičního subjektu se nesnižuje o rozdělený zisk nebo zisk považovaný za rozdělený, o který již byl snížen nerozdělený čistý kvalifikovaný příjem tohoto investičního subjektu za předchozí rozhodný rok při použití prvního pododstavce písm. b).</w:t>
            </w:r>
          </w:p>
          <w:p w14:paraId="04E8202D" w14:textId="7B062179" w:rsidR="001C423F" w:rsidRPr="00DE14E1" w:rsidRDefault="001C423F" w:rsidP="001C423F">
            <w:pPr>
              <w:rPr>
                <w:sz w:val="18"/>
              </w:rPr>
            </w:pPr>
          </w:p>
        </w:tc>
        <w:tc>
          <w:tcPr>
            <w:tcW w:w="900" w:type="dxa"/>
            <w:tcBorders>
              <w:top w:val="nil"/>
              <w:left w:val="single" w:sz="4" w:space="0" w:color="auto"/>
              <w:bottom w:val="nil"/>
              <w:right w:val="single" w:sz="4" w:space="0" w:color="auto"/>
            </w:tcBorders>
          </w:tcPr>
          <w:p w14:paraId="58270E73" w14:textId="79B293F7" w:rsidR="001C423F" w:rsidRPr="00DE14E1"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D624324" w14:textId="3DF71978" w:rsidR="001C423F" w:rsidRPr="00DE14E1" w:rsidRDefault="001C423F" w:rsidP="001C423F">
            <w:pPr>
              <w:rPr>
                <w:sz w:val="18"/>
              </w:rPr>
            </w:pPr>
            <w:r>
              <w:rPr>
                <w:sz w:val="18"/>
              </w:rPr>
              <w:t>§ 75 odst. 6 písm. a)</w:t>
            </w:r>
          </w:p>
        </w:tc>
        <w:tc>
          <w:tcPr>
            <w:tcW w:w="4683" w:type="dxa"/>
            <w:gridSpan w:val="4"/>
            <w:tcBorders>
              <w:top w:val="nil"/>
              <w:left w:val="single" w:sz="4" w:space="0" w:color="auto"/>
              <w:bottom w:val="nil"/>
              <w:right w:val="single" w:sz="4" w:space="0" w:color="auto"/>
            </w:tcBorders>
          </w:tcPr>
          <w:p w14:paraId="6DB6B576" w14:textId="0A771541" w:rsidR="001C423F" w:rsidRPr="00A82034" w:rsidRDefault="001C423F" w:rsidP="001C423F">
            <w:pPr>
              <w:jc w:val="both"/>
              <w:rPr>
                <w:sz w:val="18"/>
              </w:rPr>
            </w:pPr>
            <w:r>
              <w:rPr>
                <w:sz w:val="18"/>
              </w:rPr>
              <w:t>(6) </w:t>
            </w:r>
            <w:r w:rsidRPr="00A82034">
              <w:rPr>
                <w:sz w:val="18"/>
              </w:rPr>
              <w:t xml:space="preserve">Nerozdělený kvalifikovaný zisk investiční entity </w:t>
            </w:r>
            <w:r>
              <w:rPr>
                <w:sz w:val="18"/>
              </w:rPr>
              <w:t xml:space="preserve">za rozhodný rok </w:t>
            </w:r>
            <w:r w:rsidRPr="00A82034">
              <w:rPr>
                <w:sz w:val="18"/>
              </w:rPr>
              <w:t>se nesnižuje o</w:t>
            </w:r>
          </w:p>
          <w:p w14:paraId="11FFE56F" w14:textId="1CB23252" w:rsidR="001C423F" w:rsidRDefault="001C423F" w:rsidP="001C423F">
            <w:pPr>
              <w:jc w:val="both"/>
              <w:rPr>
                <w:sz w:val="18"/>
              </w:rPr>
            </w:pPr>
            <w:r>
              <w:rPr>
                <w:sz w:val="18"/>
              </w:rPr>
              <w:t>a) </w:t>
            </w:r>
            <w:r w:rsidRPr="00A82034">
              <w:rPr>
                <w:sz w:val="18"/>
              </w:rPr>
              <w:t xml:space="preserve">rozdělený zisk nebo zisk považovaný za rozdělený, o který již byl snížen nerozdělený kvalifikovaný zisk této investiční entity za předchozí rozhodný rok podle odstavce </w:t>
            </w:r>
            <w:r>
              <w:rPr>
                <w:sz w:val="18"/>
              </w:rPr>
              <w:t>5 písmene b),</w:t>
            </w:r>
          </w:p>
        </w:tc>
        <w:tc>
          <w:tcPr>
            <w:tcW w:w="850" w:type="dxa"/>
            <w:tcBorders>
              <w:top w:val="nil"/>
              <w:left w:val="single" w:sz="4" w:space="0" w:color="auto"/>
              <w:bottom w:val="nil"/>
              <w:right w:val="single" w:sz="4" w:space="0" w:color="auto"/>
            </w:tcBorders>
          </w:tcPr>
          <w:p w14:paraId="2111866D" w14:textId="2C25F79A" w:rsidR="001C423F" w:rsidRPr="00BE449B" w:rsidRDefault="001C423F" w:rsidP="001C423F">
            <w:pPr>
              <w:rPr>
                <w:sz w:val="18"/>
              </w:rPr>
            </w:pPr>
            <w:r w:rsidRPr="00BE449B">
              <w:rPr>
                <w:sz w:val="18"/>
              </w:rPr>
              <w:t>PT</w:t>
            </w:r>
          </w:p>
        </w:tc>
        <w:tc>
          <w:tcPr>
            <w:tcW w:w="709" w:type="dxa"/>
            <w:tcBorders>
              <w:top w:val="nil"/>
              <w:left w:val="single" w:sz="4" w:space="0" w:color="auto"/>
              <w:bottom w:val="nil"/>
            </w:tcBorders>
          </w:tcPr>
          <w:p w14:paraId="385ED8CB" w14:textId="77777777" w:rsidR="001C423F" w:rsidRDefault="001C423F" w:rsidP="001C423F">
            <w:pPr>
              <w:rPr>
                <w:sz w:val="18"/>
              </w:rPr>
            </w:pPr>
          </w:p>
        </w:tc>
      </w:tr>
      <w:tr w:rsidR="00721911" w14:paraId="234ECA28" w14:textId="77777777" w:rsidTr="00721911">
        <w:trPr>
          <w:trHeight w:val="53"/>
        </w:trPr>
        <w:tc>
          <w:tcPr>
            <w:tcW w:w="1413" w:type="dxa"/>
            <w:tcBorders>
              <w:top w:val="nil"/>
              <w:bottom w:val="single" w:sz="4" w:space="0" w:color="auto"/>
              <w:right w:val="single" w:sz="4" w:space="0" w:color="auto"/>
            </w:tcBorders>
            <w:shd w:val="clear" w:color="auto" w:fill="auto"/>
          </w:tcPr>
          <w:p w14:paraId="1A3612DA" w14:textId="77777777" w:rsidR="00721911" w:rsidRPr="00DE14E1"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277DED18" w14:textId="77777777" w:rsidR="00721911"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24FD7887" w14:textId="7291F2CB"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2B059F79"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11C3A2ED" w14:textId="77777777" w:rsidR="00721911" w:rsidRDefault="00721911"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194E19E5"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644417B8" w14:textId="77777777" w:rsidR="00721911" w:rsidRDefault="00721911" w:rsidP="001C423F">
            <w:pPr>
              <w:rPr>
                <w:sz w:val="18"/>
              </w:rPr>
            </w:pPr>
          </w:p>
        </w:tc>
      </w:tr>
      <w:tr w:rsidR="001C423F" w14:paraId="63580BFE" w14:textId="77777777" w:rsidTr="00721911">
        <w:trPr>
          <w:trHeight w:val="53"/>
        </w:trPr>
        <w:tc>
          <w:tcPr>
            <w:tcW w:w="1413" w:type="dxa"/>
            <w:tcBorders>
              <w:top w:val="single" w:sz="4" w:space="0" w:color="auto"/>
              <w:bottom w:val="nil"/>
              <w:right w:val="single" w:sz="4" w:space="0" w:color="auto"/>
            </w:tcBorders>
          </w:tcPr>
          <w:p w14:paraId="53757DF5" w14:textId="0E48900E" w:rsidR="001C423F" w:rsidRPr="00DE14E1" w:rsidRDefault="001C423F" w:rsidP="001C423F">
            <w:pPr>
              <w:rPr>
                <w:sz w:val="18"/>
              </w:rPr>
            </w:pPr>
            <w:r w:rsidRPr="00DE14E1">
              <w:rPr>
                <w:sz w:val="18"/>
              </w:rPr>
              <w:t>Článek 43 odst. 3</w:t>
            </w:r>
            <w:r>
              <w:rPr>
                <w:sz w:val="18"/>
              </w:rPr>
              <w:t xml:space="preserve"> třetí pododstavec</w:t>
            </w:r>
          </w:p>
        </w:tc>
        <w:tc>
          <w:tcPr>
            <w:tcW w:w="6216" w:type="dxa"/>
            <w:gridSpan w:val="4"/>
            <w:tcBorders>
              <w:top w:val="single" w:sz="4" w:space="0" w:color="auto"/>
              <w:left w:val="single" w:sz="4" w:space="0" w:color="auto"/>
              <w:bottom w:val="nil"/>
              <w:right w:val="single" w:sz="4" w:space="0" w:color="auto"/>
            </w:tcBorders>
          </w:tcPr>
          <w:p w14:paraId="5D6E083A" w14:textId="3BB8256E" w:rsidR="001C423F" w:rsidRPr="00DE14E1" w:rsidRDefault="001C423F" w:rsidP="001C423F">
            <w:pPr>
              <w:rPr>
                <w:sz w:val="18"/>
              </w:rPr>
            </w:pPr>
            <w:r>
              <w:rPr>
                <w:sz w:val="18"/>
              </w:rPr>
              <w:t>3. </w:t>
            </w:r>
            <w:r w:rsidRPr="00DE14E1">
              <w:rPr>
                <w:sz w:val="18"/>
              </w:rPr>
              <w:t>Nerozdělený čistý kvalifikovaný příjem investičního subjektu se nesnižuje o částku kvalifikovaných ztrát, o kterou již byl snížen nerozdělený čistý kvalifikovaný příjem tohoto investičního subjektu za předchozí rozhodný rok při použití prvního pododstavce písm. c).</w:t>
            </w:r>
          </w:p>
        </w:tc>
        <w:tc>
          <w:tcPr>
            <w:tcW w:w="900" w:type="dxa"/>
            <w:tcBorders>
              <w:top w:val="single" w:sz="4" w:space="0" w:color="auto"/>
              <w:left w:val="single" w:sz="4" w:space="0" w:color="auto"/>
              <w:bottom w:val="nil"/>
              <w:right w:val="single" w:sz="4" w:space="0" w:color="auto"/>
            </w:tcBorders>
          </w:tcPr>
          <w:p w14:paraId="613E8C4F" w14:textId="7A4D9BC6" w:rsidR="001C423F" w:rsidRPr="00D97B85"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37999A7A" w14:textId="02D98CFC" w:rsidR="001C423F" w:rsidRDefault="001C423F" w:rsidP="001C423F">
            <w:pPr>
              <w:rPr>
                <w:sz w:val="18"/>
              </w:rPr>
            </w:pPr>
            <w:r>
              <w:rPr>
                <w:sz w:val="18"/>
              </w:rPr>
              <w:t>§ 75 odst. 6 písm. b)</w:t>
            </w:r>
          </w:p>
        </w:tc>
        <w:tc>
          <w:tcPr>
            <w:tcW w:w="4683" w:type="dxa"/>
            <w:gridSpan w:val="4"/>
            <w:tcBorders>
              <w:top w:val="single" w:sz="4" w:space="0" w:color="auto"/>
              <w:left w:val="single" w:sz="4" w:space="0" w:color="auto"/>
              <w:bottom w:val="nil"/>
              <w:right w:val="single" w:sz="4" w:space="0" w:color="auto"/>
            </w:tcBorders>
          </w:tcPr>
          <w:p w14:paraId="7180D261" w14:textId="77777777" w:rsidR="001C423F" w:rsidRPr="00A82034" w:rsidRDefault="001C423F" w:rsidP="001C423F">
            <w:pPr>
              <w:jc w:val="both"/>
              <w:rPr>
                <w:sz w:val="18"/>
              </w:rPr>
            </w:pPr>
            <w:r>
              <w:rPr>
                <w:sz w:val="18"/>
              </w:rPr>
              <w:t>(6) </w:t>
            </w:r>
            <w:r w:rsidRPr="00A82034">
              <w:rPr>
                <w:sz w:val="18"/>
              </w:rPr>
              <w:t xml:space="preserve">Nerozdělený kvalifikovaný zisk investiční entity </w:t>
            </w:r>
            <w:r>
              <w:rPr>
                <w:sz w:val="18"/>
              </w:rPr>
              <w:t xml:space="preserve">za rozhodný rok </w:t>
            </w:r>
            <w:r w:rsidRPr="00A82034">
              <w:rPr>
                <w:sz w:val="18"/>
              </w:rPr>
              <w:t>se nesnižuje o</w:t>
            </w:r>
          </w:p>
          <w:p w14:paraId="1AC803C1" w14:textId="71B4A705" w:rsidR="001C423F" w:rsidRPr="00BD24BA" w:rsidRDefault="001C423F" w:rsidP="001C423F">
            <w:pPr>
              <w:jc w:val="both"/>
              <w:rPr>
                <w:sz w:val="18"/>
              </w:rPr>
            </w:pPr>
            <w:r>
              <w:rPr>
                <w:sz w:val="18"/>
              </w:rPr>
              <w:t>b) </w:t>
            </w:r>
            <w:r w:rsidRPr="00A82034">
              <w:rPr>
                <w:sz w:val="18"/>
              </w:rPr>
              <w:t>kvalifikovan</w:t>
            </w:r>
            <w:r>
              <w:rPr>
                <w:sz w:val="18"/>
              </w:rPr>
              <w:t>ou</w:t>
            </w:r>
            <w:r w:rsidRPr="00A82034">
              <w:rPr>
                <w:sz w:val="18"/>
              </w:rPr>
              <w:t xml:space="preserve"> ztrát</w:t>
            </w:r>
            <w:r>
              <w:rPr>
                <w:sz w:val="18"/>
              </w:rPr>
              <w:t>u</w:t>
            </w:r>
            <w:r w:rsidRPr="00A82034">
              <w:rPr>
                <w:sz w:val="18"/>
              </w:rPr>
              <w:t>, o kterou</w:t>
            </w:r>
            <w:r>
              <w:rPr>
                <w:sz w:val="18"/>
              </w:rPr>
              <w:t xml:space="preserve"> již byl snížen podle odstavce 5</w:t>
            </w:r>
            <w:r w:rsidRPr="00A82034">
              <w:rPr>
                <w:sz w:val="18"/>
              </w:rPr>
              <w:t xml:space="preserve"> písmene c).</w:t>
            </w:r>
          </w:p>
        </w:tc>
        <w:tc>
          <w:tcPr>
            <w:tcW w:w="850" w:type="dxa"/>
            <w:tcBorders>
              <w:top w:val="single" w:sz="4" w:space="0" w:color="auto"/>
              <w:left w:val="single" w:sz="4" w:space="0" w:color="auto"/>
              <w:bottom w:val="nil"/>
              <w:right w:val="single" w:sz="4" w:space="0" w:color="auto"/>
            </w:tcBorders>
          </w:tcPr>
          <w:p w14:paraId="0644B6E5" w14:textId="3A7858E3"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15291003" w14:textId="77777777" w:rsidR="001C423F" w:rsidRDefault="001C423F" w:rsidP="001C423F">
            <w:pPr>
              <w:rPr>
                <w:sz w:val="18"/>
              </w:rPr>
            </w:pPr>
          </w:p>
        </w:tc>
      </w:tr>
      <w:tr w:rsidR="00721911" w14:paraId="32A8DAFF" w14:textId="77777777" w:rsidTr="00721911">
        <w:trPr>
          <w:trHeight w:val="53"/>
        </w:trPr>
        <w:tc>
          <w:tcPr>
            <w:tcW w:w="1413" w:type="dxa"/>
            <w:tcBorders>
              <w:top w:val="nil"/>
              <w:bottom w:val="single" w:sz="4" w:space="0" w:color="auto"/>
              <w:right w:val="single" w:sz="4" w:space="0" w:color="auto"/>
            </w:tcBorders>
            <w:shd w:val="clear" w:color="auto" w:fill="auto"/>
          </w:tcPr>
          <w:p w14:paraId="19DB5F5C" w14:textId="77777777" w:rsidR="00721911" w:rsidRPr="00DE14E1"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0FE619C0" w14:textId="77777777" w:rsidR="00721911"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09769F9D" w14:textId="0A7FCD54"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26D5FABE"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7A01010B" w14:textId="77777777" w:rsidR="00721911" w:rsidRDefault="00721911"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139201C7"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635AEFA8" w14:textId="77777777" w:rsidR="00721911" w:rsidRDefault="00721911" w:rsidP="001C423F">
            <w:pPr>
              <w:rPr>
                <w:sz w:val="18"/>
              </w:rPr>
            </w:pPr>
          </w:p>
        </w:tc>
      </w:tr>
      <w:tr w:rsidR="001C423F" w14:paraId="05150BF0" w14:textId="77777777" w:rsidTr="00721911">
        <w:trPr>
          <w:trHeight w:val="53"/>
        </w:trPr>
        <w:tc>
          <w:tcPr>
            <w:tcW w:w="1413" w:type="dxa"/>
            <w:tcBorders>
              <w:top w:val="single" w:sz="4" w:space="0" w:color="auto"/>
              <w:bottom w:val="nil"/>
              <w:right w:val="single" w:sz="4" w:space="0" w:color="auto"/>
            </w:tcBorders>
          </w:tcPr>
          <w:p w14:paraId="534E7497" w14:textId="77777777" w:rsidR="001C423F" w:rsidRPr="00DE14E1" w:rsidRDefault="001C423F" w:rsidP="001C423F">
            <w:pPr>
              <w:rPr>
                <w:sz w:val="18"/>
              </w:rPr>
            </w:pPr>
            <w:r w:rsidRPr="00DE14E1">
              <w:rPr>
                <w:sz w:val="18"/>
              </w:rPr>
              <w:t>Článek 43 odst. 4</w:t>
            </w:r>
          </w:p>
        </w:tc>
        <w:tc>
          <w:tcPr>
            <w:tcW w:w="6216" w:type="dxa"/>
            <w:gridSpan w:val="4"/>
            <w:tcBorders>
              <w:top w:val="single" w:sz="4" w:space="0" w:color="auto"/>
              <w:left w:val="single" w:sz="4" w:space="0" w:color="auto"/>
              <w:bottom w:val="nil"/>
              <w:right w:val="single" w:sz="4" w:space="0" w:color="auto"/>
            </w:tcBorders>
          </w:tcPr>
          <w:p w14:paraId="03DBA238" w14:textId="77777777" w:rsidR="001C423F" w:rsidRPr="00DE14E1" w:rsidRDefault="001C423F" w:rsidP="001C423F">
            <w:pPr>
              <w:rPr>
                <w:sz w:val="18"/>
              </w:rPr>
            </w:pPr>
            <w:r w:rsidRPr="00DE14E1">
              <w:rPr>
                <w:sz w:val="18"/>
              </w:rPr>
              <w:t>4. Pro účely tohoto článku dochází k tomu, že je zisk považován za rozdělený, v okamžiku, kdy je přímý nebo nepřímý vlastnický podíl v investičním subjektu převeden na subjekt, který nepatří do nadnárodní skupiny podniků nebo velké vnitrostátní skupiny, a rovná se podílu na nerozděleném čistém kvalifikovaném příjmu, který lze přiřadit tomuto vlastnickému podílu v den převodu a je stanoven bez ohledu na to, že je zisk považován za rozdělený.</w:t>
            </w:r>
          </w:p>
        </w:tc>
        <w:tc>
          <w:tcPr>
            <w:tcW w:w="900" w:type="dxa"/>
            <w:tcBorders>
              <w:top w:val="single" w:sz="4" w:space="0" w:color="auto"/>
              <w:left w:val="single" w:sz="4" w:space="0" w:color="auto"/>
              <w:bottom w:val="nil"/>
              <w:right w:val="single" w:sz="4" w:space="0" w:color="auto"/>
            </w:tcBorders>
          </w:tcPr>
          <w:p w14:paraId="1BEAFE43" w14:textId="45B1C219"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2129017F" w14:textId="61E9A22E" w:rsidR="001C423F" w:rsidRDefault="001C423F" w:rsidP="001C423F">
            <w:pPr>
              <w:rPr>
                <w:sz w:val="18"/>
              </w:rPr>
            </w:pPr>
            <w:r>
              <w:rPr>
                <w:sz w:val="18"/>
              </w:rPr>
              <w:t>§ 75 odst. 7</w:t>
            </w:r>
          </w:p>
        </w:tc>
        <w:tc>
          <w:tcPr>
            <w:tcW w:w="4683" w:type="dxa"/>
            <w:gridSpan w:val="4"/>
            <w:tcBorders>
              <w:top w:val="single" w:sz="4" w:space="0" w:color="auto"/>
              <w:left w:val="single" w:sz="4" w:space="0" w:color="auto"/>
              <w:bottom w:val="nil"/>
              <w:right w:val="single" w:sz="4" w:space="0" w:color="auto"/>
            </w:tcBorders>
          </w:tcPr>
          <w:p w14:paraId="5CB1B8A5" w14:textId="125997AB" w:rsidR="001C423F" w:rsidRPr="00BD24BA" w:rsidRDefault="001C423F" w:rsidP="001C423F">
            <w:pPr>
              <w:jc w:val="both"/>
              <w:rPr>
                <w:sz w:val="18"/>
              </w:rPr>
            </w:pPr>
            <w:r w:rsidRPr="00BD24BA">
              <w:rPr>
                <w:sz w:val="18"/>
              </w:rPr>
              <w:t>(7)</w:t>
            </w:r>
            <w:r>
              <w:rPr>
                <w:sz w:val="18"/>
              </w:rPr>
              <w:t xml:space="preserve"> </w:t>
            </w:r>
            <w:r w:rsidRPr="00BD24BA">
              <w:rPr>
                <w:sz w:val="18"/>
              </w:rPr>
              <w:t>Pro účely odstavců 2 až 6 a 8 je zisk považován za rozdělený od okamžiku, kdy je přímý nebo nepřímý vlastnický podíl v investiční entitě</w:t>
            </w:r>
          </w:p>
          <w:p w14:paraId="29056EB4" w14:textId="482302BD" w:rsidR="001C423F" w:rsidRPr="00BD24BA" w:rsidRDefault="001C423F" w:rsidP="001C423F">
            <w:pPr>
              <w:jc w:val="both"/>
              <w:rPr>
                <w:sz w:val="18"/>
              </w:rPr>
            </w:pPr>
            <w:r w:rsidRPr="00BD24BA">
              <w:rPr>
                <w:sz w:val="18"/>
              </w:rPr>
              <w:t>a)</w:t>
            </w:r>
            <w:r>
              <w:rPr>
                <w:sz w:val="18"/>
              </w:rPr>
              <w:t xml:space="preserve"> </w:t>
            </w:r>
            <w:r w:rsidRPr="00BD24BA">
              <w:rPr>
                <w:sz w:val="18"/>
              </w:rPr>
              <w:t>převeden na entitu, která nepatří do nadnárodní skupiny nebo vnitrostátní skupiny,</w:t>
            </w:r>
          </w:p>
          <w:p w14:paraId="5074C449" w14:textId="1B05543A" w:rsidR="001C423F" w:rsidRPr="00BD24BA" w:rsidRDefault="001C423F" w:rsidP="001C423F">
            <w:pPr>
              <w:jc w:val="both"/>
              <w:rPr>
                <w:sz w:val="18"/>
              </w:rPr>
            </w:pPr>
            <w:r w:rsidRPr="00BD24BA">
              <w:rPr>
                <w:sz w:val="18"/>
              </w:rPr>
              <w:t>b)</w:t>
            </w:r>
            <w:r>
              <w:rPr>
                <w:sz w:val="18"/>
              </w:rPr>
              <w:t xml:space="preserve"> </w:t>
            </w:r>
            <w:r w:rsidRPr="00BD24BA">
              <w:rPr>
                <w:sz w:val="18"/>
              </w:rPr>
              <w:t>roven podílu na nerozděleném kvalifikovaném zisku, který lze přiřadit tomuto vlastnickému podílu v den převodu, a</w:t>
            </w:r>
          </w:p>
          <w:p w14:paraId="607F6EE3" w14:textId="6039DF46" w:rsidR="001C423F" w:rsidRPr="00827B9C" w:rsidRDefault="001C423F" w:rsidP="001C423F">
            <w:pPr>
              <w:jc w:val="both"/>
              <w:rPr>
                <w:sz w:val="18"/>
              </w:rPr>
            </w:pPr>
            <w:r w:rsidRPr="00BD24BA">
              <w:rPr>
                <w:sz w:val="18"/>
              </w:rPr>
              <w:t>c)</w:t>
            </w:r>
            <w:r>
              <w:rPr>
                <w:sz w:val="18"/>
              </w:rPr>
              <w:t> </w:t>
            </w:r>
            <w:r w:rsidRPr="00BD24BA">
              <w:rPr>
                <w:sz w:val="18"/>
              </w:rPr>
              <w:t>stanoven bez ohledu na to, zda je zisk považován za rozdělený.</w:t>
            </w:r>
          </w:p>
        </w:tc>
        <w:tc>
          <w:tcPr>
            <w:tcW w:w="850" w:type="dxa"/>
            <w:tcBorders>
              <w:top w:val="single" w:sz="4" w:space="0" w:color="auto"/>
              <w:left w:val="single" w:sz="4" w:space="0" w:color="auto"/>
              <w:bottom w:val="nil"/>
              <w:right w:val="single" w:sz="4" w:space="0" w:color="auto"/>
            </w:tcBorders>
          </w:tcPr>
          <w:p w14:paraId="13CDDF65"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BFFF2DE" w14:textId="77777777" w:rsidR="001C423F" w:rsidRDefault="001C423F" w:rsidP="001C423F">
            <w:pPr>
              <w:rPr>
                <w:sz w:val="18"/>
              </w:rPr>
            </w:pPr>
          </w:p>
        </w:tc>
      </w:tr>
      <w:tr w:rsidR="00721911" w14:paraId="0F3F3284" w14:textId="77777777" w:rsidTr="00721911">
        <w:trPr>
          <w:trHeight w:val="53"/>
        </w:trPr>
        <w:tc>
          <w:tcPr>
            <w:tcW w:w="1413" w:type="dxa"/>
            <w:tcBorders>
              <w:top w:val="nil"/>
              <w:bottom w:val="single" w:sz="4" w:space="0" w:color="auto"/>
              <w:right w:val="single" w:sz="4" w:space="0" w:color="auto"/>
            </w:tcBorders>
            <w:shd w:val="clear" w:color="auto" w:fill="auto"/>
          </w:tcPr>
          <w:p w14:paraId="0F4FE772" w14:textId="77777777" w:rsidR="00721911" w:rsidRPr="00DE14E1"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076ECABF" w14:textId="77777777" w:rsidR="00721911" w:rsidRPr="00DE14E1"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4064BC0E" w14:textId="391F54A1"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738F478A"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5AB86CE5" w14:textId="77777777" w:rsidR="00721911" w:rsidRPr="00BD24BA" w:rsidRDefault="00721911"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70367F74"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75C4856A" w14:textId="77777777" w:rsidR="00721911" w:rsidRDefault="00721911" w:rsidP="001C423F">
            <w:pPr>
              <w:rPr>
                <w:sz w:val="18"/>
              </w:rPr>
            </w:pPr>
          </w:p>
        </w:tc>
      </w:tr>
      <w:tr w:rsidR="001C423F" w14:paraId="5D2F9A6F" w14:textId="77777777" w:rsidTr="00721911">
        <w:trPr>
          <w:trHeight w:val="53"/>
        </w:trPr>
        <w:tc>
          <w:tcPr>
            <w:tcW w:w="1413" w:type="dxa"/>
            <w:tcBorders>
              <w:top w:val="single" w:sz="4" w:space="0" w:color="auto"/>
              <w:bottom w:val="nil"/>
              <w:right w:val="single" w:sz="4" w:space="0" w:color="auto"/>
            </w:tcBorders>
          </w:tcPr>
          <w:p w14:paraId="1377AF23" w14:textId="5D15353A" w:rsidR="001C423F" w:rsidRPr="00DE14E1" w:rsidRDefault="001C423F" w:rsidP="001C423F">
            <w:pPr>
              <w:rPr>
                <w:sz w:val="18"/>
              </w:rPr>
            </w:pPr>
            <w:r w:rsidRPr="00DE14E1">
              <w:rPr>
                <w:sz w:val="18"/>
              </w:rPr>
              <w:t>Článek 43 odst. 5</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718686FC" w14:textId="77777777" w:rsidR="001C423F" w:rsidRPr="00DE14E1" w:rsidRDefault="001C423F" w:rsidP="001C423F">
            <w:pPr>
              <w:rPr>
                <w:sz w:val="18"/>
              </w:rPr>
            </w:pPr>
            <w:r w:rsidRPr="00DE14E1">
              <w:rPr>
                <w:sz w:val="18"/>
              </w:rPr>
              <w:t>5. Rozhodnutí podle odstavce 1 tohoto článku se činí v souladu s čl. 45 odst. 1.</w:t>
            </w:r>
          </w:p>
          <w:p w14:paraId="50F5775E" w14:textId="77777777" w:rsidR="001C423F" w:rsidRPr="00DE14E1" w:rsidRDefault="001C423F" w:rsidP="001C423F">
            <w:pPr>
              <w:rPr>
                <w:sz w:val="18"/>
              </w:rPr>
            </w:pPr>
          </w:p>
          <w:p w14:paraId="73F13ADF" w14:textId="7E8AE27E" w:rsidR="001C423F" w:rsidRPr="00DE14E1" w:rsidRDefault="001C423F" w:rsidP="001C423F">
            <w:pPr>
              <w:rPr>
                <w:sz w:val="18"/>
              </w:rPr>
            </w:pPr>
          </w:p>
        </w:tc>
        <w:tc>
          <w:tcPr>
            <w:tcW w:w="900" w:type="dxa"/>
            <w:tcBorders>
              <w:top w:val="single" w:sz="4" w:space="0" w:color="auto"/>
              <w:left w:val="single" w:sz="4" w:space="0" w:color="auto"/>
              <w:bottom w:val="nil"/>
              <w:right w:val="single" w:sz="4" w:space="0" w:color="auto"/>
            </w:tcBorders>
          </w:tcPr>
          <w:p w14:paraId="086C622B" w14:textId="1836E90F" w:rsidR="001C423F" w:rsidRPr="00DE14E1"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40FEC77D" w14:textId="43580FA0" w:rsidR="001C423F" w:rsidRDefault="001C423F" w:rsidP="001C423F">
            <w:pPr>
              <w:rPr>
                <w:sz w:val="18"/>
              </w:rPr>
            </w:pPr>
            <w:r>
              <w:rPr>
                <w:sz w:val="18"/>
              </w:rPr>
              <w:t>§ 75 odst. 8</w:t>
            </w:r>
          </w:p>
        </w:tc>
        <w:tc>
          <w:tcPr>
            <w:tcW w:w="4683" w:type="dxa"/>
            <w:gridSpan w:val="4"/>
            <w:tcBorders>
              <w:top w:val="single" w:sz="4" w:space="0" w:color="auto"/>
              <w:left w:val="single" w:sz="4" w:space="0" w:color="auto"/>
              <w:bottom w:val="nil"/>
              <w:right w:val="single" w:sz="4" w:space="0" w:color="auto"/>
            </w:tcBorders>
          </w:tcPr>
          <w:p w14:paraId="0937E546" w14:textId="1D8D7513" w:rsidR="001C423F" w:rsidRPr="00827B9C" w:rsidRDefault="001C423F" w:rsidP="001C423F">
            <w:pPr>
              <w:jc w:val="both"/>
              <w:rPr>
                <w:sz w:val="18"/>
              </w:rPr>
            </w:pPr>
            <w:r w:rsidRPr="00BD24BA">
              <w:rPr>
                <w:sz w:val="18"/>
              </w:rPr>
              <w:t>(8)</w:t>
            </w:r>
            <w:r>
              <w:rPr>
                <w:sz w:val="18"/>
              </w:rPr>
              <w:t> </w:t>
            </w:r>
            <w:r w:rsidRPr="00BD24BA">
              <w:rPr>
                <w:sz w:val="18"/>
              </w:rPr>
              <w:t>Rozhodne-li podávající členská entita o neobnovení rozhodnutí podle odstavce 1, považuje se podíl vlastnické členské entity na nerozděleném kvalifikovaném zisku investiční entity za rozhodný rok na konci posledního výkazního období, kdy je neobnovené rozhodnutí platné, za kvalifikovaný zisk investiční entity za toto poslední výkazní období. Částka odpovídající součinu takového kvalifikovaného zisku a minimální daňové sazby se pro účely hlavy V této části považuje za dorovnávací daň nízce zdaněné členské entity za toto výkazní období.</w:t>
            </w:r>
          </w:p>
        </w:tc>
        <w:tc>
          <w:tcPr>
            <w:tcW w:w="850" w:type="dxa"/>
            <w:tcBorders>
              <w:top w:val="single" w:sz="4" w:space="0" w:color="auto"/>
              <w:left w:val="single" w:sz="4" w:space="0" w:color="auto"/>
              <w:bottom w:val="nil"/>
              <w:right w:val="single" w:sz="4" w:space="0" w:color="auto"/>
            </w:tcBorders>
          </w:tcPr>
          <w:p w14:paraId="40636042"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3F7095CC" w14:textId="77777777" w:rsidR="001C423F" w:rsidRDefault="001C423F" w:rsidP="001C423F">
            <w:pPr>
              <w:rPr>
                <w:sz w:val="18"/>
              </w:rPr>
            </w:pPr>
          </w:p>
        </w:tc>
      </w:tr>
      <w:tr w:rsidR="00721911" w14:paraId="35693AE7" w14:textId="77777777" w:rsidTr="00721911">
        <w:trPr>
          <w:trHeight w:val="53"/>
        </w:trPr>
        <w:tc>
          <w:tcPr>
            <w:tcW w:w="1413" w:type="dxa"/>
            <w:tcBorders>
              <w:top w:val="nil"/>
              <w:bottom w:val="single" w:sz="4" w:space="0" w:color="auto"/>
              <w:right w:val="single" w:sz="4" w:space="0" w:color="auto"/>
            </w:tcBorders>
            <w:shd w:val="clear" w:color="auto" w:fill="auto"/>
          </w:tcPr>
          <w:p w14:paraId="1A1CC719" w14:textId="77777777" w:rsidR="00721911" w:rsidRPr="00DE14E1"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5D0EBD68" w14:textId="77777777" w:rsidR="00721911" w:rsidRPr="00DE14E1"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198528E2" w14:textId="2BC39E99"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247E215F"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15D306FE" w14:textId="77777777" w:rsidR="00721911" w:rsidRPr="00BD24BA" w:rsidRDefault="00721911"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5BBFEAB4"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6C9BF093" w14:textId="77777777" w:rsidR="00721911" w:rsidRDefault="00721911" w:rsidP="001C423F">
            <w:pPr>
              <w:rPr>
                <w:sz w:val="18"/>
              </w:rPr>
            </w:pPr>
          </w:p>
        </w:tc>
      </w:tr>
      <w:tr w:rsidR="001C423F" w14:paraId="331401A5" w14:textId="77777777" w:rsidTr="00721911">
        <w:trPr>
          <w:trHeight w:val="53"/>
        </w:trPr>
        <w:tc>
          <w:tcPr>
            <w:tcW w:w="1413" w:type="dxa"/>
            <w:tcBorders>
              <w:top w:val="single" w:sz="4" w:space="0" w:color="auto"/>
              <w:bottom w:val="nil"/>
              <w:right w:val="single" w:sz="4" w:space="0" w:color="auto"/>
            </w:tcBorders>
          </w:tcPr>
          <w:p w14:paraId="06D4E993" w14:textId="545CE8DA" w:rsidR="001C423F" w:rsidRPr="00DE14E1" w:rsidRDefault="001C423F" w:rsidP="001C423F">
            <w:pPr>
              <w:rPr>
                <w:sz w:val="18"/>
              </w:rPr>
            </w:pPr>
            <w:r w:rsidRPr="00DE14E1">
              <w:rPr>
                <w:sz w:val="18"/>
              </w:rPr>
              <w:t>Článek 43 odst. 5</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tcPr>
          <w:p w14:paraId="3111510B" w14:textId="09F30855" w:rsidR="001C423F" w:rsidRPr="00DE14E1" w:rsidRDefault="001C423F" w:rsidP="001C423F">
            <w:pPr>
              <w:rPr>
                <w:sz w:val="18"/>
              </w:rPr>
            </w:pPr>
            <w:r w:rsidRPr="00DE14E1">
              <w:rPr>
                <w:sz w:val="18"/>
              </w:rPr>
              <w:t>V případě zrušení rozhodnutí se podíl vlastnického členského subjektu na nerozděleném čistém kvalifikovaném příjmu investičního subjektu za rozhodný rok na konci účetního období předcházejícího účetnímu období, kdy je zrušení provedeno, považuje za kvalifikovaný příjem investičního subjektu za dané účetní období. Částka rovnající se součinu takového kvalifikovaného příjmu a minimální daňové sazby se pro účely kapitoly II považuje za dorovnávací daň nízce zdaněného členského subjektu za dané účetní období.</w:t>
            </w:r>
          </w:p>
        </w:tc>
        <w:tc>
          <w:tcPr>
            <w:tcW w:w="900" w:type="dxa"/>
            <w:tcBorders>
              <w:top w:val="single" w:sz="4" w:space="0" w:color="auto"/>
              <w:left w:val="single" w:sz="4" w:space="0" w:color="auto"/>
              <w:bottom w:val="nil"/>
              <w:right w:val="single" w:sz="4" w:space="0" w:color="auto"/>
            </w:tcBorders>
          </w:tcPr>
          <w:p w14:paraId="005EE605" w14:textId="0B9811AE" w:rsidR="001C423F" w:rsidRPr="00D97B85"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3AB0B2F" w14:textId="385324CD" w:rsidR="001C423F" w:rsidRDefault="001C423F" w:rsidP="001C423F">
            <w:pPr>
              <w:rPr>
                <w:sz w:val="18"/>
              </w:rPr>
            </w:pPr>
            <w:r>
              <w:rPr>
                <w:sz w:val="18"/>
              </w:rPr>
              <w:t>§ 75 odst. 8</w:t>
            </w:r>
          </w:p>
        </w:tc>
        <w:tc>
          <w:tcPr>
            <w:tcW w:w="4683" w:type="dxa"/>
            <w:gridSpan w:val="4"/>
            <w:tcBorders>
              <w:top w:val="single" w:sz="4" w:space="0" w:color="auto"/>
              <w:left w:val="single" w:sz="4" w:space="0" w:color="auto"/>
              <w:bottom w:val="nil"/>
              <w:right w:val="single" w:sz="4" w:space="0" w:color="auto"/>
            </w:tcBorders>
          </w:tcPr>
          <w:p w14:paraId="63D8DAD9" w14:textId="674B471B" w:rsidR="001C423F" w:rsidRPr="00BD24BA" w:rsidRDefault="001C423F" w:rsidP="001C423F">
            <w:pPr>
              <w:jc w:val="both"/>
              <w:rPr>
                <w:sz w:val="18"/>
              </w:rPr>
            </w:pPr>
            <w:r w:rsidRPr="00BD24BA">
              <w:rPr>
                <w:sz w:val="18"/>
              </w:rPr>
              <w:t>(8)</w:t>
            </w:r>
            <w:r>
              <w:rPr>
                <w:sz w:val="18"/>
              </w:rPr>
              <w:t> </w:t>
            </w:r>
            <w:r w:rsidRPr="00BD24BA">
              <w:rPr>
                <w:sz w:val="18"/>
              </w:rPr>
              <w:t>Rozhodne-li podávající členská entita o neobnovení rozhodnutí podle odstavce 1, považuje se podíl vlastnické členské entity na nerozděleném kvalifikovaném zisku investiční entity za rozhodný rok na konci posledního výkazního období, kdy je neobnovené rozhodnutí platné, za kvalifikovaný zisk investiční entity za toto poslední výkazní období. Částka odpovídající součinu takového kvalifikovaného zisku a minimální daňové sazby se pro účely hlavy V této části považuje za dorovnávací daň nízce zdaněné členské entity za toto výkazní období.</w:t>
            </w:r>
          </w:p>
        </w:tc>
        <w:tc>
          <w:tcPr>
            <w:tcW w:w="850" w:type="dxa"/>
            <w:tcBorders>
              <w:top w:val="single" w:sz="4" w:space="0" w:color="auto"/>
              <w:left w:val="single" w:sz="4" w:space="0" w:color="auto"/>
              <w:bottom w:val="nil"/>
              <w:right w:val="single" w:sz="4" w:space="0" w:color="auto"/>
            </w:tcBorders>
          </w:tcPr>
          <w:p w14:paraId="115097B8" w14:textId="66776143"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BD91C00" w14:textId="77777777" w:rsidR="001C423F" w:rsidRDefault="001C423F" w:rsidP="001C423F">
            <w:pPr>
              <w:rPr>
                <w:sz w:val="18"/>
              </w:rPr>
            </w:pPr>
          </w:p>
        </w:tc>
      </w:tr>
      <w:tr w:rsidR="00721911" w14:paraId="3954E558" w14:textId="77777777" w:rsidTr="00721911">
        <w:trPr>
          <w:trHeight w:val="53"/>
        </w:trPr>
        <w:tc>
          <w:tcPr>
            <w:tcW w:w="1413" w:type="dxa"/>
            <w:tcBorders>
              <w:top w:val="nil"/>
              <w:bottom w:val="single" w:sz="4" w:space="0" w:color="auto"/>
              <w:right w:val="single" w:sz="4" w:space="0" w:color="auto"/>
            </w:tcBorders>
            <w:shd w:val="clear" w:color="auto" w:fill="auto"/>
          </w:tcPr>
          <w:p w14:paraId="532BC95D" w14:textId="77777777" w:rsidR="00721911" w:rsidRPr="00DE14E1"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51D8C69B" w14:textId="77777777" w:rsidR="00721911" w:rsidRPr="00DE14E1"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04480FA4" w14:textId="78E0D386"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5B8CA632"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3DD0BF08" w14:textId="77777777" w:rsidR="00721911" w:rsidRPr="00BD24BA" w:rsidRDefault="00721911"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0C3D5AD8"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28D2C824" w14:textId="77777777" w:rsidR="00721911" w:rsidRDefault="00721911" w:rsidP="001C423F">
            <w:pPr>
              <w:rPr>
                <w:sz w:val="18"/>
              </w:rPr>
            </w:pPr>
          </w:p>
        </w:tc>
      </w:tr>
      <w:tr w:rsidR="001C423F" w14:paraId="2B379AA9" w14:textId="77777777" w:rsidTr="001F4815">
        <w:trPr>
          <w:trHeight w:val="1451"/>
        </w:trPr>
        <w:tc>
          <w:tcPr>
            <w:tcW w:w="1413" w:type="dxa"/>
            <w:tcBorders>
              <w:top w:val="single" w:sz="4" w:space="0" w:color="auto"/>
              <w:bottom w:val="nil"/>
              <w:right w:val="single" w:sz="4" w:space="0" w:color="auto"/>
            </w:tcBorders>
          </w:tcPr>
          <w:p w14:paraId="064480AD" w14:textId="6415B037" w:rsidR="001C423F" w:rsidRPr="00A06863" w:rsidRDefault="001C423F" w:rsidP="001C423F">
            <w:pPr>
              <w:rPr>
                <w:sz w:val="18"/>
              </w:rPr>
            </w:pPr>
            <w:r w:rsidRPr="00A06863">
              <w:rPr>
                <w:sz w:val="18"/>
              </w:rPr>
              <w:t>Článek 44 odst. 1</w:t>
            </w:r>
            <w:r>
              <w:rPr>
                <w:sz w:val="18"/>
              </w:rPr>
              <w:t xml:space="preserve"> písm. a)</w:t>
            </w:r>
          </w:p>
        </w:tc>
        <w:tc>
          <w:tcPr>
            <w:tcW w:w="6216" w:type="dxa"/>
            <w:gridSpan w:val="4"/>
            <w:tcBorders>
              <w:top w:val="single" w:sz="4" w:space="0" w:color="auto"/>
              <w:left w:val="single" w:sz="4" w:space="0" w:color="auto"/>
              <w:bottom w:val="nil"/>
              <w:right w:val="single" w:sz="4" w:space="0" w:color="auto"/>
            </w:tcBorders>
          </w:tcPr>
          <w:p w14:paraId="302A38D8" w14:textId="32E31C33" w:rsidR="001C423F" w:rsidRDefault="001C423F" w:rsidP="001C423F">
            <w:pPr>
              <w:rPr>
                <w:sz w:val="18"/>
              </w:rPr>
            </w:pPr>
            <w:r w:rsidRPr="006F707C">
              <w:rPr>
                <w:sz w:val="18"/>
              </w:rPr>
              <w:t>1.</w:t>
            </w:r>
            <w:r>
              <w:rPr>
                <w:sz w:val="18"/>
              </w:rPr>
              <w:t xml:space="preserve"> </w:t>
            </w:r>
            <w:r w:rsidRPr="006F707C">
              <w:rPr>
                <w:sz w:val="18"/>
              </w:rPr>
              <w:t>Pro</w:t>
            </w:r>
            <w:r>
              <w:rPr>
                <w:sz w:val="18"/>
              </w:rPr>
              <w:t xml:space="preserve"> účely tohoto článku se rozumí:</w:t>
            </w:r>
          </w:p>
          <w:p w14:paraId="50D357C7" w14:textId="2A54E3E9" w:rsidR="001C423F" w:rsidRPr="00AE6445" w:rsidRDefault="001C423F" w:rsidP="001C423F">
            <w:pPr>
              <w:rPr>
                <w:sz w:val="18"/>
              </w:rPr>
            </w:pPr>
            <w:r w:rsidRPr="006F707C">
              <w:rPr>
                <w:sz w:val="18"/>
              </w:rPr>
              <w:t>a)</w:t>
            </w:r>
            <w:r>
              <w:rPr>
                <w:sz w:val="18"/>
              </w:rPr>
              <w:t xml:space="preserve"> </w:t>
            </w:r>
            <w:r w:rsidRPr="006F707C">
              <w:rPr>
                <w:sz w:val="18"/>
              </w:rPr>
              <w:t>„určeným místním subjektem“ členský subjekt nadnárodní skupiny podniků nebo velké vnitrostátní skupiny, který se nachází v členském státě a byl jmenován ostatními členskými subjekty nadnárodní skupiny podniků nebo velké vnitrostátní skupiny nacházejícími se ve stejném členském státě k tomu, aby jejich jménem podal informační přehled k dorovnávací dani nebo ozná</w:t>
            </w:r>
            <w:r>
              <w:rPr>
                <w:sz w:val="18"/>
              </w:rPr>
              <w:t>mení v souladu s tímto článkem;</w:t>
            </w:r>
          </w:p>
        </w:tc>
        <w:tc>
          <w:tcPr>
            <w:tcW w:w="900" w:type="dxa"/>
            <w:tcBorders>
              <w:top w:val="single" w:sz="4" w:space="0" w:color="auto"/>
              <w:left w:val="single" w:sz="4" w:space="0" w:color="auto"/>
              <w:bottom w:val="nil"/>
              <w:right w:val="single" w:sz="4" w:space="0" w:color="auto"/>
            </w:tcBorders>
          </w:tcPr>
          <w:p w14:paraId="56DB5092" w14:textId="461529CF" w:rsidR="001C423F"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4E7601CF" w14:textId="0907A28F" w:rsidR="001C423F" w:rsidRDefault="001C423F" w:rsidP="001C423F">
            <w:pPr>
              <w:rPr>
                <w:sz w:val="18"/>
              </w:rPr>
            </w:pPr>
            <w:r>
              <w:rPr>
                <w:sz w:val="18"/>
              </w:rPr>
              <w:t>§ 126</w:t>
            </w:r>
          </w:p>
        </w:tc>
        <w:tc>
          <w:tcPr>
            <w:tcW w:w="4683" w:type="dxa"/>
            <w:gridSpan w:val="4"/>
            <w:tcBorders>
              <w:top w:val="single" w:sz="4" w:space="0" w:color="auto"/>
              <w:left w:val="single" w:sz="4" w:space="0" w:color="auto"/>
              <w:bottom w:val="nil"/>
              <w:right w:val="single" w:sz="4" w:space="0" w:color="auto"/>
            </w:tcBorders>
          </w:tcPr>
          <w:p w14:paraId="379017DF" w14:textId="3578C1AB" w:rsidR="001C423F" w:rsidRPr="0040530F" w:rsidRDefault="001C423F" w:rsidP="001C423F">
            <w:pPr>
              <w:jc w:val="both"/>
              <w:rPr>
                <w:sz w:val="18"/>
              </w:rPr>
            </w:pPr>
            <w:r w:rsidRPr="00851536">
              <w:rPr>
                <w:sz w:val="18"/>
              </w:rPr>
              <w:t>Je-li poplatníkem dorovnávací daně jako zmocněnec zvolen jiný poplatník, který je součástí téže skupiny, může si tento zmocněnec zvolit dalšího zmocněnce.</w:t>
            </w:r>
          </w:p>
        </w:tc>
        <w:tc>
          <w:tcPr>
            <w:tcW w:w="850" w:type="dxa"/>
            <w:tcBorders>
              <w:top w:val="single" w:sz="4" w:space="0" w:color="auto"/>
              <w:left w:val="single" w:sz="4" w:space="0" w:color="auto"/>
              <w:bottom w:val="nil"/>
              <w:right w:val="single" w:sz="4" w:space="0" w:color="auto"/>
            </w:tcBorders>
          </w:tcPr>
          <w:p w14:paraId="2DF09942"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02344B40" w14:textId="77777777" w:rsidR="001C423F" w:rsidRDefault="001C423F" w:rsidP="001C423F">
            <w:pPr>
              <w:rPr>
                <w:sz w:val="18"/>
              </w:rPr>
            </w:pPr>
          </w:p>
        </w:tc>
      </w:tr>
      <w:tr w:rsidR="001C423F" w14:paraId="6BB7E2A3" w14:textId="77777777" w:rsidTr="00721911">
        <w:trPr>
          <w:trHeight w:val="702"/>
        </w:trPr>
        <w:tc>
          <w:tcPr>
            <w:tcW w:w="1413" w:type="dxa"/>
            <w:tcBorders>
              <w:top w:val="nil"/>
              <w:bottom w:val="nil"/>
              <w:right w:val="single" w:sz="4" w:space="0" w:color="auto"/>
            </w:tcBorders>
          </w:tcPr>
          <w:p w14:paraId="2DB265E4" w14:textId="77777777" w:rsidR="001C423F" w:rsidRPr="00851536" w:rsidRDefault="001C423F" w:rsidP="001C423F">
            <w:pPr>
              <w:rPr>
                <w:sz w:val="18"/>
                <w:highlight w:val="red"/>
              </w:rPr>
            </w:pPr>
          </w:p>
        </w:tc>
        <w:tc>
          <w:tcPr>
            <w:tcW w:w="6216" w:type="dxa"/>
            <w:gridSpan w:val="4"/>
            <w:tcBorders>
              <w:top w:val="nil"/>
              <w:left w:val="single" w:sz="4" w:space="0" w:color="auto"/>
              <w:bottom w:val="nil"/>
              <w:right w:val="single" w:sz="4" w:space="0" w:color="auto"/>
            </w:tcBorders>
          </w:tcPr>
          <w:p w14:paraId="2FFBAC4D" w14:textId="77777777" w:rsidR="001C423F" w:rsidRPr="006F707C" w:rsidRDefault="001C423F" w:rsidP="001C423F">
            <w:pPr>
              <w:rPr>
                <w:sz w:val="18"/>
              </w:rPr>
            </w:pPr>
          </w:p>
        </w:tc>
        <w:tc>
          <w:tcPr>
            <w:tcW w:w="900" w:type="dxa"/>
            <w:tcBorders>
              <w:top w:val="nil"/>
              <w:left w:val="single" w:sz="4" w:space="0" w:color="auto"/>
              <w:bottom w:val="nil"/>
              <w:right w:val="single" w:sz="4" w:space="0" w:color="auto"/>
            </w:tcBorders>
          </w:tcPr>
          <w:p w14:paraId="650DE2F5" w14:textId="3B8FD312" w:rsidR="001C423F" w:rsidRPr="000F65A1"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0C8BACD" w14:textId="65E6F2D0" w:rsidR="001C423F" w:rsidRDefault="001C423F" w:rsidP="001C423F">
            <w:pPr>
              <w:rPr>
                <w:sz w:val="18"/>
              </w:rPr>
            </w:pPr>
            <w:r>
              <w:rPr>
                <w:sz w:val="18"/>
              </w:rPr>
              <w:t>§ 129 odst. 1</w:t>
            </w:r>
          </w:p>
        </w:tc>
        <w:tc>
          <w:tcPr>
            <w:tcW w:w="4683" w:type="dxa"/>
            <w:gridSpan w:val="4"/>
            <w:tcBorders>
              <w:top w:val="nil"/>
              <w:left w:val="single" w:sz="4" w:space="0" w:color="auto"/>
              <w:bottom w:val="nil"/>
              <w:right w:val="single" w:sz="4" w:space="0" w:color="auto"/>
            </w:tcBorders>
          </w:tcPr>
          <w:p w14:paraId="0FB33699" w14:textId="4FB0773E" w:rsidR="001C423F" w:rsidRPr="00851536" w:rsidRDefault="001C423F" w:rsidP="001C423F">
            <w:pPr>
              <w:jc w:val="both"/>
              <w:rPr>
                <w:sz w:val="18"/>
              </w:rPr>
            </w:pPr>
            <w:r>
              <w:rPr>
                <w:sz w:val="18"/>
              </w:rPr>
              <w:t>(1) </w:t>
            </w:r>
            <w:r w:rsidRPr="00BD24BA">
              <w:rPr>
                <w:sz w:val="18"/>
              </w:rPr>
              <w:t>Poplatník české dorovnávací daně je povinen podat informační přehled k české dorovnávací dani ve stejné lhůtě jako daňové přiznání k této dani.</w:t>
            </w:r>
          </w:p>
        </w:tc>
        <w:tc>
          <w:tcPr>
            <w:tcW w:w="850" w:type="dxa"/>
            <w:tcBorders>
              <w:top w:val="nil"/>
              <w:left w:val="single" w:sz="4" w:space="0" w:color="auto"/>
              <w:bottom w:val="nil"/>
              <w:right w:val="single" w:sz="4" w:space="0" w:color="auto"/>
            </w:tcBorders>
          </w:tcPr>
          <w:p w14:paraId="6942432D" w14:textId="77777777" w:rsidR="001C423F" w:rsidRPr="00BE449B" w:rsidRDefault="001C423F" w:rsidP="001C423F">
            <w:pPr>
              <w:rPr>
                <w:sz w:val="18"/>
              </w:rPr>
            </w:pPr>
          </w:p>
        </w:tc>
        <w:tc>
          <w:tcPr>
            <w:tcW w:w="709" w:type="dxa"/>
            <w:tcBorders>
              <w:top w:val="nil"/>
              <w:left w:val="single" w:sz="4" w:space="0" w:color="auto"/>
              <w:bottom w:val="nil"/>
            </w:tcBorders>
          </w:tcPr>
          <w:p w14:paraId="2E180D02" w14:textId="77777777" w:rsidR="001C423F" w:rsidRDefault="001C423F" w:rsidP="001C423F">
            <w:pPr>
              <w:rPr>
                <w:sz w:val="18"/>
              </w:rPr>
            </w:pPr>
          </w:p>
        </w:tc>
      </w:tr>
      <w:tr w:rsidR="00721911" w14:paraId="3132FFF6" w14:textId="77777777" w:rsidTr="00721911">
        <w:trPr>
          <w:trHeight w:val="702"/>
        </w:trPr>
        <w:tc>
          <w:tcPr>
            <w:tcW w:w="1413" w:type="dxa"/>
            <w:tcBorders>
              <w:top w:val="nil"/>
              <w:bottom w:val="single" w:sz="4" w:space="0" w:color="auto"/>
              <w:right w:val="single" w:sz="4" w:space="0" w:color="auto"/>
            </w:tcBorders>
            <w:shd w:val="clear" w:color="auto" w:fill="auto"/>
          </w:tcPr>
          <w:p w14:paraId="5D38544B" w14:textId="77777777" w:rsidR="00721911" w:rsidRPr="00851536" w:rsidRDefault="00721911" w:rsidP="001C423F">
            <w:pPr>
              <w:rPr>
                <w:sz w:val="18"/>
                <w:highlight w:val="red"/>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5506ABB8" w14:textId="77777777" w:rsidR="00721911" w:rsidRPr="006F707C"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7BF68FF3" w14:textId="31AE2CD4"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3CFD62E0"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5FC7001E" w14:textId="77777777" w:rsidR="00721911" w:rsidRDefault="00721911"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705C6972"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24461F7F" w14:textId="77777777" w:rsidR="00721911" w:rsidRDefault="00721911" w:rsidP="001C423F">
            <w:pPr>
              <w:rPr>
                <w:sz w:val="18"/>
              </w:rPr>
            </w:pPr>
          </w:p>
        </w:tc>
      </w:tr>
      <w:tr w:rsidR="001C423F" w14:paraId="35181ADF" w14:textId="77777777" w:rsidTr="001F4815">
        <w:trPr>
          <w:trHeight w:val="702"/>
        </w:trPr>
        <w:tc>
          <w:tcPr>
            <w:tcW w:w="1413" w:type="dxa"/>
            <w:tcBorders>
              <w:top w:val="nil"/>
              <w:bottom w:val="nil"/>
              <w:right w:val="single" w:sz="4" w:space="0" w:color="auto"/>
            </w:tcBorders>
          </w:tcPr>
          <w:p w14:paraId="3B8718D3" w14:textId="5D067DFF" w:rsidR="001C423F" w:rsidRPr="00851536" w:rsidRDefault="001C423F" w:rsidP="001C423F">
            <w:pPr>
              <w:rPr>
                <w:sz w:val="18"/>
                <w:highlight w:val="red"/>
              </w:rPr>
            </w:pPr>
            <w:r w:rsidRPr="00A06863">
              <w:rPr>
                <w:sz w:val="18"/>
              </w:rPr>
              <w:t>Článek 44 odst. 1</w:t>
            </w:r>
            <w:r>
              <w:rPr>
                <w:sz w:val="18"/>
              </w:rPr>
              <w:t xml:space="preserve"> písm. b)</w:t>
            </w:r>
          </w:p>
        </w:tc>
        <w:tc>
          <w:tcPr>
            <w:tcW w:w="6216" w:type="dxa"/>
            <w:gridSpan w:val="4"/>
            <w:tcBorders>
              <w:top w:val="nil"/>
              <w:left w:val="single" w:sz="4" w:space="0" w:color="auto"/>
              <w:bottom w:val="nil"/>
              <w:right w:val="single" w:sz="4" w:space="0" w:color="auto"/>
            </w:tcBorders>
          </w:tcPr>
          <w:p w14:paraId="42ECEB57" w14:textId="77777777" w:rsidR="001C423F" w:rsidRPr="006F707C" w:rsidRDefault="001C423F" w:rsidP="001C423F">
            <w:pPr>
              <w:rPr>
                <w:sz w:val="18"/>
              </w:rPr>
            </w:pPr>
            <w:r w:rsidRPr="006F707C">
              <w:rPr>
                <w:sz w:val="18"/>
              </w:rPr>
              <w:t>1.</w:t>
            </w:r>
            <w:r>
              <w:rPr>
                <w:sz w:val="18"/>
              </w:rPr>
              <w:t xml:space="preserve"> </w:t>
            </w:r>
            <w:r w:rsidRPr="006F707C">
              <w:rPr>
                <w:sz w:val="18"/>
              </w:rPr>
              <w:t>Pro účely tohoto článku se rozumí:</w:t>
            </w:r>
          </w:p>
          <w:p w14:paraId="48D02BEC" w14:textId="0B8DABA0" w:rsidR="001C423F" w:rsidRPr="006F707C" w:rsidRDefault="001C423F" w:rsidP="001C423F">
            <w:pPr>
              <w:rPr>
                <w:sz w:val="18"/>
              </w:rPr>
            </w:pPr>
            <w:r w:rsidRPr="006F707C">
              <w:rPr>
                <w:sz w:val="18"/>
              </w:rPr>
              <w:t>b)</w:t>
            </w:r>
            <w:r>
              <w:rPr>
                <w:sz w:val="18"/>
              </w:rPr>
              <w:t xml:space="preserve"> </w:t>
            </w:r>
            <w:r w:rsidRPr="006F707C">
              <w:rPr>
                <w:sz w:val="18"/>
              </w:rPr>
              <w:t>„kvalifikovanou dohodou příslušných orgánů“ dvoustranná nebo mnohostranná dohoda nebo ujednání mezi dvěma nebo více příslušnými orgány, která stanoví automatickou výměnu ročních informačních přehledů k dorovnávací dani.</w:t>
            </w:r>
          </w:p>
        </w:tc>
        <w:tc>
          <w:tcPr>
            <w:tcW w:w="900" w:type="dxa"/>
            <w:tcBorders>
              <w:top w:val="nil"/>
              <w:left w:val="single" w:sz="4" w:space="0" w:color="auto"/>
              <w:bottom w:val="nil"/>
              <w:right w:val="single" w:sz="4" w:space="0" w:color="auto"/>
            </w:tcBorders>
          </w:tcPr>
          <w:p w14:paraId="7531CB55" w14:textId="1D540C63" w:rsidR="001C423F" w:rsidRPr="00C773D5" w:rsidRDefault="0086238E" w:rsidP="001C423F">
            <w:pPr>
              <w:rPr>
                <w:sz w:val="18"/>
                <w:szCs w:val="18"/>
              </w:rPr>
            </w:pPr>
            <w:r>
              <w:rPr>
                <w:sz w:val="18"/>
                <w:szCs w:val="18"/>
              </w:rPr>
              <w:t>416/2023</w:t>
            </w:r>
          </w:p>
        </w:tc>
        <w:tc>
          <w:tcPr>
            <w:tcW w:w="1080" w:type="dxa"/>
            <w:tcBorders>
              <w:top w:val="nil"/>
              <w:left w:val="single" w:sz="4" w:space="0" w:color="auto"/>
              <w:bottom w:val="nil"/>
              <w:right w:val="single" w:sz="4" w:space="0" w:color="auto"/>
            </w:tcBorders>
          </w:tcPr>
          <w:p w14:paraId="12526A7A" w14:textId="3318C957" w:rsidR="001C423F" w:rsidRPr="00C773D5" w:rsidRDefault="001C423F" w:rsidP="001C423F">
            <w:pPr>
              <w:rPr>
                <w:sz w:val="18"/>
              </w:rPr>
            </w:pPr>
            <w:r w:rsidRPr="00C773D5">
              <w:rPr>
                <w:sz w:val="18"/>
              </w:rPr>
              <w:t>§ 126</w:t>
            </w:r>
          </w:p>
        </w:tc>
        <w:tc>
          <w:tcPr>
            <w:tcW w:w="4683" w:type="dxa"/>
            <w:gridSpan w:val="4"/>
            <w:tcBorders>
              <w:top w:val="nil"/>
              <w:left w:val="single" w:sz="4" w:space="0" w:color="auto"/>
              <w:bottom w:val="nil"/>
              <w:right w:val="single" w:sz="4" w:space="0" w:color="auto"/>
            </w:tcBorders>
          </w:tcPr>
          <w:p w14:paraId="7ECB81B0" w14:textId="58F0E825" w:rsidR="001C423F" w:rsidRPr="00C773D5" w:rsidRDefault="001C423F" w:rsidP="001C423F">
            <w:pPr>
              <w:jc w:val="both"/>
              <w:rPr>
                <w:sz w:val="18"/>
              </w:rPr>
            </w:pPr>
            <w:r w:rsidRPr="00C773D5">
              <w:rPr>
                <w:sz w:val="18"/>
              </w:rPr>
              <w:t>Je-li poplatníkem dorovnávací daně jako zmocněnec zvolen jiný poplatník, který je součástí téže skupiny, může si tento zmocněnec zvolit dalšího zmocněnce.</w:t>
            </w:r>
          </w:p>
        </w:tc>
        <w:tc>
          <w:tcPr>
            <w:tcW w:w="850" w:type="dxa"/>
            <w:tcBorders>
              <w:top w:val="nil"/>
              <w:left w:val="single" w:sz="4" w:space="0" w:color="auto"/>
              <w:bottom w:val="nil"/>
              <w:right w:val="single" w:sz="4" w:space="0" w:color="auto"/>
            </w:tcBorders>
          </w:tcPr>
          <w:p w14:paraId="603B460E" w14:textId="2D06AF9B" w:rsidR="001C423F" w:rsidRPr="00BE449B" w:rsidRDefault="001C423F" w:rsidP="001C423F">
            <w:pPr>
              <w:rPr>
                <w:sz w:val="18"/>
              </w:rPr>
            </w:pPr>
            <w:r w:rsidRPr="00BE449B">
              <w:rPr>
                <w:sz w:val="18"/>
              </w:rPr>
              <w:t>PT</w:t>
            </w:r>
          </w:p>
        </w:tc>
        <w:tc>
          <w:tcPr>
            <w:tcW w:w="709" w:type="dxa"/>
            <w:tcBorders>
              <w:top w:val="nil"/>
              <w:left w:val="single" w:sz="4" w:space="0" w:color="auto"/>
              <w:bottom w:val="nil"/>
            </w:tcBorders>
          </w:tcPr>
          <w:p w14:paraId="5CFB7082" w14:textId="77777777" w:rsidR="001C423F" w:rsidRDefault="001C423F" w:rsidP="001C423F">
            <w:pPr>
              <w:rPr>
                <w:sz w:val="18"/>
              </w:rPr>
            </w:pPr>
          </w:p>
        </w:tc>
      </w:tr>
      <w:tr w:rsidR="001C423F" w14:paraId="5E68AC51" w14:textId="77777777" w:rsidTr="00721911">
        <w:trPr>
          <w:trHeight w:val="702"/>
        </w:trPr>
        <w:tc>
          <w:tcPr>
            <w:tcW w:w="1413" w:type="dxa"/>
            <w:tcBorders>
              <w:top w:val="nil"/>
              <w:bottom w:val="nil"/>
              <w:right w:val="single" w:sz="4" w:space="0" w:color="auto"/>
            </w:tcBorders>
          </w:tcPr>
          <w:p w14:paraId="120108CE" w14:textId="77777777" w:rsidR="001C423F" w:rsidRPr="00851536" w:rsidRDefault="001C423F" w:rsidP="001C423F">
            <w:pPr>
              <w:rPr>
                <w:sz w:val="18"/>
                <w:highlight w:val="red"/>
              </w:rPr>
            </w:pPr>
          </w:p>
        </w:tc>
        <w:tc>
          <w:tcPr>
            <w:tcW w:w="6216" w:type="dxa"/>
            <w:gridSpan w:val="4"/>
            <w:tcBorders>
              <w:top w:val="nil"/>
              <w:left w:val="single" w:sz="4" w:space="0" w:color="auto"/>
              <w:bottom w:val="nil"/>
              <w:right w:val="single" w:sz="4" w:space="0" w:color="auto"/>
            </w:tcBorders>
          </w:tcPr>
          <w:p w14:paraId="4CBB8FF2" w14:textId="77777777" w:rsidR="001C423F" w:rsidRPr="006F707C" w:rsidRDefault="001C423F" w:rsidP="001C423F">
            <w:pPr>
              <w:rPr>
                <w:sz w:val="18"/>
              </w:rPr>
            </w:pPr>
          </w:p>
        </w:tc>
        <w:tc>
          <w:tcPr>
            <w:tcW w:w="900" w:type="dxa"/>
            <w:tcBorders>
              <w:top w:val="nil"/>
              <w:left w:val="single" w:sz="4" w:space="0" w:color="auto"/>
              <w:bottom w:val="nil"/>
              <w:right w:val="single" w:sz="4" w:space="0" w:color="auto"/>
            </w:tcBorders>
          </w:tcPr>
          <w:p w14:paraId="528E2364" w14:textId="1644A413" w:rsidR="001C423F" w:rsidRPr="00D97B85"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31F095A3" w14:textId="293F9504" w:rsidR="001C423F" w:rsidRPr="00C773D5" w:rsidRDefault="001C423F" w:rsidP="001C423F">
            <w:pPr>
              <w:rPr>
                <w:sz w:val="18"/>
              </w:rPr>
            </w:pPr>
            <w:r w:rsidRPr="00C773D5">
              <w:rPr>
                <w:sz w:val="18"/>
              </w:rPr>
              <w:t>§ 129 odst. 1</w:t>
            </w:r>
          </w:p>
        </w:tc>
        <w:tc>
          <w:tcPr>
            <w:tcW w:w="4683" w:type="dxa"/>
            <w:gridSpan w:val="4"/>
            <w:tcBorders>
              <w:top w:val="nil"/>
              <w:left w:val="single" w:sz="4" w:space="0" w:color="auto"/>
              <w:bottom w:val="nil"/>
              <w:right w:val="single" w:sz="4" w:space="0" w:color="auto"/>
            </w:tcBorders>
          </w:tcPr>
          <w:p w14:paraId="75A94DAD" w14:textId="0744944C" w:rsidR="001C423F" w:rsidRPr="00C773D5" w:rsidRDefault="001C423F" w:rsidP="001C423F">
            <w:pPr>
              <w:jc w:val="both"/>
              <w:rPr>
                <w:sz w:val="18"/>
              </w:rPr>
            </w:pPr>
            <w:r w:rsidRPr="00C773D5">
              <w:rPr>
                <w:sz w:val="18"/>
              </w:rPr>
              <w:t>(1) Poplatník české dorovnávací daně je povinen podat informační přehled k české dorovnávací dani ve stejné lhůtě jako daňové přiznání k této dani.</w:t>
            </w:r>
          </w:p>
        </w:tc>
        <w:tc>
          <w:tcPr>
            <w:tcW w:w="850" w:type="dxa"/>
            <w:tcBorders>
              <w:top w:val="nil"/>
              <w:left w:val="single" w:sz="4" w:space="0" w:color="auto"/>
              <w:bottom w:val="nil"/>
              <w:right w:val="single" w:sz="4" w:space="0" w:color="auto"/>
            </w:tcBorders>
          </w:tcPr>
          <w:p w14:paraId="7B15E047" w14:textId="77777777" w:rsidR="001C423F" w:rsidRPr="00BE449B" w:rsidRDefault="001C423F" w:rsidP="001C423F">
            <w:pPr>
              <w:rPr>
                <w:sz w:val="18"/>
              </w:rPr>
            </w:pPr>
          </w:p>
        </w:tc>
        <w:tc>
          <w:tcPr>
            <w:tcW w:w="709" w:type="dxa"/>
            <w:tcBorders>
              <w:top w:val="nil"/>
              <w:left w:val="single" w:sz="4" w:space="0" w:color="auto"/>
              <w:bottom w:val="nil"/>
            </w:tcBorders>
          </w:tcPr>
          <w:p w14:paraId="1149FC81" w14:textId="77777777" w:rsidR="001C423F" w:rsidRDefault="001C423F" w:rsidP="001C423F">
            <w:pPr>
              <w:rPr>
                <w:sz w:val="18"/>
              </w:rPr>
            </w:pPr>
          </w:p>
        </w:tc>
      </w:tr>
      <w:tr w:rsidR="00721911" w14:paraId="54341A20" w14:textId="77777777" w:rsidTr="00721911">
        <w:trPr>
          <w:trHeight w:val="702"/>
        </w:trPr>
        <w:tc>
          <w:tcPr>
            <w:tcW w:w="1413" w:type="dxa"/>
            <w:tcBorders>
              <w:top w:val="nil"/>
              <w:bottom w:val="single" w:sz="4" w:space="0" w:color="auto"/>
              <w:right w:val="single" w:sz="4" w:space="0" w:color="auto"/>
            </w:tcBorders>
            <w:shd w:val="clear" w:color="auto" w:fill="auto"/>
          </w:tcPr>
          <w:p w14:paraId="06DBE6E7" w14:textId="77777777" w:rsidR="00721911" w:rsidRPr="00851536" w:rsidRDefault="00721911" w:rsidP="001C423F">
            <w:pPr>
              <w:rPr>
                <w:sz w:val="18"/>
                <w:highlight w:val="red"/>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3D35D820" w14:textId="77777777" w:rsidR="00721911" w:rsidRPr="006F707C"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55B123E8" w14:textId="7E370673"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07BB64C9" w14:textId="77777777" w:rsidR="00721911" w:rsidRPr="00C773D5"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3B161CE8" w14:textId="77777777" w:rsidR="00721911" w:rsidRPr="00C773D5" w:rsidRDefault="00721911" w:rsidP="001C423F">
            <w:pPr>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5A5FB85C"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25309796" w14:textId="77777777" w:rsidR="00721911" w:rsidRDefault="00721911" w:rsidP="001C423F">
            <w:pPr>
              <w:rPr>
                <w:sz w:val="18"/>
              </w:rPr>
            </w:pPr>
          </w:p>
        </w:tc>
      </w:tr>
      <w:tr w:rsidR="001C423F" w14:paraId="2C85192A" w14:textId="77777777" w:rsidTr="00721911">
        <w:trPr>
          <w:trHeight w:val="53"/>
        </w:trPr>
        <w:tc>
          <w:tcPr>
            <w:tcW w:w="1413" w:type="dxa"/>
            <w:tcBorders>
              <w:top w:val="single" w:sz="4" w:space="0" w:color="auto"/>
              <w:bottom w:val="nil"/>
              <w:right w:val="single" w:sz="4" w:space="0" w:color="auto"/>
            </w:tcBorders>
          </w:tcPr>
          <w:p w14:paraId="0F351905" w14:textId="70698D87" w:rsidR="001C423F" w:rsidRDefault="001C423F" w:rsidP="001C423F">
            <w:pPr>
              <w:rPr>
                <w:sz w:val="18"/>
              </w:rPr>
            </w:pPr>
            <w:r w:rsidRPr="0040530F">
              <w:rPr>
                <w:sz w:val="18"/>
              </w:rPr>
              <w:t>Článek 44 odst. 2</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030D9436" w14:textId="77777777" w:rsidR="001C423F" w:rsidRPr="006F707C" w:rsidRDefault="001C423F" w:rsidP="001C423F">
            <w:pPr>
              <w:rPr>
                <w:sz w:val="18"/>
              </w:rPr>
            </w:pPr>
            <w:r w:rsidRPr="006F707C">
              <w:rPr>
                <w:sz w:val="18"/>
              </w:rPr>
              <w:t>2.</w:t>
            </w:r>
            <w:r>
              <w:rPr>
                <w:sz w:val="18"/>
              </w:rPr>
              <w:t xml:space="preserve"> </w:t>
            </w:r>
            <w:r w:rsidRPr="006F707C">
              <w:rPr>
                <w:sz w:val="18"/>
              </w:rPr>
              <w:t>Členský subjekt, který se nachází v členském státě, podá informační přehled k dorovnávací dani svému správci daně v souladu s odstavcem 5.</w:t>
            </w:r>
          </w:p>
          <w:p w14:paraId="3AFB825B" w14:textId="77777777" w:rsidR="001C423F" w:rsidRDefault="001C423F" w:rsidP="001C423F">
            <w:pPr>
              <w:rPr>
                <w:sz w:val="18"/>
              </w:rPr>
            </w:pPr>
          </w:p>
          <w:p w14:paraId="5DC4B360" w14:textId="6FE50E6F" w:rsidR="001C423F" w:rsidRPr="00AE6445" w:rsidRDefault="001C423F" w:rsidP="001C423F">
            <w:pPr>
              <w:rPr>
                <w:sz w:val="18"/>
              </w:rPr>
            </w:pPr>
          </w:p>
        </w:tc>
        <w:tc>
          <w:tcPr>
            <w:tcW w:w="900" w:type="dxa"/>
            <w:tcBorders>
              <w:top w:val="single" w:sz="4" w:space="0" w:color="auto"/>
              <w:left w:val="single" w:sz="4" w:space="0" w:color="auto"/>
              <w:bottom w:val="nil"/>
              <w:right w:val="single" w:sz="4" w:space="0" w:color="auto"/>
            </w:tcBorders>
          </w:tcPr>
          <w:p w14:paraId="5E22644E" w14:textId="43E69662" w:rsidR="001C423F"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686EFCE5" w14:textId="162273C3" w:rsidR="001C423F" w:rsidRDefault="001C423F" w:rsidP="001C423F">
            <w:pPr>
              <w:rPr>
                <w:sz w:val="18"/>
              </w:rPr>
            </w:pPr>
            <w:r>
              <w:rPr>
                <w:sz w:val="18"/>
              </w:rPr>
              <w:t>§ 129 odst. 1</w:t>
            </w:r>
          </w:p>
        </w:tc>
        <w:tc>
          <w:tcPr>
            <w:tcW w:w="4683" w:type="dxa"/>
            <w:gridSpan w:val="4"/>
            <w:tcBorders>
              <w:top w:val="single" w:sz="4" w:space="0" w:color="auto"/>
              <w:left w:val="single" w:sz="4" w:space="0" w:color="auto"/>
              <w:bottom w:val="nil"/>
              <w:right w:val="single" w:sz="4" w:space="0" w:color="auto"/>
            </w:tcBorders>
          </w:tcPr>
          <w:p w14:paraId="2FF4B9E0" w14:textId="18B704BF" w:rsidR="001C423F" w:rsidRPr="0040530F" w:rsidRDefault="001C423F" w:rsidP="001C423F">
            <w:pPr>
              <w:pStyle w:val="Textodstavce"/>
              <w:tabs>
                <w:tab w:val="left" w:pos="271"/>
              </w:tabs>
              <w:spacing w:before="0" w:after="0"/>
              <w:rPr>
                <w:sz w:val="18"/>
                <w:szCs w:val="24"/>
              </w:rPr>
            </w:pPr>
            <w:r>
              <w:rPr>
                <w:sz w:val="18"/>
              </w:rPr>
              <w:t>(1) </w:t>
            </w:r>
            <w:r w:rsidRPr="00BD24BA">
              <w:rPr>
                <w:sz w:val="18"/>
              </w:rPr>
              <w:t>Poplatník české dorovnávací daně je povinen podat informační přehled k české dorovnávací dani ve stejné lhůtě jako daňové přiznání k této dani.</w:t>
            </w:r>
          </w:p>
        </w:tc>
        <w:tc>
          <w:tcPr>
            <w:tcW w:w="850" w:type="dxa"/>
            <w:tcBorders>
              <w:top w:val="single" w:sz="4" w:space="0" w:color="auto"/>
              <w:left w:val="single" w:sz="4" w:space="0" w:color="auto"/>
              <w:bottom w:val="nil"/>
              <w:right w:val="single" w:sz="4" w:space="0" w:color="auto"/>
            </w:tcBorders>
          </w:tcPr>
          <w:p w14:paraId="5A8B980C"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3854E940" w14:textId="77777777" w:rsidR="001C423F" w:rsidRDefault="001C423F" w:rsidP="001C423F">
            <w:pPr>
              <w:rPr>
                <w:sz w:val="18"/>
              </w:rPr>
            </w:pPr>
          </w:p>
        </w:tc>
      </w:tr>
      <w:tr w:rsidR="00721911" w14:paraId="360ABD96" w14:textId="77777777" w:rsidTr="00721911">
        <w:trPr>
          <w:trHeight w:val="53"/>
        </w:trPr>
        <w:tc>
          <w:tcPr>
            <w:tcW w:w="1413" w:type="dxa"/>
            <w:tcBorders>
              <w:top w:val="nil"/>
              <w:bottom w:val="single" w:sz="4" w:space="0" w:color="auto"/>
              <w:right w:val="single" w:sz="4" w:space="0" w:color="auto"/>
            </w:tcBorders>
            <w:shd w:val="clear" w:color="auto" w:fill="auto"/>
          </w:tcPr>
          <w:p w14:paraId="10C57CC5" w14:textId="77777777" w:rsidR="00721911" w:rsidRPr="0040530F"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0350511C" w14:textId="77777777" w:rsidR="00721911" w:rsidRPr="006F707C"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3B4453D9" w14:textId="7E166CC3"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475179E9"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1BBEB477" w14:textId="77777777" w:rsidR="00721911" w:rsidRDefault="00721911" w:rsidP="001C423F">
            <w:pPr>
              <w:pStyle w:val="Textodstavce"/>
              <w:tabs>
                <w:tab w:val="left" w:pos="271"/>
              </w:tabs>
              <w:spacing w:before="0" w:after="0"/>
              <w:rPr>
                <w:sz w:val="18"/>
              </w:rPr>
            </w:pPr>
          </w:p>
        </w:tc>
        <w:tc>
          <w:tcPr>
            <w:tcW w:w="850" w:type="dxa"/>
            <w:tcBorders>
              <w:top w:val="nil"/>
              <w:left w:val="single" w:sz="4" w:space="0" w:color="auto"/>
              <w:bottom w:val="single" w:sz="4" w:space="0" w:color="auto"/>
              <w:right w:val="single" w:sz="4" w:space="0" w:color="auto"/>
            </w:tcBorders>
            <w:shd w:val="clear" w:color="auto" w:fill="auto"/>
          </w:tcPr>
          <w:p w14:paraId="7E1E0461"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609B048F" w14:textId="77777777" w:rsidR="00721911" w:rsidRDefault="00721911" w:rsidP="001C423F">
            <w:pPr>
              <w:rPr>
                <w:sz w:val="18"/>
              </w:rPr>
            </w:pPr>
          </w:p>
        </w:tc>
      </w:tr>
      <w:tr w:rsidR="001C423F" w14:paraId="21D5294D" w14:textId="77777777" w:rsidTr="00721911">
        <w:trPr>
          <w:trHeight w:val="53"/>
        </w:trPr>
        <w:tc>
          <w:tcPr>
            <w:tcW w:w="1413" w:type="dxa"/>
            <w:tcBorders>
              <w:top w:val="single" w:sz="4" w:space="0" w:color="auto"/>
              <w:bottom w:val="nil"/>
              <w:right w:val="single" w:sz="4" w:space="0" w:color="auto"/>
            </w:tcBorders>
          </w:tcPr>
          <w:p w14:paraId="7C7E886D" w14:textId="7AA077BC" w:rsidR="001C423F" w:rsidRPr="0040530F" w:rsidRDefault="001C423F" w:rsidP="001C423F">
            <w:pPr>
              <w:rPr>
                <w:sz w:val="18"/>
              </w:rPr>
            </w:pPr>
            <w:r w:rsidRPr="0040530F">
              <w:rPr>
                <w:sz w:val="18"/>
              </w:rPr>
              <w:t>Článek 44 odst. 2</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tcPr>
          <w:p w14:paraId="1D44AFD4" w14:textId="22ABA3AB" w:rsidR="001C423F" w:rsidRPr="006F707C" w:rsidRDefault="001C423F" w:rsidP="001C423F">
            <w:pPr>
              <w:rPr>
                <w:sz w:val="18"/>
              </w:rPr>
            </w:pPr>
            <w:r w:rsidRPr="006F707C">
              <w:rPr>
                <w:sz w:val="18"/>
              </w:rPr>
              <w:t>Tento přehled může jménem členského subjektu podat určený místní subjekt.</w:t>
            </w:r>
          </w:p>
        </w:tc>
        <w:tc>
          <w:tcPr>
            <w:tcW w:w="900" w:type="dxa"/>
            <w:tcBorders>
              <w:top w:val="single" w:sz="4" w:space="0" w:color="auto"/>
              <w:left w:val="single" w:sz="4" w:space="0" w:color="auto"/>
              <w:bottom w:val="nil"/>
              <w:right w:val="single" w:sz="4" w:space="0" w:color="auto"/>
            </w:tcBorders>
          </w:tcPr>
          <w:p w14:paraId="6F1A1B60" w14:textId="028E9C98" w:rsidR="001C423F" w:rsidRPr="00D97B85"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7991707" w14:textId="07AADA5A" w:rsidR="001C423F" w:rsidRDefault="001C423F" w:rsidP="001C423F">
            <w:pPr>
              <w:rPr>
                <w:sz w:val="18"/>
              </w:rPr>
            </w:pPr>
            <w:r>
              <w:rPr>
                <w:sz w:val="18"/>
              </w:rPr>
              <w:t>§ 130 odst. 1 písm. a) bod 2</w:t>
            </w:r>
          </w:p>
        </w:tc>
        <w:tc>
          <w:tcPr>
            <w:tcW w:w="4683" w:type="dxa"/>
            <w:gridSpan w:val="4"/>
            <w:tcBorders>
              <w:top w:val="single" w:sz="4" w:space="0" w:color="auto"/>
              <w:left w:val="single" w:sz="4" w:space="0" w:color="auto"/>
              <w:bottom w:val="nil"/>
              <w:right w:val="single" w:sz="4" w:space="0" w:color="auto"/>
            </w:tcBorders>
          </w:tcPr>
          <w:p w14:paraId="72337BB4" w14:textId="77777777" w:rsidR="001C423F" w:rsidRDefault="001C423F" w:rsidP="001C423F">
            <w:pPr>
              <w:pStyle w:val="Textodstavce"/>
              <w:tabs>
                <w:tab w:val="left" w:pos="271"/>
              </w:tabs>
              <w:spacing w:before="0" w:after="0"/>
              <w:rPr>
                <w:sz w:val="18"/>
              </w:rPr>
            </w:pPr>
            <w:r w:rsidRPr="008C19CD">
              <w:rPr>
                <w:sz w:val="18"/>
              </w:rPr>
              <w:t>(1)</w:t>
            </w:r>
            <w:r w:rsidRPr="008C19CD">
              <w:rPr>
                <w:sz w:val="18"/>
              </w:rPr>
              <w:tab/>
              <w:t>Povinnost poplatníka přiřazované dorovnávací daně podat informační přehled k přiřazované dorovnávací dani se považuje za splněnou, pokud tento informační přehled za dané zdaňovací období</w:t>
            </w:r>
          </w:p>
          <w:p w14:paraId="558DD9A1" w14:textId="77777777" w:rsidR="001C423F" w:rsidRDefault="001C423F" w:rsidP="001C423F">
            <w:pPr>
              <w:pStyle w:val="Textodstavce"/>
              <w:tabs>
                <w:tab w:val="left" w:pos="271"/>
              </w:tabs>
              <w:spacing w:before="0" w:after="0"/>
              <w:rPr>
                <w:sz w:val="18"/>
              </w:rPr>
            </w:pPr>
            <w:r>
              <w:rPr>
                <w:sz w:val="18"/>
              </w:rPr>
              <w:t>a) </w:t>
            </w:r>
            <w:r w:rsidRPr="008C19CD">
              <w:rPr>
                <w:sz w:val="18"/>
              </w:rPr>
              <w:t>u správce daně státu, s jehož příslušným orgánem uzavřel příslušný orgán České republiky pro dané zdaňovací období dokument k provedení mezinárodní smlouvy umožňující automatickou výměnu informačních přehledů k dorovnávací dani, podala ve lhůtě pro podání informačního přehledu k přiřazované dorovnávací dani stanovené tímto zákonem</w:t>
            </w:r>
          </w:p>
          <w:p w14:paraId="271549C7" w14:textId="1EF678D0" w:rsidR="001C423F" w:rsidRDefault="001C423F" w:rsidP="001C423F">
            <w:pPr>
              <w:pStyle w:val="Textodstavce"/>
              <w:tabs>
                <w:tab w:val="left" w:pos="271"/>
              </w:tabs>
              <w:spacing w:before="0" w:after="0"/>
              <w:rPr>
                <w:sz w:val="18"/>
              </w:rPr>
            </w:pPr>
            <w:r>
              <w:rPr>
                <w:sz w:val="18"/>
              </w:rPr>
              <w:t>2. </w:t>
            </w:r>
            <w:r w:rsidRPr="008C19CD">
              <w:rPr>
                <w:sz w:val="18"/>
              </w:rPr>
              <w:t>určená podávající entita z tohoto státu a</w:t>
            </w:r>
          </w:p>
        </w:tc>
        <w:tc>
          <w:tcPr>
            <w:tcW w:w="850" w:type="dxa"/>
            <w:tcBorders>
              <w:top w:val="single" w:sz="4" w:space="0" w:color="auto"/>
              <w:left w:val="single" w:sz="4" w:space="0" w:color="auto"/>
              <w:bottom w:val="nil"/>
              <w:right w:val="single" w:sz="4" w:space="0" w:color="auto"/>
            </w:tcBorders>
          </w:tcPr>
          <w:p w14:paraId="76BC0FC9" w14:textId="59DEFC86"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27B69093" w14:textId="77777777" w:rsidR="001C423F" w:rsidRDefault="001C423F" w:rsidP="001C423F">
            <w:pPr>
              <w:rPr>
                <w:sz w:val="18"/>
              </w:rPr>
            </w:pPr>
          </w:p>
        </w:tc>
      </w:tr>
      <w:tr w:rsidR="00721911" w14:paraId="6F2E750D" w14:textId="77777777" w:rsidTr="00721911">
        <w:trPr>
          <w:trHeight w:val="53"/>
        </w:trPr>
        <w:tc>
          <w:tcPr>
            <w:tcW w:w="1413" w:type="dxa"/>
            <w:tcBorders>
              <w:top w:val="nil"/>
              <w:bottom w:val="single" w:sz="4" w:space="0" w:color="auto"/>
              <w:right w:val="single" w:sz="4" w:space="0" w:color="auto"/>
            </w:tcBorders>
            <w:shd w:val="clear" w:color="auto" w:fill="auto"/>
          </w:tcPr>
          <w:p w14:paraId="5FB84220" w14:textId="77777777" w:rsidR="00721911" w:rsidRPr="0040530F"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3ACDA456" w14:textId="77777777" w:rsidR="00721911" w:rsidRPr="006F707C"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7E26417E" w14:textId="7140C647"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1CAB7F34"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7A3BAE40" w14:textId="77777777" w:rsidR="00721911" w:rsidRPr="008C19CD" w:rsidRDefault="00721911" w:rsidP="001C423F">
            <w:pPr>
              <w:pStyle w:val="Textodstavce"/>
              <w:tabs>
                <w:tab w:val="left" w:pos="271"/>
              </w:tabs>
              <w:spacing w:before="0" w:after="0"/>
              <w:rPr>
                <w:sz w:val="18"/>
              </w:rPr>
            </w:pPr>
          </w:p>
        </w:tc>
        <w:tc>
          <w:tcPr>
            <w:tcW w:w="850" w:type="dxa"/>
            <w:tcBorders>
              <w:top w:val="nil"/>
              <w:left w:val="single" w:sz="4" w:space="0" w:color="auto"/>
              <w:bottom w:val="single" w:sz="4" w:space="0" w:color="auto"/>
              <w:right w:val="single" w:sz="4" w:space="0" w:color="auto"/>
            </w:tcBorders>
            <w:shd w:val="clear" w:color="auto" w:fill="auto"/>
          </w:tcPr>
          <w:p w14:paraId="5E98CE93"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2739CB06" w14:textId="77777777" w:rsidR="00721911" w:rsidRDefault="00721911" w:rsidP="001C423F">
            <w:pPr>
              <w:rPr>
                <w:sz w:val="18"/>
              </w:rPr>
            </w:pPr>
          </w:p>
        </w:tc>
      </w:tr>
      <w:tr w:rsidR="001C423F" w14:paraId="77F8D485" w14:textId="77777777" w:rsidTr="00721911">
        <w:trPr>
          <w:trHeight w:val="53"/>
        </w:trPr>
        <w:tc>
          <w:tcPr>
            <w:tcW w:w="1413" w:type="dxa"/>
            <w:tcBorders>
              <w:top w:val="single" w:sz="4" w:space="0" w:color="auto"/>
              <w:bottom w:val="nil"/>
              <w:right w:val="single" w:sz="4" w:space="0" w:color="auto"/>
            </w:tcBorders>
          </w:tcPr>
          <w:p w14:paraId="09231CBB" w14:textId="758B36C2" w:rsidR="001C423F" w:rsidRDefault="001C423F" w:rsidP="001C423F">
            <w:pPr>
              <w:rPr>
                <w:sz w:val="18"/>
              </w:rPr>
            </w:pPr>
            <w:r w:rsidRPr="0040530F">
              <w:rPr>
                <w:sz w:val="18"/>
              </w:rPr>
              <w:t>Článek 44 odst. 3</w:t>
            </w:r>
            <w:r>
              <w:rPr>
                <w:sz w:val="18"/>
              </w:rPr>
              <w:t xml:space="preserve"> písm. a)</w:t>
            </w:r>
          </w:p>
        </w:tc>
        <w:tc>
          <w:tcPr>
            <w:tcW w:w="6216" w:type="dxa"/>
            <w:gridSpan w:val="4"/>
            <w:tcBorders>
              <w:top w:val="single" w:sz="4" w:space="0" w:color="auto"/>
              <w:left w:val="single" w:sz="4" w:space="0" w:color="auto"/>
              <w:bottom w:val="nil"/>
              <w:right w:val="single" w:sz="4" w:space="0" w:color="auto"/>
            </w:tcBorders>
          </w:tcPr>
          <w:p w14:paraId="7E367A5C" w14:textId="69CD34DA" w:rsidR="001C423F" w:rsidRDefault="001C423F" w:rsidP="001C423F">
            <w:pPr>
              <w:rPr>
                <w:sz w:val="18"/>
              </w:rPr>
            </w:pPr>
            <w:r w:rsidRPr="00C0647D">
              <w:rPr>
                <w:sz w:val="18"/>
              </w:rPr>
              <w:t>3.</w:t>
            </w:r>
            <w:r>
              <w:rPr>
                <w:sz w:val="18"/>
              </w:rPr>
              <w:t xml:space="preserve"> </w:t>
            </w:r>
            <w:r w:rsidRPr="00C0647D">
              <w:rPr>
                <w:sz w:val="18"/>
              </w:rPr>
              <w:t xml:space="preserve">Odchylně od odstavce 2 nemá členský subjekt povinnost podat svému správci daně informační přehled k dorovnávací dani, pokud tento přehled již byl v souladu s požadavky </w:t>
            </w:r>
            <w:r>
              <w:rPr>
                <w:sz w:val="18"/>
              </w:rPr>
              <w:t>stanovenými v odstavci 5 podán:</w:t>
            </w:r>
          </w:p>
          <w:p w14:paraId="0B01169C" w14:textId="77777777" w:rsidR="001C423F" w:rsidRPr="00C0647D" w:rsidRDefault="001C423F" w:rsidP="001C423F">
            <w:pPr>
              <w:rPr>
                <w:sz w:val="18"/>
              </w:rPr>
            </w:pPr>
            <w:r w:rsidRPr="00C0647D">
              <w:rPr>
                <w:sz w:val="18"/>
              </w:rPr>
              <w:t>a)</w:t>
            </w:r>
            <w:r>
              <w:rPr>
                <w:sz w:val="18"/>
              </w:rPr>
              <w:t xml:space="preserve"> </w:t>
            </w:r>
            <w:r w:rsidRPr="00C0647D">
              <w:rPr>
                <w:sz w:val="18"/>
              </w:rPr>
              <w:t>nejvyšším mateřským podnikem nacházejícím se v jurisdikci, která pro vykazované účetní období uzavřela kvalifikovanou dohodu příslušných orgánů s členským státem, v němž se členský subjekt nachází, nebo</w:t>
            </w:r>
          </w:p>
          <w:p w14:paraId="43CD0376" w14:textId="77777777" w:rsidR="001C423F" w:rsidRDefault="001C423F" w:rsidP="001C423F">
            <w:pPr>
              <w:rPr>
                <w:sz w:val="18"/>
              </w:rPr>
            </w:pPr>
          </w:p>
          <w:p w14:paraId="2B0AA6D3" w14:textId="24AB033A" w:rsidR="001C423F" w:rsidRPr="00AE6445" w:rsidRDefault="001C423F" w:rsidP="001C423F">
            <w:pPr>
              <w:rPr>
                <w:sz w:val="18"/>
              </w:rPr>
            </w:pPr>
          </w:p>
        </w:tc>
        <w:tc>
          <w:tcPr>
            <w:tcW w:w="900" w:type="dxa"/>
            <w:tcBorders>
              <w:top w:val="single" w:sz="4" w:space="0" w:color="auto"/>
              <w:left w:val="single" w:sz="4" w:space="0" w:color="auto"/>
              <w:bottom w:val="nil"/>
              <w:right w:val="single" w:sz="4" w:space="0" w:color="auto"/>
            </w:tcBorders>
          </w:tcPr>
          <w:p w14:paraId="52AEC824" w14:textId="6CB55EE7" w:rsidR="001C423F"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1640DE9A" w14:textId="37660A32" w:rsidR="001C423F" w:rsidRDefault="001C423F" w:rsidP="001C423F">
            <w:pPr>
              <w:rPr>
                <w:sz w:val="18"/>
              </w:rPr>
            </w:pPr>
            <w:r>
              <w:rPr>
                <w:sz w:val="18"/>
              </w:rPr>
              <w:t>§ 130 odst. 1 písm. a)</w:t>
            </w:r>
          </w:p>
        </w:tc>
        <w:tc>
          <w:tcPr>
            <w:tcW w:w="4683" w:type="dxa"/>
            <w:gridSpan w:val="4"/>
            <w:tcBorders>
              <w:top w:val="single" w:sz="4" w:space="0" w:color="auto"/>
              <w:left w:val="single" w:sz="4" w:space="0" w:color="auto"/>
              <w:bottom w:val="nil"/>
              <w:right w:val="single" w:sz="4" w:space="0" w:color="auto"/>
            </w:tcBorders>
          </w:tcPr>
          <w:p w14:paraId="145C8FF0" w14:textId="0C8EE7CC" w:rsidR="001C423F" w:rsidRPr="00BD24BA" w:rsidRDefault="001C423F" w:rsidP="001C423F">
            <w:pPr>
              <w:tabs>
                <w:tab w:val="left" w:pos="301"/>
              </w:tabs>
              <w:jc w:val="both"/>
              <w:rPr>
                <w:sz w:val="18"/>
              </w:rPr>
            </w:pPr>
            <w:r>
              <w:rPr>
                <w:sz w:val="18"/>
              </w:rPr>
              <w:t>(1) </w:t>
            </w:r>
            <w:r w:rsidRPr="00BD24BA">
              <w:rPr>
                <w:sz w:val="18"/>
              </w:rPr>
              <w:t>Povinnost poplatníka přiřazované dorovnávací daně podat informační přehled k přiřazované dorovnávací dani se považuje za splněnou, pokud tento informační přehled za dané zdaňovací období</w:t>
            </w:r>
          </w:p>
          <w:p w14:paraId="3E0A957F" w14:textId="71610560" w:rsidR="001C423F" w:rsidRPr="00BD24BA" w:rsidRDefault="001C423F" w:rsidP="001C423F">
            <w:pPr>
              <w:tabs>
                <w:tab w:val="left" w:pos="301"/>
              </w:tabs>
              <w:jc w:val="both"/>
              <w:rPr>
                <w:sz w:val="18"/>
              </w:rPr>
            </w:pPr>
            <w:r w:rsidRPr="00BD24BA">
              <w:rPr>
                <w:sz w:val="18"/>
              </w:rPr>
              <w:t>a)</w:t>
            </w:r>
            <w:r>
              <w:rPr>
                <w:sz w:val="18"/>
              </w:rPr>
              <w:t xml:space="preserve"> </w:t>
            </w:r>
            <w:r w:rsidRPr="00BD24BA">
              <w:rPr>
                <w:sz w:val="18"/>
              </w:rPr>
              <w:t>u správce daně státu, s jehož příslušným orgánem uzavřel příslušný orgán České republiky pro dané zdaňovací období dokument k provedení mezinárodní smlouvy umožňující automatickou výměnu informačních přehledů k dorovnávací dani, podala ve lhůtě pro podání informačního přehledu k přiřazované dorovnávací dani stanovené tímto zákonem</w:t>
            </w:r>
          </w:p>
          <w:p w14:paraId="37160287" w14:textId="37DB6C21" w:rsidR="001C423F" w:rsidRPr="00BD24BA" w:rsidRDefault="001C423F" w:rsidP="001C423F">
            <w:pPr>
              <w:tabs>
                <w:tab w:val="left" w:pos="301"/>
              </w:tabs>
              <w:jc w:val="both"/>
              <w:rPr>
                <w:sz w:val="18"/>
              </w:rPr>
            </w:pPr>
            <w:r w:rsidRPr="00BD24BA">
              <w:rPr>
                <w:sz w:val="18"/>
              </w:rPr>
              <w:t>1.</w:t>
            </w:r>
            <w:r>
              <w:rPr>
                <w:sz w:val="18"/>
              </w:rPr>
              <w:t xml:space="preserve"> </w:t>
            </w:r>
            <w:r w:rsidRPr="00BD24BA">
              <w:rPr>
                <w:sz w:val="18"/>
              </w:rPr>
              <w:t>nejvyšší mateřská entita z tohoto státu, nebo</w:t>
            </w:r>
          </w:p>
          <w:p w14:paraId="71E0340C" w14:textId="688B69DB" w:rsidR="001C423F" w:rsidRDefault="001C423F" w:rsidP="001C423F">
            <w:pPr>
              <w:tabs>
                <w:tab w:val="left" w:pos="301"/>
              </w:tabs>
              <w:jc w:val="both"/>
              <w:rPr>
                <w:sz w:val="18"/>
              </w:rPr>
            </w:pPr>
            <w:r w:rsidRPr="00BD24BA">
              <w:rPr>
                <w:sz w:val="18"/>
              </w:rPr>
              <w:t>2.</w:t>
            </w:r>
            <w:r>
              <w:rPr>
                <w:sz w:val="18"/>
              </w:rPr>
              <w:t xml:space="preserve"> </w:t>
            </w:r>
            <w:r w:rsidRPr="00BD24BA">
              <w:rPr>
                <w:sz w:val="18"/>
              </w:rPr>
              <w:t>určená podávající entita z tohoto státu a</w:t>
            </w:r>
          </w:p>
        </w:tc>
        <w:tc>
          <w:tcPr>
            <w:tcW w:w="850" w:type="dxa"/>
            <w:tcBorders>
              <w:top w:val="single" w:sz="4" w:space="0" w:color="auto"/>
              <w:left w:val="single" w:sz="4" w:space="0" w:color="auto"/>
              <w:bottom w:val="nil"/>
              <w:right w:val="single" w:sz="4" w:space="0" w:color="auto"/>
            </w:tcBorders>
          </w:tcPr>
          <w:p w14:paraId="4139A938"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C1DA2BB" w14:textId="77777777" w:rsidR="001C423F" w:rsidRDefault="001C423F" w:rsidP="001C423F">
            <w:pPr>
              <w:rPr>
                <w:sz w:val="18"/>
              </w:rPr>
            </w:pPr>
          </w:p>
        </w:tc>
      </w:tr>
      <w:tr w:rsidR="00721911" w14:paraId="61449C8E" w14:textId="77777777" w:rsidTr="00721911">
        <w:trPr>
          <w:trHeight w:val="53"/>
        </w:trPr>
        <w:tc>
          <w:tcPr>
            <w:tcW w:w="1413" w:type="dxa"/>
            <w:tcBorders>
              <w:top w:val="nil"/>
              <w:bottom w:val="single" w:sz="4" w:space="0" w:color="auto"/>
              <w:right w:val="single" w:sz="4" w:space="0" w:color="auto"/>
            </w:tcBorders>
            <w:shd w:val="clear" w:color="auto" w:fill="auto"/>
          </w:tcPr>
          <w:p w14:paraId="07E9C4E1" w14:textId="77777777" w:rsidR="00721911" w:rsidRPr="0040530F"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2E32AAD4" w14:textId="77777777" w:rsidR="00721911" w:rsidRPr="00C0647D"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68D05E9B" w14:textId="55C63718"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1CCA471D"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1716DF1B" w14:textId="77777777" w:rsidR="00721911" w:rsidRDefault="00721911" w:rsidP="001C423F">
            <w:pPr>
              <w:tabs>
                <w:tab w:val="left" w:pos="301"/>
              </w:tabs>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6379D1CB"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5372416C" w14:textId="77777777" w:rsidR="00721911" w:rsidRDefault="00721911" w:rsidP="001C423F">
            <w:pPr>
              <w:rPr>
                <w:sz w:val="18"/>
              </w:rPr>
            </w:pPr>
          </w:p>
        </w:tc>
      </w:tr>
      <w:tr w:rsidR="001C423F" w14:paraId="1DD6260A" w14:textId="77777777" w:rsidTr="00721911">
        <w:trPr>
          <w:trHeight w:val="53"/>
        </w:trPr>
        <w:tc>
          <w:tcPr>
            <w:tcW w:w="1413" w:type="dxa"/>
            <w:tcBorders>
              <w:top w:val="single" w:sz="4" w:space="0" w:color="auto"/>
              <w:bottom w:val="nil"/>
              <w:right w:val="single" w:sz="4" w:space="0" w:color="auto"/>
            </w:tcBorders>
          </w:tcPr>
          <w:p w14:paraId="0C25F078" w14:textId="4A35EBE7" w:rsidR="001C423F" w:rsidRPr="0040530F" w:rsidRDefault="001C423F" w:rsidP="001C423F">
            <w:pPr>
              <w:rPr>
                <w:sz w:val="18"/>
              </w:rPr>
            </w:pPr>
            <w:r w:rsidRPr="0040530F">
              <w:rPr>
                <w:sz w:val="18"/>
              </w:rPr>
              <w:t>Článek 44 odst. 3</w:t>
            </w:r>
            <w:r>
              <w:rPr>
                <w:sz w:val="18"/>
              </w:rPr>
              <w:t xml:space="preserve"> písm. b)</w:t>
            </w:r>
          </w:p>
        </w:tc>
        <w:tc>
          <w:tcPr>
            <w:tcW w:w="6216" w:type="dxa"/>
            <w:gridSpan w:val="4"/>
            <w:tcBorders>
              <w:top w:val="single" w:sz="4" w:space="0" w:color="auto"/>
              <w:left w:val="single" w:sz="4" w:space="0" w:color="auto"/>
              <w:bottom w:val="nil"/>
              <w:right w:val="single" w:sz="4" w:space="0" w:color="auto"/>
            </w:tcBorders>
          </w:tcPr>
          <w:p w14:paraId="383216CC" w14:textId="77777777" w:rsidR="001C423F" w:rsidRPr="00C0647D" w:rsidRDefault="001C423F" w:rsidP="001C423F">
            <w:pPr>
              <w:rPr>
                <w:sz w:val="18"/>
              </w:rPr>
            </w:pPr>
            <w:r w:rsidRPr="00C0647D">
              <w:rPr>
                <w:sz w:val="18"/>
              </w:rPr>
              <w:t>3.</w:t>
            </w:r>
            <w:r>
              <w:rPr>
                <w:sz w:val="18"/>
              </w:rPr>
              <w:t xml:space="preserve"> </w:t>
            </w:r>
            <w:r w:rsidRPr="00C0647D">
              <w:rPr>
                <w:sz w:val="18"/>
              </w:rPr>
              <w:t>Odchylně od odstavce 2 nemá členský subjekt povinnost podat svému správci daně informační přehled k dorovnávací dani, pokud tento přehled již byl v souladu s požadavky stanovenými v odstavci 5 podán:</w:t>
            </w:r>
          </w:p>
          <w:p w14:paraId="2686D9C0" w14:textId="09269BD0" w:rsidR="001C423F" w:rsidRPr="00C0647D" w:rsidRDefault="001C423F" w:rsidP="001C423F">
            <w:pPr>
              <w:rPr>
                <w:sz w:val="18"/>
              </w:rPr>
            </w:pPr>
            <w:r w:rsidRPr="00C0647D">
              <w:rPr>
                <w:sz w:val="18"/>
              </w:rPr>
              <w:t>b)</w:t>
            </w:r>
            <w:r>
              <w:rPr>
                <w:sz w:val="18"/>
              </w:rPr>
              <w:t xml:space="preserve"> </w:t>
            </w:r>
            <w:r w:rsidRPr="00C0647D">
              <w:rPr>
                <w:sz w:val="18"/>
              </w:rPr>
              <w:t>určeným podávajícím subjektem nacházejícím se v jurisdikci, která pro vykazované účetní období uzavřela kvalifikovanou dohodu příslušných orgánů s členským státem, v němž se členský subjekt nachází.</w:t>
            </w:r>
          </w:p>
        </w:tc>
        <w:tc>
          <w:tcPr>
            <w:tcW w:w="900" w:type="dxa"/>
            <w:tcBorders>
              <w:top w:val="single" w:sz="4" w:space="0" w:color="auto"/>
              <w:left w:val="single" w:sz="4" w:space="0" w:color="auto"/>
              <w:bottom w:val="nil"/>
              <w:right w:val="single" w:sz="4" w:space="0" w:color="auto"/>
            </w:tcBorders>
          </w:tcPr>
          <w:p w14:paraId="1E5C7065" w14:textId="6E4CEA2A" w:rsidR="001C423F" w:rsidRPr="00D97B85"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B509DC5" w14:textId="25698D59" w:rsidR="001C423F" w:rsidRDefault="001C423F" w:rsidP="001C423F">
            <w:pPr>
              <w:rPr>
                <w:sz w:val="18"/>
              </w:rPr>
            </w:pPr>
            <w:r>
              <w:rPr>
                <w:sz w:val="18"/>
              </w:rPr>
              <w:t>§ 130 odst. 1 písm. b)</w:t>
            </w:r>
          </w:p>
        </w:tc>
        <w:tc>
          <w:tcPr>
            <w:tcW w:w="4683" w:type="dxa"/>
            <w:gridSpan w:val="4"/>
            <w:tcBorders>
              <w:top w:val="single" w:sz="4" w:space="0" w:color="auto"/>
              <w:left w:val="single" w:sz="4" w:space="0" w:color="auto"/>
              <w:bottom w:val="nil"/>
              <w:right w:val="single" w:sz="4" w:space="0" w:color="auto"/>
            </w:tcBorders>
          </w:tcPr>
          <w:p w14:paraId="48B81D10" w14:textId="6BEB68C4" w:rsidR="001C423F" w:rsidRPr="00BD24BA" w:rsidRDefault="001C423F" w:rsidP="001C423F">
            <w:pPr>
              <w:tabs>
                <w:tab w:val="left" w:pos="301"/>
              </w:tabs>
              <w:jc w:val="both"/>
              <w:rPr>
                <w:sz w:val="18"/>
              </w:rPr>
            </w:pPr>
            <w:r>
              <w:rPr>
                <w:sz w:val="18"/>
              </w:rPr>
              <w:t>(1) </w:t>
            </w:r>
            <w:r w:rsidRPr="00BD24BA">
              <w:rPr>
                <w:sz w:val="18"/>
              </w:rPr>
              <w:t>Povinnost poplatníka přiřazované dorovnávací daně podat informační přehled k přiřazované dorovnávací dani se považuje za splněnou, pokud tento informační přehled za dané zdaňovací období</w:t>
            </w:r>
          </w:p>
          <w:p w14:paraId="3EC1688E" w14:textId="4F53E968" w:rsidR="001C423F" w:rsidRPr="00C80497" w:rsidRDefault="001C423F" w:rsidP="001C423F">
            <w:pPr>
              <w:tabs>
                <w:tab w:val="left" w:pos="301"/>
              </w:tabs>
              <w:jc w:val="both"/>
              <w:rPr>
                <w:sz w:val="18"/>
              </w:rPr>
            </w:pPr>
            <w:r w:rsidRPr="00BD24BA">
              <w:rPr>
                <w:sz w:val="18"/>
              </w:rPr>
              <w:t>b)</w:t>
            </w:r>
            <w:r>
              <w:rPr>
                <w:sz w:val="18"/>
              </w:rPr>
              <w:t xml:space="preserve"> </w:t>
            </w:r>
            <w:r w:rsidRPr="00BD24BA">
              <w:rPr>
                <w:sz w:val="18"/>
              </w:rPr>
              <w:t>splňuje požadavky stanovené tímto zákonem pro obsahové náležitosti informačního přehledu k přiřazované dorovnávací dani.</w:t>
            </w:r>
          </w:p>
        </w:tc>
        <w:tc>
          <w:tcPr>
            <w:tcW w:w="850" w:type="dxa"/>
            <w:tcBorders>
              <w:top w:val="single" w:sz="4" w:space="0" w:color="auto"/>
              <w:left w:val="single" w:sz="4" w:space="0" w:color="auto"/>
              <w:bottom w:val="nil"/>
              <w:right w:val="single" w:sz="4" w:space="0" w:color="auto"/>
            </w:tcBorders>
          </w:tcPr>
          <w:p w14:paraId="1CD4EF32" w14:textId="612E0F39"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2FE92250" w14:textId="77777777" w:rsidR="001C423F" w:rsidRDefault="001C423F" w:rsidP="001C423F">
            <w:pPr>
              <w:rPr>
                <w:sz w:val="18"/>
              </w:rPr>
            </w:pPr>
          </w:p>
        </w:tc>
      </w:tr>
      <w:tr w:rsidR="00721911" w14:paraId="52B3EBEA" w14:textId="77777777" w:rsidTr="00721911">
        <w:trPr>
          <w:trHeight w:val="53"/>
        </w:trPr>
        <w:tc>
          <w:tcPr>
            <w:tcW w:w="1413" w:type="dxa"/>
            <w:tcBorders>
              <w:top w:val="nil"/>
              <w:bottom w:val="single" w:sz="4" w:space="0" w:color="auto"/>
              <w:right w:val="single" w:sz="4" w:space="0" w:color="auto"/>
            </w:tcBorders>
            <w:shd w:val="clear" w:color="auto" w:fill="auto"/>
          </w:tcPr>
          <w:p w14:paraId="2B4762E8" w14:textId="77777777" w:rsidR="00721911" w:rsidRPr="0040530F"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6CAA1580" w14:textId="77777777" w:rsidR="00721911" w:rsidRPr="00C0647D"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5407CAAE" w14:textId="7A6F0C53"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49F766BA"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332CCE87" w14:textId="77777777" w:rsidR="00721911" w:rsidRDefault="00721911" w:rsidP="001C423F">
            <w:pPr>
              <w:tabs>
                <w:tab w:val="left" w:pos="301"/>
              </w:tabs>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58FBEC87"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53ADEEED" w14:textId="77777777" w:rsidR="00721911" w:rsidRDefault="00721911" w:rsidP="001C423F">
            <w:pPr>
              <w:rPr>
                <w:sz w:val="18"/>
              </w:rPr>
            </w:pPr>
          </w:p>
        </w:tc>
      </w:tr>
      <w:tr w:rsidR="001C423F" w14:paraId="108CDF23" w14:textId="77777777" w:rsidTr="00721911">
        <w:trPr>
          <w:trHeight w:val="53"/>
        </w:trPr>
        <w:tc>
          <w:tcPr>
            <w:tcW w:w="1413" w:type="dxa"/>
            <w:tcBorders>
              <w:top w:val="single" w:sz="4" w:space="0" w:color="auto"/>
              <w:bottom w:val="nil"/>
              <w:right w:val="single" w:sz="4" w:space="0" w:color="auto"/>
            </w:tcBorders>
          </w:tcPr>
          <w:p w14:paraId="1FFDE46F" w14:textId="77777777" w:rsidR="001C423F" w:rsidRDefault="001C423F" w:rsidP="001C423F">
            <w:pPr>
              <w:rPr>
                <w:sz w:val="18"/>
              </w:rPr>
            </w:pPr>
            <w:r w:rsidRPr="0040530F">
              <w:rPr>
                <w:sz w:val="18"/>
              </w:rPr>
              <w:t>Článek 44 odst. 4</w:t>
            </w:r>
          </w:p>
        </w:tc>
        <w:tc>
          <w:tcPr>
            <w:tcW w:w="6216" w:type="dxa"/>
            <w:gridSpan w:val="4"/>
            <w:tcBorders>
              <w:top w:val="single" w:sz="4" w:space="0" w:color="auto"/>
              <w:left w:val="single" w:sz="4" w:space="0" w:color="auto"/>
              <w:bottom w:val="nil"/>
              <w:right w:val="single" w:sz="4" w:space="0" w:color="auto"/>
            </w:tcBorders>
          </w:tcPr>
          <w:p w14:paraId="6A314260" w14:textId="77777777" w:rsidR="001C423F" w:rsidRPr="00AE6445" w:rsidRDefault="001C423F" w:rsidP="001C423F">
            <w:pPr>
              <w:rPr>
                <w:sz w:val="18"/>
              </w:rPr>
            </w:pPr>
            <w:r w:rsidRPr="00C0647D">
              <w:rPr>
                <w:sz w:val="18"/>
              </w:rPr>
              <w:t>4.</w:t>
            </w:r>
            <w:r>
              <w:rPr>
                <w:sz w:val="18"/>
              </w:rPr>
              <w:t xml:space="preserve"> </w:t>
            </w:r>
            <w:r w:rsidRPr="00C0647D">
              <w:rPr>
                <w:sz w:val="18"/>
              </w:rPr>
              <w:t>Použije-li se odstavec 3, oznámí členský subjekt nacházející se v členském státě nebo určený místní subjekt jeho jménem správci daně totožnost subjektu, který podává informační přehled k dorovnávací dani, jakož i jurisdikci, v níž se subjekt nachází.</w:t>
            </w:r>
          </w:p>
        </w:tc>
        <w:tc>
          <w:tcPr>
            <w:tcW w:w="900" w:type="dxa"/>
            <w:tcBorders>
              <w:top w:val="single" w:sz="4" w:space="0" w:color="auto"/>
              <w:left w:val="single" w:sz="4" w:space="0" w:color="auto"/>
              <w:bottom w:val="nil"/>
              <w:right w:val="single" w:sz="4" w:space="0" w:color="auto"/>
            </w:tcBorders>
          </w:tcPr>
          <w:p w14:paraId="7ECC44B9" w14:textId="45B0AD7A" w:rsidR="001C423F"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D7563F7" w14:textId="5F9E18EA" w:rsidR="001C423F" w:rsidRDefault="001C423F" w:rsidP="001C423F">
            <w:pPr>
              <w:rPr>
                <w:sz w:val="18"/>
              </w:rPr>
            </w:pPr>
            <w:r>
              <w:rPr>
                <w:sz w:val="18"/>
              </w:rPr>
              <w:t>§ 130 odst. 2</w:t>
            </w:r>
          </w:p>
        </w:tc>
        <w:tc>
          <w:tcPr>
            <w:tcW w:w="4683" w:type="dxa"/>
            <w:gridSpan w:val="4"/>
            <w:tcBorders>
              <w:top w:val="single" w:sz="4" w:space="0" w:color="auto"/>
              <w:left w:val="single" w:sz="4" w:space="0" w:color="auto"/>
              <w:bottom w:val="nil"/>
              <w:right w:val="single" w:sz="4" w:space="0" w:color="auto"/>
            </w:tcBorders>
          </w:tcPr>
          <w:p w14:paraId="13906E30" w14:textId="6C2222CB" w:rsidR="001C423F" w:rsidRDefault="001C423F" w:rsidP="001C423F">
            <w:pPr>
              <w:tabs>
                <w:tab w:val="left" w:pos="301"/>
              </w:tabs>
              <w:jc w:val="both"/>
              <w:rPr>
                <w:sz w:val="18"/>
              </w:rPr>
            </w:pPr>
            <w:r>
              <w:rPr>
                <w:sz w:val="18"/>
              </w:rPr>
              <w:t>(2) </w:t>
            </w:r>
            <w:r w:rsidRPr="00C80497">
              <w:rPr>
                <w:sz w:val="18"/>
              </w:rPr>
              <w:t>Považuje-li se povinnost poplatníka podat informační přehled k přiřazované dorovnávací dani podle odstavce 1 za splněnou, oznámí poplatník tuto skutečnost správci daně ve lhůtě pro podání informačního přehledu k přiřazované dorovnávací dani společně s identifikačními a kontaktními údaji entity, která informační přehled k přiřazované dorovnávací dani podala.</w:t>
            </w:r>
          </w:p>
        </w:tc>
        <w:tc>
          <w:tcPr>
            <w:tcW w:w="850" w:type="dxa"/>
            <w:tcBorders>
              <w:top w:val="single" w:sz="4" w:space="0" w:color="auto"/>
              <w:left w:val="single" w:sz="4" w:space="0" w:color="auto"/>
              <w:bottom w:val="nil"/>
              <w:right w:val="single" w:sz="4" w:space="0" w:color="auto"/>
            </w:tcBorders>
          </w:tcPr>
          <w:p w14:paraId="26DFDEA9"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756DCE36" w14:textId="77777777" w:rsidR="001C423F" w:rsidRDefault="001C423F" w:rsidP="001C423F">
            <w:pPr>
              <w:rPr>
                <w:sz w:val="18"/>
              </w:rPr>
            </w:pPr>
          </w:p>
        </w:tc>
      </w:tr>
      <w:tr w:rsidR="00721911" w14:paraId="63B755A3" w14:textId="77777777" w:rsidTr="00721911">
        <w:trPr>
          <w:trHeight w:val="53"/>
        </w:trPr>
        <w:tc>
          <w:tcPr>
            <w:tcW w:w="1413" w:type="dxa"/>
            <w:tcBorders>
              <w:top w:val="nil"/>
              <w:bottom w:val="single" w:sz="4" w:space="0" w:color="auto"/>
              <w:right w:val="single" w:sz="4" w:space="0" w:color="auto"/>
            </w:tcBorders>
            <w:shd w:val="clear" w:color="auto" w:fill="auto"/>
          </w:tcPr>
          <w:p w14:paraId="3F7E95C4" w14:textId="77777777" w:rsidR="00721911" w:rsidRPr="0040530F"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76444C41" w14:textId="77777777" w:rsidR="00721911" w:rsidRPr="00C0647D"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352E4177" w14:textId="43DB0B90"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4A9242C7"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6818B03F" w14:textId="77777777" w:rsidR="00721911" w:rsidRDefault="00721911" w:rsidP="001C423F">
            <w:pPr>
              <w:tabs>
                <w:tab w:val="left" w:pos="301"/>
              </w:tabs>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162E4691"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0855EED0" w14:textId="77777777" w:rsidR="00721911" w:rsidRDefault="00721911" w:rsidP="001C423F">
            <w:pPr>
              <w:rPr>
                <w:sz w:val="18"/>
              </w:rPr>
            </w:pPr>
          </w:p>
        </w:tc>
      </w:tr>
      <w:tr w:rsidR="001C423F" w14:paraId="1FE39F6B" w14:textId="77777777" w:rsidTr="00721911">
        <w:trPr>
          <w:trHeight w:val="53"/>
        </w:trPr>
        <w:tc>
          <w:tcPr>
            <w:tcW w:w="1413" w:type="dxa"/>
            <w:tcBorders>
              <w:top w:val="single" w:sz="4" w:space="0" w:color="auto"/>
              <w:bottom w:val="nil"/>
              <w:right w:val="single" w:sz="4" w:space="0" w:color="auto"/>
            </w:tcBorders>
          </w:tcPr>
          <w:p w14:paraId="0758FC63" w14:textId="20D67EB1" w:rsidR="001C423F" w:rsidRPr="00A06863" w:rsidRDefault="001C423F" w:rsidP="001C423F">
            <w:pPr>
              <w:rPr>
                <w:sz w:val="18"/>
              </w:rPr>
            </w:pPr>
            <w:r w:rsidRPr="00A06863">
              <w:rPr>
                <w:sz w:val="18"/>
              </w:rPr>
              <w:t>Článek 44 odst. 5</w:t>
            </w:r>
            <w:r>
              <w:rPr>
                <w:sz w:val="18"/>
              </w:rPr>
              <w:t xml:space="preserve"> písm. a)</w:t>
            </w:r>
          </w:p>
        </w:tc>
        <w:tc>
          <w:tcPr>
            <w:tcW w:w="6216" w:type="dxa"/>
            <w:gridSpan w:val="4"/>
            <w:tcBorders>
              <w:top w:val="single" w:sz="4" w:space="0" w:color="auto"/>
              <w:left w:val="single" w:sz="4" w:space="0" w:color="auto"/>
              <w:bottom w:val="nil"/>
              <w:right w:val="single" w:sz="4" w:space="0" w:color="auto"/>
            </w:tcBorders>
          </w:tcPr>
          <w:p w14:paraId="06A8F2DB" w14:textId="1381BC74" w:rsidR="001C423F" w:rsidRPr="00A06863" w:rsidRDefault="001C423F" w:rsidP="001C423F">
            <w:pPr>
              <w:rPr>
                <w:sz w:val="18"/>
              </w:rPr>
            </w:pPr>
            <w:r w:rsidRPr="00A06863">
              <w:rPr>
                <w:sz w:val="18"/>
              </w:rPr>
              <w:t>5. Informační přehled k dorovnávací dani se podává ve standardní šabloně a obsahuje tyto informace týkající se nadnárodní skupiny podniků n</w:t>
            </w:r>
            <w:r>
              <w:rPr>
                <w:sz w:val="18"/>
              </w:rPr>
              <w:t>ebo velké vnitrostátní skupiny:</w:t>
            </w:r>
          </w:p>
          <w:p w14:paraId="34C753B8" w14:textId="24F795DB" w:rsidR="001C423F" w:rsidRPr="00A06863" w:rsidRDefault="001C423F" w:rsidP="001C423F">
            <w:pPr>
              <w:rPr>
                <w:sz w:val="18"/>
              </w:rPr>
            </w:pPr>
            <w:r w:rsidRPr="00A06863">
              <w:rPr>
                <w:sz w:val="18"/>
              </w:rPr>
              <w:t>a) identifikaci členských subjektů, včetně jejich případných daňových identifikačních čísel, jurisdikce, v níž se nacházejí, a jejich status</w:t>
            </w:r>
            <w:r>
              <w:rPr>
                <w:sz w:val="18"/>
              </w:rPr>
              <w:t>u podle pravidel této směrnice;</w:t>
            </w:r>
          </w:p>
        </w:tc>
        <w:tc>
          <w:tcPr>
            <w:tcW w:w="900" w:type="dxa"/>
            <w:tcBorders>
              <w:top w:val="single" w:sz="4" w:space="0" w:color="auto"/>
              <w:left w:val="single" w:sz="4" w:space="0" w:color="auto"/>
              <w:bottom w:val="nil"/>
              <w:right w:val="single" w:sz="4" w:space="0" w:color="auto"/>
            </w:tcBorders>
          </w:tcPr>
          <w:p w14:paraId="5DE39541" w14:textId="4DA5D3AA" w:rsidR="001C423F"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EE1CF87" w14:textId="5C2D26F7" w:rsidR="001C423F" w:rsidRDefault="001C423F" w:rsidP="001C423F">
            <w:pPr>
              <w:rPr>
                <w:sz w:val="18"/>
              </w:rPr>
            </w:pPr>
            <w:r>
              <w:rPr>
                <w:sz w:val="18"/>
              </w:rPr>
              <w:t>§ 129 odst. 3</w:t>
            </w:r>
          </w:p>
        </w:tc>
        <w:tc>
          <w:tcPr>
            <w:tcW w:w="4683" w:type="dxa"/>
            <w:gridSpan w:val="4"/>
            <w:tcBorders>
              <w:top w:val="single" w:sz="4" w:space="0" w:color="auto"/>
              <w:left w:val="single" w:sz="4" w:space="0" w:color="auto"/>
              <w:bottom w:val="nil"/>
              <w:right w:val="single" w:sz="4" w:space="0" w:color="auto"/>
            </w:tcBorders>
          </w:tcPr>
          <w:p w14:paraId="0C4207FD" w14:textId="56AF808E" w:rsidR="001C423F" w:rsidRPr="00C773D5" w:rsidRDefault="001C423F" w:rsidP="001C423F">
            <w:pPr>
              <w:pStyle w:val="Textodstavce"/>
              <w:tabs>
                <w:tab w:val="left" w:pos="271"/>
              </w:tabs>
              <w:spacing w:before="0" w:after="0"/>
              <w:rPr>
                <w:sz w:val="18"/>
                <w:szCs w:val="24"/>
              </w:rPr>
            </w:pPr>
            <w:r>
              <w:rPr>
                <w:sz w:val="18"/>
                <w:szCs w:val="24"/>
              </w:rPr>
              <w:t>(3) </w:t>
            </w:r>
            <w:r w:rsidRPr="00C773D5">
              <w:rPr>
                <w:sz w:val="18"/>
                <w:szCs w:val="24"/>
              </w:rPr>
              <w:t>Informační přehled k dorovnávací dani je formulářovým podáním.</w:t>
            </w:r>
          </w:p>
        </w:tc>
        <w:tc>
          <w:tcPr>
            <w:tcW w:w="850" w:type="dxa"/>
            <w:tcBorders>
              <w:top w:val="single" w:sz="4" w:space="0" w:color="auto"/>
              <w:left w:val="single" w:sz="4" w:space="0" w:color="auto"/>
              <w:bottom w:val="nil"/>
              <w:right w:val="single" w:sz="4" w:space="0" w:color="auto"/>
            </w:tcBorders>
          </w:tcPr>
          <w:p w14:paraId="5C3929E2"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1808AD0E" w14:textId="77777777" w:rsidR="001C423F" w:rsidRDefault="001C423F" w:rsidP="001C423F">
            <w:pPr>
              <w:rPr>
                <w:sz w:val="18"/>
              </w:rPr>
            </w:pPr>
          </w:p>
        </w:tc>
      </w:tr>
      <w:tr w:rsidR="00721911" w14:paraId="5F114EEB" w14:textId="77777777" w:rsidTr="00721911">
        <w:trPr>
          <w:trHeight w:val="53"/>
        </w:trPr>
        <w:tc>
          <w:tcPr>
            <w:tcW w:w="1413" w:type="dxa"/>
            <w:tcBorders>
              <w:top w:val="nil"/>
              <w:bottom w:val="single" w:sz="4" w:space="0" w:color="auto"/>
              <w:right w:val="single" w:sz="4" w:space="0" w:color="auto"/>
            </w:tcBorders>
            <w:shd w:val="clear" w:color="auto" w:fill="auto"/>
          </w:tcPr>
          <w:p w14:paraId="5CEE1E70" w14:textId="77777777" w:rsidR="00721911" w:rsidRPr="00A06863"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3612A84C" w14:textId="77777777" w:rsidR="00721911" w:rsidRPr="00A06863"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04CF3DE2" w14:textId="6D41E5D9"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1D85CB83"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30DD3436" w14:textId="77777777" w:rsidR="00721911" w:rsidRDefault="00721911" w:rsidP="001C423F">
            <w:pPr>
              <w:pStyle w:val="Textodstavce"/>
              <w:tabs>
                <w:tab w:val="left" w:pos="271"/>
              </w:tabs>
              <w:spacing w:before="0" w:after="0"/>
              <w:rPr>
                <w:sz w:val="18"/>
                <w:szCs w:val="24"/>
              </w:rPr>
            </w:pPr>
          </w:p>
        </w:tc>
        <w:tc>
          <w:tcPr>
            <w:tcW w:w="850" w:type="dxa"/>
            <w:tcBorders>
              <w:top w:val="nil"/>
              <w:left w:val="single" w:sz="4" w:space="0" w:color="auto"/>
              <w:bottom w:val="single" w:sz="4" w:space="0" w:color="auto"/>
              <w:right w:val="single" w:sz="4" w:space="0" w:color="auto"/>
            </w:tcBorders>
            <w:shd w:val="clear" w:color="auto" w:fill="auto"/>
          </w:tcPr>
          <w:p w14:paraId="3128CA5E"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04E84E52" w14:textId="77777777" w:rsidR="00721911" w:rsidRDefault="00721911" w:rsidP="001C423F">
            <w:pPr>
              <w:rPr>
                <w:sz w:val="18"/>
              </w:rPr>
            </w:pPr>
          </w:p>
        </w:tc>
      </w:tr>
      <w:tr w:rsidR="001C423F" w14:paraId="1BE38B9A" w14:textId="77777777" w:rsidTr="00721911">
        <w:trPr>
          <w:trHeight w:val="53"/>
        </w:trPr>
        <w:tc>
          <w:tcPr>
            <w:tcW w:w="1413" w:type="dxa"/>
            <w:tcBorders>
              <w:top w:val="single" w:sz="4" w:space="0" w:color="auto"/>
              <w:bottom w:val="nil"/>
              <w:right w:val="single" w:sz="4" w:space="0" w:color="auto"/>
            </w:tcBorders>
          </w:tcPr>
          <w:p w14:paraId="69E797CE" w14:textId="1809AA7A" w:rsidR="001C423F" w:rsidRPr="00A06863" w:rsidRDefault="001C423F" w:rsidP="001C423F">
            <w:pPr>
              <w:rPr>
                <w:sz w:val="18"/>
              </w:rPr>
            </w:pPr>
            <w:r w:rsidRPr="00A06863">
              <w:rPr>
                <w:sz w:val="18"/>
              </w:rPr>
              <w:t>Článek 44 odst. 5</w:t>
            </w:r>
            <w:r>
              <w:rPr>
                <w:sz w:val="18"/>
              </w:rPr>
              <w:t xml:space="preserve"> písm. b)</w:t>
            </w:r>
          </w:p>
        </w:tc>
        <w:tc>
          <w:tcPr>
            <w:tcW w:w="6216" w:type="dxa"/>
            <w:gridSpan w:val="4"/>
            <w:tcBorders>
              <w:top w:val="single" w:sz="4" w:space="0" w:color="auto"/>
              <w:left w:val="single" w:sz="4" w:space="0" w:color="auto"/>
              <w:bottom w:val="nil"/>
              <w:right w:val="single" w:sz="4" w:space="0" w:color="auto"/>
            </w:tcBorders>
          </w:tcPr>
          <w:p w14:paraId="3CC58870" w14:textId="77777777" w:rsidR="001C423F" w:rsidRPr="00A06863" w:rsidRDefault="001C423F" w:rsidP="001C423F">
            <w:pPr>
              <w:rPr>
                <w:sz w:val="18"/>
              </w:rPr>
            </w:pPr>
            <w:r w:rsidRPr="00A06863">
              <w:rPr>
                <w:sz w:val="18"/>
              </w:rPr>
              <w:t>5. Informační přehled k dorovnávací dani se podává ve standardní šabloně a obsahuje tyto informace týkající se nadnárodní skupiny podniků nebo velké vnitrostátní skupiny:</w:t>
            </w:r>
          </w:p>
          <w:p w14:paraId="74B7A5A8" w14:textId="50ED25C7" w:rsidR="001C423F" w:rsidRPr="00A06863" w:rsidRDefault="001C423F" w:rsidP="001C423F">
            <w:pPr>
              <w:rPr>
                <w:sz w:val="18"/>
              </w:rPr>
            </w:pPr>
            <w:r w:rsidRPr="00A06863">
              <w:rPr>
                <w:sz w:val="18"/>
              </w:rPr>
              <w:t xml:space="preserve">b) informace o obecné korporátní struktuře nadnárodní skupiny podniků nebo velké vnitrostátní skupiny, včetně kontrolních podílů v členských subjektech držených ostatními </w:t>
            </w:r>
            <w:r>
              <w:rPr>
                <w:sz w:val="18"/>
              </w:rPr>
              <w:t>členskými subjekty;</w:t>
            </w:r>
          </w:p>
        </w:tc>
        <w:tc>
          <w:tcPr>
            <w:tcW w:w="900" w:type="dxa"/>
            <w:tcBorders>
              <w:top w:val="single" w:sz="4" w:space="0" w:color="auto"/>
              <w:left w:val="single" w:sz="4" w:space="0" w:color="auto"/>
              <w:bottom w:val="nil"/>
              <w:right w:val="single" w:sz="4" w:space="0" w:color="auto"/>
            </w:tcBorders>
          </w:tcPr>
          <w:p w14:paraId="445B067B" w14:textId="779E054C" w:rsidR="001C423F" w:rsidRPr="00D97B85"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3147E9D" w14:textId="5358395D" w:rsidR="001C423F" w:rsidRDefault="001C423F" w:rsidP="001C423F">
            <w:pPr>
              <w:rPr>
                <w:sz w:val="18"/>
              </w:rPr>
            </w:pPr>
            <w:r>
              <w:rPr>
                <w:sz w:val="18"/>
              </w:rPr>
              <w:t>§ 129 odst. 3</w:t>
            </w:r>
          </w:p>
        </w:tc>
        <w:tc>
          <w:tcPr>
            <w:tcW w:w="4683" w:type="dxa"/>
            <w:gridSpan w:val="4"/>
            <w:tcBorders>
              <w:top w:val="single" w:sz="4" w:space="0" w:color="auto"/>
              <w:left w:val="single" w:sz="4" w:space="0" w:color="auto"/>
              <w:bottom w:val="nil"/>
              <w:right w:val="single" w:sz="4" w:space="0" w:color="auto"/>
            </w:tcBorders>
          </w:tcPr>
          <w:p w14:paraId="744A3662" w14:textId="6021BE7E" w:rsidR="001C423F" w:rsidRPr="00C773D5" w:rsidRDefault="001C423F" w:rsidP="001C423F">
            <w:pPr>
              <w:pStyle w:val="Textodstavce"/>
              <w:tabs>
                <w:tab w:val="clear" w:pos="851"/>
              </w:tabs>
              <w:spacing w:before="0" w:after="0"/>
              <w:ind w:left="-45" w:firstLine="45"/>
              <w:rPr>
                <w:sz w:val="18"/>
                <w:szCs w:val="24"/>
              </w:rPr>
            </w:pPr>
            <w:r>
              <w:rPr>
                <w:sz w:val="18"/>
                <w:szCs w:val="24"/>
              </w:rPr>
              <w:t>(3) </w:t>
            </w:r>
            <w:r w:rsidRPr="00C773D5">
              <w:rPr>
                <w:sz w:val="18"/>
                <w:szCs w:val="24"/>
              </w:rPr>
              <w:t>Informační přehled k dorovnávací dani je formulářovým podáním.</w:t>
            </w:r>
          </w:p>
        </w:tc>
        <w:tc>
          <w:tcPr>
            <w:tcW w:w="850" w:type="dxa"/>
            <w:tcBorders>
              <w:top w:val="single" w:sz="4" w:space="0" w:color="auto"/>
              <w:left w:val="single" w:sz="4" w:space="0" w:color="auto"/>
              <w:bottom w:val="nil"/>
              <w:right w:val="single" w:sz="4" w:space="0" w:color="auto"/>
            </w:tcBorders>
          </w:tcPr>
          <w:p w14:paraId="5E15366D" w14:textId="099654B4"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6ED5D1EE" w14:textId="77777777" w:rsidR="001C423F" w:rsidRDefault="001C423F" w:rsidP="001C423F">
            <w:pPr>
              <w:rPr>
                <w:sz w:val="18"/>
              </w:rPr>
            </w:pPr>
          </w:p>
        </w:tc>
      </w:tr>
      <w:tr w:rsidR="00721911" w14:paraId="36E4243C" w14:textId="77777777" w:rsidTr="00721911">
        <w:trPr>
          <w:trHeight w:val="53"/>
        </w:trPr>
        <w:tc>
          <w:tcPr>
            <w:tcW w:w="1413" w:type="dxa"/>
            <w:tcBorders>
              <w:top w:val="nil"/>
              <w:bottom w:val="single" w:sz="4" w:space="0" w:color="auto"/>
              <w:right w:val="single" w:sz="4" w:space="0" w:color="auto"/>
            </w:tcBorders>
            <w:shd w:val="clear" w:color="auto" w:fill="auto"/>
          </w:tcPr>
          <w:p w14:paraId="3113C51F" w14:textId="77777777" w:rsidR="00721911" w:rsidRPr="00A06863"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5E7E0529" w14:textId="77777777" w:rsidR="00721911" w:rsidRPr="00A06863"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2398DA00" w14:textId="1BC469E2"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39EFFF40"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47201E81" w14:textId="77777777" w:rsidR="00721911" w:rsidRDefault="00721911" w:rsidP="001C423F">
            <w:pPr>
              <w:pStyle w:val="Textodstavce"/>
              <w:tabs>
                <w:tab w:val="clear" w:pos="851"/>
              </w:tabs>
              <w:spacing w:before="0" w:after="0"/>
              <w:ind w:left="-45" w:firstLine="45"/>
              <w:rPr>
                <w:sz w:val="18"/>
                <w:szCs w:val="24"/>
              </w:rPr>
            </w:pPr>
          </w:p>
        </w:tc>
        <w:tc>
          <w:tcPr>
            <w:tcW w:w="850" w:type="dxa"/>
            <w:tcBorders>
              <w:top w:val="nil"/>
              <w:left w:val="single" w:sz="4" w:space="0" w:color="auto"/>
              <w:bottom w:val="single" w:sz="4" w:space="0" w:color="auto"/>
              <w:right w:val="single" w:sz="4" w:space="0" w:color="auto"/>
            </w:tcBorders>
            <w:shd w:val="clear" w:color="auto" w:fill="auto"/>
          </w:tcPr>
          <w:p w14:paraId="363F160D"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2D3DCCBC" w14:textId="77777777" w:rsidR="00721911" w:rsidRDefault="00721911" w:rsidP="001C423F">
            <w:pPr>
              <w:rPr>
                <w:sz w:val="18"/>
              </w:rPr>
            </w:pPr>
          </w:p>
        </w:tc>
      </w:tr>
      <w:tr w:rsidR="001C423F" w14:paraId="0A7CF878" w14:textId="77777777" w:rsidTr="00721911">
        <w:trPr>
          <w:trHeight w:val="53"/>
        </w:trPr>
        <w:tc>
          <w:tcPr>
            <w:tcW w:w="1413" w:type="dxa"/>
            <w:tcBorders>
              <w:top w:val="single" w:sz="4" w:space="0" w:color="auto"/>
              <w:bottom w:val="nil"/>
              <w:right w:val="single" w:sz="4" w:space="0" w:color="auto"/>
            </w:tcBorders>
          </w:tcPr>
          <w:p w14:paraId="5D46A883" w14:textId="02D46BCE" w:rsidR="001C423F" w:rsidRPr="00A06863" w:rsidRDefault="001C423F" w:rsidP="001C423F">
            <w:pPr>
              <w:rPr>
                <w:sz w:val="18"/>
              </w:rPr>
            </w:pPr>
            <w:r w:rsidRPr="00A06863">
              <w:rPr>
                <w:sz w:val="18"/>
              </w:rPr>
              <w:t>Článek 44 odst. 5</w:t>
            </w:r>
            <w:r>
              <w:rPr>
                <w:sz w:val="18"/>
              </w:rPr>
              <w:t xml:space="preserve"> písm. c)</w:t>
            </w:r>
          </w:p>
        </w:tc>
        <w:tc>
          <w:tcPr>
            <w:tcW w:w="6216" w:type="dxa"/>
            <w:gridSpan w:val="4"/>
            <w:tcBorders>
              <w:top w:val="single" w:sz="4" w:space="0" w:color="auto"/>
              <w:left w:val="single" w:sz="4" w:space="0" w:color="auto"/>
              <w:bottom w:val="nil"/>
              <w:right w:val="single" w:sz="4" w:space="0" w:color="auto"/>
            </w:tcBorders>
          </w:tcPr>
          <w:p w14:paraId="07A233E3" w14:textId="77777777" w:rsidR="001C423F" w:rsidRPr="00A06863" w:rsidRDefault="001C423F" w:rsidP="001C423F">
            <w:pPr>
              <w:rPr>
                <w:sz w:val="18"/>
              </w:rPr>
            </w:pPr>
            <w:r w:rsidRPr="00A06863">
              <w:rPr>
                <w:sz w:val="18"/>
              </w:rPr>
              <w:t>5. Informační přehled k dorovnávací dani se podává ve standardní šabloně a obsahuje tyto informace týkající se nadnárodní skupiny podniků nebo velké vnitrostátní skupiny:</w:t>
            </w:r>
          </w:p>
          <w:p w14:paraId="56AB8039" w14:textId="77777777" w:rsidR="001C423F" w:rsidRPr="00A06863" w:rsidRDefault="001C423F" w:rsidP="001C423F">
            <w:pPr>
              <w:rPr>
                <w:sz w:val="18"/>
              </w:rPr>
            </w:pPr>
            <w:r w:rsidRPr="00A06863">
              <w:rPr>
                <w:sz w:val="18"/>
              </w:rPr>
              <w:t>c) informace, které jsou nezbytné pro výpočet:</w:t>
            </w:r>
          </w:p>
          <w:p w14:paraId="0C62FE66" w14:textId="77777777" w:rsidR="001C423F" w:rsidRPr="00A06863" w:rsidRDefault="001C423F" w:rsidP="001C423F">
            <w:pPr>
              <w:rPr>
                <w:sz w:val="18"/>
              </w:rPr>
            </w:pPr>
            <w:r w:rsidRPr="00A06863">
              <w:rPr>
                <w:sz w:val="18"/>
              </w:rPr>
              <w:t xml:space="preserve">  i) efektivní daňové sazby pro každou jurisdikci a dorovnávací daně každého členského subjektu;</w:t>
            </w:r>
          </w:p>
          <w:p w14:paraId="4CC653EA" w14:textId="77777777" w:rsidR="001C423F" w:rsidRPr="00A06863" w:rsidRDefault="001C423F" w:rsidP="001C423F">
            <w:pPr>
              <w:rPr>
                <w:sz w:val="18"/>
              </w:rPr>
            </w:pPr>
            <w:r w:rsidRPr="00A06863">
              <w:rPr>
                <w:sz w:val="18"/>
              </w:rPr>
              <w:t xml:space="preserve">  ii) dorovnávací daně člena skupiny společných podniků;</w:t>
            </w:r>
          </w:p>
          <w:p w14:paraId="7ABB891F" w14:textId="4B7435E9" w:rsidR="001C423F" w:rsidRPr="00A06863" w:rsidRDefault="001C423F" w:rsidP="001C423F">
            <w:pPr>
              <w:rPr>
                <w:sz w:val="18"/>
              </w:rPr>
            </w:pPr>
            <w:r w:rsidRPr="00A06863">
              <w:rPr>
                <w:sz w:val="18"/>
              </w:rPr>
              <w:t xml:space="preserve">  iii) přidělení dorovnávací daně podle pravidla pro zahrnutí příjmů a částky dorovnávací daně podle pravidla pro nedostatečně zdaněný</w:t>
            </w:r>
            <w:r>
              <w:rPr>
                <w:sz w:val="18"/>
              </w:rPr>
              <w:t xml:space="preserve"> zisk jednotlivým jurisdikcím a</w:t>
            </w:r>
          </w:p>
        </w:tc>
        <w:tc>
          <w:tcPr>
            <w:tcW w:w="900" w:type="dxa"/>
            <w:tcBorders>
              <w:top w:val="single" w:sz="4" w:space="0" w:color="auto"/>
              <w:left w:val="single" w:sz="4" w:space="0" w:color="auto"/>
              <w:bottom w:val="nil"/>
              <w:right w:val="single" w:sz="4" w:space="0" w:color="auto"/>
            </w:tcBorders>
          </w:tcPr>
          <w:p w14:paraId="07885ACF" w14:textId="5F6BF91B" w:rsidR="001C423F" w:rsidRPr="00D97B85"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15106416" w14:textId="7064ACA0" w:rsidR="001C423F" w:rsidRDefault="001C423F" w:rsidP="001C423F">
            <w:pPr>
              <w:rPr>
                <w:sz w:val="18"/>
              </w:rPr>
            </w:pPr>
            <w:r>
              <w:rPr>
                <w:sz w:val="18"/>
              </w:rPr>
              <w:t>§ 129 odst. 3</w:t>
            </w:r>
          </w:p>
        </w:tc>
        <w:tc>
          <w:tcPr>
            <w:tcW w:w="4683" w:type="dxa"/>
            <w:gridSpan w:val="4"/>
            <w:tcBorders>
              <w:top w:val="single" w:sz="4" w:space="0" w:color="auto"/>
              <w:left w:val="single" w:sz="4" w:space="0" w:color="auto"/>
              <w:bottom w:val="nil"/>
              <w:right w:val="single" w:sz="4" w:space="0" w:color="auto"/>
            </w:tcBorders>
          </w:tcPr>
          <w:p w14:paraId="30DC4BE7" w14:textId="3148AB27" w:rsidR="001C423F" w:rsidRPr="00C773D5" w:rsidRDefault="001C423F" w:rsidP="001C423F">
            <w:pPr>
              <w:pStyle w:val="Textodstavce"/>
              <w:tabs>
                <w:tab w:val="clear" w:pos="851"/>
              </w:tabs>
              <w:spacing w:before="0" w:after="0"/>
              <w:ind w:left="-45" w:firstLine="45"/>
              <w:rPr>
                <w:sz w:val="18"/>
                <w:szCs w:val="24"/>
              </w:rPr>
            </w:pPr>
            <w:r>
              <w:rPr>
                <w:sz w:val="18"/>
                <w:szCs w:val="24"/>
              </w:rPr>
              <w:t>(3) </w:t>
            </w:r>
            <w:r w:rsidRPr="00C773D5">
              <w:rPr>
                <w:sz w:val="18"/>
                <w:szCs w:val="24"/>
              </w:rPr>
              <w:t>Informační přehled k dorovnávací dani je formulářovým podáním.</w:t>
            </w:r>
          </w:p>
        </w:tc>
        <w:tc>
          <w:tcPr>
            <w:tcW w:w="850" w:type="dxa"/>
            <w:tcBorders>
              <w:top w:val="single" w:sz="4" w:space="0" w:color="auto"/>
              <w:left w:val="single" w:sz="4" w:space="0" w:color="auto"/>
              <w:bottom w:val="nil"/>
              <w:right w:val="single" w:sz="4" w:space="0" w:color="auto"/>
            </w:tcBorders>
          </w:tcPr>
          <w:p w14:paraId="0E58A155" w14:textId="5B1E411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7931E722" w14:textId="77777777" w:rsidR="001C423F" w:rsidRDefault="001C423F" w:rsidP="001C423F">
            <w:pPr>
              <w:rPr>
                <w:sz w:val="18"/>
              </w:rPr>
            </w:pPr>
          </w:p>
        </w:tc>
      </w:tr>
      <w:tr w:rsidR="00721911" w14:paraId="0408DB4F" w14:textId="77777777" w:rsidTr="00721911">
        <w:trPr>
          <w:trHeight w:val="53"/>
        </w:trPr>
        <w:tc>
          <w:tcPr>
            <w:tcW w:w="1413" w:type="dxa"/>
            <w:tcBorders>
              <w:top w:val="nil"/>
              <w:bottom w:val="single" w:sz="4" w:space="0" w:color="auto"/>
              <w:right w:val="single" w:sz="4" w:space="0" w:color="auto"/>
            </w:tcBorders>
            <w:shd w:val="clear" w:color="auto" w:fill="auto"/>
          </w:tcPr>
          <w:p w14:paraId="32BDBEFC" w14:textId="77777777" w:rsidR="00721911" w:rsidRPr="00A06863"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34549AD8" w14:textId="77777777" w:rsidR="00721911" w:rsidRPr="00A06863"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2CC52D62" w14:textId="6BB1625B"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236AC512"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52170D6B" w14:textId="77777777" w:rsidR="00721911" w:rsidRDefault="00721911" w:rsidP="001C423F">
            <w:pPr>
              <w:pStyle w:val="Textodstavce"/>
              <w:tabs>
                <w:tab w:val="clear" w:pos="851"/>
              </w:tabs>
              <w:spacing w:before="0" w:after="0"/>
              <w:ind w:left="-45" w:firstLine="45"/>
              <w:rPr>
                <w:sz w:val="18"/>
                <w:szCs w:val="24"/>
              </w:rPr>
            </w:pPr>
          </w:p>
        </w:tc>
        <w:tc>
          <w:tcPr>
            <w:tcW w:w="850" w:type="dxa"/>
            <w:tcBorders>
              <w:top w:val="nil"/>
              <w:left w:val="single" w:sz="4" w:space="0" w:color="auto"/>
              <w:bottom w:val="single" w:sz="4" w:space="0" w:color="auto"/>
              <w:right w:val="single" w:sz="4" w:space="0" w:color="auto"/>
            </w:tcBorders>
            <w:shd w:val="clear" w:color="auto" w:fill="auto"/>
          </w:tcPr>
          <w:p w14:paraId="596A9F75"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6A742052" w14:textId="77777777" w:rsidR="00721911" w:rsidRDefault="00721911" w:rsidP="001C423F">
            <w:pPr>
              <w:rPr>
                <w:sz w:val="18"/>
              </w:rPr>
            </w:pPr>
          </w:p>
        </w:tc>
      </w:tr>
      <w:tr w:rsidR="001C423F" w14:paraId="44A574E1" w14:textId="77777777" w:rsidTr="00721911">
        <w:trPr>
          <w:trHeight w:val="53"/>
        </w:trPr>
        <w:tc>
          <w:tcPr>
            <w:tcW w:w="1413" w:type="dxa"/>
            <w:tcBorders>
              <w:top w:val="single" w:sz="4" w:space="0" w:color="auto"/>
              <w:bottom w:val="nil"/>
              <w:right w:val="single" w:sz="4" w:space="0" w:color="auto"/>
            </w:tcBorders>
          </w:tcPr>
          <w:p w14:paraId="3CE22E11" w14:textId="0FEEF02C" w:rsidR="001C423F" w:rsidRPr="00A06863" w:rsidRDefault="001C423F" w:rsidP="001C423F">
            <w:pPr>
              <w:rPr>
                <w:sz w:val="18"/>
              </w:rPr>
            </w:pPr>
            <w:r w:rsidRPr="00A06863">
              <w:rPr>
                <w:sz w:val="18"/>
              </w:rPr>
              <w:t>Článek 44 odst. 5</w:t>
            </w:r>
            <w:r>
              <w:rPr>
                <w:sz w:val="18"/>
              </w:rPr>
              <w:t xml:space="preserve"> písm. d)</w:t>
            </w:r>
          </w:p>
        </w:tc>
        <w:tc>
          <w:tcPr>
            <w:tcW w:w="6216" w:type="dxa"/>
            <w:gridSpan w:val="4"/>
            <w:tcBorders>
              <w:top w:val="single" w:sz="4" w:space="0" w:color="auto"/>
              <w:left w:val="single" w:sz="4" w:space="0" w:color="auto"/>
              <w:bottom w:val="nil"/>
              <w:right w:val="single" w:sz="4" w:space="0" w:color="auto"/>
            </w:tcBorders>
          </w:tcPr>
          <w:p w14:paraId="369AA069" w14:textId="77777777" w:rsidR="001C423F" w:rsidRPr="00A06863" w:rsidRDefault="001C423F" w:rsidP="001C423F">
            <w:pPr>
              <w:rPr>
                <w:sz w:val="18"/>
              </w:rPr>
            </w:pPr>
            <w:r w:rsidRPr="00A06863">
              <w:rPr>
                <w:sz w:val="18"/>
              </w:rPr>
              <w:t>5. Informační přehled k dorovnávací dani se podává ve standardní šabloně a obsahuje tyto informace týkající se nadnárodní skupiny podniků nebo velké vnitrostátní skupiny:</w:t>
            </w:r>
          </w:p>
          <w:p w14:paraId="4C0E23F5" w14:textId="22931287" w:rsidR="001C423F" w:rsidRPr="00A06863" w:rsidRDefault="001C423F" w:rsidP="001C423F">
            <w:pPr>
              <w:rPr>
                <w:sz w:val="18"/>
              </w:rPr>
            </w:pPr>
            <w:r w:rsidRPr="00A06863">
              <w:rPr>
                <w:sz w:val="18"/>
              </w:rPr>
              <w:t>d) dokumentaci dokládající rozhodnutí učiněná v souladu s touto směrnicí.</w:t>
            </w:r>
          </w:p>
        </w:tc>
        <w:tc>
          <w:tcPr>
            <w:tcW w:w="900" w:type="dxa"/>
            <w:tcBorders>
              <w:top w:val="single" w:sz="4" w:space="0" w:color="auto"/>
              <w:left w:val="single" w:sz="4" w:space="0" w:color="auto"/>
              <w:bottom w:val="nil"/>
              <w:right w:val="single" w:sz="4" w:space="0" w:color="auto"/>
            </w:tcBorders>
          </w:tcPr>
          <w:p w14:paraId="5586496A" w14:textId="5B83883E" w:rsidR="001C423F" w:rsidRPr="00D97B85"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1BBB586D" w14:textId="533DB9A2" w:rsidR="001C423F" w:rsidRDefault="001C423F" w:rsidP="001C423F">
            <w:pPr>
              <w:rPr>
                <w:sz w:val="18"/>
              </w:rPr>
            </w:pPr>
            <w:r>
              <w:rPr>
                <w:sz w:val="18"/>
              </w:rPr>
              <w:t>§ 129 odst. 3</w:t>
            </w:r>
          </w:p>
        </w:tc>
        <w:tc>
          <w:tcPr>
            <w:tcW w:w="4683" w:type="dxa"/>
            <w:gridSpan w:val="4"/>
            <w:tcBorders>
              <w:top w:val="single" w:sz="4" w:space="0" w:color="auto"/>
              <w:left w:val="single" w:sz="4" w:space="0" w:color="auto"/>
              <w:bottom w:val="nil"/>
              <w:right w:val="single" w:sz="4" w:space="0" w:color="auto"/>
            </w:tcBorders>
          </w:tcPr>
          <w:p w14:paraId="7D3C1D2B" w14:textId="1EEED2A7" w:rsidR="001C423F" w:rsidRPr="00C773D5" w:rsidRDefault="001C423F" w:rsidP="001C423F">
            <w:pPr>
              <w:pStyle w:val="Textodstavce"/>
              <w:tabs>
                <w:tab w:val="clear" w:pos="851"/>
              </w:tabs>
              <w:spacing w:before="0" w:after="0"/>
              <w:ind w:left="-45" w:firstLine="45"/>
              <w:rPr>
                <w:sz w:val="18"/>
                <w:szCs w:val="24"/>
              </w:rPr>
            </w:pPr>
            <w:r>
              <w:rPr>
                <w:sz w:val="18"/>
                <w:szCs w:val="24"/>
              </w:rPr>
              <w:t>(3) </w:t>
            </w:r>
            <w:r w:rsidRPr="00C773D5">
              <w:rPr>
                <w:sz w:val="18"/>
                <w:szCs w:val="24"/>
              </w:rPr>
              <w:t>Informační přehled k dorovnávací dani je formulářovým podáním.</w:t>
            </w:r>
          </w:p>
        </w:tc>
        <w:tc>
          <w:tcPr>
            <w:tcW w:w="850" w:type="dxa"/>
            <w:tcBorders>
              <w:top w:val="single" w:sz="4" w:space="0" w:color="auto"/>
              <w:left w:val="single" w:sz="4" w:space="0" w:color="auto"/>
              <w:bottom w:val="nil"/>
              <w:right w:val="single" w:sz="4" w:space="0" w:color="auto"/>
            </w:tcBorders>
          </w:tcPr>
          <w:p w14:paraId="0637F715" w14:textId="6F2CF06F"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2C0E88DE" w14:textId="77777777" w:rsidR="001C423F" w:rsidRDefault="001C423F" w:rsidP="001C423F">
            <w:pPr>
              <w:rPr>
                <w:sz w:val="18"/>
              </w:rPr>
            </w:pPr>
          </w:p>
        </w:tc>
      </w:tr>
      <w:tr w:rsidR="00721911" w14:paraId="1CE27E90" w14:textId="77777777" w:rsidTr="00721911">
        <w:trPr>
          <w:trHeight w:val="53"/>
        </w:trPr>
        <w:tc>
          <w:tcPr>
            <w:tcW w:w="1413" w:type="dxa"/>
            <w:tcBorders>
              <w:top w:val="nil"/>
              <w:bottom w:val="single" w:sz="4" w:space="0" w:color="auto"/>
              <w:right w:val="single" w:sz="4" w:space="0" w:color="auto"/>
            </w:tcBorders>
            <w:shd w:val="clear" w:color="auto" w:fill="auto"/>
          </w:tcPr>
          <w:p w14:paraId="7EA2DD86" w14:textId="77777777" w:rsidR="00721911" w:rsidRPr="00A06863"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491961EE" w14:textId="77777777" w:rsidR="00721911" w:rsidRPr="00A06863"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6DCEBD67" w14:textId="0823408F"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2F44FF5F"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0505A92C" w14:textId="77777777" w:rsidR="00721911" w:rsidRDefault="00721911" w:rsidP="001C423F">
            <w:pPr>
              <w:pStyle w:val="Textodstavce"/>
              <w:tabs>
                <w:tab w:val="clear" w:pos="851"/>
              </w:tabs>
              <w:spacing w:before="0" w:after="0"/>
              <w:ind w:left="-45" w:firstLine="45"/>
              <w:rPr>
                <w:sz w:val="18"/>
                <w:szCs w:val="24"/>
              </w:rPr>
            </w:pPr>
          </w:p>
        </w:tc>
        <w:tc>
          <w:tcPr>
            <w:tcW w:w="850" w:type="dxa"/>
            <w:tcBorders>
              <w:top w:val="nil"/>
              <w:left w:val="single" w:sz="4" w:space="0" w:color="auto"/>
              <w:bottom w:val="single" w:sz="4" w:space="0" w:color="auto"/>
              <w:right w:val="single" w:sz="4" w:space="0" w:color="auto"/>
            </w:tcBorders>
            <w:shd w:val="clear" w:color="auto" w:fill="auto"/>
          </w:tcPr>
          <w:p w14:paraId="45379F4D"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01E72E29" w14:textId="77777777" w:rsidR="00721911" w:rsidRDefault="00721911" w:rsidP="001C423F">
            <w:pPr>
              <w:rPr>
                <w:sz w:val="18"/>
              </w:rPr>
            </w:pPr>
          </w:p>
        </w:tc>
      </w:tr>
      <w:tr w:rsidR="001C423F" w14:paraId="2E423031" w14:textId="77777777" w:rsidTr="00721911">
        <w:trPr>
          <w:trHeight w:val="53"/>
        </w:trPr>
        <w:tc>
          <w:tcPr>
            <w:tcW w:w="1413" w:type="dxa"/>
            <w:tcBorders>
              <w:top w:val="single" w:sz="4" w:space="0" w:color="auto"/>
              <w:bottom w:val="nil"/>
              <w:right w:val="single" w:sz="4" w:space="0" w:color="auto"/>
            </w:tcBorders>
          </w:tcPr>
          <w:p w14:paraId="7A67A196" w14:textId="5DC6E9E3" w:rsidR="001C423F" w:rsidRPr="00A06863" w:rsidRDefault="001C423F" w:rsidP="001C423F">
            <w:pPr>
              <w:rPr>
                <w:sz w:val="18"/>
              </w:rPr>
            </w:pPr>
            <w:r w:rsidRPr="00A06863">
              <w:rPr>
                <w:sz w:val="18"/>
              </w:rPr>
              <w:t>Článek 44 odst. 6</w:t>
            </w:r>
            <w:r>
              <w:rPr>
                <w:sz w:val="18"/>
              </w:rPr>
              <w:t xml:space="preserve"> písm. a)</w:t>
            </w:r>
          </w:p>
        </w:tc>
        <w:tc>
          <w:tcPr>
            <w:tcW w:w="6216" w:type="dxa"/>
            <w:gridSpan w:val="4"/>
            <w:tcBorders>
              <w:top w:val="single" w:sz="4" w:space="0" w:color="auto"/>
              <w:left w:val="single" w:sz="4" w:space="0" w:color="auto"/>
              <w:bottom w:val="nil"/>
              <w:right w:val="single" w:sz="4" w:space="0" w:color="auto"/>
            </w:tcBorders>
          </w:tcPr>
          <w:p w14:paraId="763646DC" w14:textId="0C80C06B" w:rsidR="001C423F" w:rsidRPr="00A06863" w:rsidRDefault="001C423F" w:rsidP="001C423F">
            <w:pPr>
              <w:rPr>
                <w:sz w:val="18"/>
              </w:rPr>
            </w:pPr>
            <w:r w:rsidRPr="00A06863">
              <w:rPr>
                <w:sz w:val="18"/>
              </w:rPr>
              <w:t xml:space="preserve">6. Odchylně od odstavce 5, pokud se členský subjekt nachází v členském státě a nejvyšší mateřský subjekt v jurisdikci třetí země, která uplatňuje pravidla považovaná podle článku 52 za rovnocenná pravidlům této směrnice, podá členský subjekt nebo určený místní subjekt informační přehled k dorovnávací </w:t>
            </w:r>
            <w:r>
              <w:rPr>
                <w:sz w:val="18"/>
              </w:rPr>
              <w:t>dani obsahující tyto informace:</w:t>
            </w:r>
          </w:p>
          <w:p w14:paraId="1B494CF3" w14:textId="77777777" w:rsidR="001C423F" w:rsidRPr="00A06863" w:rsidRDefault="001C423F" w:rsidP="001C423F">
            <w:pPr>
              <w:rPr>
                <w:sz w:val="18"/>
              </w:rPr>
            </w:pPr>
            <w:r w:rsidRPr="00A06863">
              <w:rPr>
                <w:sz w:val="18"/>
              </w:rPr>
              <w:t>a) veškeré informace nezbytné pro uplatnění článku 8, včetně:</w:t>
            </w:r>
          </w:p>
          <w:p w14:paraId="6619D6D3" w14:textId="77777777" w:rsidR="001C423F" w:rsidRPr="00A06863" w:rsidRDefault="001C423F" w:rsidP="001C423F">
            <w:pPr>
              <w:rPr>
                <w:sz w:val="18"/>
              </w:rPr>
            </w:pPr>
            <w:r w:rsidRPr="00A06863">
              <w:rPr>
                <w:sz w:val="18"/>
              </w:rPr>
              <w:t xml:space="preserve">  i) identifikace všech členských subjektů, v nichž částečně vlastněný mateřský subjekt nacházející se v členském státě drží přímo či nepřímo kdykoli během účetního období vlastnický podíl, a struktury těchto vlastnických podílů;</w:t>
            </w:r>
          </w:p>
          <w:p w14:paraId="0853409C" w14:textId="77777777" w:rsidR="001C423F" w:rsidRPr="00A06863" w:rsidRDefault="001C423F" w:rsidP="001C423F">
            <w:pPr>
              <w:rPr>
                <w:sz w:val="18"/>
              </w:rPr>
            </w:pPr>
            <w:r w:rsidRPr="00A06863">
              <w:rPr>
                <w:sz w:val="18"/>
              </w:rPr>
              <w:t xml:space="preserve">  ii) veškerých informací nezbytných pro výpočet efektivní daňové sazby pro jurisdikce, v nichž částečně vlastněný mateřský subjekt nacházející se v členském státě drží vlastnické podíly v členských subjektech uvedených v bodě i), a splatné dorovnávací daně a</w:t>
            </w:r>
          </w:p>
          <w:p w14:paraId="6D25885F" w14:textId="5869F769" w:rsidR="001C423F" w:rsidRPr="00A06863" w:rsidRDefault="001C423F" w:rsidP="001C423F">
            <w:pPr>
              <w:rPr>
                <w:sz w:val="18"/>
              </w:rPr>
            </w:pPr>
            <w:r w:rsidRPr="00A06863">
              <w:rPr>
                <w:sz w:val="18"/>
              </w:rPr>
              <w:t xml:space="preserve">  iii) veškerých informací, které jsou pro tento účel důležité v souladu</w:t>
            </w:r>
            <w:r>
              <w:rPr>
                <w:sz w:val="18"/>
              </w:rPr>
              <w:t xml:space="preserve"> s články 9, 10, nebo 11;</w:t>
            </w:r>
          </w:p>
        </w:tc>
        <w:tc>
          <w:tcPr>
            <w:tcW w:w="900" w:type="dxa"/>
            <w:tcBorders>
              <w:top w:val="single" w:sz="4" w:space="0" w:color="auto"/>
              <w:left w:val="single" w:sz="4" w:space="0" w:color="auto"/>
              <w:bottom w:val="nil"/>
              <w:right w:val="single" w:sz="4" w:space="0" w:color="auto"/>
            </w:tcBorders>
          </w:tcPr>
          <w:p w14:paraId="53ED9461" w14:textId="2C3C5A27" w:rsidR="001C423F"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C622E6B" w14:textId="4E0B73E1" w:rsidR="001C423F" w:rsidRDefault="001C423F" w:rsidP="001C423F">
            <w:pPr>
              <w:rPr>
                <w:sz w:val="18"/>
              </w:rPr>
            </w:pPr>
            <w:r>
              <w:rPr>
                <w:sz w:val="18"/>
              </w:rPr>
              <w:t>§ 129 odst. 3</w:t>
            </w:r>
          </w:p>
        </w:tc>
        <w:tc>
          <w:tcPr>
            <w:tcW w:w="4683" w:type="dxa"/>
            <w:gridSpan w:val="4"/>
            <w:tcBorders>
              <w:top w:val="single" w:sz="4" w:space="0" w:color="auto"/>
              <w:left w:val="single" w:sz="4" w:space="0" w:color="auto"/>
              <w:bottom w:val="nil"/>
              <w:right w:val="single" w:sz="4" w:space="0" w:color="auto"/>
            </w:tcBorders>
          </w:tcPr>
          <w:p w14:paraId="53AA6F5A" w14:textId="29605A84" w:rsidR="001C423F" w:rsidRPr="00C773D5" w:rsidRDefault="001C423F" w:rsidP="001C423F">
            <w:pPr>
              <w:pStyle w:val="Textodstavce"/>
              <w:tabs>
                <w:tab w:val="clear" w:pos="851"/>
              </w:tabs>
              <w:spacing w:before="0" w:after="0"/>
              <w:ind w:left="-45" w:firstLine="45"/>
              <w:rPr>
                <w:sz w:val="18"/>
                <w:szCs w:val="24"/>
              </w:rPr>
            </w:pPr>
            <w:r>
              <w:rPr>
                <w:sz w:val="18"/>
                <w:szCs w:val="24"/>
              </w:rPr>
              <w:t>(3) </w:t>
            </w:r>
            <w:r w:rsidRPr="00C773D5">
              <w:rPr>
                <w:sz w:val="18"/>
                <w:szCs w:val="24"/>
              </w:rPr>
              <w:t>Informační přehled k dorovnávací dani je formulářovým podáním.</w:t>
            </w:r>
          </w:p>
        </w:tc>
        <w:tc>
          <w:tcPr>
            <w:tcW w:w="850" w:type="dxa"/>
            <w:tcBorders>
              <w:top w:val="single" w:sz="4" w:space="0" w:color="auto"/>
              <w:left w:val="single" w:sz="4" w:space="0" w:color="auto"/>
              <w:bottom w:val="nil"/>
              <w:right w:val="single" w:sz="4" w:space="0" w:color="auto"/>
            </w:tcBorders>
          </w:tcPr>
          <w:p w14:paraId="4C7EA856"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320CC083" w14:textId="77777777" w:rsidR="001C423F" w:rsidRDefault="001C423F" w:rsidP="001C423F">
            <w:pPr>
              <w:rPr>
                <w:sz w:val="18"/>
              </w:rPr>
            </w:pPr>
          </w:p>
        </w:tc>
      </w:tr>
      <w:tr w:rsidR="00721911" w14:paraId="47605FF7" w14:textId="77777777" w:rsidTr="00721911">
        <w:trPr>
          <w:trHeight w:val="53"/>
        </w:trPr>
        <w:tc>
          <w:tcPr>
            <w:tcW w:w="1413" w:type="dxa"/>
            <w:tcBorders>
              <w:top w:val="nil"/>
              <w:bottom w:val="single" w:sz="4" w:space="0" w:color="auto"/>
              <w:right w:val="single" w:sz="4" w:space="0" w:color="auto"/>
            </w:tcBorders>
            <w:shd w:val="clear" w:color="auto" w:fill="auto"/>
          </w:tcPr>
          <w:p w14:paraId="6EBD0AF8" w14:textId="77777777" w:rsidR="00721911" w:rsidRPr="00A06863"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655ABC09" w14:textId="77777777" w:rsidR="00721911" w:rsidRPr="00A06863"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64EC8D7E" w14:textId="717ED763"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61FD0E03"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440F70DE" w14:textId="77777777" w:rsidR="00721911" w:rsidRDefault="00721911" w:rsidP="001C423F">
            <w:pPr>
              <w:pStyle w:val="Textodstavce"/>
              <w:tabs>
                <w:tab w:val="clear" w:pos="851"/>
              </w:tabs>
              <w:spacing w:before="0" w:after="0"/>
              <w:ind w:left="-45" w:firstLine="45"/>
              <w:rPr>
                <w:sz w:val="18"/>
                <w:szCs w:val="24"/>
              </w:rPr>
            </w:pPr>
          </w:p>
        </w:tc>
        <w:tc>
          <w:tcPr>
            <w:tcW w:w="850" w:type="dxa"/>
            <w:tcBorders>
              <w:top w:val="nil"/>
              <w:left w:val="single" w:sz="4" w:space="0" w:color="auto"/>
              <w:bottom w:val="single" w:sz="4" w:space="0" w:color="auto"/>
              <w:right w:val="single" w:sz="4" w:space="0" w:color="auto"/>
            </w:tcBorders>
            <w:shd w:val="clear" w:color="auto" w:fill="auto"/>
          </w:tcPr>
          <w:p w14:paraId="1F69BE15"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36ADDF68" w14:textId="77777777" w:rsidR="00721911" w:rsidRDefault="00721911" w:rsidP="001C423F">
            <w:pPr>
              <w:rPr>
                <w:sz w:val="18"/>
              </w:rPr>
            </w:pPr>
          </w:p>
        </w:tc>
      </w:tr>
      <w:tr w:rsidR="001C423F" w14:paraId="45AA9DA5" w14:textId="77777777" w:rsidTr="00721911">
        <w:trPr>
          <w:trHeight w:val="53"/>
        </w:trPr>
        <w:tc>
          <w:tcPr>
            <w:tcW w:w="1413" w:type="dxa"/>
            <w:tcBorders>
              <w:top w:val="single" w:sz="4" w:space="0" w:color="auto"/>
              <w:bottom w:val="nil"/>
              <w:right w:val="single" w:sz="4" w:space="0" w:color="auto"/>
            </w:tcBorders>
          </w:tcPr>
          <w:p w14:paraId="78B3E400" w14:textId="65A05E4A" w:rsidR="001C423F" w:rsidRPr="00A06863" w:rsidRDefault="001C423F" w:rsidP="001C423F">
            <w:pPr>
              <w:rPr>
                <w:sz w:val="18"/>
              </w:rPr>
            </w:pPr>
            <w:r w:rsidRPr="00A06863">
              <w:rPr>
                <w:sz w:val="18"/>
              </w:rPr>
              <w:t>Článek 44 odst. 6</w:t>
            </w:r>
            <w:r>
              <w:rPr>
                <w:sz w:val="18"/>
              </w:rPr>
              <w:t xml:space="preserve"> písm. b)</w:t>
            </w:r>
          </w:p>
        </w:tc>
        <w:tc>
          <w:tcPr>
            <w:tcW w:w="6216" w:type="dxa"/>
            <w:gridSpan w:val="4"/>
            <w:tcBorders>
              <w:top w:val="single" w:sz="4" w:space="0" w:color="auto"/>
              <w:left w:val="single" w:sz="4" w:space="0" w:color="auto"/>
              <w:bottom w:val="nil"/>
              <w:right w:val="single" w:sz="4" w:space="0" w:color="auto"/>
            </w:tcBorders>
          </w:tcPr>
          <w:p w14:paraId="6ABD1470" w14:textId="77777777" w:rsidR="001C423F" w:rsidRPr="00A06863" w:rsidRDefault="001C423F" w:rsidP="001C423F">
            <w:pPr>
              <w:rPr>
                <w:sz w:val="18"/>
              </w:rPr>
            </w:pPr>
            <w:r w:rsidRPr="00A06863">
              <w:rPr>
                <w:sz w:val="18"/>
              </w:rPr>
              <w:t>6. Odchylně od odstavce 5, pokud se členský subjekt nachází v členském státě a nejvyšší mateřský subjekt v jurisdikci třetí země, která uplatňuje pravidla považovaná podle článku 52 za rovnocenná pravidlům této směrnice, podá členský subjekt nebo určený místní subjekt informační přehled k dorovnávací dani obsahující tyto informace:</w:t>
            </w:r>
          </w:p>
          <w:p w14:paraId="5DF75AB9" w14:textId="77777777" w:rsidR="001C423F" w:rsidRPr="00A06863" w:rsidRDefault="001C423F" w:rsidP="001C423F">
            <w:pPr>
              <w:rPr>
                <w:sz w:val="18"/>
              </w:rPr>
            </w:pPr>
            <w:r w:rsidRPr="00A06863">
              <w:rPr>
                <w:sz w:val="18"/>
              </w:rPr>
              <w:t>b) veškeré informace nezbytné pro uplatnění článku 13, včetně:</w:t>
            </w:r>
          </w:p>
          <w:p w14:paraId="7560475E" w14:textId="77777777" w:rsidR="001C423F" w:rsidRPr="00A06863" w:rsidRDefault="001C423F" w:rsidP="001C423F">
            <w:pPr>
              <w:rPr>
                <w:sz w:val="18"/>
              </w:rPr>
            </w:pPr>
            <w:r w:rsidRPr="00A06863">
              <w:rPr>
                <w:sz w:val="18"/>
              </w:rPr>
              <w:t xml:space="preserve">  i) identifikace všech členských subjektů, které se nacházejí v jurisdikci nejvyššího mateřského subjektu, a struktury takových vlastnických podílů;</w:t>
            </w:r>
          </w:p>
          <w:p w14:paraId="099ECB07" w14:textId="77777777" w:rsidR="001C423F" w:rsidRPr="00A06863" w:rsidRDefault="001C423F" w:rsidP="001C423F">
            <w:pPr>
              <w:rPr>
                <w:sz w:val="18"/>
              </w:rPr>
            </w:pPr>
            <w:r w:rsidRPr="00A06863">
              <w:rPr>
                <w:sz w:val="18"/>
              </w:rPr>
              <w:t xml:space="preserve">  ii) veškerých informací nezbytných pro výpočet efektivní daňové sazby v jurisdikci nejvyššího mateřského subjektu a jeho splatné dorovnávací daně a</w:t>
            </w:r>
          </w:p>
          <w:p w14:paraId="283EC2E5" w14:textId="63B1BCE4" w:rsidR="001C423F" w:rsidRPr="00A06863" w:rsidRDefault="001C423F" w:rsidP="001C423F">
            <w:pPr>
              <w:rPr>
                <w:sz w:val="18"/>
              </w:rPr>
            </w:pPr>
            <w:r w:rsidRPr="00A06863">
              <w:rPr>
                <w:sz w:val="18"/>
              </w:rPr>
              <w:t xml:space="preserve">  iii) veškerých informací nezbytných pro přidělení takové dorovnávací daně na základě přidělovacího vzorce podle pravidla pro nedostatečně zdaněn</w:t>
            </w:r>
            <w:r>
              <w:rPr>
                <w:sz w:val="18"/>
              </w:rPr>
              <w:t>ý zisk stanoveného v článku 14;</w:t>
            </w:r>
          </w:p>
        </w:tc>
        <w:tc>
          <w:tcPr>
            <w:tcW w:w="900" w:type="dxa"/>
            <w:tcBorders>
              <w:top w:val="single" w:sz="4" w:space="0" w:color="auto"/>
              <w:left w:val="single" w:sz="4" w:space="0" w:color="auto"/>
              <w:bottom w:val="nil"/>
              <w:right w:val="single" w:sz="4" w:space="0" w:color="auto"/>
            </w:tcBorders>
          </w:tcPr>
          <w:p w14:paraId="0AC79E71" w14:textId="252728C6" w:rsidR="001C423F" w:rsidRPr="00D97B85"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271600F6" w14:textId="5E6D55BE" w:rsidR="001C423F" w:rsidRDefault="001C423F" w:rsidP="001C423F">
            <w:pPr>
              <w:rPr>
                <w:sz w:val="18"/>
              </w:rPr>
            </w:pPr>
            <w:r>
              <w:rPr>
                <w:sz w:val="18"/>
              </w:rPr>
              <w:t>§ 129 odst. 3</w:t>
            </w:r>
          </w:p>
        </w:tc>
        <w:tc>
          <w:tcPr>
            <w:tcW w:w="4683" w:type="dxa"/>
            <w:gridSpan w:val="4"/>
            <w:tcBorders>
              <w:top w:val="single" w:sz="4" w:space="0" w:color="auto"/>
              <w:left w:val="single" w:sz="4" w:space="0" w:color="auto"/>
              <w:bottom w:val="nil"/>
              <w:right w:val="single" w:sz="4" w:space="0" w:color="auto"/>
            </w:tcBorders>
          </w:tcPr>
          <w:p w14:paraId="122FA1C8" w14:textId="44C5FC9B" w:rsidR="001C423F" w:rsidRPr="00C773D5" w:rsidRDefault="001C423F" w:rsidP="001C423F">
            <w:pPr>
              <w:pStyle w:val="Textodstavce"/>
              <w:tabs>
                <w:tab w:val="clear" w:pos="851"/>
              </w:tabs>
              <w:spacing w:before="0" w:after="0"/>
              <w:rPr>
                <w:sz w:val="18"/>
                <w:szCs w:val="24"/>
              </w:rPr>
            </w:pPr>
            <w:r>
              <w:rPr>
                <w:sz w:val="18"/>
                <w:szCs w:val="24"/>
              </w:rPr>
              <w:t>(3) </w:t>
            </w:r>
            <w:r w:rsidRPr="00C773D5">
              <w:rPr>
                <w:sz w:val="18"/>
                <w:szCs w:val="24"/>
              </w:rPr>
              <w:t>Informační přehled k dorovnávací dani je formulářovým podáním.</w:t>
            </w:r>
          </w:p>
        </w:tc>
        <w:tc>
          <w:tcPr>
            <w:tcW w:w="850" w:type="dxa"/>
            <w:tcBorders>
              <w:top w:val="single" w:sz="4" w:space="0" w:color="auto"/>
              <w:left w:val="single" w:sz="4" w:space="0" w:color="auto"/>
              <w:bottom w:val="nil"/>
              <w:right w:val="single" w:sz="4" w:space="0" w:color="auto"/>
            </w:tcBorders>
          </w:tcPr>
          <w:p w14:paraId="485E22EA" w14:textId="65A44C89"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E6E39C2" w14:textId="77777777" w:rsidR="001C423F" w:rsidRDefault="001C423F" w:rsidP="001C423F">
            <w:pPr>
              <w:rPr>
                <w:sz w:val="18"/>
              </w:rPr>
            </w:pPr>
          </w:p>
        </w:tc>
      </w:tr>
      <w:tr w:rsidR="00721911" w14:paraId="65AE1794" w14:textId="77777777" w:rsidTr="00721911">
        <w:trPr>
          <w:trHeight w:val="53"/>
        </w:trPr>
        <w:tc>
          <w:tcPr>
            <w:tcW w:w="1413" w:type="dxa"/>
            <w:tcBorders>
              <w:top w:val="nil"/>
              <w:bottom w:val="single" w:sz="4" w:space="0" w:color="auto"/>
              <w:right w:val="single" w:sz="4" w:space="0" w:color="auto"/>
            </w:tcBorders>
            <w:shd w:val="clear" w:color="auto" w:fill="auto"/>
          </w:tcPr>
          <w:p w14:paraId="216E6354" w14:textId="77777777" w:rsidR="00721911" w:rsidRPr="00A06863"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22E556A6" w14:textId="77777777" w:rsidR="00721911" w:rsidRPr="00A06863"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5339DC92" w14:textId="65C54407"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6DCFA4B4"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51EE7B29" w14:textId="77777777" w:rsidR="00721911" w:rsidRDefault="00721911" w:rsidP="001C423F">
            <w:pPr>
              <w:pStyle w:val="Textodstavce"/>
              <w:tabs>
                <w:tab w:val="clear" w:pos="851"/>
              </w:tabs>
              <w:spacing w:before="0" w:after="0"/>
              <w:rPr>
                <w:sz w:val="18"/>
                <w:szCs w:val="24"/>
              </w:rPr>
            </w:pPr>
          </w:p>
        </w:tc>
        <w:tc>
          <w:tcPr>
            <w:tcW w:w="850" w:type="dxa"/>
            <w:tcBorders>
              <w:top w:val="nil"/>
              <w:left w:val="single" w:sz="4" w:space="0" w:color="auto"/>
              <w:bottom w:val="single" w:sz="4" w:space="0" w:color="auto"/>
              <w:right w:val="single" w:sz="4" w:space="0" w:color="auto"/>
            </w:tcBorders>
            <w:shd w:val="clear" w:color="auto" w:fill="auto"/>
          </w:tcPr>
          <w:p w14:paraId="44F7B1C8"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6D6C0FFC" w14:textId="77777777" w:rsidR="00721911" w:rsidRDefault="00721911" w:rsidP="001C423F">
            <w:pPr>
              <w:rPr>
                <w:sz w:val="18"/>
              </w:rPr>
            </w:pPr>
          </w:p>
        </w:tc>
      </w:tr>
      <w:tr w:rsidR="001C423F" w14:paraId="6B80F6CF" w14:textId="77777777" w:rsidTr="00721911">
        <w:trPr>
          <w:trHeight w:val="53"/>
        </w:trPr>
        <w:tc>
          <w:tcPr>
            <w:tcW w:w="1413" w:type="dxa"/>
            <w:tcBorders>
              <w:top w:val="single" w:sz="4" w:space="0" w:color="auto"/>
              <w:bottom w:val="nil"/>
              <w:right w:val="single" w:sz="4" w:space="0" w:color="auto"/>
            </w:tcBorders>
          </w:tcPr>
          <w:p w14:paraId="03B398BF" w14:textId="6608C37A" w:rsidR="001C423F" w:rsidRPr="00A06863" w:rsidRDefault="001C423F" w:rsidP="001C423F">
            <w:pPr>
              <w:rPr>
                <w:sz w:val="18"/>
              </w:rPr>
            </w:pPr>
            <w:r w:rsidRPr="00A06863">
              <w:rPr>
                <w:sz w:val="18"/>
              </w:rPr>
              <w:t>Článek 44 odst. 6</w:t>
            </w:r>
            <w:r>
              <w:rPr>
                <w:sz w:val="18"/>
              </w:rPr>
              <w:t xml:space="preserve"> písm. c)</w:t>
            </w:r>
          </w:p>
        </w:tc>
        <w:tc>
          <w:tcPr>
            <w:tcW w:w="6216" w:type="dxa"/>
            <w:gridSpan w:val="4"/>
            <w:tcBorders>
              <w:top w:val="single" w:sz="4" w:space="0" w:color="auto"/>
              <w:left w:val="single" w:sz="4" w:space="0" w:color="auto"/>
              <w:bottom w:val="nil"/>
              <w:right w:val="single" w:sz="4" w:space="0" w:color="auto"/>
            </w:tcBorders>
          </w:tcPr>
          <w:p w14:paraId="6EB26504" w14:textId="77777777" w:rsidR="001C423F" w:rsidRPr="00A06863" w:rsidRDefault="001C423F" w:rsidP="001C423F">
            <w:pPr>
              <w:rPr>
                <w:sz w:val="18"/>
              </w:rPr>
            </w:pPr>
            <w:r w:rsidRPr="00A06863">
              <w:rPr>
                <w:sz w:val="18"/>
              </w:rPr>
              <w:t>6. Odchylně od odstavce 5, pokud se členský subjekt nachází v členském státě a nejvyšší mateřský subjekt v jurisdikci třetí země, která uplatňuje pravidla považovaná podle článku 52 za rovnocenná pravidlům této směrnice, podá členský subjekt nebo určený místní subjekt informační přehled k dorovnávací dani obsahující tyto informace:</w:t>
            </w:r>
          </w:p>
          <w:p w14:paraId="1BF79222" w14:textId="676F3D3E" w:rsidR="001C423F" w:rsidRPr="00A06863" w:rsidRDefault="001C423F" w:rsidP="001C423F">
            <w:pPr>
              <w:rPr>
                <w:sz w:val="18"/>
              </w:rPr>
            </w:pPr>
            <w:r w:rsidRPr="00A06863">
              <w:rPr>
                <w:sz w:val="18"/>
              </w:rPr>
              <w:t>c) veškeré informace nezbytné pro uplatnění kvalifikované vnitrostátní dorovnávací daně kterýmkoli členským státem, který se v souladu s článkem 11 rozhodl takovou dorovnávací daň uplatňovat.</w:t>
            </w:r>
          </w:p>
        </w:tc>
        <w:tc>
          <w:tcPr>
            <w:tcW w:w="900" w:type="dxa"/>
            <w:tcBorders>
              <w:top w:val="single" w:sz="4" w:space="0" w:color="auto"/>
              <w:left w:val="single" w:sz="4" w:space="0" w:color="auto"/>
              <w:bottom w:val="nil"/>
              <w:right w:val="single" w:sz="4" w:space="0" w:color="auto"/>
            </w:tcBorders>
          </w:tcPr>
          <w:p w14:paraId="03ADE56B" w14:textId="332B8C90" w:rsidR="001C423F" w:rsidRPr="00D97B85"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4146DCCA" w14:textId="19C33618" w:rsidR="001C423F" w:rsidRDefault="001C423F" w:rsidP="001C423F">
            <w:pPr>
              <w:rPr>
                <w:sz w:val="18"/>
              </w:rPr>
            </w:pPr>
            <w:r>
              <w:rPr>
                <w:sz w:val="18"/>
              </w:rPr>
              <w:t>§ 129 odst. 3</w:t>
            </w:r>
          </w:p>
        </w:tc>
        <w:tc>
          <w:tcPr>
            <w:tcW w:w="4683" w:type="dxa"/>
            <w:gridSpan w:val="4"/>
            <w:tcBorders>
              <w:top w:val="single" w:sz="4" w:space="0" w:color="auto"/>
              <w:left w:val="single" w:sz="4" w:space="0" w:color="auto"/>
              <w:bottom w:val="nil"/>
              <w:right w:val="single" w:sz="4" w:space="0" w:color="auto"/>
            </w:tcBorders>
          </w:tcPr>
          <w:p w14:paraId="5690FD95" w14:textId="7C1C75CD" w:rsidR="001C423F" w:rsidRPr="00C773D5" w:rsidRDefault="001C423F" w:rsidP="001C423F">
            <w:pPr>
              <w:pStyle w:val="Textodstavce"/>
              <w:tabs>
                <w:tab w:val="clear" w:pos="851"/>
              </w:tabs>
              <w:spacing w:before="0" w:after="0"/>
              <w:rPr>
                <w:sz w:val="18"/>
                <w:szCs w:val="24"/>
              </w:rPr>
            </w:pPr>
            <w:r>
              <w:rPr>
                <w:sz w:val="18"/>
                <w:szCs w:val="24"/>
              </w:rPr>
              <w:t>(3) </w:t>
            </w:r>
            <w:r w:rsidRPr="00C773D5">
              <w:rPr>
                <w:sz w:val="18"/>
                <w:szCs w:val="24"/>
              </w:rPr>
              <w:t>Informační přehled k dorovnávací dani je formulářovým podáním.</w:t>
            </w:r>
          </w:p>
        </w:tc>
        <w:tc>
          <w:tcPr>
            <w:tcW w:w="850" w:type="dxa"/>
            <w:tcBorders>
              <w:top w:val="single" w:sz="4" w:space="0" w:color="auto"/>
              <w:left w:val="single" w:sz="4" w:space="0" w:color="auto"/>
              <w:bottom w:val="nil"/>
              <w:right w:val="single" w:sz="4" w:space="0" w:color="auto"/>
            </w:tcBorders>
          </w:tcPr>
          <w:p w14:paraId="135D32EB" w14:textId="00345D4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79772986" w14:textId="77777777" w:rsidR="001C423F" w:rsidRDefault="001C423F" w:rsidP="001C423F">
            <w:pPr>
              <w:rPr>
                <w:sz w:val="18"/>
              </w:rPr>
            </w:pPr>
          </w:p>
        </w:tc>
      </w:tr>
      <w:tr w:rsidR="00721911" w14:paraId="1D8FB5D5" w14:textId="77777777" w:rsidTr="00721911">
        <w:trPr>
          <w:trHeight w:val="53"/>
        </w:trPr>
        <w:tc>
          <w:tcPr>
            <w:tcW w:w="1413" w:type="dxa"/>
            <w:tcBorders>
              <w:top w:val="nil"/>
              <w:bottom w:val="single" w:sz="4" w:space="0" w:color="auto"/>
              <w:right w:val="single" w:sz="4" w:space="0" w:color="auto"/>
            </w:tcBorders>
            <w:shd w:val="clear" w:color="auto" w:fill="auto"/>
          </w:tcPr>
          <w:p w14:paraId="7D2C8194" w14:textId="77777777" w:rsidR="00721911" w:rsidRPr="00A06863"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2F73F7CA" w14:textId="77777777" w:rsidR="00721911" w:rsidRPr="00A06863"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0EF5BEF4" w14:textId="6BB82924"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04AB3D75"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3861686D" w14:textId="77777777" w:rsidR="00721911" w:rsidRDefault="00721911" w:rsidP="001C423F">
            <w:pPr>
              <w:pStyle w:val="Textodstavce"/>
              <w:tabs>
                <w:tab w:val="clear" w:pos="851"/>
              </w:tabs>
              <w:spacing w:before="0" w:after="0"/>
              <w:rPr>
                <w:sz w:val="18"/>
                <w:szCs w:val="24"/>
              </w:rPr>
            </w:pPr>
          </w:p>
        </w:tc>
        <w:tc>
          <w:tcPr>
            <w:tcW w:w="850" w:type="dxa"/>
            <w:tcBorders>
              <w:top w:val="nil"/>
              <w:left w:val="single" w:sz="4" w:space="0" w:color="auto"/>
              <w:bottom w:val="single" w:sz="4" w:space="0" w:color="auto"/>
              <w:right w:val="single" w:sz="4" w:space="0" w:color="auto"/>
            </w:tcBorders>
            <w:shd w:val="clear" w:color="auto" w:fill="auto"/>
          </w:tcPr>
          <w:p w14:paraId="0BEFFCE9"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10C62BEC" w14:textId="77777777" w:rsidR="00721911" w:rsidRDefault="00721911" w:rsidP="001C423F">
            <w:pPr>
              <w:rPr>
                <w:sz w:val="18"/>
              </w:rPr>
            </w:pPr>
          </w:p>
        </w:tc>
      </w:tr>
      <w:tr w:rsidR="001C423F" w14:paraId="243BD24C" w14:textId="77777777" w:rsidTr="00721911">
        <w:trPr>
          <w:trHeight w:val="53"/>
        </w:trPr>
        <w:tc>
          <w:tcPr>
            <w:tcW w:w="1413" w:type="dxa"/>
            <w:tcBorders>
              <w:top w:val="single" w:sz="4" w:space="0" w:color="auto"/>
              <w:bottom w:val="nil"/>
              <w:right w:val="single" w:sz="4" w:space="0" w:color="auto"/>
            </w:tcBorders>
          </w:tcPr>
          <w:p w14:paraId="3C3F9008" w14:textId="77777777" w:rsidR="001C423F" w:rsidRPr="00A06863" w:rsidRDefault="001C423F" w:rsidP="001C423F">
            <w:pPr>
              <w:rPr>
                <w:sz w:val="18"/>
              </w:rPr>
            </w:pPr>
            <w:r w:rsidRPr="00A06863">
              <w:rPr>
                <w:sz w:val="18"/>
              </w:rPr>
              <w:t>Článek 44 odst. 7</w:t>
            </w:r>
          </w:p>
        </w:tc>
        <w:tc>
          <w:tcPr>
            <w:tcW w:w="6216" w:type="dxa"/>
            <w:gridSpan w:val="4"/>
            <w:tcBorders>
              <w:top w:val="single" w:sz="4" w:space="0" w:color="auto"/>
              <w:left w:val="single" w:sz="4" w:space="0" w:color="auto"/>
              <w:bottom w:val="nil"/>
              <w:right w:val="single" w:sz="4" w:space="0" w:color="auto"/>
            </w:tcBorders>
          </w:tcPr>
          <w:p w14:paraId="6D8560A4" w14:textId="77777777" w:rsidR="001C423F" w:rsidRPr="00A06863" w:rsidRDefault="001C423F" w:rsidP="001C423F">
            <w:pPr>
              <w:rPr>
                <w:sz w:val="18"/>
              </w:rPr>
            </w:pPr>
            <w:r w:rsidRPr="00A06863">
              <w:rPr>
                <w:sz w:val="18"/>
              </w:rPr>
              <w:t>7. Informační přehled k dorovnávací dani uvedený v odstavcích 5 a 6 a veškerá související oznámení se podávají správci daně členského státu, ve kterém se členský subjekt nachází, nejpozději do patnácti měsíců od posledního dne vykazovaného účetního období.</w:t>
            </w:r>
          </w:p>
        </w:tc>
        <w:tc>
          <w:tcPr>
            <w:tcW w:w="900" w:type="dxa"/>
            <w:tcBorders>
              <w:top w:val="single" w:sz="4" w:space="0" w:color="auto"/>
              <w:left w:val="single" w:sz="4" w:space="0" w:color="auto"/>
              <w:bottom w:val="nil"/>
              <w:right w:val="single" w:sz="4" w:space="0" w:color="auto"/>
            </w:tcBorders>
          </w:tcPr>
          <w:p w14:paraId="30D95656" w14:textId="57A9CC0A" w:rsidR="001C423F"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1CD1E44E" w14:textId="48DE8022" w:rsidR="001C423F" w:rsidRDefault="001C423F" w:rsidP="001C423F">
            <w:pPr>
              <w:rPr>
                <w:sz w:val="18"/>
              </w:rPr>
            </w:pPr>
            <w:r>
              <w:rPr>
                <w:sz w:val="18"/>
              </w:rPr>
              <w:t>§ 129 odst. 2</w:t>
            </w:r>
          </w:p>
        </w:tc>
        <w:tc>
          <w:tcPr>
            <w:tcW w:w="4683" w:type="dxa"/>
            <w:gridSpan w:val="4"/>
            <w:tcBorders>
              <w:top w:val="single" w:sz="4" w:space="0" w:color="auto"/>
              <w:left w:val="single" w:sz="4" w:space="0" w:color="auto"/>
              <w:bottom w:val="nil"/>
              <w:right w:val="single" w:sz="4" w:space="0" w:color="auto"/>
            </w:tcBorders>
          </w:tcPr>
          <w:p w14:paraId="43FB5FF7" w14:textId="37ABA5CE" w:rsidR="001C423F" w:rsidRPr="0040530F" w:rsidRDefault="001C423F" w:rsidP="001C423F">
            <w:pPr>
              <w:pStyle w:val="Textodstavce"/>
              <w:tabs>
                <w:tab w:val="clear" w:pos="851"/>
              </w:tabs>
              <w:spacing w:before="0" w:after="0"/>
              <w:rPr>
                <w:sz w:val="18"/>
                <w:szCs w:val="24"/>
              </w:rPr>
            </w:pPr>
            <w:r w:rsidRPr="0021593E">
              <w:rPr>
                <w:sz w:val="18"/>
                <w:szCs w:val="24"/>
              </w:rPr>
              <w:t>(2)</w:t>
            </w:r>
            <w:r>
              <w:rPr>
                <w:sz w:val="18"/>
                <w:szCs w:val="24"/>
              </w:rPr>
              <w:t> </w:t>
            </w:r>
            <w:r w:rsidRPr="0021593E">
              <w:rPr>
                <w:sz w:val="18"/>
                <w:szCs w:val="24"/>
              </w:rPr>
              <w:t>Poplatník přiřazované dorovnávací daně je povinen podat informační přehled k přiřazované dorovnávací dani nejpozději do 15 měsíců po uplynutí zdaňovacího období. Je-li zdaňovací období vstupním obdobím skupiny, je poplatník povinen podat informační přehled nejpozději do 18 měsíců po uplynutí zdaňovacího období.</w:t>
            </w:r>
          </w:p>
        </w:tc>
        <w:tc>
          <w:tcPr>
            <w:tcW w:w="850" w:type="dxa"/>
            <w:tcBorders>
              <w:top w:val="single" w:sz="4" w:space="0" w:color="auto"/>
              <w:left w:val="single" w:sz="4" w:space="0" w:color="auto"/>
              <w:bottom w:val="nil"/>
              <w:right w:val="single" w:sz="4" w:space="0" w:color="auto"/>
            </w:tcBorders>
          </w:tcPr>
          <w:p w14:paraId="1D9D4E37"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36CE5266" w14:textId="77777777" w:rsidR="001C423F" w:rsidRDefault="001C423F" w:rsidP="001C423F">
            <w:pPr>
              <w:rPr>
                <w:sz w:val="18"/>
              </w:rPr>
            </w:pPr>
          </w:p>
        </w:tc>
      </w:tr>
      <w:tr w:rsidR="00721911" w14:paraId="5FC292B4" w14:textId="77777777" w:rsidTr="00721911">
        <w:trPr>
          <w:trHeight w:val="53"/>
        </w:trPr>
        <w:tc>
          <w:tcPr>
            <w:tcW w:w="1413" w:type="dxa"/>
            <w:tcBorders>
              <w:top w:val="nil"/>
              <w:bottom w:val="single" w:sz="4" w:space="0" w:color="auto"/>
              <w:right w:val="single" w:sz="4" w:space="0" w:color="auto"/>
            </w:tcBorders>
            <w:shd w:val="clear" w:color="auto" w:fill="auto"/>
          </w:tcPr>
          <w:p w14:paraId="27921D3A" w14:textId="77777777" w:rsidR="00721911" w:rsidRPr="00A06863"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2B77F916" w14:textId="77777777" w:rsidR="00721911" w:rsidRPr="00A06863"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349B919E" w14:textId="42F8393B"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4F2E1EF5"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37667E90" w14:textId="77777777" w:rsidR="00721911" w:rsidRPr="0021593E" w:rsidRDefault="00721911" w:rsidP="001C423F">
            <w:pPr>
              <w:pStyle w:val="Textodstavce"/>
              <w:tabs>
                <w:tab w:val="clear" w:pos="851"/>
              </w:tabs>
              <w:spacing w:before="0" w:after="0"/>
              <w:rPr>
                <w:sz w:val="18"/>
                <w:szCs w:val="24"/>
              </w:rPr>
            </w:pPr>
          </w:p>
        </w:tc>
        <w:tc>
          <w:tcPr>
            <w:tcW w:w="850" w:type="dxa"/>
            <w:tcBorders>
              <w:top w:val="nil"/>
              <w:left w:val="single" w:sz="4" w:space="0" w:color="auto"/>
              <w:bottom w:val="single" w:sz="4" w:space="0" w:color="auto"/>
              <w:right w:val="single" w:sz="4" w:space="0" w:color="auto"/>
            </w:tcBorders>
            <w:shd w:val="clear" w:color="auto" w:fill="auto"/>
          </w:tcPr>
          <w:p w14:paraId="721220D1"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3C81EF35" w14:textId="77777777" w:rsidR="00721911" w:rsidRDefault="00721911" w:rsidP="001C423F">
            <w:pPr>
              <w:rPr>
                <w:sz w:val="18"/>
              </w:rPr>
            </w:pPr>
          </w:p>
        </w:tc>
      </w:tr>
      <w:tr w:rsidR="001C423F" w14:paraId="43617BEC" w14:textId="77777777" w:rsidTr="00772BDC">
        <w:trPr>
          <w:trHeight w:val="53"/>
        </w:trPr>
        <w:tc>
          <w:tcPr>
            <w:tcW w:w="1413" w:type="dxa"/>
            <w:tcBorders>
              <w:top w:val="single" w:sz="4" w:space="0" w:color="auto"/>
              <w:bottom w:val="nil"/>
              <w:right w:val="single" w:sz="4" w:space="0" w:color="auto"/>
            </w:tcBorders>
          </w:tcPr>
          <w:p w14:paraId="25FF6CC7" w14:textId="77777777" w:rsidR="001C423F" w:rsidRPr="00A06863" w:rsidRDefault="001C423F" w:rsidP="001C423F">
            <w:pPr>
              <w:rPr>
                <w:sz w:val="18"/>
              </w:rPr>
            </w:pPr>
            <w:r w:rsidRPr="00A06863">
              <w:rPr>
                <w:color w:val="000000" w:themeColor="text1"/>
                <w:sz w:val="18"/>
              </w:rPr>
              <w:t>Článek 45 odst. 1</w:t>
            </w:r>
          </w:p>
        </w:tc>
        <w:tc>
          <w:tcPr>
            <w:tcW w:w="6216" w:type="dxa"/>
            <w:gridSpan w:val="4"/>
            <w:tcBorders>
              <w:top w:val="single" w:sz="4" w:space="0" w:color="auto"/>
              <w:left w:val="single" w:sz="4" w:space="0" w:color="auto"/>
              <w:bottom w:val="nil"/>
              <w:right w:val="single" w:sz="4" w:space="0" w:color="auto"/>
            </w:tcBorders>
          </w:tcPr>
          <w:p w14:paraId="52FCC67D" w14:textId="77777777" w:rsidR="001C423F" w:rsidRPr="00A06863" w:rsidRDefault="001C423F" w:rsidP="001C423F">
            <w:pPr>
              <w:rPr>
                <w:sz w:val="18"/>
              </w:rPr>
            </w:pPr>
            <w:r w:rsidRPr="00A06863">
              <w:rPr>
                <w:sz w:val="18"/>
              </w:rPr>
              <w:t>1. Rozhodnutí uvedená v čl. 2 odst. 3 druhém pododstavci, čl. 16 odst. 3, 6 a 9 a článcích 42 a 43 jsou platná po dobu pěti let počínaje rokem, v němž je rozhodnutí učiněno. Rozhodnutí se automaticky obnovuje, pokud jej podávající členský subjekt na konci pětiletého období nezruší. Zrušení rozhodnutí je platné po dobu pěti let počínaje koncem roku, v němž ke zrušení došlo.</w:t>
            </w:r>
          </w:p>
        </w:tc>
        <w:tc>
          <w:tcPr>
            <w:tcW w:w="900" w:type="dxa"/>
            <w:tcBorders>
              <w:top w:val="single" w:sz="4" w:space="0" w:color="auto"/>
              <w:left w:val="single" w:sz="4" w:space="0" w:color="auto"/>
              <w:bottom w:val="nil"/>
              <w:right w:val="single" w:sz="4" w:space="0" w:color="auto"/>
            </w:tcBorders>
          </w:tcPr>
          <w:p w14:paraId="46578C17" w14:textId="78B423DF" w:rsidR="001C423F"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1DE43BD2" w14:textId="558E2631" w:rsidR="001C423F" w:rsidRDefault="001C423F" w:rsidP="001C423F">
            <w:pPr>
              <w:rPr>
                <w:sz w:val="18"/>
              </w:rPr>
            </w:pPr>
            <w:r>
              <w:rPr>
                <w:sz w:val="18"/>
              </w:rPr>
              <w:t>§ 27</w:t>
            </w:r>
          </w:p>
        </w:tc>
        <w:tc>
          <w:tcPr>
            <w:tcW w:w="4683" w:type="dxa"/>
            <w:gridSpan w:val="4"/>
            <w:tcBorders>
              <w:top w:val="single" w:sz="4" w:space="0" w:color="auto"/>
              <w:left w:val="single" w:sz="4" w:space="0" w:color="auto"/>
              <w:bottom w:val="nil"/>
              <w:right w:val="single" w:sz="4" w:space="0" w:color="auto"/>
            </w:tcBorders>
          </w:tcPr>
          <w:p w14:paraId="57D7AB06" w14:textId="77777777" w:rsidR="001C423F" w:rsidRPr="00C41600" w:rsidRDefault="001C423F" w:rsidP="001C423F">
            <w:pPr>
              <w:jc w:val="both"/>
              <w:rPr>
                <w:sz w:val="18"/>
              </w:rPr>
            </w:pPr>
            <w:r w:rsidRPr="00C41600">
              <w:rPr>
                <w:sz w:val="18"/>
              </w:rPr>
              <w:t>Rozhodnutí týkající se postupu určení dorovnávacích daní se rozlišují podle délky jejich trvání na</w:t>
            </w:r>
          </w:p>
          <w:p w14:paraId="07C8E6D1" w14:textId="4BB7F66B" w:rsidR="001C423F" w:rsidRPr="00C41600" w:rsidRDefault="001C423F" w:rsidP="001C423F">
            <w:pPr>
              <w:tabs>
                <w:tab w:val="left" w:pos="256"/>
              </w:tabs>
              <w:jc w:val="both"/>
              <w:rPr>
                <w:sz w:val="18"/>
              </w:rPr>
            </w:pPr>
            <w:r>
              <w:rPr>
                <w:sz w:val="18"/>
              </w:rPr>
              <w:t>a) </w:t>
            </w:r>
            <w:r w:rsidRPr="00C41600">
              <w:rPr>
                <w:sz w:val="18"/>
              </w:rPr>
              <w:t>jednorázové rozhodnutí,</w:t>
            </w:r>
          </w:p>
          <w:p w14:paraId="414B870A" w14:textId="1A00A15C" w:rsidR="001C423F" w:rsidRPr="00C41600" w:rsidRDefault="001C423F" w:rsidP="001C423F">
            <w:pPr>
              <w:tabs>
                <w:tab w:val="left" w:pos="286"/>
              </w:tabs>
              <w:jc w:val="both"/>
              <w:rPr>
                <w:sz w:val="18"/>
              </w:rPr>
            </w:pPr>
            <w:r w:rsidRPr="00C41600">
              <w:rPr>
                <w:sz w:val="18"/>
              </w:rPr>
              <w:t>b) krátkodobé rozhodnutí,</w:t>
            </w:r>
          </w:p>
          <w:p w14:paraId="09885D6F" w14:textId="39F66121" w:rsidR="001C423F" w:rsidRPr="00C41600" w:rsidRDefault="001C423F" w:rsidP="001C423F">
            <w:pPr>
              <w:tabs>
                <w:tab w:val="left" w:pos="301"/>
              </w:tabs>
              <w:jc w:val="both"/>
              <w:rPr>
                <w:sz w:val="18"/>
              </w:rPr>
            </w:pPr>
            <w:r w:rsidRPr="00C41600">
              <w:rPr>
                <w:sz w:val="18"/>
              </w:rPr>
              <w:t>c) střednědobé rozhodnutí a</w:t>
            </w:r>
          </w:p>
          <w:p w14:paraId="7EF0ACE2" w14:textId="3EF12354" w:rsidR="001C423F" w:rsidRPr="004E2A60" w:rsidRDefault="001C423F" w:rsidP="001C423F">
            <w:pPr>
              <w:tabs>
                <w:tab w:val="left" w:pos="286"/>
              </w:tabs>
              <w:jc w:val="both"/>
              <w:rPr>
                <w:color w:val="FF0000"/>
                <w:sz w:val="18"/>
              </w:rPr>
            </w:pPr>
            <w:r w:rsidRPr="00C41600">
              <w:rPr>
                <w:sz w:val="18"/>
              </w:rPr>
              <w:t>d) dlouhodobé rozhodnutí.</w:t>
            </w:r>
          </w:p>
        </w:tc>
        <w:tc>
          <w:tcPr>
            <w:tcW w:w="850" w:type="dxa"/>
            <w:tcBorders>
              <w:top w:val="single" w:sz="4" w:space="0" w:color="auto"/>
              <w:left w:val="single" w:sz="4" w:space="0" w:color="auto"/>
              <w:bottom w:val="nil"/>
              <w:right w:val="single" w:sz="4" w:space="0" w:color="auto"/>
            </w:tcBorders>
          </w:tcPr>
          <w:p w14:paraId="72256803"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20143C7E" w14:textId="77777777" w:rsidR="001C423F" w:rsidRDefault="001C423F" w:rsidP="001C423F">
            <w:pPr>
              <w:rPr>
                <w:sz w:val="18"/>
              </w:rPr>
            </w:pPr>
          </w:p>
        </w:tc>
      </w:tr>
      <w:tr w:rsidR="001C423F" w14:paraId="709288D0" w14:textId="77777777" w:rsidTr="00A13072">
        <w:trPr>
          <w:trHeight w:val="53"/>
        </w:trPr>
        <w:tc>
          <w:tcPr>
            <w:tcW w:w="1413" w:type="dxa"/>
            <w:tcBorders>
              <w:top w:val="nil"/>
              <w:bottom w:val="nil"/>
              <w:right w:val="single" w:sz="4" w:space="0" w:color="auto"/>
            </w:tcBorders>
          </w:tcPr>
          <w:p w14:paraId="792A679E" w14:textId="77777777" w:rsidR="001C423F" w:rsidRPr="00A06863" w:rsidRDefault="001C423F" w:rsidP="001C423F">
            <w:pPr>
              <w:rPr>
                <w:color w:val="000000" w:themeColor="text1"/>
                <w:sz w:val="18"/>
              </w:rPr>
            </w:pPr>
          </w:p>
        </w:tc>
        <w:tc>
          <w:tcPr>
            <w:tcW w:w="6216" w:type="dxa"/>
            <w:gridSpan w:val="4"/>
            <w:tcBorders>
              <w:top w:val="nil"/>
              <w:left w:val="single" w:sz="4" w:space="0" w:color="auto"/>
              <w:bottom w:val="nil"/>
              <w:right w:val="single" w:sz="4" w:space="0" w:color="auto"/>
            </w:tcBorders>
          </w:tcPr>
          <w:p w14:paraId="6AD608B7" w14:textId="77777777" w:rsidR="001C423F" w:rsidRPr="0085451F" w:rsidRDefault="001C423F" w:rsidP="001C423F">
            <w:pPr>
              <w:rPr>
                <w:sz w:val="18"/>
              </w:rPr>
            </w:pPr>
          </w:p>
        </w:tc>
        <w:tc>
          <w:tcPr>
            <w:tcW w:w="900" w:type="dxa"/>
            <w:tcBorders>
              <w:top w:val="nil"/>
              <w:left w:val="single" w:sz="4" w:space="0" w:color="auto"/>
              <w:bottom w:val="nil"/>
              <w:right w:val="single" w:sz="4" w:space="0" w:color="auto"/>
            </w:tcBorders>
          </w:tcPr>
          <w:p w14:paraId="3019391C" w14:textId="3C2C2B8F" w:rsidR="001C423F" w:rsidRPr="008E122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52B0BEE9" w14:textId="2E1AAC6E" w:rsidR="001C423F" w:rsidRDefault="001C423F" w:rsidP="001C423F">
            <w:pPr>
              <w:rPr>
                <w:sz w:val="18"/>
              </w:rPr>
            </w:pPr>
            <w:r>
              <w:rPr>
                <w:sz w:val="18"/>
              </w:rPr>
              <w:t>§ 30 odst. 1</w:t>
            </w:r>
          </w:p>
        </w:tc>
        <w:tc>
          <w:tcPr>
            <w:tcW w:w="4683" w:type="dxa"/>
            <w:gridSpan w:val="4"/>
            <w:tcBorders>
              <w:top w:val="nil"/>
              <w:left w:val="single" w:sz="4" w:space="0" w:color="auto"/>
              <w:bottom w:val="nil"/>
              <w:right w:val="single" w:sz="4" w:space="0" w:color="auto"/>
            </w:tcBorders>
          </w:tcPr>
          <w:p w14:paraId="6198E562" w14:textId="7C295E93" w:rsidR="001C423F" w:rsidRPr="00A761D2" w:rsidRDefault="001C423F" w:rsidP="001C423F">
            <w:pPr>
              <w:tabs>
                <w:tab w:val="left" w:pos="286"/>
              </w:tabs>
              <w:jc w:val="both"/>
              <w:rPr>
                <w:sz w:val="18"/>
              </w:rPr>
            </w:pPr>
            <w:r w:rsidRPr="00A761D2">
              <w:rPr>
                <w:sz w:val="18"/>
              </w:rPr>
              <w:t>(1) Střednědobé rozhodnutí činí poplatník dorovnávací daně pro 5 po sobě následujících zdaňovacích období.</w:t>
            </w:r>
          </w:p>
        </w:tc>
        <w:tc>
          <w:tcPr>
            <w:tcW w:w="850" w:type="dxa"/>
            <w:tcBorders>
              <w:top w:val="nil"/>
              <w:left w:val="single" w:sz="4" w:space="0" w:color="auto"/>
              <w:bottom w:val="nil"/>
              <w:right w:val="single" w:sz="4" w:space="0" w:color="auto"/>
            </w:tcBorders>
          </w:tcPr>
          <w:p w14:paraId="41A4BA4A" w14:textId="77777777" w:rsidR="001C423F" w:rsidRPr="00BE449B" w:rsidRDefault="001C423F" w:rsidP="001C423F">
            <w:pPr>
              <w:rPr>
                <w:sz w:val="18"/>
              </w:rPr>
            </w:pPr>
          </w:p>
        </w:tc>
        <w:tc>
          <w:tcPr>
            <w:tcW w:w="709" w:type="dxa"/>
            <w:tcBorders>
              <w:top w:val="nil"/>
              <w:left w:val="single" w:sz="4" w:space="0" w:color="auto"/>
              <w:bottom w:val="nil"/>
            </w:tcBorders>
          </w:tcPr>
          <w:p w14:paraId="678B92FB" w14:textId="77777777" w:rsidR="001C423F" w:rsidRDefault="001C423F" w:rsidP="001C423F">
            <w:pPr>
              <w:rPr>
                <w:sz w:val="18"/>
              </w:rPr>
            </w:pPr>
          </w:p>
        </w:tc>
      </w:tr>
      <w:tr w:rsidR="001C423F" w14:paraId="1D5D213D" w14:textId="77777777" w:rsidTr="00A13072">
        <w:trPr>
          <w:trHeight w:val="53"/>
        </w:trPr>
        <w:tc>
          <w:tcPr>
            <w:tcW w:w="1413" w:type="dxa"/>
            <w:tcBorders>
              <w:top w:val="nil"/>
              <w:bottom w:val="nil"/>
              <w:right w:val="single" w:sz="4" w:space="0" w:color="auto"/>
            </w:tcBorders>
          </w:tcPr>
          <w:p w14:paraId="373AD80B" w14:textId="77777777" w:rsidR="001C423F" w:rsidRPr="00A06863" w:rsidRDefault="001C423F" w:rsidP="001C423F">
            <w:pPr>
              <w:rPr>
                <w:color w:val="000000" w:themeColor="text1"/>
                <w:sz w:val="18"/>
              </w:rPr>
            </w:pPr>
          </w:p>
        </w:tc>
        <w:tc>
          <w:tcPr>
            <w:tcW w:w="6216" w:type="dxa"/>
            <w:gridSpan w:val="4"/>
            <w:tcBorders>
              <w:top w:val="nil"/>
              <w:left w:val="single" w:sz="4" w:space="0" w:color="auto"/>
              <w:bottom w:val="nil"/>
              <w:right w:val="single" w:sz="4" w:space="0" w:color="auto"/>
            </w:tcBorders>
          </w:tcPr>
          <w:p w14:paraId="677EFA3B" w14:textId="77777777" w:rsidR="001C423F" w:rsidRPr="0085451F" w:rsidRDefault="001C423F" w:rsidP="001C423F">
            <w:pPr>
              <w:rPr>
                <w:sz w:val="18"/>
              </w:rPr>
            </w:pPr>
          </w:p>
        </w:tc>
        <w:tc>
          <w:tcPr>
            <w:tcW w:w="900" w:type="dxa"/>
            <w:tcBorders>
              <w:top w:val="nil"/>
              <w:left w:val="single" w:sz="4" w:space="0" w:color="auto"/>
              <w:bottom w:val="nil"/>
              <w:right w:val="single" w:sz="4" w:space="0" w:color="auto"/>
            </w:tcBorders>
          </w:tcPr>
          <w:p w14:paraId="0D529A47" w14:textId="773AC9B9" w:rsidR="001C423F" w:rsidRPr="00D97B85"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34F55E66" w14:textId="5FBC74AA" w:rsidR="001C423F" w:rsidRDefault="001C423F" w:rsidP="001C423F">
            <w:pPr>
              <w:rPr>
                <w:sz w:val="18"/>
              </w:rPr>
            </w:pPr>
            <w:r>
              <w:rPr>
                <w:sz w:val="18"/>
              </w:rPr>
              <w:t>§ 30 odst. 2</w:t>
            </w:r>
          </w:p>
        </w:tc>
        <w:tc>
          <w:tcPr>
            <w:tcW w:w="4683" w:type="dxa"/>
            <w:gridSpan w:val="4"/>
            <w:tcBorders>
              <w:top w:val="nil"/>
              <w:left w:val="single" w:sz="4" w:space="0" w:color="auto"/>
              <w:bottom w:val="nil"/>
              <w:right w:val="single" w:sz="4" w:space="0" w:color="auto"/>
            </w:tcBorders>
          </w:tcPr>
          <w:p w14:paraId="596DE361" w14:textId="004A1842" w:rsidR="001C423F" w:rsidRPr="00A761D2" w:rsidRDefault="001C423F" w:rsidP="001C423F">
            <w:pPr>
              <w:tabs>
                <w:tab w:val="left" w:pos="286"/>
              </w:tabs>
              <w:jc w:val="both"/>
              <w:rPr>
                <w:sz w:val="18"/>
              </w:rPr>
            </w:pPr>
            <w:r w:rsidRPr="00A761D2">
              <w:rPr>
                <w:sz w:val="18"/>
              </w:rPr>
              <w:t>(2) Poplatník je povinen sdělit správci daně v informačním přehledu, že učinil střednědobé rozhodnutí, a to ve lhůtě pro podání informačního přehledu k dorovnávací dani, který</w:t>
            </w:r>
          </w:p>
          <w:p w14:paraId="67B8DB0D" w14:textId="6580E6D4" w:rsidR="001C423F" w:rsidRPr="00A761D2" w:rsidRDefault="001C423F" w:rsidP="001C423F">
            <w:pPr>
              <w:tabs>
                <w:tab w:val="left" w:pos="286"/>
              </w:tabs>
              <w:jc w:val="both"/>
              <w:rPr>
                <w:sz w:val="18"/>
              </w:rPr>
            </w:pPr>
            <w:r w:rsidRPr="00A761D2">
              <w:rPr>
                <w:sz w:val="18"/>
              </w:rPr>
              <w:t>a) je podáván za první ze zdaňovacích období, pro které se rozhodnutí činí, nebo</w:t>
            </w:r>
          </w:p>
          <w:p w14:paraId="44334945" w14:textId="6B8974E8" w:rsidR="001C423F" w:rsidRPr="00A761D2" w:rsidRDefault="001C423F" w:rsidP="001C423F">
            <w:pPr>
              <w:tabs>
                <w:tab w:val="left" w:pos="286"/>
              </w:tabs>
              <w:jc w:val="both"/>
              <w:rPr>
                <w:sz w:val="18"/>
              </w:rPr>
            </w:pPr>
            <w:r w:rsidRPr="00A761D2">
              <w:rPr>
                <w:sz w:val="18"/>
              </w:rPr>
              <w:t>b) by byl podáván, pokud poplatník dorovnávací daně není podávající členskou entitou.</w:t>
            </w:r>
          </w:p>
        </w:tc>
        <w:tc>
          <w:tcPr>
            <w:tcW w:w="850" w:type="dxa"/>
            <w:tcBorders>
              <w:top w:val="nil"/>
              <w:left w:val="single" w:sz="4" w:space="0" w:color="auto"/>
              <w:bottom w:val="nil"/>
              <w:right w:val="single" w:sz="4" w:space="0" w:color="auto"/>
            </w:tcBorders>
          </w:tcPr>
          <w:p w14:paraId="7E8EAA37" w14:textId="77777777" w:rsidR="001C423F" w:rsidRPr="00BE449B" w:rsidRDefault="001C423F" w:rsidP="001C423F">
            <w:pPr>
              <w:rPr>
                <w:sz w:val="18"/>
              </w:rPr>
            </w:pPr>
          </w:p>
        </w:tc>
        <w:tc>
          <w:tcPr>
            <w:tcW w:w="709" w:type="dxa"/>
            <w:tcBorders>
              <w:top w:val="nil"/>
              <w:left w:val="single" w:sz="4" w:space="0" w:color="auto"/>
              <w:bottom w:val="nil"/>
            </w:tcBorders>
          </w:tcPr>
          <w:p w14:paraId="4224EB21" w14:textId="77777777" w:rsidR="001C423F" w:rsidRDefault="001C423F" w:rsidP="001C423F">
            <w:pPr>
              <w:rPr>
                <w:sz w:val="18"/>
              </w:rPr>
            </w:pPr>
          </w:p>
        </w:tc>
      </w:tr>
      <w:tr w:rsidR="001C423F" w14:paraId="500E8970" w14:textId="77777777" w:rsidTr="00A13072">
        <w:trPr>
          <w:trHeight w:val="53"/>
        </w:trPr>
        <w:tc>
          <w:tcPr>
            <w:tcW w:w="1413" w:type="dxa"/>
            <w:tcBorders>
              <w:top w:val="nil"/>
              <w:bottom w:val="nil"/>
              <w:right w:val="single" w:sz="4" w:space="0" w:color="auto"/>
            </w:tcBorders>
          </w:tcPr>
          <w:p w14:paraId="556AE32D" w14:textId="77777777" w:rsidR="001C423F" w:rsidRPr="00A06863" w:rsidRDefault="001C423F" w:rsidP="001C423F">
            <w:pPr>
              <w:rPr>
                <w:color w:val="000000" w:themeColor="text1"/>
                <w:sz w:val="18"/>
              </w:rPr>
            </w:pPr>
          </w:p>
        </w:tc>
        <w:tc>
          <w:tcPr>
            <w:tcW w:w="6216" w:type="dxa"/>
            <w:gridSpan w:val="4"/>
            <w:tcBorders>
              <w:top w:val="nil"/>
              <w:left w:val="single" w:sz="4" w:space="0" w:color="auto"/>
              <w:bottom w:val="nil"/>
              <w:right w:val="single" w:sz="4" w:space="0" w:color="auto"/>
            </w:tcBorders>
          </w:tcPr>
          <w:p w14:paraId="009A0BF8" w14:textId="77777777" w:rsidR="001C423F" w:rsidRPr="0085451F" w:rsidRDefault="001C423F" w:rsidP="001C423F">
            <w:pPr>
              <w:rPr>
                <w:sz w:val="18"/>
              </w:rPr>
            </w:pPr>
          </w:p>
        </w:tc>
        <w:tc>
          <w:tcPr>
            <w:tcW w:w="900" w:type="dxa"/>
            <w:tcBorders>
              <w:top w:val="nil"/>
              <w:left w:val="single" w:sz="4" w:space="0" w:color="auto"/>
              <w:bottom w:val="nil"/>
              <w:right w:val="single" w:sz="4" w:space="0" w:color="auto"/>
            </w:tcBorders>
          </w:tcPr>
          <w:p w14:paraId="30C9DBAC" w14:textId="20328197" w:rsidR="001C423F" w:rsidRPr="00D97B85"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4AFD2043" w14:textId="43A2B9AB" w:rsidR="001C423F" w:rsidRDefault="001C423F" w:rsidP="001C423F">
            <w:pPr>
              <w:rPr>
                <w:sz w:val="18"/>
              </w:rPr>
            </w:pPr>
            <w:r>
              <w:rPr>
                <w:sz w:val="18"/>
              </w:rPr>
              <w:t>§ 30 odst. 3</w:t>
            </w:r>
          </w:p>
        </w:tc>
        <w:tc>
          <w:tcPr>
            <w:tcW w:w="4683" w:type="dxa"/>
            <w:gridSpan w:val="4"/>
            <w:tcBorders>
              <w:top w:val="nil"/>
              <w:left w:val="single" w:sz="4" w:space="0" w:color="auto"/>
              <w:bottom w:val="nil"/>
              <w:right w:val="single" w:sz="4" w:space="0" w:color="auto"/>
            </w:tcBorders>
          </w:tcPr>
          <w:p w14:paraId="6BCB9A51" w14:textId="251B57A3" w:rsidR="001C423F" w:rsidRPr="00A761D2" w:rsidRDefault="001C423F" w:rsidP="001C423F">
            <w:pPr>
              <w:tabs>
                <w:tab w:val="left" w:pos="286"/>
              </w:tabs>
              <w:jc w:val="both"/>
              <w:rPr>
                <w:sz w:val="18"/>
              </w:rPr>
            </w:pPr>
            <w:r w:rsidRPr="00A761D2">
              <w:rPr>
                <w:sz w:val="18"/>
              </w:rPr>
              <w:t>(3) Neučiní-li poplatník oznámení ve lhůtě podle odstavce 2, platí, že střednědobé rozhodnutí neučinil.</w:t>
            </w:r>
          </w:p>
        </w:tc>
        <w:tc>
          <w:tcPr>
            <w:tcW w:w="850" w:type="dxa"/>
            <w:tcBorders>
              <w:top w:val="nil"/>
              <w:left w:val="single" w:sz="4" w:space="0" w:color="auto"/>
              <w:bottom w:val="nil"/>
              <w:right w:val="single" w:sz="4" w:space="0" w:color="auto"/>
            </w:tcBorders>
          </w:tcPr>
          <w:p w14:paraId="7CEC1433" w14:textId="77777777" w:rsidR="001C423F" w:rsidRPr="00BE449B" w:rsidRDefault="001C423F" w:rsidP="001C423F">
            <w:pPr>
              <w:rPr>
                <w:sz w:val="18"/>
              </w:rPr>
            </w:pPr>
          </w:p>
        </w:tc>
        <w:tc>
          <w:tcPr>
            <w:tcW w:w="709" w:type="dxa"/>
            <w:tcBorders>
              <w:top w:val="nil"/>
              <w:left w:val="single" w:sz="4" w:space="0" w:color="auto"/>
              <w:bottom w:val="nil"/>
            </w:tcBorders>
          </w:tcPr>
          <w:p w14:paraId="07CFF59F" w14:textId="77777777" w:rsidR="001C423F" w:rsidRDefault="001C423F" w:rsidP="001C423F">
            <w:pPr>
              <w:rPr>
                <w:sz w:val="18"/>
              </w:rPr>
            </w:pPr>
          </w:p>
        </w:tc>
      </w:tr>
      <w:tr w:rsidR="001C423F" w14:paraId="0E0269B6" w14:textId="77777777" w:rsidTr="00A13072">
        <w:trPr>
          <w:trHeight w:val="53"/>
        </w:trPr>
        <w:tc>
          <w:tcPr>
            <w:tcW w:w="1413" w:type="dxa"/>
            <w:tcBorders>
              <w:top w:val="nil"/>
              <w:bottom w:val="nil"/>
              <w:right w:val="single" w:sz="4" w:space="0" w:color="auto"/>
            </w:tcBorders>
          </w:tcPr>
          <w:p w14:paraId="7BDF601C" w14:textId="77777777" w:rsidR="001C423F" w:rsidRPr="00A06863" w:rsidRDefault="001C423F" w:rsidP="001C423F">
            <w:pPr>
              <w:rPr>
                <w:color w:val="000000" w:themeColor="text1"/>
                <w:sz w:val="18"/>
              </w:rPr>
            </w:pPr>
          </w:p>
        </w:tc>
        <w:tc>
          <w:tcPr>
            <w:tcW w:w="6216" w:type="dxa"/>
            <w:gridSpan w:val="4"/>
            <w:tcBorders>
              <w:top w:val="nil"/>
              <w:left w:val="single" w:sz="4" w:space="0" w:color="auto"/>
              <w:bottom w:val="nil"/>
              <w:right w:val="single" w:sz="4" w:space="0" w:color="auto"/>
            </w:tcBorders>
          </w:tcPr>
          <w:p w14:paraId="4376FB39" w14:textId="77777777" w:rsidR="001C423F" w:rsidRPr="0085451F" w:rsidRDefault="001C423F" w:rsidP="001C423F">
            <w:pPr>
              <w:rPr>
                <w:sz w:val="18"/>
              </w:rPr>
            </w:pPr>
          </w:p>
        </w:tc>
        <w:tc>
          <w:tcPr>
            <w:tcW w:w="900" w:type="dxa"/>
            <w:tcBorders>
              <w:top w:val="nil"/>
              <w:left w:val="single" w:sz="4" w:space="0" w:color="auto"/>
              <w:bottom w:val="nil"/>
              <w:right w:val="single" w:sz="4" w:space="0" w:color="auto"/>
            </w:tcBorders>
          </w:tcPr>
          <w:p w14:paraId="469086A9" w14:textId="367DB322" w:rsidR="001C423F" w:rsidRPr="00D97B85"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318AC9C7" w14:textId="4FE209AD" w:rsidR="001C423F" w:rsidRDefault="001C423F" w:rsidP="001C423F">
            <w:pPr>
              <w:rPr>
                <w:sz w:val="18"/>
              </w:rPr>
            </w:pPr>
            <w:r>
              <w:rPr>
                <w:sz w:val="18"/>
              </w:rPr>
              <w:t>§ 30 odst. 4</w:t>
            </w:r>
          </w:p>
        </w:tc>
        <w:tc>
          <w:tcPr>
            <w:tcW w:w="4683" w:type="dxa"/>
            <w:gridSpan w:val="4"/>
            <w:tcBorders>
              <w:top w:val="nil"/>
              <w:left w:val="single" w:sz="4" w:space="0" w:color="auto"/>
              <w:bottom w:val="nil"/>
              <w:right w:val="single" w:sz="4" w:space="0" w:color="auto"/>
            </w:tcBorders>
          </w:tcPr>
          <w:p w14:paraId="346B9C9A" w14:textId="3F7AB34A" w:rsidR="001C423F" w:rsidRPr="00A761D2" w:rsidRDefault="001C423F" w:rsidP="001C423F">
            <w:pPr>
              <w:tabs>
                <w:tab w:val="left" w:pos="286"/>
              </w:tabs>
              <w:jc w:val="both"/>
              <w:rPr>
                <w:sz w:val="18"/>
              </w:rPr>
            </w:pPr>
            <w:r w:rsidRPr="00A761D2">
              <w:rPr>
                <w:sz w:val="18"/>
              </w:rPr>
              <w:t>(4) Střednědobé rozhodnutí se po uplynutí jeho účinnosti obnovuje, ledaže poplatník rozhodne o jeho neobnovení.</w:t>
            </w:r>
          </w:p>
        </w:tc>
        <w:tc>
          <w:tcPr>
            <w:tcW w:w="850" w:type="dxa"/>
            <w:tcBorders>
              <w:top w:val="nil"/>
              <w:left w:val="single" w:sz="4" w:space="0" w:color="auto"/>
              <w:bottom w:val="nil"/>
              <w:right w:val="single" w:sz="4" w:space="0" w:color="auto"/>
            </w:tcBorders>
          </w:tcPr>
          <w:p w14:paraId="1F639A76" w14:textId="77777777" w:rsidR="001C423F" w:rsidRPr="00BE449B" w:rsidRDefault="001C423F" w:rsidP="001C423F">
            <w:pPr>
              <w:rPr>
                <w:sz w:val="18"/>
              </w:rPr>
            </w:pPr>
          </w:p>
        </w:tc>
        <w:tc>
          <w:tcPr>
            <w:tcW w:w="709" w:type="dxa"/>
            <w:tcBorders>
              <w:top w:val="nil"/>
              <w:left w:val="single" w:sz="4" w:space="0" w:color="auto"/>
              <w:bottom w:val="nil"/>
            </w:tcBorders>
          </w:tcPr>
          <w:p w14:paraId="4B296487" w14:textId="77777777" w:rsidR="001C423F" w:rsidRDefault="001C423F" w:rsidP="001C423F">
            <w:pPr>
              <w:rPr>
                <w:sz w:val="18"/>
              </w:rPr>
            </w:pPr>
          </w:p>
        </w:tc>
      </w:tr>
      <w:tr w:rsidR="001C423F" w14:paraId="26DB62FB" w14:textId="77777777" w:rsidTr="00A13072">
        <w:trPr>
          <w:trHeight w:val="53"/>
        </w:trPr>
        <w:tc>
          <w:tcPr>
            <w:tcW w:w="1413" w:type="dxa"/>
            <w:tcBorders>
              <w:top w:val="nil"/>
              <w:bottom w:val="nil"/>
              <w:right w:val="single" w:sz="4" w:space="0" w:color="auto"/>
            </w:tcBorders>
          </w:tcPr>
          <w:p w14:paraId="7C28F632" w14:textId="77777777" w:rsidR="001C423F" w:rsidRPr="00A06863" w:rsidRDefault="001C423F" w:rsidP="001C423F">
            <w:pPr>
              <w:rPr>
                <w:color w:val="000000" w:themeColor="text1"/>
                <w:sz w:val="18"/>
              </w:rPr>
            </w:pPr>
          </w:p>
        </w:tc>
        <w:tc>
          <w:tcPr>
            <w:tcW w:w="6216" w:type="dxa"/>
            <w:gridSpan w:val="4"/>
            <w:tcBorders>
              <w:top w:val="nil"/>
              <w:left w:val="single" w:sz="4" w:space="0" w:color="auto"/>
              <w:bottom w:val="nil"/>
              <w:right w:val="single" w:sz="4" w:space="0" w:color="auto"/>
            </w:tcBorders>
          </w:tcPr>
          <w:p w14:paraId="4A79D77F" w14:textId="77777777" w:rsidR="001C423F" w:rsidRPr="0085451F" w:rsidRDefault="001C423F" w:rsidP="001C423F">
            <w:pPr>
              <w:rPr>
                <w:sz w:val="18"/>
              </w:rPr>
            </w:pPr>
          </w:p>
        </w:tc>
        <w:tc>
          <w:tcPr>
            <w:tcW w:w="900" w:type="dxa"/>
            <w:tcBorders>
              <w:top w:val="nil"/>
              <w:left w:val="single" w:sz="4" w:space="0" w:color="auto"/>
              <w:bottom w:val="nil"/>
              <w:right w:val="single" w:sz="4" w:space="0" w:color="auto"/>
            </w:tcBorders>
          </w:tcPr>
          <w:p w14:paraId="3F4D07C4" w14:textId="297C2D3F" w:rsidR="001C423F" w:rsidRPr="00D97B85"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092FC1DF" w14:textId="0E1AFD63" w:rsidR="001C423F" w:rsidRDefault="001C423F" w:rsidP="001C423F">
            <w:pPr>
              <w:rPr>
                <w:sz w:val="18"/>
              </w:rPr>
            </w:pPr>
            <w:r>
              <w:rPr>
                <w:sz w:val="18"/>
              </w:rPr>
              <w:t>§ 30 odst. 5</w:t>
            </w:r>
          </w:p>
        </w:tc>
        <w:tc>
          <w:tcPr>
            <w:tcW w:w="4683" w:type="dxa"/>
            <w:gridSpan w:val="4"/>
            <w:tcBorders>
              <w:top w:val="nil"/>
              <w:left w:val="single" w:sz="4" w:space="0" w:color="auto"/>
              <w:bottom w:val="nil"/>
              <w:right w:val="single" w:sz="4" w:space="0" w:color="auto"/>
            </w:tcBorders>
          </w:tcPr>
          <w:p w14:paraId="082D4F6C" w14:textId="5976D076" w:rsidR="001C423F" w:rsidRPr="00A761D2" w:rsidRDefault="001C423F" w:rsidP="001C423F">
            <w:pPr>
              <w:tabs>
                <w:tab w:val="left" w:pos="286"/>
              </w:tabs>
              <w:jc w:val="both"/>
              <w:rPr>
                <w:sz w:val="18"/>
              </w:rPr>
            </w:pPr>
            <w:r w:rsidRPr="00A761D2">
              <w:rPr>
                <w:sz w:val="18"/>
              </w:rPr>
              <w:t>(5)</w:t>
            </w:r>
            <w:r w:rsidRPr="00A761D2">
              <w:t> </w:t>
            </w:r>
            <w:r w:rsidRPr="00A761D2">
              <w:rPr>
                <w:sz w:val="18"/>
              </w:rPr>
              <w:t>Rozhodnutí o neobnovení střednědobého rozhodnutí je poplatník dorovnávací daně povinen sdělit správci daně do dne předcházejícího prvnímu dni prvního zdaňovacího období, pro které nemá být rozhodnutí obnoveno. Neučiní-li poplatník včas toto sdělení, platí, že rozhodnutí o neobnovení střednědobého rozhodnutí neučinil.</w:t>
            </w:r>
          </w:p>
        </w:tc>
        <w:tc>
          <w:tcPr>
            <w:tcW w:w="850" w:type="dxa"/>
            <w:tcBorders>
              <w:top w:val="nil"/>
              <w:left w:val="single" w:sz="4" w:space="0" w:color="auto"/>
              <w:bottom w:val="nil"/>
              <w:right w:val="single" w:sz="4" w:space="0" w:color="auto"/>
            </w:tcBorders>
          </w:tcPr>
          <w:p w14:paraId="4D4C99AE" w14:textId="77777777" w:rsidR="001C423F" w:rsidRPr="00BE449B" w:rsidRDefault="001C423F" w:rsidP="001C423F">
            <w:pPr>
              <w:rPr>
                <w:sz w:val="18"/>
              </w:rPr>
            </w:pPr>
          </w:p>
        </w:tc>
        <w:tc>
          <w:tcPr>
            <w:tcW w:w="709" w:type="dxa"/>
            <w:tcBorders>
              <w:top w:val="nil"/>
              <w:left w:val="single" w:sz="4" w:space="0" w:color="auto"/>
              <w:bottom w:val="nil"/>
            </w:tcBorders>
          </w:tcPr>
          <w:p w14:paraId="0EB091F0" w14:textId="77777777" w:rsidR="001C423F" w:rsidRDefault="001C423F" w:rsidP="001C423F">
            <w:pPr>
              <w:rPr>
                <w:sz w:val="18"/>
              </w:rPr>
            </w:pPr>
          </w:p>
        </w:tc>
      </w:tr>
      <w:tr w:rsidR="001C423F" w14:paraId="0F2F26BC" w14:textId="77777777" w:rsidTr="00721911">
        <w:trPr>
          <w:trHeight w:val="53"/>
        </w:trPr>
        <w:tc>
          <w:tcPr>
            <w:tcW w:w="1413" w:type="dxa"/>
            <w:tcBorders>
              <w:top w:val="nil"/>
              <w:bottom w:val="nil"/>
              <w:right w:val="single" w:sz="4" w:space="0" w:color="auto"/>
            </w:tcBorders>
          </w:tcPr>
          <w:p w14:paraId="23906AAD" w14:textId="77777777" w:rsidR="001C423F" w:rsidRPr="00A06863" w:rsidRDefault="001C423F" w:rsidP="001C423F">
            <w:pPr>
              <w:rPr>
                <w:color w:val="000000" w:themeColor="text1"/>
                <w:sz w:val="18"/>
              </w:rPr>
            </w:pPr>
          </w:p>
        </w:tc>
        <w:tc>
          <w:tcPr>
            <w:tcW w:w="6216" w:type="dxa"/>
            <w:gridSpan w:val="4"/>
            <w:tcBorders>
              <w:top w:val="nil"/>
              <w:left w:val="single" w:sz="4" w:space="0" w:color="auto"/>
              <w:bottom w:val="nil"/>
              <w:right w:val="single" w:sz="4" w:space="0" w:color="auto"/>
            </w:tcBorders>
          </w:tcPr>
          <w:p w14:paraId="76593FEB" w14:textId="77777777" w:rsidR="001C423F" w:rsidRPr="0085451F" w:rsidRDefault="001C423F" w:rsidP="001C423F">
            <w:pPr>
              <w:rPr>
                <w:sz w:val="18"/>
              </w:rPr>
            </w:pPr>
          </w:p>
        </w:tc>
        <w:tc>
          <w:tcPr>
            <w:tcW w:w="900" w:type="dxa"/>
            <w:tcBorders>
              <w:top w:val="nil"/>
              <w:left w:val="single" w:sz="4" w:space="0" w:color="auto"/>
              <w:bottom w:val="nil"/>
              <w:right w:val="single" w:sz="4" w:space="0" w:color="auto"/>
            </w:tcBorders>
          </w:tcPr>
          <w:p w14:paraId="58F608BD" w14:textId="132FE228" w:rsidR="001C423F" w:rsidRPr="00D97B85"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71BA29ED" w14:textId="32C54225" w:rsidR="001C423F" w:rsidRDefault="001C423F" w:rsidP="001C423F">
            <w:pPr>
              <w:rPr>
                <w:sz w:val="18"/>
              </w:rPr>
            </w:pPr>
            <w:r>
              <w:rPr>
                <w:sz w:val="18"/>
              </w:rPr>
              <w:t>§ 30 odst. 6</w:t>
            </w:r>
          </w:p>
        </w:tc>
        <w:tc>
          <w:tcPr>
            <w:tcW w:w="4683" w:type="dxa"/>
            <w:gridSpan w:val="4"/>
            <w:tcBorders>
              <w:top w:val="nil"/>
              <w:left w:val="single" w:sz="4" w:space="0" w:color="auto"/>
              <w:bottom w:val="nil"/>
              <w:right w:val="single" w:sz="4" w:space="0" w:color="auto"/>
            </w:tcBorders>
          </w:tcPr>
          <w:p w14:paraId="0DE75F30" w14:textId="0AC0C8E0" w:rsidR="001C423F" w:rsidRPr="00A761D2" w:rsidRDefault="001C423F" w:rsidP="001C423F">
            <w:pPr>
              <w:tabs>
                <w:tab w:val="left" w:pos="286"/>
              </w:tabs>
              <w:jc w:val="both"/>
              <w:rPr>
                <w:sz w:val="18"/>
              </w:rPr>
            </w:pPr>
            <w:r w:rsidRPr="00A761D2">
              <w:rPr>
                <w:sz w:val="18"/>
              </w:rPr>
              <w:t>(6) Pokud poplatník rozhodne o neobnovení střednědobého rozhodnutí, může nové střednědobé rozhodnutí učinit pro zdaňovací období bezprostředně následující po uplynutí 5 po sobě následujících zdaňovacích období, pro které nebylo předešlé střednědobé rozhodnutí obnoveno.</w:t>
            </w:r>
          </w:p>
        </w:tc>
        <w:tc>
          <w:tcPr>
            <w:tcW w:w="850" w:type="dxa"/>
            <w:tcBorders>
              <w:top w:val="nil"/>
              <w:left w:val="single" w:sz="4" w:space="0" w:color="auto"/>
              <w:bottom w:val="nil"/>
              <w:right w:val="single" w:sz="4" w:space="0" w:color="auto"/>
            </w:tcBorders>
          </w:tcPr>
          <w:p w14:paraId="003B721C" w14:textId="77777777" w:rsidR="001C423F" w:rsidRPr="00BE449B" w:rsidRDefault="001C423F" w:rsidP="001C423F">
            <w:pPr>
              <w:rPr>
                <w:sz w:val="18"/>
              </w:rPr>
            </w:pPr>
          </w:p>
        </w:tc>
        <w:tc>
          <w:tcPr>
            <w:tcW w:w="709" w:type="dxa"/>
            <w:tcBorders>
              <w:top w:val="nil"/>
              <w:left w:val="single" w:sz="4" w:space="0" w:color="auto"/>
              <w:bottom w:val="nil"/>
            </w:tcBorders>
          </w:tcPr>
          <w:p w14:paraId="03953C18" w14:textId="77777777" w:rsidR="001C423F" w:rsidRDefault="001C423F" w:rsidP="001C423F">
            <w:pPr>
              <w:rPr>
                <w:sz w:val="18"/>
              </w:rPr>
            </w:pPr>
          </w:p>
        </w:tc>
      </w:tr>
      <w:tr w:rsidR="00721911" w14:paraId="18F72360" w14:textId="77777777" w:rsidTr="00721911">
        <w:trPr>
          <w:trHeight w:val="53"/>
        </w:trPr>
        <w:tc>
          <w:tcPr>
            <w:tcW w:w="1413" w:type="dxa"/>
            <w:tcBorders>
              <w:top w:val="nil"/>
              <w:bottom w:val="single" w:sz="4" w:space="0" w:color="auto"/>
              <w:right w:val="single" w:sz="4" w:space="0" w:color="auto"/>
            </w:tcBorders>
            <w:shd w:val="clear" w:color="auto" w:fill="auto"/>
          </w:tcPr>
          <w:p w14:paraId="1DE8A2E6" w14:textId="77777777" w:rsidR="00721911" w:rsidRPr="00A06863" w:rsidRDefault="00721911" w:rsidP="001C423F">
            <w:pPr>
              <w:rPr>
                <w:color w:val="000000" w:themeColor="text1"/>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00BE1824" w14:textId="77777777" w:rsidR="00721911" w:rsidRPr="0085451F"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17B0D49A" w14:textId="572B9164"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75D8E246"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1C6D83F7" w14:textId="77777777" w:rsidR="00721911" w:rsidRPr="00A761D2" w:rsidRDefault="00721911" w:rsidP="001C423F">
            <w:pPr>
              <w:tabs>
                <w:tab w:val="left" w:pos="286"/>
              </w:tabs>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306C6596"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4981F093" w14:textId="77777777" w:rsidR="00721911" w:rsidRDefault="00721911" w:rsidP="001C423F">
            <w:pPr>
              <w:rPr>
                <w:sz w:val="18"/>
              </w:rPr>
            </w:pPr>
          </w:p>
        </w:tc>
      </w:tr>
      <w:tr w:rsidR="001C423F" w14:paraId="060F0A60" w14:textId="77777777" w:rsidTr="00772BDC">
        <w:trPr>
          <w:trHeight w:val="53"/>
        </w:trPr>
        <w:tc>
          <w:tcPr>
            <w:tcW w:w="1413" w:type="dxa"/>
            <w:tcBorders>
              <w:top w:val="single" w:sz="4" w:space="0" w:color="auto"/>
              <w:bottom w:val="nil"/>
              <w:right w:val="single" w:sz="4" w:space="0" w:color="auto"/>
            </w:tcBorders>
          </w:tcPr>
          <w:p w14:paraId="0DDBF7E3" w14:textId="77777777" w:rsidR="001C423F" w:rsidRPr="00A06863" w:rsidRDefault="001C423F" w:rsidP="001C423F">
            <w:pPr>
              <w:rPr>
                <w:sz w:val="18"/>
              </w:rPr>
            </w:pPr>
            <w:r w:rsidRPr="00A06863">
              <w:rPr>
                <w:sz w:val="18"/>
              </w:rPr>
              <w:t>Článek 45 odst. 2</w:t>
            </w:r>
          </w:p>
        </w:tc>
        <w:tc>
          <w:tcPr>
            <w:tcW w:w="6216" w:type="dxa"/>
            <w:gridSpan w:val="4"/>
            <w:tcBorders>
              <w:top w:val="single" w:sz="4" w:space="0" w:color="auto"/>
              <w:left w:val="single" w:sz="4" w:space="0" w:color="auto"/>
              <w:bottom w:val="nil"/>
              <w:right w:val="single" w:sz="4" w:space="0" w:color="auto"/>
            </w:tcBorders>
          </w:tcPr>
          <w:p w14:paraId="4AC16933" w14:textId="77777777" w:rsidR="001C423F" w:rsidRPr="00AE6445" w:rsidRDefault="001C423F" w:rsidP="001C423F">
            <w:pPr>
              <w:rPr>
                <w:sz w:val="18"/>
              </w:rPr>
            </w:pPr>
            <w:r w:rsidRPr="0085451F">
              <w:rPr>
                <w:sz w:val="18"/>
              </w:rPr>
              <w:t>2.</w:t>
            </w:r>
            <w:r>
              <w:rPr>
                <w:sz w:val="18"/>
              </w:rPr>
              <w:t xml:space="preserve"> </w:t>
            </w:r>
            <w:r w:rsidRPr="0085451F">
              <w:rPr>
                <w:sz w:val="18"/>
              </w:rPr>
              <w:t>Rozhodnutí uvedená v čl. 16 odst. 7, čl. 22 odst. 1 písm. b), čl. 25 odst. 1, čl. 28 odst. 2, čl. 30 odst. 1 a čl. 40 odst. 1 jsou platná po dobu jednoho roku. Rozhodnutí se automaticky obnovuje, pokud jej podávající členský subjekt na konci roku nezruší.</w:t>
            </w:r>
          </w:p>
        </w:tc>
        <w:tc>
          <w:tcPr>
            <w:tcW w:w="900" w:type="dxa"/>
            <w:tcBorders>
              <w:top w:val="single" w:sz="4" w:space="0" w:color="auto"/>
              <w:left w:val="single" w:sz="4" w:space="0" w:color="auto"/>
              <w:bottom w:val="nil"/>
              <w:right w:val="single" w:sz="4" w:space="0" w:color="auto"/>
            </w:tcBorders>
          </w:tcPr>
          <w:p w14:paraId="78EDAA08" w14:textId="7911ED88" w:rsidR="001C423F"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1E675693" w14:textId="00263927" w:rsidR="001C423F" w:rsidRDefault="001C423F" w:rsidP="001C423F">
            <w:pPr>
              <w:rPr>
                <w:sz w:val="18"/>
              </w:rPr>
            </w:pPr>
            <w:r>
              <w:rPr>
                <w:sz w:val="18"/>
              </w:rPr>
              <w:t>§ 27</w:t>
            </w:r>
          </w:p>
        </w:tc>
        <w:tc>
          <w:tcPr>
            <w:tcW w:w="4683" w:type="dxa"/>
            <w:gridSpan w:val="4"/>
            <w:tcBorders>
              <w:top w:val="single" w:sz="4" w:space="0" w:color="auto"/>
              <w:left w:val="single" w:sz="4" w:space="0" w:color="auto"/>
              <w:bottom w:val="nil"/>
              <w:right w:val="single" w:sz="4" w:space="0" w:color="auto"/>
            </w:tcBorders>
          </w:tcPr>
          <w:p w14:paraId="7D7116B2" w14:textId="77777777" w:rsidR="001C423F" w:rsidRPr="00C41600" w:rsidRDefault="001C423F" w:rsidP="001C423F">
            <w:pPr>
              <w:jc w:val="both"/>
              <w:rPr>
                <w:sz w:val="18"/>
              </w:rPr>
            </w:pPr>
            <w:r w:rsidRPr="00C41600">
              <w:rPr>
                <w:sz w:val="18"/>
              </w:rPr>
              <w:t>Rozhodnutí týkající se postupu určení dorovnávacích daní se rozlišují podle délky jejich trvání na</w:t>
            </w:r>
          </w:p>
          <w:p w14:paraId="7680ADEF" w14:textId="36B6B772" w:rsidR="001C423F" w:rsidRPr="00C41600" w:rsidRDefault="001C423F" w:rsidP="001C423F">
            <w:pPr>
              <w:tabs>
                <w:tab w:val="left" w:pos="286"/>
              </w:tabs>
              <w:jc w:val="both"/>
              <w:rPr>
                <w:sz w:val="18"/>
              </w:rPr>
            </w:pPr>
            <w:r w:rsidRPr="00C41600">
              <w:rPr>
                <w:sz w:val="18"/>
              </w:rPr>
              <w:t>a) jednorázové rozhodnutí,</w:t>
            </w:r>
          </w:p>
          <w:p w14:paraId="419DB305" w14:textId="2F22245C" w:rsidR="001C423F" w:rsidRPr="00C41600" w:rsidRDefault="001C423F" w:rsidP="001C423F">
            <w:pPr>
              <w:tabs>
                <w:tab w:val="left" w:pos="301"/>
              </w:tabs>
              <w:jc w:val="both"/>
              <w:rPr>
                <w:sz w:val="18"/>
              </w:rPr>
            </w:pPr>
            <w:r w:rsidRPr="00C41600">
              <w:rPr>
                <w:sz w:val="18"/>
              </w:rPr>
              <w:t>b) krátkodobé rozhodnutí,</w:t>
            </w:r>
          </w:p>
          <w:p w14:paraId="59E990C5" w14:textId="52595FE6" w:rsidR="001C423F" w:rsidRPr="00C41600" w:rsidRDefault="001C423F" w:rsidP="001C423F">
            <w:pPr>
              <w:tabs>
                <w:tab w:val="left" w:pos="301"/>
              </w:tabs>
              <w:jc w:val="both"/>
              <w:rPr>
                <w:sz w:val="18"/>
              </w:rPr>
            </w:pPr>
            <w:r w:rsidRPr="00C41600">
              <w:rPr>
                <w:sz w:val="18"/>
              </w:rPr>
              <w:t>c) střednědobé rozhodnutí a</w:t>
            </w:r>
          </w:p>
          <w:p w14:paraId="6C53D6DB" w14:textId="3937129D" w:rsidR="001C423F" w:rsidRPr="004E2A60" w:rsidRDefault="001C423F" w:rsidP="001C423F">
            <w:pPr>
              <w:tabs>
                <w:tab w:val="left" w:pos="271"/>
              </w:tabs>
              <w:jc w:val="both"/>
              <w:rPr>
                <w:color w:val="FF0000"/>
                <w:sz w:val="18"/>
              </w:rPr>
            </w:pPr>
            <w:r w:rsidRPr="00C41600">
              <w:rPr>
                <w:sz w:val="18"/>
              </w:rPr>
              <w:t>d) dlouhodobé rozhodnutí.</w:t>
            </w:r>
          </w:p>
        </w:tc>
        <w:tc>
          <w:tcPr>
            <w:tcW w:w="850" w:type="dxa"/>
            <w:tcBorders>
              <w:top w:val="single" w:sz="4" w:space="0" w:color="auto"/>
              <w:left w:val="single" w:sz="4" w:space="0" w:color="auto"/>
              <w:bottom w:val="nil"/>
              <w:right w:val="single" w:sz="4" w:space="0" w:color="auto"/>
            </w:tcBorders>
          </w:tcPr>
          <w:p w14:paraId="6766923B"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6504D93E" w14:textId="77777777" w:rsidR="001C423F" w:rsidRDefault="001C423F" w:rsidP="001C423F">
            <w:pPr>
              <w:rPr>
                <w:sz w:val="18"/>
              </w:rPr>
            </w:pPr>
          </w:p>
        </w:tc>
      </w:tr>
      <w:tr w:rsidR="001C423F" w14:paraId="1EC26CBA" w14:textId="77777777" w:rsidTr="00A13072">
        <w:trPr>
          <w:trHeight w:val="53"/>
        </w:trPr>
        <w:tc>
          <w:tcPr>
            <w:tcW w:w="1413" w:type="dxa"/>
            <w:tcBorders>
              <w:top w:val="nil"/>
              <w:bottom w:val="nil"/>
              <w:right w:val="single" w:sz="4" w:space="0" w:color="auto"/>
            </w:tcBorders>
          </w:tcPr>
          <w:p w14:paraId="3B786DBE" w14:textId="77777777" w:rsidR="001C423F" w:rsidRPr="001E2041" w:rsidRDefault="001C423F" w:rsidP="001C423F">
            <w:pPr>
              <w:rPr>
                <w:sz w:val="18"/>
                <w:highlight w:val="red"/>
              </w:rPr>
            </w:pPr>
          </w:p>
        </w:tc>
        <w:tc>
          <w:tcPr>
            <w:tcW w:w="6216" w:type="dxa"/>
            <w:gridSpan w:val="4"/>
            <w:tcBorders>
              <w:top w:val="nil"/>
              <w:left w:val="single" w:sz="4" w:space="0" w:color="auto"/>
              <w:bottom w:val="nil"/>
              <w:right w:val="single" w:sz="4" w:space="0" w:color="auto"/>
            </w:tcBorders>
          </w:tcPr>
          <w:p w14:paraId="1616F1A3" w14:textId="77777777" w:rsidR="001C423F" w:rsidRPr="0085451F" w:rsidRDefault="001C423F" w:rsidP="001C423F">
            <w:pPr>
              <w:rPr>
                <w:sz w:val="18"/>
              </w:rPr>
            </w:pPr>
          </w:p>
        </w:tc>
        <w:tc>
          <w:tcPr>
            <w:tcW w:w="900" w:type="dxa"/>
            <w:tcBorders>
              <w:top w:val="nil"/>
              <w:left w:val="single" w:sz="4" w:space="0" w:color="auto"/>
              <w:bottom w:val="nil"/>
              <w:right w:val="single" w:sz="4" w:space="0" w:color="auto"/>
            </w:tcBorders>
          </w:tcPr>
          <w:p w14:paraId="0940A501" w14:textId="067A7E15" w:rsidR="001C423F" w:rsidRPr="008E122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1006BFFA" w14:textId="05FFA347" w:rsidR="001C423F" w:rsidRDefault="001C423F" w:rsidP="001C423F">
            <w:pPr>
              <w:rPr>
                <w:sz w:val="18"/>
              </w:rPr>
            </w:pPr>
            <w:r>
              <w:rPr>
                <w:sz w:val="18"/>
              </w:rPr>
              <w:t>§ 29 odst. 1</w:t>
            </w:r>
          </w:p>
        </w:tc>
        <w:tc>
          <w:tcPr>
            <w:tcW w:w="4683" w:type="dxa"/>
            <w:gridSpan w:val="4"/>
            <w:tcBorders>
              <w:top w:val="nil"/>
              <w:left w:val="single" w:sz="4" w:space="0" w:color="auto"/>
              <w:bottom w:val="nil"/>
              <w:right w:val="single" w:sz="4" w:space="0" w:color="auto"/>
            </w:tcBorders>
          </w:tcPr>
          <w:p w14:paraId="6DFF9E87" w14:textId="365ED92C" w:rsidR="001C423F" w:rsidRPr="00A761D2" w:rsidRDefault="001C423F" w:rsidP="001C423F">
            <w:pPr>
              <w:tabs>
                <w:tab w:val="left" w:pos="271"/>
              </w:tabs>
              <w:jc w:val="both"/>
              <w:rPr>
                <w:sz w:val="18"/>
              </w:rPr>
            </w:pPr>
            <w:r w:rsidRPr="00A761D2">
              <w:rPr>
                <w:sz w:val="18"/>
              </w:rPr>
              <w:t>(1)</w:t>
            </w:r>
            <w:r w:rsidRPr="00A761D2">
              <w:rPr>
                <w:sz w:val="18"/>
              </w:rPr>
              <w:tab/>
              <w:t>Krátkodobé rozhodnutí činí poplatník dorovnávací daně pro jedno zdaňovací období.</w:t>
            </w:r>
          </w:p>
        </w:tc>
        <w:tc>
          <w:tcPr>
            <w:tcW w:w="850" w:type="dxa"/>
            <w:tcBorders>
              <w:top w:val="nil"/>
              <w:left w:val="single" w:sz="4" w:space="0" w:color="auto"/>
              <w:bottom w:val="nil"/>
              <w:right w:val="single" w:sz="4" w:space="0" w:color="auto"/>
            </w:tcBorders>
          </w:tcPr>
          <w:p w14:paraId="0271908A" w14:textId="77777777" w:rsidR="001C423F" w:rsidRPr="00BE449B" w:rsidRDefault="001C423F" w:rsidP="001C423F">
            <w:pPr>
              <w:rPr>
                <w:sz w:val="18"/>
              </w:rPr>
            </w:pPr>
          </w:p>
        </w:tc>
        <w:tc>
          <w:tcPr>
            <w:tcW w:w="709" w:type="dxa"/>
            <w:tcBorders>
              <w:top w:val="nil"/>
              <w:left w:val="single" w:sz="4" w:space="0" w:color="auto"/>
              <w:bottom w:val="nil"/>
            </w:tcBorders>
          </w:tcPr>
          <w:p w14:paraId="59C2BC66" w14:textId="77777777" w:rsidR="001C423F" w:rsidRDefault="001C423F" w:rsidP="001C423F">
            <w:pPr>
              <w:rPr>
                <w:sz w:val="18"/>
              </w:rPr>
            </w:pPr>
          </w:p>
        </w:tc>
      </w:tr>
      <w:tr w:rsidR="001C423F" w14:paraId="4F79A152" w14:textId="77777777" w:rsidTr="00A13072">
        <w:trPr>
          <w:trHeight w:val="53"/>
        </w:trPr>
        <w:tc>
          <w:tcPr>
            <w:tcW w:w="1413" w:type="dxa"/>
            <w:tcBorders>
              <w:top w:val="nil"/>
              <w:bottom w:val="nil"/>
              <w:right w:val="single" w:sz="4" w:space="0" w:color="auto"/>
            </w:tcBorders>
          </w:tcPr>
          <w:p w14:paraId="7BFA9162" w14:textId="77777777" w:rsidR="001C423F" w:rsidRPr="001E2041" w:rsidRDefault="001C423F" w:rsidP="001C423F">
            <w:pPr>
              <w:rPr>
                <w:sz w:val="18"/>
                <w:highlight w:val="red"/>
              </w:rPr>
            </w:pPr>
          </w:p>
        </w:tc>
        <w:tc>
          <w:tcPr>
            <w:tcW w:w="6216" w:type="dxa"/>
            <w:gridSpan w:val="4"/>
            <w:tcBorders>
              <w:top w:val="nil"/>
              <w:left w:val="single" w:sz="4" w:space="0" w:color="auto"/>
              <w:bottom w:val="nil"/>
              <w:right w:val="single" w:sz="4" w:space="0" w:color="auto"/>
            </w:tcBorders>
          </w:tcPr>
          <w:p w14:paraId="56A85037" w14:textId="77777777" w:rsidR="001C423F" w:rsidRPr="0085451F" w:rsidRDefault="001C423F" w:rsidP="001C423F">
            <w:pPr>
              <w:rPr>
                <w:sz w:val="18"/>
              </w:rPr>
            </w:pPr>
          </w:p>
        </w:tc>
        <w:tc>
          <w:tcPr>
            <w:tcW w:w="900" w:type="dxa"/>
            <w:tcBorders>
              <w:top w:val="nil"/>
              <w:left w:val="single" w:sz="4" w:space="0" w:color="auto"/>
              <w:bottom w:val="nil"/>
              <w:right w:val="single" w:sz="4" w:space="0" w:color="auto"/>
            </w:tcBorders>
          </w:tcPr>
          <w:p w14:paraId="121A3250" w14:textId="2C2866F5" w:rsidR="001C423F" w:rsidRPr="00D97B85"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1208E2DC" w14:textId="583DA7D4" w:rsidR="001C423F" w:rsidRDefault="001C423F" w:rsidP="001C423F">
            <w:pPr>
              <w:rPr>
                <w:sz w:val="18"/>
              </w:rPr>
            </w:pPr>
            <w:r>
              <w:rPr>
                <w:sz w:val="18"/>
              </w:rPr>
              <w:t>§ 29 odst. 2</w:t>
            </w:r>
          </w:p>
        </w:tc>
        <w:tc>
          <w:tcPr>
            <w:tcW w:w="4683" w:type="dxa"/>
            <w:gridSpan w:val="4"/>
            <w:tcBorders>
              <w:top w:val="nil"/>
              <w:left w:val="single" w:sz="4" w:space="0" w:color="auto"/>
              <w:bottom w:val="nil"/>
              <w:right w:val="single" w:sz="4" w:space="0" w:color="auto"/>
            </w:tcBorders>
          </w:tcPr>
          <w:p w14:paraId="79F3C372" w14:textId="24A17FEF" w:rsidR="001C423F" w:rsidRPr="00A761D2" w:rsidRDefault="001C423F" w:rsidP="001C423F">
            <w:pPr>
              <w:tabs>
                <w:tab w:val="left" w:pos="271"/>
              </w:tabs>
              <w:jc w:val="both"/>
              <w:rPr>
                <w:sz w:val="18"/>
              </w:rPr>
            </w:pPr>
            <w:r w:rsidRPr="00A761D2">
              <w:rPr>
                <w:sz w:val="18"/>
              </w:rPr>
              <w:t>(2)</w:t>
            </w:r>
            <w:r w:rsidRPr="00A761D2">
              <w:rPr>
                <w:sz w:val="18"/>
              </w:rPr>
              <w:tab/>
              <w:t>Poplatník je povinen sdělit správci daně v informačním přehledu, že učinil krátkodobé rozhodnutí, a to ve lhůtě pro podání informačního přehledu k dorovnávací dani, který je podáván za zdaňovací období, pro které se rozhodnutí činí.</w:t>
            </w:r>
          </w:p>
        </w:tc>
        <w:tc>
          <w:tcPr>
            <w:tcW w:w="850" w:type="dxa"/>
            <w:tcBorders>
              <w:top w:val="nil"/>
              <w:left w:val="single" w:sz="4" w:space="0" w:color="auto"/>
              <w:bottom w:val="nil"/>
              <w:right w:val="single" w:sz="4" w:space="0" w:color="auto"/>
            </w:tcBorders>
          </w:tcPr>
          <w:p w14:paraId="179DEF17" w14:textId="77777777" w:rsidR="001C423F" w:rsidRPr="00BE449B" w:rsidRDefault="001C423F" w:rsidP="001C423F">
            <w:pPr>
              <w:rPr>
                <w:sz w:val="18"/>
              </w:rPr>
            </w:pPr>
          </w:p>
        </w:tc>
        <w:tc>
          <w:tcPr>
            <w:tcW w:w="709" w:type="dxa"/>
            <w:tcBorders>
              <w:top w:val="nil"/>
              <w:left w:val="single" w:sz="4" w:space="0" w:color="auto"/>
              <w:bottom w:val="nil"/>
            </w:tcBorders>
          </w:tcPr>
          <w:p w14:paraId="20EA16CE" w14:textId="77777777" w:rsidR="001C423F" w:rsidRDefault="001C423F" w:rsidP="001C423F">
            <w:pPr>
              <w:rPr>
                <w:sz w:val="18"/>
              </w:rPr>
            </w:pPr>
          </w:p>
        </w:tc>
      </w:tr>
      <w:tr w:rsidR="001C423F" w14:paraId="57D6A49D" w14:textId="77777777" w:rsidTr="00A13072">
        <w:trPr>
          <w:trHeight w:val="53"/>
        </w:trPr>
        <w:tc>
          <w:tcPr>
            <w:tcW w:w="1413" w:type="dxa"/>
            <w:tcBorders>
              <w:top w:val="nil"/>
              <w:bottom w:val="nil"/>
              <w:right w:val="single" w:sz="4" w:space="0" w:color="auto"/>
            </w:tcBorders>
          </w:tcPr>
          <w:p w14:paraId="445AE00F" w14:textId="77777777" w:rsidR="001C423F" w:rsidRPr="001E2041" w:rsidRDefault="001C423F" w:rsidP="001C423F">
            <w:pPr>
              <w:rPr>
                <w:sz w:val="18"/>
                <w:highlight w:val="red"/>
              </w:rPr>
            </w:pPr>
          </w:p>
        </w:tc>
        <w:tc>
          <w:tcPr>
            <w:tcW w:w="6216" w:type="dxa"/>
            <w:gridSpan w:val="4"/>
            <w:tcBorders>
              <w:top w:val="nil"/>
              <w:left w:val="single" w:sz="4" w:space="0" w:color="auto"/>
              <w:bottom w:val="nil"/>
              <w:right w:val="single" w:sz="4" w:space="0" w:color="auto"/>
            </w:tcBorders>
          </w:tcPr>
          <w:p w14:paraId="6D528AD2" w14:textId="77777777" w:rsidR="001C423F" w:rsidRPr="0085451F" w:rsidRDefault="001C423F" w:rsidP="001C423F">
            <w:pPr>
              <w:rPr>
                <w:sz w:val="18"/>
              </w:rPr>
            </w:pPr>
          </w:p>
        </w:tc>
        <w:tc>
          <w:tcPr>
            <w:tcW w:w="900" w:type="dxa"/>
            <w:tcBorders>
              <w:top w:val="nil"/>
              <w:left w:val="single" w:sz="4" w:space="0" w:color="auto"/>
              <w:bottom w:val="nil"/>
              <w:right w:val="single" w:sz="4" w:space="0" w:color="auto"/>
            </w:tcBorders>
          </w:tcPr>
          <w:p w14:paraId="12A47F4C" w14:textId="36BB451B" w:rsidR="001C423F" w:rsidRPr="00D97B85"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4BB43464" w14:textId="010DB583" w:rsidR="001C423F" w:rsidRDefault="001C423F" w:rsidP="001C423F">
            <w:pPr>
              <w:rPr>
                <w:sz w:val="18"/>
              </w:rPr>
            </w:pPr>
            <w:r>
              <w:rPr>
                <w:sz w:val="18"/>
              </w:rPr>
              <w:t>§ 29 odst. 3</w:t>
            </w:r>
          </w:p>
        </w:tc>
        <w:tc>
          <w:tcPr>
            <w:tcW w:w="4683" w:type="dxa"/>
            <w:gridSpan w:val="4"/>
            <w:tcBorders>
              <w:top w:val="nil"/>
              <w:left w:val="single" w:sz="4" w:space="0" w:color="auto"/>
              <w:bottom w:val="nil"/>
              <w:right w:val="single" w:sz="4" w:space="0" w:color="auto"/>
            </w:tcBorders>
          </w:tcPr>
          <w:p w14:paraId="5B4AB97E" w14:textId="187A09CE" w:rsidR="001C423F" w:rsidRPr="00A761D2" w:rsidRDefault="001C423F" w:rsidP="001C423F">
            <w:pPr>
              <w:tabs>
                <w:tab w:val="left" w:pos="271"/>
              </w:tabs>
              <w:jc w:val="both"/>
              <w:rPr>
                <w:sz w:val="18"/>
              </w:rPr>
            </w:pPr>
            <w:r w:rsidRPr="00A761D2">
              <w:rPr>
                <w:sz w:val="18"/>
              </w:rPr>
              <w:t>(3)</w:t>
            </w:r>
            <w:r w:rsidRPr="00A761D2">
              <w:rPr>
                <w:sz w:val="18"/>
              </w:rPr>
              <w:tab/>
              <w:t>Neučiní-li poplatník včas sdělení podle odstavce 2, platí, že krátkodobé rozhodnutí neučinil.</w:t>
            </w:r>
          </w:p>
        </w:tc>
        <w:tc>
          <w:tcPr>
            <w:tcW w:w="850" w:type="dxa"/>
            <w:tcBorders>
              <w:top w:val="nil"/>
              <w:left w:val="single" w:sz="4" w:space="0" w:color="auto"/>
              <w:bottom w:val="nil"/>
              <w:right w:val="single" w:sz="4" w:space="0" w:color="auto"/>
            </w:tcBorders>
          </w:tcPr>
          <w:p w14:paraId="5CBAF675" w14:textId="77777777" w:rsidR="001C423F" w:rsidRPr="00BE449B" w:rsidRDefault="001C423F" w:rsidP="001C423F">
            <w:pPr>
              <w:rPr>
                <w:sz w:val="18"/>
              </w:rPr>
            </w:pPr>
          </w:p>
        </w:tc>
        <w:tc>
          <w:tcPr>
            <w:tcW w:w="709" w:type="dxa"/>
            <w:tcBorders>
              <w:top w:val="nil"/>
              <w:left w:val="single" w:sz="4" w:space="0" w:color="auto"/>
              <w:bottom w:val="nil"/>
            </w:tcBorders>
          </w:tcPr>
          <w:p w14:paraId="0B8DBEA0" w14:textId="77777777" w:rsidR="001C423F" w:rsidRDefault="001C423F" w:rsidP="001C423F">
            <w:pPr>
              <w:rPr>
                <w:sz w:val="18"/>
              </w:rPr>
            </w:pPr>
          </w:p>
        </w:tc>
      </w:tr>
      <w:tr w:rsidR="001C423F" w14:paraId="588E7E5A" w14:textId="77777777" w:rsidTr="00A13072">
        <w:trPr>
          <w:trHeight w:val="53"/>
        </w:trPr>
        <w:tc>
          <w:tcPr>
            <w:tcW w:w="1413" w:type="dxa"/>
            <w:tcBorders>
              <w:top w:val="nil"/>
              <w:bottom w:val="nil"/>
              <w:right w:val="single" w:sz="4" w:space="0" w:color="auto"/>
            </w:tcBorders>
          </w:tcPr>
          <w:p w14:paraId="45902A18" w14:textId="77777777" w:rsidR="001C423F" w:rsidRPr="001E2041" w:rsidRDefault="001C423F" w:rsidP="001C423F">
            <w:pPr>
              <w:rPr>
                <w:sz w:val="18"/>
                <w:highlight w:val="red"/>
              </w:rPr>
            </w:pPr>
          </w:p>
        </w:tc>
        <w:tc>
          <w:tcPr>
            <w:tcW w:w="6216" w:type="dxa"/>
            <w:gridSpan w:val="4"/>
            <w:tcBorders>
              <w:top w:val="nil"/>
              <w:left w:val="single" w:sz="4" w:space="0" w:color="auto"/>
              <w:bottom w:val="nil"/>
              <w:right w:val="single" w:sz="4" w:space="0" w:color="auto"/>
            </w:tcBorders>
          </w:tcPr>
          <w:p w14:paraId="46ABC617" w14:textId="77777777" w:rsidR="001C423F" w:rsidRPr="0085451F" w:rsidRDefault="001C423F" w:rsidP="001C423F">
            <w:pPr>
              <w:rPr>
                <w:sz w:val="18"/>
              </w:rPr>
            </w:pPr>
          </w:p>
        </w:tc>
        <w:tc>
          <w:tcPr>
            <w:tcW w:w="900" w:type="dxa"/>
            <w:tcBorders>
              <w:top w:val="nil"/>
              <w:left w:val="single" w:sz="4" w:space="0" w:color="auto"/>
              <w:bottom w:val="nil"/>
              <w:right w:val="single" w:sz="4" w:space="0" w:color="auto"/>
            </w:tcBorders>
          </w:tcPr>
          <w:p w14:paraId="46DB455C" w14:textId="18C2AF4A" w:rsidR="001C423F" w:rsidRPr="00D97B85"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6500AE90" w14:textId="2DDAA22E" w:rsidR="001C423F" w:rsidRDefault="001C423F" w:rsidP="001C423F">
            <w:pPr>
              <w:rPr>
                <w:sz w:val="18"/>
              </w:rPr>
            </w:pPr>
            <w:r>
              <w:rPr>
                <w:sz w:val="18"/>
              </w:rPr>
              <w:t>§ 29 odst. 4</w:t>
            </w:r>
          </w:p>
        </w:tc>
        <w:tc>
          <w:tcPr>
            <w:tcW w:w="4683" w:type="dxa"/>
            <w:gridSpan w:val="4"/>
            <w:tcBorders>
              <w:top w:val="nil"/>
              <w:left w:val="single" w:sz="4" w:space="0" w:color="auto"/>
              <w:bottom w:val="nil"/>
              <w:right w:val="single" w:sz="4" w:space="0" w:color="auto"/>
            </w:tcBorders>
          </w:tcPr>
          <w:p w14:paraId="6635C9D7" w14:textId="45AFB396" w:rsidR="001C423F" w:rsidRPr="00A761D2" w:rsidRDefault="001C423F" w:rsidP="001C423F">
            <w:pPr>
              <w:tabs>
                <w:tab w:val="left" w:pos="271"/>
              </w:tabs>
              <w:jc w:val="both"/>
              <w:rPr>
                <w:sz w:val="18"/>
              </w:rPr>
            </w:pPr>
            <w:r w:rsidRPr="00A761D2">
              <w:rPr>
                <w:sz w:val="18"/>
              </w:rPr>
              <w:t>(4)</w:t>
            </w:r>
            <w:r w:rsidRPr="00A761D2">
              <w:rPr>
                <w:sz w:val="18"/>
              </w:rPr>
              <w:tab/>
              <w:t>Krátkodobé rozhodnutí se po uplynutí jeho účinnosti obnovuje, ledaže poplatník rozhodne o jeho neobnovení.</w:t>
            </w:r>
          </w:p>
        </w:tc>
        <w:tc>
          <w:tcPr>
            <w:tcW w:w="850" w:type="dxa"/>
            <w:tcBorders>
              <w:top w:val="nil"/>
              <w:left w:val="single" w:sz="4" w:space="0" w:color="auto"/>
              <w:bottom w:val="nil"/>
              <w:right w:val="single" w:sz="4" w:space="0" w:color="auto"/>
            </w:tcBorders>
          </w:tcPr>
          <w:p w14:paraId="388D1CCA" w14:textId="77777777" w:rsidR="001C423F" w:rsidRPr="00BE449B" w:rsidRDefault="001C423F" w:rsidP="001C423F">
            <w:pPr>
              <w:rPr>
                <w:sz w:val="18"/>
              </w:rPr>
            </w:pPr>
          </w:p>
        </w:tc>
        <w:tc>
          <w:tcPr>
            <w:tcW w:w="709" w:type="dxa"/>
            <w:tcBorders>
              <w:top w:val="nil"/>
              <w:left w:val="single" w:sz="4" w:space="0" w:color="auto"/>
              <w:bottom w:val="nil"/>
            </w:tcBorders>
          </w:tcPr>
          <w:p w14:paraId="18964980" w14:textId="77777777" w:rsidR="001C423F" w:rsidRDefault="001C423F" w:rsidP="001C423F">
            <w:pPr>
              <w:rPr>
                <w:sz w:val="18"/>
              </w:rPr>
            </w:pPr>
          </w:p>
        </w:tc>
      </w:tr>
      <w:tr w:rsidR="001C423F" w14:paraId="3BA3577A" w14:textId="77777777" w:rsidTr="00721911">
        <w:trPr>
          <w:trHeight w:val="53"/>
        </w:trPr>
        <w:tc>
          <w:tcPr>
            <w:tcW w:w="1413" w:type="dxa"/>
            <w:tcBorders>
              <w:top w:val="nil"/>
              <w:bottom w:val="nil"/>
              <w:right w:val="single" w:sz="4" w:space="0" w:color="auto"/>
            </w:tcBorders>
          </w:tcPr>
          <w:p w14:paraId="376F2F9C" w14:textId="77777777" w:rsidR="001C423F" w:rsidRPr="001E2041" w:rsidRDefault="001C423F" w:rsidP="001C423F">
            <w:pPr>
              <w:rPr>
                <w:sz w:val="18"/>
                <w:highlight w:val="red"/>
              </w:rPr>
            </w:pPr>
          </w:p>
        </w:tc>
        <w:tc>
          <w:tcPr>
            <w:tcW w:w="6216" w:type="dxa"/>
            <w:gridSpan w:val="4"/>
            <w:tcBorders>
              <w:top w:val="nil"/>
              <w:left w:val="single" w:sz="4" w:space="0" w:color="auto"/>
              <w:bottom w:val="nil"/>
              <w:right w:val="single" w:sz="4" w:space="0" w:color="auto"/>
            </w:tcBorders>
          </w:tcPr>
          <w:p w14:paraId="3F825408" w14:textId="77777777" w:rsidR="001C423F" w:rsidRPr="0085451F" w:rsidRDefault="001C423F" w:rsidP="001C423F">
            <w:pPr>
              <w:rPr>
                <w:sz w:val="18"/>
              </w:rPr>
            </w:pPr>
          </w:p>
        </w:tc>
        <w:tc>
          <w:tcPr>
            <w:tcW w:w="900" w:type="dxa"/>
            <w:tcBorders>
              <w:top w:val="nil"/>
              <w:left w:val="single" w:sz="4" w:space="0" w:color="auto"/>
              <w:bottom w:val="nil"/>
              <w:right w:val="single" w:sz="4" w:space="0" w:color="auto"/>
            </w:tcBorders>
          </w:tcPr>
          <w:p w14:paraId="05DE8104" w14:textId="5E9CEB2B" w:rsidR="001C423F" w:rsidRPr="00D97B85"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44081C38" w14:textId="1760F578" w:rsidR="001C423F" w:rsidRDefault="001C423F" w:rsidP="001C423F">
            <w:pPr>
              <w:rPr>
                <w:sz w:val="18"/>
              </w:rPr>
            </w:pPr>
            <w:r>
              <w:rPr>
                <w:sz w:val="18"/>
              </w:rPr>
              <w:t>§ 29 odst. 5</w:t>
            </w:r>
          </w:p>
        </w:tc>
        <w:tc>
          <w:tcPr>
            <w:tcW w:w="4683" w:type="dxa"/>
            <w:gridSpan w:val="4"/>
            <w:tcBorders>
              <w:top w:val="nil"/>
              <w:left w:val="single" w:sz="4" w:space="0" w:color="auto"/>
              <w:bottom w:val="nil"/>
              <w:right w:val="single" w:sz="4" w:space="0" w:color="auto"/>
            </w:tcBorders>
          </w:tcPr>
          <w:p w14:paraId="062F58CE" w14:textId="01329513" w:rsidR="001C423F" w:rsidRPr="00A761D2" w:rsidRDefault="001C423F" w:rsidP="001C423F">
            <w:pPr>
              <w:tabs>
                <w:tab w:val="left" w:pos="271"/>
              </w:tabs>
              <w:jc w:val="both"/>
              <w:rPr>
                <w:sz w:val="18"/>
              </w:rPr>
            </w:pPr>
            <w:r w:rsidRPr="00A761D2">
              <w:rPr>
                <w:sz w:val="18"/>
              </w:rPr>
              <w:t>(5)</w:t>
            </w:r>
            <w:r w:rsidRPr="00A761D2">
              <w:rPr>
                <w:sz w:val="18"/>
              </w:rPr>
              <w:tab/>
              <w:t>Rozhodnutí o neobnovení krátkodobého rozhodnutí je poplatník dorovnávací daně povinen sdělit správci daně do dne předcházejícího prvnímu dni prvního zdaňovacího období, pro které není rozhodnutí obnoveno. Neučiní-li poplatník včas toto sdělení, platí, že rozhodnutí o neobnovení krátkodobého rozhodnutí neučinil.</w:t>
            </w:r>
          </w:p>
        </w:tc>
        <w:tc>
          <w:tcPr>
            <w:tcW w:w="850" w:type="dxa"/>
            <w:tcBorders>
              <w:top w:val="nil"/>
              <w:left w:val="single" w:sz="4" w:space="0" w:color="auto"/>
              <w:bottom w:val="nil"/>
              <w:right w:val="single" w:sz="4" w:space="0" w:color="auto"/>
            </w:tcBorders>
          </w:tcPr>
          <w:p w14:paraId="616E7CBF" w14:textId="77777777" w:rsidR="001C423F" w:rsidRPr="00BE449B" w:rsidRDefault="001C423F" w:rsidP="001C423F">
            <w:pPr>
              <w:rPr>
                <w:sz w:val="18"/>
              </w:rPr>
            </w:pPr>
          </w:p>
        </w:tc>
        <w:tc>
          <w:tcPr>
            <w:tcW w:w="709" w:type="dxa"/>
            <w:tcBorders>
              <w:top w:val="nil"/>
              <w:left w:val="single" w:sz="4" w:space="0" w:color="auto"/>
              <w:bottom w:val="nil"/>
            </w:tcBorders>
          </w:tcPr>
          <w:p w14:paraId="66B4A824" w14:textId="77777777" w:rsidR="001C423F" w:rsidRDefault="001C423F" w:rsidP="001C423F">
            <w:pPr>
              <w:rPr>
                <w:sz w:val="18"/>
              </w:rPr>
            </w:pPr>
          </w:p>
        </w:tc>
      </w:tr>
      <w:tr w:rsidR="00721911" w14:paraId="1DDA3B2F" w14:textId="77777777" w:rsidTr="00721911">
        <w:trPr>
          <w:trHeight w:val="53"/>
        </w:trPr>
        <w:tc>
          <w:tcPr>
            <w:tcW w:w="1413" w:type="dxa"/>
            <w:tcBorders>
              <w:top w:val="nil"/>
              <w:bottom w:val="single" w:sz="4" w:space="0" w:color="auto"/>
              <w:right w:val="single" w:sz="4" w:space="0" w:color="auto"/>
            </w:tcBorders>
            <w:shd w:val="clear" w:color="auto" w:fill="auto"/>
          </w:tcPr>
          <w:p w14:paraId="4C6F82CA" w14:textId="77777777" w:rsidR="00721911" w:rsidRPr="001E2041" w:rsidRDefault="00721911" w:rsidP="001C423F">
            <w:pPr>
              <w:rPr>
                <w:sz w:val="18"/>
                <w:highlight w:val="red"/>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6CF96356" w14:textId="77777777" w:rsidR="00721911" w:rsidRPr="0085451F"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3664BFEC" w14:textId="5FA610DE"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522386F1"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37FCACF5" w14:textId="77777777" w:rsidR="00721911" w:rsidRPr="00A761D2" w:rsidRDefault="00721911" w:rsidP="001C423F">
            <w:pPr>
              <w:tabs>
                <w:tab w:val="left" w:pos="271"/>
              </w:tabs>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738411EF"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2CB10359" w14:textId="77777777" w:rsidR="00721911" w:rsidRDefault="00721911" w:rsidP="001C423F">
            <w:pPr>
              <w:rPr>
                <w:sz w:val="18"/>
              </w:rPr>
            </w:pPr>
          </w:p>
        </w:tc>
      </w:tr>
      <w:tr w:rsidR="001C423F" w14:paraId="6D074B43" w14:textId="77777777" w:rsidTr="00C12597">
        <w:trPr>
          <w:trHeight w:val="53"/>
        </w:trPr>
        <w:tc>
          <w:tcPr>
            <w:tcW w:w="1413" w:type="dxa"/>
            <w:tcBorders>
              <w:top w:val="single" w:sz="4" w:space="0" w:color="auto"/>
              <w:bottom w:val="nil"/>
              <w:right w:val="single" w:sz="4" w:space="0" w:color="auto"/>
            </w:tcBorders>
          </w:tcPr>
          <w:p w14:paraId="0A0DB91B" w14:textId="77777777" w:rsidR="001C423F" w:rsidRDefault="001C423F" w:rsidP="001C423F">
            <w:pPr>
              <w:rPr>
                <w:sz w:val="18"/>
              </w:rPr>
            </w:pPr>
            <w:r w:rsidRPr="00413AF8">
              <w:rPr>
                <w:sz w:val="18"/>
              </w:rPr>
              <w:t>Článek 45 ods</w:t>
            </w:r>
            <w:r w:rsidRPr="00693951">
              <w:rPr>
                <w:sz w:val="18"/>
              </w:rPr>
              <w:t>t</w:t>
            </w:r>
            <w:r w:rsidRPr="00701E05">
              <w:rPr>
                <w:sz w:val="18"/>
              </w:rPr>
              <w:t>.</w:t>
            </w:r>
            <w:r>
              <w:rPr>
                <w:sz w:val="18"/>
              </w:rPr>
              <w:t xml:space="preserve"> 3</w:t>
            </w:r>
          </w:p>
        </w:tc>
        <w:tc>
          <w:tcPr>
            <w:tcW w:w="6216" w:type="dxa"/>
            <w:gridSpan w:val="4"/>
            <w:tcBorders>
              <w:top w:val="single" w:sz="4" w:space="0" w:color="auto"/>
              <w:left w:val="single" w:sz="4" w:space="0" w:color="auto"/>
              <w:bottom w:val="nil"/>
              <w:right w:val="single" w:sz="4" w:space="0" w:color="auto"/>
            </w:tcBorders>
          </w:tcPr>
          <w:p w14:paraId="4B82E513" w14:textId="77777777" w:rsidR="001C423F" w:rsidRPr="00AE6445" w:rsidRDefault="001C423F" w:rsidP="001C423F">
            <w:pPr>
              <w:rPr>
                <w:sz w:val="18"/>
              </w:rPr>
            </w:pPr>
            <w:r w:rsidRPr="0085451F">
              <w:rPr>
                <w:sz w:val="18"/>
              </w:rPr>
              <w:t>3.</w:t>
            </w:r>
            <w:r>
              <w:rPr>
                <w:sz w:val="18"/>
              </w:rPr>
              <w:t xml:space="preserve"> </w:t>
            </w:r>
            <w:r w:rsidRPr="0085451F">
              <w:rPr>
                <w:sz w:val="18"/>
              </w:rPr>
              <w:t>Rozhodnutí uvedená v čl. 2 odst. 3 druhém pododstavci, čl. 16 odst. 3, 6, 7 a 9, čl. 22 odst. 1 písm. b), čl. 25 odst. 1, čl. 28 odst. 2, čl. 30 odst. 1, čl. 40 odst. 1 a článcích 42 a 43 se činí u správce daně členského státu, ve kterém se nachází podávající členský subjekt.</w:t>
            </w:r>
          </w:p>
        </w:tc>
        <w:tc>
          <w:tcPr>
            <w:tcW w:w="900" w:type="dxa"/>
            <w:tcBorders>
              <w:top w:val="single" w:sz="4" w:space="0" w:color="auto"/>
              <w:left w:val="single" w:sz="4" w:space="0" w:color="auto"/>
              <w:bottom w:val="nil"/>
              <w:right w:val="single" w:sz="4" w:space="0" w:color="auto"/>
            </w:tcBorders>
          </w:tcPr>
          <w:p w14:paraId="779AE071" w14:textId="5355284C" w:rsidR="001C423F"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BA14764" w14:textId="5E0A0BCF" w:rsidR="001C423F" w:rsidRDefault="001C423F" w:rsidP="001C423F">
            <w:pPr>
              <w:rPr>
                <w:sz w:val="18"/>
              </w:rPr>
            </w:pPr>
            <w:r>
              <w:rPr>
                <w:sz w:val="18"/>
              </w:rPr>
              <w:t>§ 26 odst. 1</w:t>
            </w:r>
          </w:p>
        </w:tc>
        <w:tc>
          <w:tcPr>
            <w:tcW w:w="4683" w:type="dxa"/>
            <w:gridSpan w:val="4"/>
            <w:tcBorders>
              <w:top w:val="single" w:sz="4" w:space="0" w:color="auto"/>
              <w:left w:val="single" w:sz="4" w:space="0" w:color="auto"/>
              <w:bottom w:val="nil"/>
              <w:right w:val="single" w:sz="4" w:space="0" w:color="auto"/>
            </w:tcBorders>
          </w:tcPr>
          <w:p w14:paraId="77117E5C" w14:textId="3FFCEAD7" w:rsidR="001C423F" w:rsidRPr="00C41600" w:rsidRDefault="001C423F" w:rsidP="001C423F">
            <w:pPr>
              <w:jc w:val="both"/>
              <w:rPr>
                <w:sz w:val="18"/>
              </w:rPr>
            </w:pPr>
            <w:r w:rsidRPr="00C41600">
              <w:rPr>
                <w:sz w:val="18"/>
              </w:rPr>
              <w:t>(1) V případech stanovených tímto zákonem může poplatník dorovnávací daně učinit rozhodnutí týkající se postupu určení dorovnávací daně.</w:t>
            </w:r>
          </w:p>
        </w:tc>
        <w:tc>
          <w:tcPr>
            <w:tcW w:w="850" w:type="dxa"/>
            <w:tcBorders>
              <w:top w:val="single" w:sz="4" w:space="0" w:color="auto"/>
              <w:left w:val="single" w:sz="4" w:space="0" w:color="auto"/>
              <w:bottom w:val="nil"/>
              <w:right w:val="single" w:sz="4" w:space="0" w:color="auto"/>
            </w:tcBorders>
          </w:tcPr>
          <w:p w14:paraId="7529746C"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2644DBE" w14:textId="77777777" w:rsidR="001C423F" w:rsidRDefault="001C423F" w:rsidP="001C423F">
            <w:pPr>
              <w:rPr>
                <w:sz w:val="18"/>
              </w:rPr>
            </w:pPr>
          </w:p>
        </w:tc>
      </w:tr>
      <w:tr w:rsidR="001C423F" w14:paraId="287ADD94" w14:textId="77777777" w:rsidTr="00C12597">
        <w:trPr>
          <w:trHeight w:val="53"/>
        </w:trPr>
        <w:tc>
          <w:tcPr>
            <w:tcW w:w="1413" w:type="dxa"/>
            <w:tcBorders>
              <w:top w:val="nil"/>
              <w:bottom w:val="single" w:sz="4" w:space="0" w:color="auto"/>
              <w:right w:val="single" w:sz="4" w:space="0" w:color="auto"/>
            </w:tcBorders>
          </w:tcPr>
          <w:p w14:paraId="7D5EF92B" w14:textId="77777777" w:rsidR="001C423F" w:rsidRPr="00413AF8"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3F89F3C9" w14:textId="77777777" w:rsidR="001C423F" w:rsidRPr="0085451F"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2A5A47F4" w14:textId="73BDC3EA" w:rsidR="001C423F" w:rsidRPr="00D97B85"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64871EA0" w14:textId="15B56D53" w:rsidR="001C423F" w:rsidRDefault="001C423F" w:rsidP="001C423F">
            <w:pPr>
              <w:rPr>
                <w:sz w:val="18"/>
              </w:rPr>
            </w:pPr>
            <w:r>
              <w:rPr>
                <w:sz w:val="18"/>
              </w:rPr>
              <w:t>§ 26 odst. 2</w:t>
            </w:r>
          </w:p>
        </w:tc>
        <w:tc>
          <w:tcPr>
            <w:tcW w:w="4683" w:type="dxa"/>
            <w:gridSpan w:val="4"/>
            <w:tcBorders>
              <w:top w:val="nil"/>
              <w:left w:val="single" w:sz="4" w:space="0" w:color="auto"/>
              <w:bottom w:val="single" w:sz="4" w:space="0" w:color="auto"/>
              <w:right w:val="single" w:sz="4" w:space="0" w:color="auto"/>
            </w:tcBorders>
          </w:tcPr>
          <w:p w14:paraId="01F4410E" w14:textId="56F55736" w:rsidR="001C423F" w:rsidRPr="00C41600" w:rsidRDefault="001C423F" w:rsidP="001C423F">
            <w:pPr>
              <w:jc w:val="both"/>
              <w:rPr>
                <w:sz w:val="18"/>
              </w:rPr>
            </w:pPr>
            <w:r w:rsidRPr="00C41600">
              <w:rPr>
                <w:sz w:val="18"/>
              </w:rPr>
              <w:t>(2) Rozhodnutí podle odstavce 1 může učinit poplatník, který je</w:t>
            </w:r>
          </w:p>
          <w:p w14:paraId="127057E2" w14:textId="1CA000ED" w:rsidR="001C423F" w:rsidRPr="00C41600" w:rsidRDefault="001C423F" w:rsidP="001C423F">
            <w:pPr>
              <w:jc w:val="both"/>
              <w:rPr>
                <w:sz w:val="18"/>
              </w:rPr>
            </w:pPr>
            <w:r w:rsidRPr="00C41600">
              <w:rPr>
                <w:sz w:val="18"/>
              </w:rPr>
              <w:t>a) podávající členskou entitou, nebo</w:t>
            </w:r>
          </w:p>
          <w:p w14:paraId="2EAEC8CD" w14:textId="5B2B2F29" w:rsidR="001C423F" w:rsidRPr="00C41600" w:rsidRDefault="001C423F" w:rsidP="001C423F">
            <w:pPr>
              <w:jc w:val="both"/>
              <w:rPr>
                <w:sz w:val="18"/>
              </w:rPr>
            </w:pPr>
            <w:r w:rsidRPr="00C41600">
              <w:rPr>
                <w:sz w:val="18"/>
              </w:rPr>
              <w:t>b) nejvyšší mateřskou entitou, pokud tento zákon stanoví, že rozhodnutí může učinit pouze nejvyšší mateřská entita.</w:t>
            </w:r>
          </w:p>
        </w:tc>
        <w:tc>
          <w:tcPr>
            <w:tcW w:w="850" w:type="dxa"/>
            <w:tcBorders>
              <w:top w:val="nil"/>
              <w:left w:val="single" w:sz="4" w:space="0" w:color="auto"/>
              <w:bottom w:val="single" w:sz="4" w:space="0" w:color="auto"/>
              <w:right w:val="single" w:sz="4" w:space="0" w:color="auto"/>
            </w:tcBorders>
          </w:tcPr>
          <w:p w14:paraId="025A30CD"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590ED128" w14:textId="77777777" w:rsidR="001C423F" w:rsidRDefault="001C423F" w:rsidP="001C423F">
            <w:pPr>
              <w:rPr>
                <w:sz w:val="18"/>
              </w:rPr>
            </w:pPr>
          </w:p>
        </w:tc>
      </w:tr>
      <w:tr w:rsidR="001C423F" w14:paraId="0107949F" w14:textId="77777777" w:rsidTr="00772BDC">
        <w:trPr>
          <w:trHeight w:val="53"/>
        </w:trPr>
        <w:tc>
          <w:tcPr>
            <w:tcW w:w="1413" w:type="dxa"/>
            <w:tcBorders>
              <w:top w:val="single" w:sz="4" w:space="0" w:color="auto"/>
              <w:bottom w:val="single" w:sz="4" w:space="0" w:color="auto"/>
              <w:right w:val="single" w:sz="4" w:space="0" w:color="auto"/>
            </w:tcBorders>
          </w:tcPr>
          <w:p w14:paraId="4BDF2FFE" w14:textId="77777777" w:rsidR="001C423F" w:rsidRDefault="001C423F" w:rsidP="001C423F">
            <w:pPr>
              <w:rPr>
                <w:sz w:val="18"/>
              </w:rPr>
            </w:pPr>
            <w:r w:rsidRPr="00413AF8">
              <w:rPr>
                <w:sz w:val="18"/>
              </w:rPr>
              <w:t>Článek 46</w:t>
            </w:r>
          </w:p>
        </w:tc>
        <w:tc>
          <w:tcPr>
            <w:tcW w:w="6216" w:type="dxa"/>
            <w:gridSpan w:val="4"/>
            <w:tcBorders>
              <w:top w:val="single" w:sz="4" w:space="0" w:color="auto"/>
              <w:left w:val="single" w:sz="4" w:space="0" w:color="auto"/>
              <w:bottom w:val="single" w:sz="4" w:space="0" w:color="auto"/>
              <w:right w:val="single" w:sz="4" w:space="0" w:color="auto"/>
            </w:tcBorders>
          </w:tcPr>
          <w:p w14:paraId="4C40F76B" w14:textId="77777777" w:rsidR="001C423F" w:rsidRPr="00AE6445" w:rsidRDefault="001C423F" w:rsidP="001C423F">
            <w:pPr>
              <w:rPr>
                <w:sz w:val="18"/>
              </w:rPr>
            </w:pPr>
            <w:r w:rsidRPr="0085451F">
              <w:rPr>
                <w:sz w:val="18"/>
              </w:rPr>
              <w:t>Členské státy stanoví sankce za porušení vnitrostátních předpisů přijatých na základě této směrnice, včetně těch, jež se týkají povinnosti členského subjektu podat a uhradit svůj podíl dorovnávací daně nebo mít dodatečný hotovostní daňový náklad, a přijmou všechna opatření nezbytná k zajištění jejich uplatňování. Stanovené sankce musí být účinné, přiměřené a odrazující.</w:t>
            </w:r>
          </w:p>
        </w:tc>
        <w:tc>
          <w:tcPr>
            <w:tcW w:w="900" w:type="dxa"/>
            <w:tcBorders>
              <w:top w:val="single" w:sz="4" w:space="0" w:color="auto"/>
              <w:left w:val="single" w:sz="4" w:space="0" w:color="auto"/>
              <w:bottom w:val="single" w:sz="4" w:space="0" w:color="auto"/>
              <w:right w:val="single" w:sz="4" w:space="0" w:color="auto"/>
            </w:tcBorders>
          </w:tcPr>
          <w:p w14:paraId="73609D08" w14:textId="2FCC050C" w:rsidR="001C423F"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C7541F4" w14:textId="264B6112" w:rsidR="001C423F" w:rsidRDefault="001C423F" w:rsidP="001C423F">
            <w:pPr>
              <w:rPr>
                <w:sz w:val="18"/>
              </w:rPr>
            </w:pPr>
            <w:r>
              <w:rPr>
                <w:sz w:val="18"/>
              </w:rPr>
              <w:t>§ 140</w:t>
            </w:r>
          </w:p>
        </w:tc>
        <w:tc>
          <w:tcPr>
            <w:tcW w:w="4683" w:type="dxa"/>
            <w:gridSpan w:val="4"/>
            <w:tcBorders>
              <w:top w:val="single" w:sz="4" w:space="0" w:color="auto"/>
              <w:left w:val="single" w:sz="4" w:space="0" w:color="auto"/>
              <w:bottom w:val="single" w:sz="4" w:space="0" w:color="auto"/>
              <w:right w:val="single" w:sz="4" w:space="0" w:color="auto"/>
            </w:tcBorders>
          </w:tcPr>
          <w:p w14:paraId="197005D5" w14:textId="4C2C12EF" w:rsidR="001C423F" w:rsidRDefault="001C423F" w:rsidP="001C423F">
            <w:pPr>
              <w:jc w:val="both"/>
              <w:rPr>
                <w:sz w:val="18"/>
              </w:rPr>
            </w:pPr>
            <w:r w:rsidRPr="00584980">
              <w:rPr>
                <w:sz w:val="18"/>
              </w:rPr>
              <w:t xml:space="preserve">Pokutu za nesplnění povinnosti nepeněžité povahy za porušení povinnosti při správě dorovnávací daně může správce </w:t>
            </w:r>
            <w:r>
              <w:rPr>
                <w:sz w:val="18"/>
              </w:rPr>
              <w:t xml:space="preserve">dorovnávací </w:t>
            </w:r>
            <w:r w:rsidRPr="00584980">
              <w:rPr>
                <w:sz w:val="18"/>
              </w:rPr>
              <w:t>daně uložit až do 1 500 000 Kč.</w:t>
            </w:r>
          </w:p>
        </w:tc>
        <w:tc>
          <w:tcPr>
            <w:tcW w:w="850" w:type="dxa"/>
            <w:tcBorders>
              <w:top w:val="single" w:sz="4" w:space="0" w:color="auto"/>
              <w:left w:val="single" w:sz="4" w:space="0" w:color="auto"/>
              <w:bottom w:val="single" w:sz="4" w:space="0" w:color="auto"/>
              <w:right w:val="single" w:sz="4" w:space="0" w:color="auto"/>
            </w:tcBorders>
          </w:tcPr>
          <w:p w14:paraId="799C8E33"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060821DB" w14:textId="77777777" w:rsidR="001C423F" w:rsidRDefault="001C423F" w:rsidP="001C423F">
            <w:pPr>
              <w:rPr>
                <w:sz w:val="18"/>
              </w:rPr>
            </w:pPr>
          </w:p>
        </w:tc>
      </w:tr>
      <w:tr w:rsidR="001C423F" w14:paraId="27CD573B" w14:textId="77777777" w:rsidTr="00772BDC">
        <w:trPr>
          <w:trHeight w:val="53"/>
        </w:trPr>
        <w:tc>
          <w:tcPr>
            <w:tcW w:w="1413" w:type="dxa"/>
            <w:tcBorders>
              <w:top w:val="single" w:sz="4" w:space="0" w:color="auto"/>
              <w:bottom w:val="single" w:sz="4" w:space="0" w:color="auto"/>
              <w:right w:val="single" w:sz="4" w:space="0" w:color="auto"/>
            </w:tcBorders>
          </w:tcPr>
          <w:p w14:paraId="1ADD44DF" w14:textId="77777777" w:rsidR="001C423F" w:rsidRPr="00413AF8" w:rsidRDefault="001C423F" w:rsidP="001C423F">
            <w:pPr>
              <w:rPr>
                <w:sz w:val="18"/>
              </w:rPr>
            </w:pPr>
            <w:r w:rsidRPr="00413AF8">
              <w:rPr>
                <w:sz w:val="18"/>
              </w:rPr>
              <w:t>Článek 47 odst. 1</w:t>
            </w:r>
          </w:p>
        </w:tc>
        <w:tc>
          <w:tcPr>
            <w:tcW w:w="6216" w:type="dxa"/>
            <w:gridSpan w:val="4"/>
            <w:tcBorders>
              <w:top w:val="single" w:sz="4" w:space="0" w:color="auto"/>
              <w:left w:val="single" w:sz="4" w:space="0" w:color="auto"/>
              <w:bottom w:val="single" w:sz="4" w:space="0" w:color="auto"/>
              <w:right w:val="single" w:sz="4" w:space="0" w:color="auto"/>
            </w:tcBorders>
          </w:tcPr>
          <w:p w14:paraId="35A7DFD4" w14:textId="77777777" w:rsidR="001C423F" w:rsidRPr="00413AF8" w:rsidRDefault="001C423F" w:rsidP="001C423F">
            <w:pPr>
              <w:rPr>
                <w:sz w:val="18"/>
              </w:rPr>
            </w:pPr>
            <w:r w:rsidRPr="00413AF8">
              <w:rPr>
                <w:sz w:val="18"/>
              </w:rPr>
              <w:t>1. Pro účely tohoto článku se „přechodným obdobím“ pro určitou jurisdikci rozumí první účetní období, ve kterém nadnárodní skupina podniků nebo velká vnitrostátní skupina spadá ve vztahu k dané jurisdikci do oblasti působnosti této směrnice.</w:t>
            </w:r>
          </w:p>
        </w:tc>
        <w:tc>
          <w:tcPr>
            <w:tcW w:w="900" w:type="dxa"/>
            <w:tcBorders>
              <w:top w:val="single" w:sz="4" w:space="0" w:color="auto"/>
              <w:left w:val="single" w:sz="4" w:space="0" w:color="auto"/>
              <w:bottom w:val="single" w:sz="4" w:space="0" w:color="auto"/>
              <w:right w:val="single" w:sz="4" w:space="0" w:color="auto"/>
            </w:tcBorders>
          </w:tcPr>
          <w:p w14:paraId="04428B91" w14:textId="7ADAF480" w:rsidR="001C423F" w:rsidRPr="00413AF8"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07F0F6AC" w14:textId="187456A1" w:rsidR="001C423F" w:rsidRPr="00413AF8" w:rsidRDefault="001C423F" w:rsidP="001C423F">
            <w:pPr>
              <w:rPr>
                <w:sz w:val="18"/>
              </w:rPr>
            </w:pPr>
            <w:r>
              <w:rPr>
                <w:sz w:val="18"/>
              </w:rPr>
              <w:t>§ 20 písm. s</w:t>
            </w:r>
            <w:r w:rsidRPr="00F95AC5">
              <w:rPr>
                <w:sz w:val="18"/>
              </w:rPr>
              <w:t>)</w:t>
            </w:r>
          </w:p>
        </w:tc>
        <w:tc>
          <w:tcPr>
            <w:tcW w:w="4683" w:type="dxa"/>
            <w:gridSpan w:val="4"/>
            <w:tcBorders>
              <w:top w:val="single" w:sz="4" w:space="0" w:color="auto"/>
              <w:left w:val="single" w:sz="4" w:space="0" w:color="auto"/>
              <w:bottom w:val="single" w:sz="4" w:space="0" w:color="auto"/>
              <w:right w:val="single" w:sz="4" w:space="0" w:color="auto"/>
            </w:tcBorders>
          </w:tcPr>
          <w:p w14:paraId="4233D26A" w14:textId="3FFEE961" w:rsidR="001C423F" w:rsidRPr="003703AC" w:rsidRDefault="001C423F" w:rsidP="001C423F">
            <w:pPr>
              <w:jc w:val="both"/>
              <w:rPr>
                <w:sz w:val="18"/>
              </w:rPr>
            </w:pPr>
            <w:r w:rsidRPr="003703AC">
              <w:rPr>
                <w:sz w:val="18"/>
              </w:rPr>
              <w:t>Pro účely dorovnávacích daní se rozumí</w:t>
            </w:r>
          </w:p>
          <w:p w14:paraId="591C139C" w14:textId="2D12660C" w:rsidR="001C423F" w:rsidRPr="003703AC" w:rsidRDefault="001C423F" w:rsidP="001C423F">
            <w:pPr>
              <w:rPr>
                <w:sz w:val="18"/>
              </w:rPr>
            </w:pPr>
            <w:r>
              <w:rPr>
                <w:sz w:val="18"/>
              </w:rPr>
              <w:t>s) vs</w:t>
            </w:r>
            <w:r w:rsidRPr="003703AC">
              <w:rPr>
                <w:sz w:val="18"/>
              </w:rPr>
              <w:t>tupním obdobím skupiny první z výkazních období, ve kterém je tato skupina velkou nadnárodní nebo velkou vnitrostátní skupinou.</w:t>
            </w:r>
          </w:p>
        </w:tc>
        <w:tc>
          <w:tcPr>
            <w:tcW w:w="850" w:type="dxa"/>
            <w:tcBorders>
              <w:top w:val="single" w:sz="4" w:space="0" w:color="auto"/>
              <w:left w:val="single" w:sz="4" w:space="0" w:color="auto"/>
              <w:bottom w:val="single" w:sz="4" w:space="0" w:color="auto"/>
              <w:right w:val="single" w:sz="4" w:space="0" w:color="auto"/>
            </w:tcBorders>
          </w:tcPr>
          <w:p w14:paraId="25291F1D"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359B7467" w14:textId="77777777" w:rsidR="001C423F" w:rsidRDefault="001C423F" w:rsidP="001C423F">
            <w:pPr>
              <w:rPr>
                <w:sz w:val="18"/>
              </w:rPr>
            </w:pPr>
          </w:p>
        </w:tc>
      </w:tr>
      <w:tr w:rsidR="001C423F" w14:paraId="02F68A81" w14:textId="77777777" w:rsidTr="00FE390B">
        <w:trPr>
          <w:trHeight w:val="53"/>
        </w:trPr>
        <w:tc>
          <w:tcPr>
            <w:tcW w:w="1413" w:type="dxa"/>
            <w:tcBorders>
              <w:top w:val="single" w:sz="4" w:space="0" w:color="auto"/>
              <w:bottom w:val="single" w:sz="4" w:space="0" w:color="auto"/>
              <w:right w:val="single" w:sz="4" w:space="0" w:color="auto"/>
            </w:tcBorders>
            <w:shd w:val="clear" w:color="auto" w:fill="auto"/>
          </w:tcPr>
          <w:p w14:paraId="0B9834AC" w14:textId="22109CA1" w:rsidR="001C423F" w:rsidRPr="00B07E28" w:rsidRDefault="001C423F" w:rsidP="001C423F">
            <w:pPr>
              <w:rPr>
                <w:sz w:val="18"/>
              </w:rPr>
            </w:pPr>
            <w:r w:rsidRPr="00B07E28">
              <w:rPr>
                <w:sz w:val="18"/>
              </w:rPr>
              <w:t>Článek 47 odst. 2</w:t>
            </w:r>
            <w:r>
              <w:rPr>
                <w:sz w:val="18"/>
              </w:rPr>
              <w:t xml:space="preserve"> první pododstavec</w:t>
            </w:r>
          </w:p>
        </w:tc>
        <w:tc>
          <w:tcPr>
            <w:tcW w:w="6216" w:type="dxa"/>
            <w:gridSpan w:val="4"/>
            <w:tcBorders>
              <w:top w:val="single" w:sz="4" w:space="0" w:color="auto"/>
              <w:left w:val="single" w:sz="4" w:space="0" w:color="auto"/>
              <w:bottom w:val="single" w:sz="4" w:space="0" w:color="auto"/>
              <w:right w:val="single" w:sz="4" w:space="0" w:color="auto"/>
            </w:tcBorders>
            <w:shd w:val="clear" w:color="auto" w:fill="auto"/>
          </w:tcPr>
          <w:p w14:paraId="692973D6" w14:textId="77777777" w:rsidR="001C423F" w:rsidRPr="00B07E28" w:rsidRDefault="001C423F" w:rsidP="001C423F">
            <w:pPr>
              <w:rPr>
                <w:sz w:val="18"/>
              </w:rPr>
            </w:pPr>
            <w:r w:rsidRPr="00B07E28">
              <w:rPr>
                <w:sz w:val="18"/>
              </w:rPr>
              <w:t>2. Při určování efektivní daňové sazby pro určitou jurisdikci v přechodném období a pro každé následující účetní období vezme nadnárodní skupina podniků nebo velká vnitrostátní skupina v úvahu veškeré odložené daňové pohledávky a odložené daňové závazky zohledněné nebo vykázané ve finančních výkazech všech členských subjektů v dané jurisdikci za přechodné období.</w:t>
            </w:r>
          </w:p>
          <w:p w14:paraId="7231BCAF" w14:textId="40CF1F51" w:rsidR="001C423F" w:rsidRPr="00B07E28" w:rsidRDefault="001C423F" w:rsidP="001C423F">
            <w:pPr>
              <w:rPr>
                <w:sz w:val="18"/>
              </w:rPr>
            </w:pPr>
          </w:p>
          <w:p w14:paraId="79208626" w14:textId="3CD74657" w:rsidR="001C423F" w:rsidRPr="00B07E28"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6FC75451" w14:textId="6688E03D" w:rsidR="001C423F"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4CFA92A6" w14:textId="109F1EF0" w:rsidR="001C423F" w:rsidRDefault="001C423F" w:rsidP="001C423F">
            <w:pPr>
              <w:rPr>
                <w:sz w:val="18"/>
              </w:rPr>
            </w:pPr>
            <w:r>
              <w:rPr>
                <w:sz w:val="18"/>
              </w:rPr>
              <w:t xml:space="preserve">§ 141 odst. 1 </w:t>
            </w:r>
          </w:p>
        </w:tc>
        <w:tc>
          <w:tcPr>
            <w:tcW w:w="4683" w:type="dxa"/>
            <w:gridSpan w:val="4"/>
            <w:tcBorders>
              <w:top w:val="single" w:sz="4" w:space="0" w:color="auto"/>
              <w:left w:val="single" w:sz="4" w:space="0" w:color="auto"/>
              <w:bottom w:val="single" w:sz="4" w:space="0" w:color="auto"/>
              <w:right w:val="single" w:sz="4" w:space="0" w:color="auto"/>
            </w:tcBorders>
          </w:tcPr>
          <w:p w14:paraId="7269B118" w14:textId="049AEFA0" w:rsidR="001C423F" w:rsidRDefault="001C423F" w:rsidP="001C423F">
            <w:pPr>
              <w:tabs>
                <w:tab w:val="left" w:pos="301"/>
              </w:tabs>
              <w:jc w:val="both"/>
              <w:rPr>
                <w:sz w:val="18"/>
              </w:rPr>
            </w:pPr>
            <w:r>
              <w:rPr>
                <w:sz w:val="18"/>
              </w:rPr>
              <w:t>(1) </w:t>
            </w:r>
            <w:r w:rsidRPr="00584980">
              <w:rPr>
                <w:sz w:val="18"/>
              </w:rPr>
              <w:t xml:space="preserve">Pro účely určení efektivní daňové sazby skupiny pro vstupní období této skupiny a pro </w:t>
            </w:r>
            <w:r>
              <w:rPr>
                <w:sz w:val="18"/>
              </w:rPr>
              <w:t>všechna</w:t>
            </w:r>
            <w:r w:rsidRPr="00584980">
              <w:rPr>
                <w:sz w:val="18"/>
              </w:rPr>
              <w:t xml:space="preserve"> následující vý</w:t>
            </w:r>
            <w:r>
              <w:rPr>
                <w:sz w:val="18"/>
              </w:rPr>
              <w:t>kazní období se zohlední všechny</w:t>
            </w:r>
            <w:r w:rsidRPr="00584980">
              <w:rPr>
                <w:sz w:val="18"/>
              </w:rPr>
              <w:t xml:space="preserve"> odložené daňové pohledávky a odložené daňové dluhy zohledněné nebo vykázané za toto vstupní období ve finančních výkazech </w:t>
            </w:r>
            <w:r w:rsidRPr="002E4EF4">
              <w:rPr>
                <w:sz w:val="18"/>
              </w:rPr>
              <w:t>nebo v příloze účetní závěrky všech členských entit ze státu, pro který se určuje efektivní daňová sazba skupiny.</w:t>
            </w:r>
          </w:p>
        </w:tc>
        <w:tc>
          <w:tcPr>
            <w:tcW w:w="850" w:type="dxa"/>
            <w:tcBorders>
              <w:top w:val="single" w:sz="4" w:space="0" w:color="auto"/>
              <w:left w:val="single" w:sz="4" w:space="0" w:color="auto"/>
              <w:bottom w:val="single" w:sz="4" w:space="0" w:color="auto"/>
              <w:right w:val="single" w:sz="4" w:space="0" w:color="auto"/>
            </w:tcBorders>
          </w:tcPr>
          <w:p w14:paraId="5BBBEA7E"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531FB884" w14:textId="77777777" w:rsidR="001C423F" w:rsidRDefault="001C423F" w:rsidP="001C423F">
            <w:pPr>
              <w:rPr>
                <w:sz w:val="18"/>
              </w:rPr>
            </w:pPr>
          </w:p>
        </w:tc>
      </w:tr>
      <w:tr w:rsidR="001C423F" w14:paraId="2F71BC37" w14:textId="77777777" w:rsidTr="00FE390B">
        <w:trPr>
          <w:trHeight w:val="53"/>
        </w:trPr>
        <w:tc>
          <w:tcPr>
            <w:tcW w:w="1413" w:type="dxa"/>
            <w:tcBorders>
              <w:top w:val="single" w:sz="4" w:space="0" w:color="auto"/>
              <w:bottom w:val="single" w:sz="4" w:space="0" w:color="auto"/>
              <w:right w:val="single" w:sz="4" w:space="0" w:color="auto"/>
            </w:tcBorders>
          </w:tcPr>
          <w:p w14:paraId="093376B0" w14:textId="7C692CF6" w:rsidR="001C423F" w:rsidRPr="00413AF8" w:rsidRDefault="001C423F" w:rsidP="001C423F">
            <w:pPr>
              <w:rPr>
                <w:sz w:val="18"/>
                <w:highlight w:val="red"/>
              </w:rPr>
            </w:pPr>
            <w:r w:rsidRPr="00B07E28">
              <w:rPr>
                <w:sz w:val="18"/>
              </w:rPr>
              <w:t>Článek 47 odst. 2</w:t>
            </w:r>
            <w:r>
              <w:rPr>
                <w:sz w:val="18"/>
              </w:rPr>
              <w:t xml:space="preserve"> druhý pododstavec</w:t>
            </w:r>
          </w:p>
        </w:tc>
        <w:tc>
          <w:tcPr>
            <w:tcW w:w="6216" w:type="dxa"/>
            <w:gridSpan w:val="4"/>
            <w:tcBorders>
              <w:top w:val="single" w:sz="4" w:space="0" w:color="auto"/>
              <w:left w:val="single" w:sz="4" w:space="0" w:color="auto"/>
              <w:bottom w:val="single" w:sz="4" w:space="0" w:color="auto"/>
              <w:right w:val="single" w:sz="4" w:space="0" w:color="auto"/>
            </w:tcBorders>
          </w:tcPr>
          <w:p w14:paraId="165CF1B7" w14:textId="1802D235" w:rsidR="001C423F" w:rsidRPr="00B07E28" w:rsidRDefault="001C423F" w:rsidP="001C423F">
            <w:pPr>
              <w:rPr>
                <w:sz w:val="18"/>
              </w:rPr>
            </w:pPr>
            <w:r w:rsidRPr="00B07E28">
              <w:rPr>
                <w:sz w:val="18"/>
              </w:rPr>
              <w:t>Odložené daňové pohledávky a odložené daňové závazky se zohlední při minimální daňové sazbě nebo použitelné vnitrostátní daňové sazbě podle toho, která z nich je nižší. Odložená daňová pohledávka, která byla vykázána při daňové sazbě nižší, než je minimální daňová sazba, však může být zohledněna při minimální daňové sazbě, pokud je daňový poplatník schopen prokázat, že odložená daňová pohledávka je při</w:t>
            </w:r>
            <w:r>
              <w:rPr>
                <w:sz w:val="18"/>
              </w:rPr>
              <w:t>řaditelná kvalifikované ztrátě.</w:t>
            </w:r>
          </w:p>
        </w:tc>
        <w:tc>
          <w:tcPr>
            <w:tcW w:w="900" w:type="dxa"/>
            <w:tcBorders>
              <w:top w:val="single" w:sz="4" w:space="0" w:color="auto"/>
              <w:left w:val="single" w:sz="4" w:space="0" w:color="auto"/>
              <w:bottom w:val="single" w:sz="4" w:space="0" w:color="auto"/>
              <w:right w:val="single" w:sz="4" w:space="0" w:color="auto"/>
            </w:tcBorders>
          </w:tcPr>
          <w:p w14:paraId="06B1C0AB" w14:textId="689269C2" w:rsidR="001C423F" w:rsidRPr="00D97B85"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6C3902A9" w14:textId="24436752" w:rsidR="001C423F" w:rsidRDefault="001C423F" w:rsidP="001C423F">
            <w:pPr>
              <w:rPr>
                <w:sz w:val="18"/>
              </w:rPr>
            </w:pPr>
            <w:r>
              <w:rPr>
                <w:sz w:val="18"/>
              </w:rPr>
              <w:t>§ 141 odst. 2</w:t>
            </w:r>
          </w:p>
        </w:tc>
        <w:tc>
          <w:tcPr>
            <w:tcW w:w="4683" w:type="dxa"/>
            <w:gridSpan w:val="4"/>
            <w:tcBorders>
              <w:top w:val="single" w:sz="4" w:space="0" w:color="auto"/>
              <w:left w:val="single" w:sz="4" w:space="0" w:color="auto"/>
              <w:bottom w:val="single" w:sz="4" w:space="0" w:color="auto"/>
              <w:right w:val="single" w:sz="4" w:space="0" w:color="auto"/>
            </w:tcBorders>
          </w:tcPr>
          <w:p w14:paraId="6228037B" w14:textId="48DF67F7" w:rsidR="001C423F" w:rsidRPr="00584980" w:rsidRDefault="001C423F" w:rsidP="001C423F">
            <w:pPr>
              <w:tabs>
                <w:tab w:val="left" w:pos="286"/>
              </w:tabs>
              <w:jc w:val="both"/>
              <w:rPr>
                <w:sz w:val="18"/>
              </w:rPr>
            </w:pPr>
            <w:r w:rsidRPr="00584980">
              <w:rPr>
                <w:sz w:val="18"/>
              </w:rPr>
              <w:t>(2)</w:t>
            </w:r>
            <w:r w:rsidRPr="00584980">
              <w:rPr>
                <w:sz w:val="18"/>
              </w:rPr>
              <w:tab/>
              <w:t>Odložená daňová pohledávka a odložený daňový dluh se při určení efektivní daňové sazby skupiny podle odstavce 1 zohlední ve výši určené na</w:t>
            </w:r>
            <w:r>
              <w:rPr>
                <w:sz w:val="18"/>
              </w:rPr>
              <w:t xml:space="preserve"> základě minimální daňové sazby</w:t>
            </w:r>
            <w:r w:rsidRPr="00584980">
              <w:rPr>
                <w:sz w:val="18"/>
              </w:rPr>
              <w:t xml:space="preserve"> nebo daňové sazby stanovené </w:t>
            </w:r>
            <w:r>
              <w:rPr>
                <w:sz w:val="18"/>
              </w:rPr>
              <w:t>právním</w:t>
            </w:r>
            <w:r w:rsidRPr="00584980">
              <w:rPr>
                <w:sz w:val="18"/>
              </w:rPr>
              <w:t xml:space="preserve"> řád</w:t>
            </w:r>
            <w:r>
              <w:rPr>
                <w:sz w:val="18"/>
              </w:rPr>
              <w:t>em</w:t>
            </w:r>
            <w:r w:rsidRPr="00584980">
              <w:rPr>
                <w:sz w:val="18"/>
              </w:rPr>
              <w:t xml:space="preserve"> </w:t>
            </w:r>
            <w:r>
              <w:rPr>
                <w:sz w:val="18"/>
              </w:rPr>
              <w:t>daného</w:t>
            </w:r>
            <w:r w:rsidRPr="00584980">
              <w:rPr>
                <w:sz w:val="18"/>
              </w:rPr>
              <w:t xml:space="preserve"> státu, je-li tato vnitrostátní sazba nižší</w:t>
            </w:r>
            <w:r>
              <w:rPr>
                <w:sz w:val="18"/>
              </w:rPr>
              <w:t xml:space="preserve">. </w:t>
            </w:r>
            <w:r w:rsidRPr="002E4EF4">
              <w:rPr>
                <w:sz w:val="18"/>
              </w:rPr>
              <w:t>Odloženou daňovou pohledávku, která byla vykázána ve výši určené na základě nižší daňové sazby, než je minimální daňová sazba, lze zohlednit ve výši určené na základě minimální daňové sazby, je-li poplatník schopen prokázat, že odložená daňová pohledávka je přiřaditelná kvalifikované ztrátě. K dopadu úpravy ocenění nebo úpravy účetního vykázání souvisejícímu s odloženou daňovou pohledávkou se nepřihlíží.</w:t>
            </w:r>
          </w:p>
        </w:tc>
        <w:tc>
          <w:tcPr>
            <w:tcW w:w="850" w:type="dxa"/>
            <w:tcBorders>
              <w:top w:val="single" w:sz="4" w:space="0" w:color="auto"/>
              <w:left w:val="single" w:sz="4" w:space="0" w:color="auto"/>
              <w:bottom w:val="single" w:sz="4" w:space="0" w:color="auto"/>
              <w:right w:val="single" w:sz="4" w:space="0" w:color="auto"/>
            </w:tcBorders>
          </w:tcPr>
          <w:p w14:paraId="341A69B7" w14:textId="3DA44AE5"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745657C3" w14:textId="77777777" w:rsidR="001C423F" w:rsidRDefault="001C423F" w:rsidP="001C423F">
            <w:pPr>
              <w:rPr>
                <w:sz w:val="18"/>
              </w:rPr>
            </w:pPr>
          </w:p>
        </w:tc>
      </w:tr>
      <w:tr w:rsidR="001C423F" w14:paraId="52698493" w14:textId="77777777" w:rsidTr="00772BDC">
        <w:trPr>
          <w:trHeight w:val="53"/>
        </w:trPr>
        <w:tc>
          <w:tcPr>
            <w:tcW w:w="1413" w:type="dxa"/>
            <w:tcBorders>
              <w:top w:val="nil"/>
              <w:bottom w:val="single" w:sz="4" w:space="0" w:color="auto"/>
              <w:right w:val="single" w:sz="4" w:space="0" w:color="auto"/>
            </w:tcBorders>
          </w:tcPr>
          <w:p w14:paraId="6B12705C" w14:textId="49FF5837" w:rsidR="001C423F" w:rsidRPr="00413AF8" w:rsidRDefault="001C423F" w:rsidP="001C423F">
            <w:pPr>
              <w:rPr>
                <w:sz w:val="18"/>
                <w:highlight w:val="red"/>
              </w:rPr>
            </w:pPr>
            <w:r w:rsidRPr="00B07E28">
              <w:rPr>
                <w:sz w:val="18"/>
              </w:rPr>
              <w:t>Článek 47 odst. 2</w:t>
            </w:r>
            <w:r>
              <w:rPr>
                <w:sz w:val="18"/>
              </w:rPr>
              <w:t xml:space="preserve"> třetí pododstavec</w:t>
            </w:r>
          </w:p>
        </w:tc>
        <w:tc>
          <w:tcPr>
            <w:tcW w:w="6216" w:type="dxa"/>
            <w:gridSpan w:val="4"/>
            <w:tcBorders>
              <w:top w:val="nil"/>
              <w:left w:val="single" w:sz="4" w:space="0" w:color="auto"/>
              <w:bottom w:val="single" w:sz="4" w:space="0" w:color="auto"/>
              <w:right w:val="single" w:sz="4" w:space="0" w:color="auto"/>
            </w:tcBorders>
          </w:tcPr>
          <w:p w14:paraId="3D6D6804" w14:textId="06EC2821" w:rsidR="001C423F" w:rsidRPr="00F34EC6" w:rsidRDefault="001C423F" w:rsidP="001C423F">
            <w:pPr>
              <w:rPr>
                <w:sz w:val="18"/>
              </w:rPr>
            </w:pPr>
            <w:r w:rsidRPr="00B07E28">
              <w:rPr>
                <w:sz w:val="18"/>
              </w:rPr>
              <w:t>K dopadu úpravy ocenění nebo úpravy účetního vykázání v souvislosti s odloženou daňovou pohledávkou se nepřihlíží.</w:t>
            </w:r>
          </w:p>
        </w:tc>
        <w:tc>
          <w:tcPr>
            <w:tcW w:w="900" w:type="dxa"/>
            <w:tcBorders>
              <w:top w:val="nil"/>
              <w:left w:val="single" w:sz="4" w:space="0" w:color="auto"/>
              <w:bottom w:val="single" w:sz="4" w:space="0" w:color="auto"/>
              <w:right w:val="single" w:sz="4" w:space="0" w:color="auto"/>
            </w:tcBorders>
          </w:tcPr>
          <w:p w14:paraId="293C3F31" w14:textId="40BD4995" w:rsidR="001C423F" w:rsidRPr="008E122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0750F732" w14:textId="076C53D9" w:rsidR="001C423F" w:rsidRDefault="001C423F" w:rsidP="001C423F">
            <w:pPr>
              <w:rPr>
                <w:sz w:val="18"/>
              </w:rPr>
            </w:pPr>
            <w:r>
              <w:rPr>
                <w:sz w:val="18"/>
              </w:rPr>
              <w:t>§ 141 odst. 2</w:t>
            </w:r>
          </w:p>
        </w:tc>
        <w:tc>
          <w:tcPr>
            <w:tcW w:w="4683" w:type="dxa"/>
            <w:gridSpan w:val="4"/>
            <w:tcBorders>
              <w:top w:val="nil"/>
              <w:left w:val="single" w:sz="4" w:space="0" w:color="auto"/>
              <w:bottom w:val="single" w:sz="4" w:space="0" w:color="auto"/>
              <w:right w:val="single" w:sz="4" w:space="0" w:color="auto"/>
            </w:tcBorders>
          </w:tcPr>
          <w:p w14:paraId="4827FC13" w14:textId="37B4B698" w:rsidR="001C423F" w:rsidRPr="00584980" w:rsidRDefault="001C423F" w:rsidP="001C423F">
            <w:pPr>
              <w:tabs>
                <w:tab w:val="left" w:pos="286"/>
              </w:tabs>
              <w:jc w:val="both"/>
              <w:rPr>
                <w:sz w:val="18"/>
              </w:rPr>
            </w:pPr>
            <w:r>
              <w:rPr>
                <w:sz w:val="18"/>
              </w:rPr>
              <w:t>(2) </w:t>
            </w:r>
            <w:r w:rsidRPr="00584980">
              <w:rPr>
                <w:sz w:val="18"/>
              </w:rPr>
              <w:t>Odložená daňová pohledávka a odložený daňový dluh se při určení efektivní daňové sazby skupiny podle odstavce 1 zohlední ve výši určené na</w:t>
            </w:r>
            <w:r>
              <w:rPr>
                <w:sz w:val="18"/>
              </w:rPr>
              <w:t xml:space="preserve"> základě minimální daňové sazby</w:t>
            </w:r>
            <w:r w:rsidRPr="00584980">
              <w:rPr>
                <w:sz w:val="18"/>
              </w:rPr>
              <w:t xml:space="preserve"> nebo daňové sazby stanovené </w:t>
            </w:r>
            <w:r>
              <w:rPr>
                <w:sz w:val="18"/>
              </w:rPr>
              <w:t>právním</w:t>
            </w:r>
            <w:r w:rsidRPr="00584980">
              <w:rPr>
                <w:sz w:val="18"/>
              </w:rPr>
              <w:t xml:space="preserve"> řád</w:t>
            </w:r>
            <w:r>
              <w:rPr>
                <w:sz w:val="18"/>
              </w:rPr>
              <w:t>em</w:t>
            </w:r>
            <w:r w:rsidRPr="00584980">
              <w:rPr>
                <w:sz w:val="18"/>
              </w:rPr>
              <w:t xml:space="preserve"> </w:t>
            </w:r>
            <w:r>
              <w:rPr>
                <w:sz w:val="18"/>
              </w:rPr>
              <w:t>daného</w:t>
            </w:r>
            <w:r w:rsidRPr="00584980">
              <w:rPr>
                <w:sz w:val="18"/>
              </w:rPr>
              <w:t xml:space="preserve"> státu, je-li tato vnitrostátní sazba nižší</w:t>
            </w:r>
            <w:r>
              <w:rPr>
                <w:sz w:val="18"/>
              </w:rPr>
              <w:t xml:space="preserve">. </w:t>
            </w:r>
            <w:r w:rsidRPr="002E4EF4">
              <w:rPr>
                <w:sz w:val="18"/>
              </w:rPr>
              <w:t>Odloženou daňovou pohledávku, která byla vykázána ve výši určené na základě nižší daňové sazby, než je minimální daňová sazba, lze zohlednit ve výši určené na základě minimální daňové sazby, je-li poplatník schopen prokázat, že odložená daňová pohledávka je přiřaditelná kvalifikované ztrátě. K dopadu úpravy ocenění nebo úpravy účetního vykázání souvisejícímu s odloženou daňovou pohledávkou se nepřihlíží.</w:t>
            </w:r>
          </w:p>
        </w:tc>
        <w:tc>
          <w:tcPr>
            <w:tcW w:w="850" w:type="dxa"/>
            <w:tcBorders>
              <w:top w:val="nil"/>
              <w:left w:val="single" w:sz="4" w:space="0" w:color="auto"/>
              <w:bottom w:val="single" w:sz="4" w:space="0" w:color="auto"/>
              <w:right w:val="single" w:sz="4" w:space="0" w:color="auto"/>
            </w:tcBorders>
          </w:tcPr>
          <w:p w14:paraId="40FE469C" w14:textId="5F330FF3" w:rsidR="001C423F" w:rsidRPr="00BE449B" w:rsidRDefault="001C423F" w:rsidP="001C423F">
            <w:pPr>
              <w:rPr>
                <w:sz w:val="18"/>
              </w:rPr>
            </w:pPr>
            <w:r w:rsidRPr="00BE449B">
              <w:rPr>
                <w:sz w:val="18"/>
              </w:rPr>
              <w:t>PT</w:t>
            </w:r>
          </w:p>
        </w:tc>
        <w:tc>
          <w:tcPr>
            <w:tcW w:w="709" w:type="dxa"/>
            <w:tcBorders>
              <w:top w:val="nil"/>
              <w:left w:val="single" w:sz="4" w:space="0" w:color="auto"/>
              <w:bottom w:val="single" w:sz="4" w:space="0" w:color="auto"/>
            </w:tcBorders>
          </w:tcPr>
          <w:p w14:paraId="75E7A31D" w14:textId="77777777" w:rsidR="001C423F" w:rsidRDefault="001C423F" w:rsidP="001C423F">
            <w:pPr>
              <w:rPr>
                <w:sz w:val="18"/>
              </w:rPr>
            </w:pPr>
          </w:p>
        </w:tc>
      </w:tr>
      <w:tr w:rsidR="001C423F" w14:paraId="39F20E70" w14:textId="77777777" w:rsidTr="00772BDC">
        <w:trPr>
          <w:trHeight w:val="53"/>
        </w:trPr>
        <w:tc>
          <w:tcPr>
            <w:tcW w:w="1413" w:type="dxa"/>
            <w:tcBorders>
              <w:top w:val="single" w:sz="4" w:space="0" w:color="auto"/>
              <w:bottom w:val="single" w:sz="4" w:space="0" w:color="auto"/>
              <w:right w:val="single" w:sz="4" w:space="0" w:color="auto"/>
            </w:tcBorders>
          </w:tcPr>
          <w:p w14:paraId="472C3594" w14:textId="77777777" w:rsidR="001C423F" w:rsidRDefault="001C423F" w:rsidP="001C423F">
            <w:pPr>
              <w:rPr>
                <w:sz w:val="18"/>
              </w:rPr>
            </w:pPr>
            <w:r w:rsidRPr="00413AF8">
              <w:rPr>
                <w:sz w:val="18"/>
              </w:rPr>
              <w:t>Článek 47 odst. 3</w:t>
            </w:r>
          </w:p>
        </w:tc>
        <w:tc>
          <w:tcPr>
            <w:tcW w:w="6216" w:type="dxa"/>
            <w:gridSpan w:val="4"/>
            <w:tcBorders>
              <w:top w:val="single" w:sz="4" w:space="0" w:color="auto"/>
              <w:left w:val="single" w:sz="4" w:space="0" w:color="auto"/>
              <w:bottom w:val="single" w:sz="4" w:space="0" w:color="auto"/>
              <w:right w:val="single" w:sz="4" w:space="0" w:color="auto"/>
            </w:tcBorders>
          </w:tcPr>
          <w:p w14:paraId="061049E2" w14:textId="77777777" w:rsidR="001C423F" w:rsidRPr="00AE6445" w:rsidRDefault="001C423F" w:rsidP="001C423F">
            <w:pPr>
              <w:rPr>
                <w:sz w:val="18"/>
              </w:rPr>
            </w:pPr>
            <w:r w:rsidRPr="00F34EC6">
              <w:rPr>
                <w:sz w:val="18"/>
              </w:rPr>
              <w:t>3.</w:t>
            </w:r>
            <w:r>
              <w:rPr>
                <w:sz w:val="18"/>
              </w:rPr>
              <w:t xml:space="preserve"> </w:t>
            </w:r>
            <w:r w:rsidRPr="00F34EC6">
              <w:rPr>
                <w:sz w:val="18"/>
              </w:rPr>
              <w:t>Odložené daňové pohledávky vyplývající z položek vyloučených z výpočtu kvalifikovaného příjmu nebo ztráty v souladu s kapitolou III se z výpočtu uvedeného v odstavci 2 vyloučí, pokud tyto odložené daňové pohledávky vznikly v rámci transakce, která se uskutečnila po 30. listopadu 2021.</w:t>
            </w:r>
          </w:p>
        </w:tc>
        <w:tc>
          <w:tcPr>
            <w:tcW w:w="900" w:type="dxa"/>
            <w:tcBorders>
              <w:top w:val="single" w:sz="4" w:space="0" w:color="auto"/>
              <w:left w:val="single" w:sz="4" w:space="0" w:color="auto"/>
              <w:bottom w:val="single" w:sz="4" w:space="0" w:color="auto"/>
              <w:right w:val="single" w:sz="4" w:space="0" w:color="auto"/>
            </w:tcBorders>
          </w:tcPr>
          <w:p w14:paraId="39EF28C9" w14:textId="3A6CC2CB" w:rsidR="001C423F"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26FC7E03" w14:textId="7642E727" w:rsidR="001C423F" w:rsidRDefault="001C423F" w:rsidP="001C423F">
            <w:pPr>
              <w:rPr>
                <w:sz w:val="18"/>
              </w:rPr>
            </w:pPr>
            <w:r>
              <w:rPr>
                <w:sz w:val="18"/>
              </w:rPr>
              <w:t>§ 141 odst. 3</w:t>
            </w:r>
          </w:p>
        </w:tc>
        <w:tc>
          <w:tcPr>
            <w:tcW w:w="4683" w:type="dxa"/>
            <w:gridSpan w:val="4"/>
            <w:tcBorders>
              <w:top w:val="single" w:sz="4" w:space="0" w:color="auto"/>
              <w:left w:val="single" w:sz="4" w:space="0" w:color="auto"/>
              <w:bottom w:val="single" w:sz="4" w:space="0" w:color="auto"/>
              <w:right w:val="single" w:sz="4" w:space="0" w:color="auto"/>
            </w:tcBorders>
          </w:tcPr>
          <w:p w14:paraId="3F7B0E82" w14:textId="77777777" w:rsidR="001C423F" w:rsidRDefault="001C423F" w:rsidP="001C423F">
            <w:pPr>
              <w:tabs>
                <w:tab w:val="left" w:pos="301"/>
              </w:tabs>
              <w:jc w:val="both"/>
              <w:rPr>
                <w:sz w:val="18"/>
              </w:rPr>
            </w:pPr>
            <w:r w:rsidRPr="00584980">
              <w:rPr>
                <w:sz w:val="18"/>
              </w:rPr>
              <w:t xml:space="preserve"> (3)</w:t>
            </w:r>
            <w:r w:rsidRPr="00584980">
              <w:rPr>
                <w:sz w:val="18"/>
              </w:rPr>
              <w:tab/>
              <w:t>Odložená daňová pohledávka vyplývající z položek vyloučených z výpočtu kvalifikovaného zisku nebo ztráty se při určení efektivní daňové sazby skupiny podle odstavce 1 nezohlední, pokud tato odložená daňová pohledávka vznikla na základě transakce, která se uskutečnila po 30. listopadu 2021.</w:t>
            </w:r>
          </w:p>
        </w:tc>
        <w:tc>
          <w:tcPr>
            <w:tcW w:w="850" w:type="dxa"/>
            <w:tcBorders>
              <w:top w:val="single" w:sz="4" w:space="0" w:color="auto"/>
              <w:left w:val="single" w:sz="4" w:space="0" w:color="auto"/>
              <w:bottom w:val="single" w:sz="4" w:space="0" w:color="auto"/>
              <w:right w:val="single" w:sz="4" w:space="0" w:color="auto"/>
            </w:tcBorders>
          </w:tcPr>
          <w:p w14:paraId="6EE86DC3"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65C7B831" w14:textId="77777777" w:rsidR="001C423F" w:rsidRDefault="001C423F" w:rsidP="001C423F">
            <w:pPr>
              <w:rPr>
                <w:sz w:val="18"/>
              </w:rPr>
            </w:pPr>
          </w:p>
        </w:tc>
      </w:tr>
      <w:tr w:rsidR="001C423F" w14:paraId="78FF785B" w14:textId="77777777" w:rsidTr="00721911">
        <w:trPr>
          <w:trHeight w:val="53"/>
        </w:trPr>
        <w:tc>
          <w:tcPr>
            <w:tcW w:w="1413" w:type="dxa"/>
            <w:tcBorders>
              <w:top w:val="single" w:sz="4" w:space="0" w:color="auto"/>
              <w:bottom w:val="nil"/>
              <w:right w:val="single" w:sz="4" w:space="0" w:color="auto"/>
            </w:tcBorders>
          </w:tcPr>
          <w:p w14:paraId="1620A1FA" w14:textId="77777777" w:rsidR="001C423F" w:rsidRDefault="001C423F" w:rsidP="001C423F">
            <w:pPr>
              <w:rPr>
                <w:sz w:val="18"/>
              </w:rPr>
            </w:pPr>
            <w:r w:rsidRPr="00413AF8">
              <w:rPr>
                <w:sz w:val="18"/>
              </w:rPr>
              <w:t>Článek 47 odst. 4</w:t>
            </w:r>
          </w:p>
        </w:tc>
        <w:tc>
          <w:tcPr>
            <w:tcW w:w="6216" w:type="dxa"/>
            <w:gridSpan w:val="4"/>
            <w:tcBorders>
              <w:top w:val="single" w:sz="4" w:space="0" w:color="auto"/>
              <w:left w:val="single" w:sz="4" w:space="0" w:color="auto"/>
              <w:bottom w:val="nil"/>
              <w:right w:val="single" w:sz="4" w:space="0" w:color="auto"/>
            </w:tcBorders>
          </w:tcPr>
          <w:p w14:paraId="7CF2ABA3" w14:textId="77777777" w:rsidR="001C423F" w:rsidRPr="00AE6445" w:rsidRDefault="001C423F" w:rsidP="001C423F">
            <w:pPr>
              <w:rPr>
                <w:sz w:val="18"/>
              </w:rPr>
            </w:pPr>
            <w:r w:rsidRPr="00F34EC6">
              <w:rPr>
                <w:sz w:val="18"/>
              </w:rPr>
              <w:t>4.</w:t>
            </w:r>
            <w:r>
              <w:rPr>
                <w:sz w:val="18"/>
              </w:rPr>
              <w:t xml:space="preserve"> </w:t>
            </w:r>
            <w:r w:rsidRPr="00F34EC6">
              <w:rPr>
                <w:sz w:val="18"/>
              </w:rPr>
              <w:t>V případě převodu aktiv mezi členskými subjekty po 30. listopadu 2021a před začátkem přechodného období je základ nabytých aktiv s výjimkou zásob založen na účetní hodnotě převáděných aktiv zcizujícího členského subjektu při zcizení, přičemž na tomto základě se určí odložené daňové pohledávky a odložené daňové závazky.</w:t>
            </w:r>
          </w:p>
        </w:tc>
        <w:tc>
          <w:tcPr>
            <w:tcW w:w="900" w:type="dxa"/>
            <w:tcBorders>
              <w:top w:val="single" w:sz="4" w:space="0" w:color="auto"/>
              <w:left w:val="single" w:sz="4" w:space="0" w:color="auto"/>
              <w:bottom w:val="nil"/>
              <w:right w:val="single" w:sz="4" w:space="0" w:color="auto"/>
            </w:tcBorders>
          </w:tcPr>
          <w:p w14:paraId="04AF98C9" w14:textId="4BF1AF1B" w:rsidR="001C423F"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F850134" w14:textId="48DBE97F" w:rsidR="001C423F" w:rsidRDefault="001C423F" w:rsidP="001C423F">
            <w:pPr>
              <w:rPr>
                <w:sz w:val="18"/>
              </w:rPr>
            </w:pPr>
            <w:r>
              <w:rPr>
                <w:sz w:val="18"/>
              </w:rPr>
              <w:t>§ 141 odst. 4</w:t>
            </w:r>
          </w:p>
        </w:tc>
        <w:tc>
          <w:tcPr>
            <w:tcW w:w="4683" w:type="dxa"/>
            <w:gridSpan w:val="4"/>
            <w:tcBorders>
              <w:top w:val="single" w:sz="4" w:space="0" w:color="auto"/>
              <w:left w:val="single" w:sz="4" w:space="0" w:color="auto"/>
              <w:bottom w:val="nil"/>
              <w:right w:val="single" w:sz="4" w:space="0" w:color="auto"/>
            </w:tcBorders>
          </w:tcPr>
          <w:p w14:paraId="64A2A7A0" w14:textId="31B8D03C" w:rsidR="001C423F" w:rsidRDefault="001C423F" w:rsidP="001C423F">
            <w:pPr>
              <w:tabs>
                <w:tab w:val="left" w:pos="301"/>
              </w:tabs>
              <w:jc w:val="both"/>
              <w:rPr>
                <w:sz w:val="18"/>
              </w:rPr>
            </w:pPr>
            <w:r>
              <w:rPr>
                <w:sz w:val="18"/>
              </w:rPr>
              <w:t>(4) </w:t>
            </w:r>
            <w:r w:rsidRPr="00584980">
              <w:rPr>
                <w:sz w:val="18"/>
              </w:rPr>
              <w:t>Je-li mezi členskými entitami uskutečněn převod aktiv v období počínajícím</w:t>
            </w:r>
            <w:r>
              <w:rPr>
                <w:sz w:val="18"/>
              </w:rPr>
              <w:t xml:space="preserve"> po</w:t>
            </w:r>
            <w:r w:rsidRPr="00584980">
              <w:rPr>
                <w:sz w:val="18"/>
              </w:rPr>
              <w:t xml:space="preserve"> 30. listopadu 2021 a končícím dnem předcházejícím prvnímu dni vstupního období, určí se základ nabytých aktiv s výjimkou zásob na základě účetní hodnoty převáděných aktiv zcizující členské entity při zcizení, přičemž odložené daňové pohledávky a odložené daňové dluhy se určí na takto určeném základě nabytých aktiv.</w:t>
            </w:r>
          </w:p>
        </w:tc>
        <w:tc>
          <w:tcPr>
            <w:tcW w:w="850" w:type="dxa"/>
            <w:tcBorders>
              <w:top w:val="single" w:sz="4" w:space="0" w:color="auto"/>
              <w:left w:val="single" w:sz="4" w:space="0" w:color="auto"/>
              <w:bottom w:val="nil"/>
              <w:right w:val="single" w:sz="4" w:space="0" w:color="auto"/>
            </w:tcBorders>
          </w:tcPr>
          <w:p w14:paraId="4F05882E"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22462B7F" w14:textId="77777777" w:rsidR="001C423F" w:rsidRDefault="001C423F" w:rsidP="001C423F">
            <w:pPr>
              <w:rPr>
                <w:sz w:val="18"/>
              </w:rPr>
            </w:pPr>
          </w:p>
        </w:tc>
      </w:tr>
      <w:tr w:rsidR="00721911" w14:paraId="2EA5B0F8" w14:textId="77777777" w:rsidTr="00721911">
        <w:trPr>
          <w:trHeight w:val="53"/>
        </w:trPr>
        <w:tc>
          <w:tcPr>
            <w:tcW w:w="1413" w:type="dxa"/>
            <w:tcBorders>
              <w:top w:val="nil"/>
              <w:bottom w:val="single" w:sz="4" w:space="0" w:color="auto"/>
              <w:right w:val="single" w:sz="4" w:space="0" w:color="auto"/>
            </w:tcBorders>
            <w:shd w:val="clear" w:color="auto" w:fill="auto"/>
          </w:tcPr>
          <w:p w14:paraId="7FC215E2" w14:textId="77777777" w:rsidR="00721911" w:rsidRPr="00413AF8" w:rsidRDefault="00721911"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53CE8BF7" w14:textId="77777777" w:rsidR="00721911" w:rsidRPr="00F34EC6" w:rsidRDefault="00721911"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35DC6F27" w14:textId="4382C854" w:rsidR="00721911" w:rsidRDefault="00721911"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64A0FEA3" w14:textId="77777777" w:rsidR="00721911" w:rsidRDefault="00721911"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0F559A65" w14:textId="77777777" w:rsidR="00721911" w:rsidRDefault="00721911" w:rsidP="001C423F">
            <w:pPr>
              <w:tabs>
                <w:tab w:val="left" w:pos="301"/>
              </w:tabs>
              <w:jc w:val="both"/>
              <w:rPr>
                <w:sz w:val="18"/>
              </w:rPr>
            </w:pPr>
          </w:p>
        </w:tc>
        <w:tc>
          <w:tcPr>
            <w:tcW w:w="850" w:type="dxa"/>
            <w:tcBorders>
              <w:top w:val="nil"/>
              <w:left w:val="single" w:sz="4" w:space="0" w:color="auto"/>
              <w:bottom w:val="single" w:sz="4" w:space="0" w:color="auto"/>
              <w:right w:val="single" w:sz="4" w:space="0" w:color="auto"/>
            </w:tcBorders>
            <w:shd w:val="clear" w:color="auto" w:fill="auto"/>
          </w:tcPr>
          <w:p w14:paraId="6210CCBC" w14:textId="77777777" w:rsidR="00721911" w:rsidRPr="00BE449B" w:rsidRDefault="00721911" w:rsidP="001C423F">
            <w:pPr>
              <w:rPr>
                <w:sz w:val="18"/>
              </w:rPr>
            </w:pPr>
          </w:p>
        </w:tc>
        <w:tc>
          <w:tcPr>
            <w:tcW w:w="709" w:type="dxa"/>
            <w:tcBorders>
              <w:top w:val="nil"/>
              <w:left w:val="single" w:sz="4" w:space="0" w:color="auto"/>
              <w:bottom w:val="single" w:sz="4" w:space="0" w:color="auto"/>
            </w:tcBorders>
            <w:shd w:val="clear" w:color="auto" w:fill="auto"/>
          </w:tcPr>
          <w:p w14:paraId="398B4368" w14:textId="77777777" w:rsidR="00721911" w:rsidRDefault="00721911" w:rsidP="001C423F">
            <w:pPr>
              <w:rPr>
                <w:sz w:val="18"/>
              </w:rPr>
            </w:pPr>
          </w:p>
        </w:tc>
      </w:tr>
      <w:tr w:rsidR="001C423F" w14:paraId="6F4BA6D2" w14:textId="77777777" w:rsidTr="00B36099">
        <w:trPr>
          <w:trHeight w:val="53"/>
        </w:trPr>
        <w:tc>
          <w:tcPr>
            <w:tcW w:w="1413" w:type="dxa"/>
            <w:tcBorders>
              <w:top w:val="single" w:sz="4" w:space="0" w:color="auto"/>
              <w:bottom w:val="nil"/>
              <w:right w:val="single" w:sz="4" w:space="0" w:color="auto"/>
            </w:tcBorders>
          </w:tcPr>
          <w:p w14:paraId="7BB9375C" w14:textId="77777777" w:rsidR="001C423F" w:rsidRPr="00B07E28" w:rsidRDefault="001C423F" w:rsidP="001C423F">
            <w:pPr>
              <w:rPr>
                <w:sz w:val="18"/>
              </w:rPr>
            </w:pPr>
            <w:r w:rsidRPr="00B07E28">
              <w:rPr>
                <w:sz w:val="18"/>
              </w:rPr>
              <w:t xml:space="preserve">Článek 48 odst. 1 </w:t>
            </w:r>
          </w:p>
        </w:tc>
        <w:tc>
          <w:tcPr>
            <w:tcW w:w="6216" w:type="dxa"/>
            <w:gridSpan w:val="4"/>
            <w:tcBorders>
              <w:top w:val="single" w:sz="4" w:space="0" w:color="auto"/>
              <w:left w:val="single" w:sz="4" w:space="0" w:color="auto"/>
              <w:bottom w:val="nil"/>
              <w:right w:val="single" w:sz="4" w:space="0" w:color="auto"/>
            </w:tcBorders>
          </w:tcPr>
          <w:p w14:paraId="0B8DD1D1" w14:textId="77777777" w:rsidR="001C423F" w:rsidRPr="00B07E28" w:rsidRDefault="001C423F" w:rsidP="001C423F">
            <w:pPr>
              <w:rPr>
                <w:sz w:val="18"/>
              </w:rPr>
            </w:pPr>
            <w:r w:rsidRPr="00B07E28">
              <w:rPr>
                <w:sz w:val="18"/>
              </w:rPr>
              <w:t>1. Pro účely čl. 28 odst. 3 se hodnota 5 % pro každé účetní období začínající od 31. prosince následujících kalendářních let nahrazuje hodnotami stanovenými v této tabulce:</w:t>
            </w:r>
          </w:p>
          <w:p w14:paraId="5AB6E91C" w14:textId="77777777" w:rsidR="001C423F" w:rsidRPr="00B07E28" w:rsidRDefault="001C423F" w:rsidP="001C423F">
            <w:pPr>
              <w:rPr>
                <w:sz w:val="18"/>
              </w:rPr>
            </w:pPr>
          </w:p>
          <w:p w14:paraId="3619BB21" w14:textId="77777777" w:rsidR="001C423F" w:rsidRPr="00B07E28" w:rsidRDefault="001C423F" w:rsidP="001C423F">
            <w:pPr>
              <w:rPr>
                <w:sz w:val="18"/>
              </w:rPr>
            </w:pPr>
            <w:r w:rsidRPr="00B07E28">
              <w:rPr>
                <w:sz w:val="18"/>
              </w:rPr>
              <w:t>2023</w:t>
            </w:r>
            <w:r w:rsidRPr="00B07E28">
              <w:rPr>
                <w:sz w:val="18"/>
              </w:rPr>
              <w:tab/>
              <w:t>10%</w:t>
            </w:r>
          </w:p>
          <w:p w14:paraId="142CA04E" w14:textId="77777777" w:rsidR="001C423F" w:rsidRPr="00B07E28" w:rsidRDefault="001C423F" w:rsidP="001C423F">
            <w:pPr>
              <w:rPr>
                <w:sz w:val="18"/>
              </w:rPr>
            </w:pPr>
            <w:r w:rsidRPr="00B07E28">
              <w:rPr>
                <w:sz w:val="18"/>
              </w:rPr>
              <w:t>2024</w:t>
            </w:r>
            <w:r w:rsidRPr="00B07E28">
              <w:rPr>
                <w:sz w:val="18"/>
              </w:rPr>
              <w:tab/>
              <w:t>9,8%</w:t>
            </w:r>
          </w:p>
          <w:p w14:paraId="0F0E9679" w14:textId="77777777" w:rsidR="001C423F" w:rsidRPr="00B07E28" w:rsidRDefault="001C423F" w:rsidP="001C423F">
            <w:pPr>
              <w:rPr>
                <w:sz w:val="18"/>
              </w:rPr>
            </w:pPr>
            <w:r w:rsidRPr="00B07E28">
              <w:rPr>
                <w:sz w:val="18"/>
              </w:rPr>
              <w:t>2025</w:t>
            </w:r>
            <w:r w:rsidRPr="00B07E28">
              <w:rPr>
                <w:sz w:val="18"/>
              </w:rPr>
              <w:tab/>
              <w:t>9,6%</w:t>
            </w:r>
          </w:p>
          <w:p w14:paraId="3DAF5408" w14:textId="77777777" w:rsidR="001C423F" w:rsidRPr="00B07E28" w:rsidRDefault="001C423F" w:rsidP="001C423F">
            <w:pPr>
              <w:rPr>
                <w:sz w:val="18"/>
              </w:rPr>
            </w:pPr>
            <w:r w:rsidRPr="00B07E28">
              <w:rPr>
                <w:sz w:val="18"/>
              </w:rPr>
              <w:t>2026</w:t>
            </w:r>
            <w:r w:rsidRPr="00B07E28">
              <w:rPr>
                <w:sz w:val="18"/>
              </w:rPr>
              <w:tab/>
              <w:t>9,4%</w:t>
            </w:r>
          </w:p>
          <w:p w14:paraId="0A3799F7" w14:textId="77777777" w:rsidR="001C423F" w:rsidRPr="00B07E28" w:rsidRDefault="001C423F" w:rsidP="001C423F">
            <w:pPr>
              <w:rPr>
                <w:sz w:val="18"/>
              </w:rPr>
            </w:pPr>
            <w:r w:rsidRPr="00B07E28">
              <w:rPr>
                <w:sz w:val="18"/>
              </w:rPr>
              <w:t>2027</w:t>
            </w:r>
            <w:r w:rsidRPr="00B07E28">
              <w:rPr>
                <w:sz w:val="18"/>
              </w:rPr>
              <w:tab/>
              <w:t>9,2%</w:t>
            </w:r>
          </w:p>
          <w:p w14:paraId="121A5128" w14:textId="77777777" w:rsidR="001C423F" w:rsidRPr="00B07E28" w:rsidRDefault="001C423F" w:rsidP="001C423F">
            <w:pPr>
              <w:rPr>
                <w:sz w:val="18"/>
              </w:rPr>
            </w:pPr>
            <w:r w:rsidRPr="00B07E28">
              <w:rPr>
                <w:sz w:val="18"/>
              </w:rPr>
              <w:t>2028</w:t>
            </w:r>
            <w:r w:rsidRPr="00B07E28">
              <w:rPr>
                <w:sz w:val="18"/>
              </w:rPr>
              <w:tab/>
              <w:t>9,0%</w:t>
            </w:r>
          </w:p>
          <w:p w14:paraId="16A81665" w14:textId="77777777" w:rsidR="001C423F" w:rsidRPr="00B07E28" w:rsidRDefault="001C423F" w:rsidP="001C423F">
            <w:pPr>
              <w:rPr>
                <w:sz w:val="18"/>
              </w:rPr>
            </w:pPr>
            <w:r w:rsidRPr="00B07E28">
              <w:rPr>
                <w:sz w:val="18"/>
              </w:rPr>
              <w:t>2029</w:t>
            </w:r>
            <w:r w:rsidRPr="00B07E28">
              <w:rPr>
                <w:sz w:val="18"/>
              </w:rPr>
              <w:tab/>
              <w:t>8,2%</w:t>
            </w:r>
          </w:p>
          <w:p w14:paraId="496FD045" w14:textId="77777777" w:rsidR="001C423F" w:rsidRPr="00B07E28" w:rsidRDefault="001C423F" w:rsidP="001C423F">
            <w:pPr>
              <w:rPr>
                <w:sz w:val="18"/>
              </w:rPr>
            </w:pPr>
            <w:r w:rsidRPr="00B07E28">
              <w:rPr>
                <w:sz w:val="18"/>
              </w:rPr>
              <w:t>2030</w:t>
            </w:r>
            <w:r w:rsidRPr="00B07E28">
              <w:rPr>
                <w:sz w:val="18"/>
              </w:rPr>
              <w:tab/>
              <w:t>7,4%</w:t>
            </w:r>
          </w:p>
          <w:p w14:paraId="6195CE04" w14:textId="77777777" w:rsidR="001C423F" w:rsidRPr="00B07E28" w:rsidRDefault="001C423F" w:rsidP="001C423F">
            <w:pPr>
              <w:rPr>
                <w:sz w:val="18"/>
              </w:rPr>
            </w:pPr>
            <w:r w:rsidRPr="00B07E28">
              <w:rPr>
                <w:sz w:val="18"/>
              </w:rPr>
              <w:t>2031</w:t>
            </w:r>
            <w:r w:rsidRPr="00B07E28">
              <w:rPr>
                <w:sz w:val="18"/>
              </w:rPr>
              <w:tab/>
              <w:t>6,6%</w:t>
            </w:r>
          </w:p>
          <w:p w14:paraId="4B0D5F52" w14:textId="77777777" w:rsidR="001C423F" w:rsidRPr="00B07E28" w:rsidRDefault="001C423F" w:rsidP="001C423F">
            <w:pPr>
              <w:rPr>
                <w:sz w:val="18"/>
              </w:rPr>
            </w:pPr>
            <w:r w:rsidRPr="00B07E28">
              <w:rPr>
                <w:sz w:val="18"/>
              </w:rPr>
              <w:t>2032</w:t>
            </w:r>
            <w:r w:rsidRPr="00B07E28">
              <w:rPr>
                <w:sz w:val="18"/>
              </w:rPr>
              <w:tab/>
              <w:t>5,8%</w:t>
            </w:r>
          </w:p>
        </w:tc>
        <w:tc>
          <w:tcPr>
            <w:tcW w:w="900" w:type="dxa"/>
            <w:tcBorders>
              <w:top w:val="single" w:sz="4" w:space="0" w:color="auto"/>
              <w:left w:val="single" w:sz="4" w:space="0" w:color="auto"/>
              <w:bottom w:val="nil"/>
              <w:right w:val="single" w:sz="4" w:space="0" w:color="auto"/>
            </w:tcBorders>
          </w:tcPr>
          <w:p w14:paraId="5B0EADE5" w14:textId="153EA752" w:rsidR="001C423F"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29B8CEB3" w14:textId="583B6716" w:rsidR="001C423F" w:rsidRDefault="001C423F" w:rsidP="001C423F">
            <w:pPr>
              <w:rPr>
                <w:sz w:val="18"/>
              </w:rPr>
            </w:pPr>
            <w:r>
              <w:rPr>
                <w:sz w:val="18"/>
              </w:rPr>
              <w:t>§ 149 odst. 1</w:t>
            </w:r>
          </w:p>
        </w:tc>
        <w:tc>
          <w:tcPr>
            <w:tcW w:w="4683" w:type="dxa"/>
            <w:gridSpan w:val="4"/>
            <w:tcBorders>
              <w:top w:val="single" w:sz="4" w:space="0" w:color="auto"/>
              <w:left w:val="single" w:sz="4" w:space="0" w:color="auto"/>
              <w:bottom w:val="nil"/>
              <w:right w:val="single" w:sz="4" w:space="0" w:color="auto"/>
            </w:tcBorders>
          </w:tcPr>
          <w:p w14:paraId="3260F23E" w14:textId="5F1DD873" w:rsidR="001C423F" w:rsidRPr="00B07E28" w:rsidRDefault="001C423F" w:rsidP="001C423F">
            <w:pPr>
              <w:tabs>
                <w:tab w:val="left" w:pos="1411"/>
              </w:tabs>
              <w:jc w:val="both"/>
              <w:rPr>
                <w:sz w:val="18"/>
              </w:rPr>
            </w:pPr>
            <w:r w:rsidRPr="00A916D0">
              <w:rPr>
                <w:sz w:val="18"/>
              </w:rPr>
              <w:t>(1)</w:t>
            </w:r>
            <w:r>
              <w:rPr>
                <w:sz w:val="18"/>
              </w:rPr>
              <w:t xml:space="preserve"> </w:t>
            </w:r>
            <w:r w:rsidRPr="00A916D0">
              <w:rPr>
                <w:sz w:val="18"/>
              </w:rPr>
              <w:t>Pro účely určení zisku vyloučeného na základě ekonomické podstaty skupiny v daném státě se ve zdaňovacích obdobích kalendářních let 2023 až 2032 při určení vyňatých mzdových nákladů a vyňatých hmotných aktiv členské entity namísto koeficientů ve výši 5 % podle § 82 odst. 4 a 5 použijí koeficienty stanovené v příloze k tomuto zákonu.</w:t>
            </w:r>
          </w:p>
        </w:tc>
        <w:tc>
          <w:tcPr>
            <w:tcW w:w="850" w:type="dxa"/>
            <w:tcBorders>
              <w:top w:val="single" w:sz="4" w:space="0" w:color="auto"/>
              <w:left w:val="single" w:sz="4" w:space="0" w:color="auto"/>
              <w:bottom w:val="nil"/>
              <w:right w:val="single" w:sz="4" w:space="0" w:color="auto"/>
            </w:tcBorders>
          </w:tcPr>
          <w:p w14:paraId="4C3A0213"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686E6CAA" w14:textId="77777777" w:rsidR="001C423F" w:rsidRDefault="001C423F" w:rsidP="001C423F">
            <w:pPr>
              <w:rPr>
                <w:sz w:val="18"/>
              </w:rPr>
            </w:pPr>
          </w:p>
        </w:tc>
      </w:tr>
      <w:tr w:rsidR="00B36099" w14:paraId="6F17D6D9" w14:textId="77777777" w:rsidTr="00B36099">
        <w:trPr>
          <w:trHeight w:val="53"/>
        </w:trPr>
        <w:tc>
          <w:tcPr>
            <w:tcW w:w="1413" w:type="dxa"/>
            <w:tcBorders>
              <w:top w:val="nil"/>
              <w:bottom w:val="nil"/>
              <w:right w:val="single" w:sz="4" w:space="0" w:color="auto"/>
            </w:tcBorders>
            <w:shd w:val="clear" w:color="auto" w:fill="auto"/>
          </w:tcPr>
          <w:p w14:paraId="46C4464E" w14:textId="77777777" w:rsidR="00B36099" w:rsidRPr="00B07E28" w:rsidRDefault="00B36099" w:rsidP="001C423F">
            <w:pPr>
              <w:rPr>
                <w:sz w:val="18"/>
              </w:rPr>
            </w:pPr>
          </w:p>
        </w:tc>
        <w:tc>
          <w:tcPr>
            <w:tcW w:w="6216" w:type="dxa"/>
            <w:gridSpan w:val="4"/>
            <w:tcBorders>
              <w:top w:val="nil"/>
              <w:left w:val="single" w:sz="4" w:space="0" w:color="auto"/>
              <w:bottom w:val="nil"/>
              <w:right w:val="single" w:sz="4" w:space="0" w:color="auto"/>
            </w:tcBorders>
            <w:shd w:val="clear" w:color="auto" w:fill="auto"/>
          </w:tcPr>
          <w:p w14:paraId="72C9EDE8" w14:textId="77777777" w:rsidR="00B36099" w:rsidRPr="00B07E28" w:rsidRDefault="00B36099" w:rsidP="001C423F">
            <w:pPr>
              <w:rPr>
                <w:sz w:val="18"/>
              </w:rPr>
            </w:pPr>
          </w:p>
        </w:tc>
        <w:tc>
          <w:tcPr>
            <w:tcW w:w="900" w:type="dxa"/>
            <w:tcBorders>
              <w:top w:val="nil"/>
              <w:left w:val="single" w:sz="4" w:space="0" w:color="auto"/>
              <w:bottom w:val="nil"/>
              <w:right w:val="single" w:sz="4" w:space="0" w:color="auto"/>
            </w:tcBorders>
            <w:shd w:val="clear" w:color="auto" w:fill="auto"/>
          </w:tcPr>
          <w:p w14:paraId="47B8D9BD" w14:textId="18B86DEC" w:rsidR="00B36099" w:rsidRDefault="00B36099" w:rsidP="001C423F">
            <w:pPr>
              <w:rPr>
                <w:color w:val="000000"/>
                <w:sz w:val="18"/>
                <w:szCs w:val="18"/>
              </w:rPr>
            </w:pPr>
            <w:r>
              <w:rPr>
                <w:color w:val="000000"/>
                <w:sz w:val="18"/>
                <w:szCs w:val="18"/>
              </w:rPr>
              <w:t>11915</w:t>
            </w:r>
          </w:p>
        </w:tc>
        <w:tc>
          <w:tcPr>
            <w:tcW w:w="1080" w:type="dxa"/>
            <w:tcBorders>
              <w:top w:val="nil"/>
              <w:left w:val="single" w:sz="4" w:space="0" w:color="auto"/>
              <w:bottom w:val="nil"/>
              <w:right w:val="single" w:sz="4" w:space="0" w:color="auto"/>
            </w:tcBorders>
            <w:shd w:val="clear" w:color="auto" w:fill="auto"/>
          </w:tcPr>
          <w:p w14:paraId="1985F643" w14:textId="77777777" w:rsidR="00B36099" w:rsidRDefault="00B36099" w:rsidP="001C423F">
            <w:pPr>
              <w:rPr>
                <w:sz w:val="18"/>
              </w:rPr>
            </w:pPr>
          </w:p>
        </w:tc>
        <w:tc>
          <w:tcPr>
            <w:tcW w:w="4683" w:type="dxa"/>
            <w:gridSpan w:val="4"/>
            <w:tcBorders>
              <w:top w:val="nil"/>
              <w:left w:val="single" w:sz="4" w:space="0" w:color="auto"/>
              <w:bottom w:val="nil"/>
              <w:right w:val="single" w:sz="4" w:space="0" w:color="auto"/>
            </w:tcBorders>
            <w:shd w:val="clear" w:color="auto" w:fill="auto"/>
          </w:tcPr>
          <w:p w14:paraId="43453092" w14:textId="77777777" w:rsidR="00B36099" w:rsidRPr="00A916D0" w:rsidRDefault="00B36099" w:rsidP="001C423F">
            <w:pPr>
              <w:tabs>
                <w:tab w:val="left" w:pos="1411"/>
              </w:tabs>
              <w:jc w:val="both"/>
              <w:rPr>
                <w:sz w:val="18"/>
              </w:rPr>
            </w:pPr>
          </w:p>
        </w:tc>
        <w:tc>
          <w:tcPr>
            <w:tcW w:w="850" w:type="dxa"/>
            <w:tcBorders>
              <w:top w:val="nil"/>
              <w:left w:val="single" w:sz="4" w:space="0" w:color="auto"/>
              <w:bottom w:val="nil"/>
              <w:right w:val="single" w:sz="4" w:space="0" w:color="auto"/>
            </w:tcBorders>
            <w:shd w:val="clear" w:color="auto" w:fill="auto"/>
          </w:tcPr>
          <w:p w14:paraId="50652EC6" w14:textId="77777777" w:rsidR="00B36099" w:rsidRPr="00BE449B" w:rsidRDefault="00B36099" w:rsidP="001C423F">
            <w:pPr>
              <w:rPr>
                <w:sz w:val="18"/>
              </w:rPr>
            </w:pPr>
          </w:p>
        </w:tc>
        <w:tc>
          <w:tcPr>
            <w:tcW w:w="709" w:type="dxa"/>
            <w:tcBorders>
              <w:top w:val="nil"/>
              <w:left w:val="single" w:sz="4" w:space="0" w:color="auto"/>
              <w:bottom w:val="nil"/>
            </w:tcBorders>
            <w:shd w:val="clear" w:color="auto" w:fill="auto"/>
          </w:tcPr>
          <w:p w14:paraId="54C044AF" w14:textId="77777777" w:rsidR="00B36099" w:rsidRDefault="00B36099" w:rsidP="001C423F">
            <w:pPr>
              <w:rPr>
                <w:sz w:val="18"/>
              </w:rPr>
            </w:pPr>
          </w:p>
        </w:tc>
      </w:tr>
      <w:tr w:rsidR="001C423F" w14:paraId="1D7D53DC" w14:textId="77777777" w:rsidTr="00772BDC">
        <w:trPr>
          <w:trHeight w:val="53"/>
        </w:trPr>
        <w:tc>
          <w:tcPr>
            <w:tcW w:w="1413" w:type="dxa"/>
            <w:tcBorders>
              <w:top w:val="nil"/>
              <w:bottom w:val="single" w:sz="4" w:space="0" w:color="auto"/>
              <w:right w:val="single" w:sz="4" w:space="0" w:color="auto"/>
            </w:tcBorders>
          </w:tcPr>
          <w:p w14:paraId="6D3AE747" w14:textId="77777777" w:rsidR="001C423F" w:rsidRPr="00B07E28"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tcPr>
          <w:p w14:paraId="07C78050" w14:textId="77777777" w:rsidR="001C423F" w:rsidRPr="00B07E28"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0B9237BC" w14:textId="325A3D2F" w:rsidR="001C423F" w:rsidRPr="008E122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0370E365" w14:textId="2DE09807" w:rsidR="001C423F" w:rsidRDefault="001C423F" w:rsidP="001C423F">
            <w:pPr>
              <w:rPr>
                <w:sz w:val="18"/>
              </w:rPr>
            </w:pPr>
            <w:r>
              <w:rPr>
                <w:sz w:val="18"/>
              </w:rPr>
              <w:t>§ 149 odst. 2</w:t>
            </w:r>
          </w:p>
        </w:tc>
        <w:tc>
          <w:tcPr>
            <w:tcW w:w="4683" w:type="dxa"/>
            <w:gridSpan w:val="4"/>
            <w:tcBorders>
              <w:top w:val="nil"/>
              <w:left w:val="single" w:sz="4" w:space="0" w:color="auto"/>
              <w:bottom w:val="single" w:sz="4" w:space="0" w:color="auto"/>
              <w:right w:val="single" w:sz="4" w:space="0" w:color="auto"/>
            </w:tcBorders>
          </w:tcPr>
          <w:p w14:paraId="1CD040BB" w14:textId="7C8FA4AD" w:rsidR="001C423F" w:rsidRPr="00B07E28" w:rsidRDefault="001C423F" w:rsidP="001C423F">
            <w:pPr>
              <w:tabs>
                <w:tab w:val="left" w:pos="286"/>
              </w:tabs>
              <w:jc w:val="both"/>
              <w:rPr>
                <w:sz w:val="18"/>
              </w:rPr>
            </w:pPr>
            <w:r w:rsidRPr="00B07E28">
              <w:rPr>
                <w:sz w:val="18"/>
              </w:rPr>
              <w:t>(</w:t>
            </w:r>
            <w:r>
              <w:rPr>
                <w:sz w:val="18"/>
              </w:rPr>
              <w:t>2</w:t>
            </w:r>
            <w:r w:rsidRPr="00B07E28">
              <w:rPr>
                <w:sz w:val="18"/>
              </w:rPr>
              <w:t>)</w:t>
            </w:r>
            <w:r w:rsidRPr="00B07E28">
              <w:rPr>
                <w:sz w:val="18"/>
              </w:rPr>
              <w:tab/>
              <w:t xml:space="preserve">Hodnota stanovená pro </w:t>
            </w:r>
            <w:r>
              <w:rPr>
                <w:sz w:val="18"/>
              </w:rPr>
              <w:t>daný</w:t>
            </w:r>
            <w:r w:rsidRPr="00B07E28">
              <w:rPr>
                <w:sz w:val="18"/>
              </w:rPr>
              <w:t xml:space="preserve"> kalendářní rok podle odstavce 1 se použije pro výkazní období započatá v období od 31. prosince kalendářního roku </w:t>
            </w:r>
            <w:r>
              <w:rPr>
                <w:sz w:val="18"/>
              </w:rPr>
              <w:t xml:space="preserve">bezprostředně </w:t>
            </w:r>
            <w:r w:rsidRPr="00B07E28">
              <w:rPr>
                <w:sz w:val="18"/>
              </w:rPr>
              <w:t xml:space="preserve">předcházejícího </w:t>
            </w:r>
            <w:r>
              <w:rPr>
                <w:sz w:val="18"/>
              </w:rPr>
              <w:t xml:space="preserve">kalendářnímu </w:t>
            </w:r>
            <w:r w:rsidRPr="00B07E28">
              <w:rPr>
                <w:sz w:val="18"/>
              </w:rPr>
              <w:t>roku, pro který je hodnota stanovena, do 30. prosince kalendářního roku, pro který je hodnota stanovena.</w:t>
            </w:r>
          </w:p>
        </w:tc>
        <w:tc>
          <w:tcPr>
            <w:tcW w:w="850" w:type="dxa"/>
            <w:tcBorders>
              <w:top w:val="nil"/>
              <w:left w:val="single" w:sz="4" w:space="0" w:color="auto"/>
              <w:bottom w:val="single" w:sz="4" w:space="0" w:color="auto"/>
              <w:right w:val="single" w:sz="4" w:space="0" w:color="auto"/>
            </w:tcBorders>
          </w:tcPr>
          <w:p w14:paraId="7C5011C2"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26C638CA" w14:textId="77777777" w:rsidR="001C423F" w:rsidRDefault="001C423F" w:rsidP="001C423F">
            <w:pPr>
              <w:rPr>
                <w:sz w:val="18"/>
              </w:rPr>
            </w:pPr>
          </w:p>
        </w:tc>
      </w:tr>
      <w:tr w:rsidR="001C423F" w14:paraId="131F24BA" w14:textId="77777777" w:rsidTr="00772BDC">
        <w:trPr>
          <w:trHeight w:val="53"/>
        </w:trPr>
        <w:tc>
          <w:tcPr>
            <w:tcW w:w="1413" w:type="dxa"/>
            <w:tcBorders>
              <w:top w:val="single" w:sz="4" w:space="0" w:color="auto"/>
              <w:bottom w:val="nil"/>
              <w:right w:val="single" w:sz="4" w:space="0" w:color="auto"/>
            </w:tcBorders>
          </w:tcPr>
          <w:p w14:paraId="444BCA2A" w14:textId="77777777" w:rsidR="001C423F" w:rsidRPr="00B07E28" w:rsidRDefault="001C423F" w:rsidP="001C423F">
            <w:pPr>
              <w:rPr>
                <w:sz w:val="18"/>
              </w:rPr>
            </w:pPr>
            <w:r w:rsidRPr="00B07E28">
              <w:rPr>
                <w:sz w:val="18"/>
              </w:rPr>
              <w:t>Článek 48 odst. 2</w:t>
            </w:r>
          </w:p>
        </w:tc>
        <w:tc>
          <w:tcPr>
            <w:tcW w:w="6216" w:type="dxa"/>
            <w:gridSpan w:val="4"/>
            <w:tcBorders>
              <w:top w:val="single" w:sz="4" w:space="0" w:color="auto"/>
              <w:left w:val="single" w:sz="4" w:space="0" w:color="auto"/>
              <w:bottom w:val="nil"/>
              <w:right w:val="single" w:sz="4" w:space="0" w:color="auto"/>
            </w:tcBorders>
          </w:tcPr>
          <w:p w14:paraId="2A977B1C" w14:textId="77777777" w:rsidR="001C423F" w:rsidRPr="00B07E28" w:rsidRDefault="001C423F" w:rsidP="001C423F">
            <w:pPr>
              <w:rPr>
                <w:sz w:val="18"/>
              </w:rPr>
            </w:pPr>
            <w:r w:rsidRPr="00B07E28">
              <w:rPr>
                <w:sz w:val="18"/>
              </w:rPr>
              <w:t>2. Pro účely čl. 28 odst. 4 se hodnota 5 % pro každé účetní období začínající od 31. prosince následujících kalendářních let nahrazuje hodnotami stanovenými v této tabulce:</w:t>
            </w:r>
          </w:p>
          <w:p w14:paraId="105AB073" w14:textId="77777777" w:rsidR="001C423F" w:rsidRPr="00B07E28" w:rsidRDefault="001C423F" w:rsidP="001C423F">
            <w:pPr>
              <w:rPr>
                <w:sz w:val="18"/>
              </w:rPr>
            </w:pPr>
            <w:r w:rsidRPr="00B07E28">
              <w:rPr>
                <w:sz w:val="18"/>
              </w:rPr>
              <w:t>2023</w:t>
            </w:r>
            <w:r w:rsidRPr="00B07E28">
              <w:rPr>
                <w:sz w:val="18"/>
              </w:rPr>
              <w:tab/>
              <w:t>8%</w:t>
            </w:r>
          </w:p>
          <w:p w14:paraId="022FE600" w14:textId="77777777" w:rsidR="001C423F" w:rsidRPr="00B07E28" w:rsidRDefault="001C423F" w:rsidP="001C423F">
            <w:pPr>
              <w:rPr>
                <w:sz w:val="18"/>
              </w:rPr>
            </w:pPr>
            <w:r w:rsidRPr="00B07E28">
              <w:rPr>
                <w:sz w:val="18"/>
              </w:rPr>
              <w:t>2024</w:t>
            </w:r>
            <w:r w:rsidRPr="00B07E28">
              <w:rPr>
                <w:sz w:val="18"/>
              </w:rPr>
              <w:tab/>
              <w:t>7,8%</w:t>
            </w:r>
          </w:p>
          <w:p w14:paraId="029746A6" w14:textId="77777777" w:rsidR="001C423F" w:rsidRPr="00B07E28" w:rsidRDefault="001C423F" w:rsidP="001C423F">
            <w:pPr>
              <w:rPr>
                <w:sz w:val="18"/>
              </w:rPr>
            </w:pPr>
            <w:r w:rsidRPr="00B07E28">
              <w:rPr>
                <w:sz w:val="18"/>
              </w:rPr>
              <w:t>2025</w:t>
            </w:r>
            <w:r w:rsidRPr="00B07E28">
              <w:rPr>
                <w:sz w:val="18"/>
              </w:rPr>
              <w:tab/>
              <w:t>7,6%</w:t>
            </w:r>
          </w:p>
          <w:p w14:paraId="007E0E13" w14:textId="77777777" w:rsidR="001C423F" w:rsidRPr="00B07E28" w:rsidRDefault="001C423F" w:rsidP="001C423F">
            <w:pPr>
              <w:rPr>
                <w:sz w:val="18"/>
              </w:rPr>
            </w:pPr>
            <w:r w:rsidRPr="00B07E28">
              <w:rPr>
                <w:sz w:val="18"/>
              </w:rPr>
              <w:t>2026</w:t>
            </w:r>
            <w:r w:rsidRPr="00B07E28">
              <w:rPr>
                <w:sz w:val="18"/>
              </w:rPr>
              <w:tab/>
              <w:t>7,4%</w:t>
            </w:r>
          </w:p>
          <w:p w14:paraId="7EEEA91D" w14:textId="77777777" w:rsidR="001C423F" w:rsidRPr="00B07E28" w:rsidRDefault="001C423F" w:rsidP="001C423F">
            <w:pPr>
              <w:rPr>
                <w:sz w:val="18"/>
              </w:rPr>
            </w:pPr>
            <w:r w:rsidRPr="00B07E28">
              <w:rPr>
                <w:sz w:val="18"/>
              </w:rPr>
              <w:t>2027</w:t>
            </w:r>
            <w:r w:rsidRPr="00B07E28">
              <w:rPr>
                <w:sz w:val="18"/>
              </w:rPr>
              <w:tab/>
              <w:t>7,2%</w:t>
            </w:r>
          </w:p>
          <w:p w14:paraId="24DABB48" w14:textId="77777777" w:rsidR="001C423F" w:rsidRPr="00B07E28" w:rsidRDefault="001C423F" w:rsidP="001C423F">
            <w:pPr>
              <w:rPr>
                <w:sz w:val="18"/>
              </w:rPr>
            </w:pPr>
            <w:r w:rsidRPr="00B07E28">
              <w:rPr>
                <w:sz w:val="18"/>
              </w:rPr>
              <w:t>2028</w:t>
            </w:r>
            <w:r w:rsidRPr="00B07E28">
              <w:rPr>
                <w:sz w:val="18"/>
              </w:rPr>
              <w:tab/>
              <w:t>7,0%</w:t>
            </w:r>
          </w:p>
          <w:p w14:paraId="764F8727" w14:textId="77777777" w:rsidR="001C423F" w:rsidRPr="00B07E28" w:rsidRDefault="001C423F" w:rsidP="001C423F">
            <w:pPr>
              <w:rPr>
                <w:sz w:val="18"/>
              </w:rPr>
            </w:pPr>
            <w:r w:rsidRPr="00B07E28">
              <w:rPr>
                <w:sz w:val="18"/>
              </w:rPr>
              <w:t>2029</w:t>
            </w:r>
            <w:r w:rsidRPr="00B07E28">
              <w:rPr>
                <w:sz w:val="18"/>
              </w:rPr>
              <w:tab/>
              <w:t>6,6%</w:t>
            </w:r>
          </w:p>
          <w:p w14:paraId="6400E6BD" w14:textId="77777777" w:rsidR="001C423F" w:rsidRPr="00B07E28" w:rsidRDefault="001C423F" w:rsidP="001C423F">
            <w:pPr>
              <w:rPr>
                <w:sz w:val="18"/>
              </w:rPr>
            </w:pPr>
            <w:r w:rsidRPr="00B07E28">
              <w:rPr>
                <w:sz w:val="18"/>
              </w:rPr>
              <w:t>2030</w:t>
            </w:r>
            <w:r w:rsidRPr="00B07E28">
              <w:rPr>
                <w:sz w:val="18"/>
              </w:rPr>
              <w:tab/>
              <w:t>6,2%</w:t>
            </w:r>
          </w:p>
          <w:p w14:paraId="11A0DF5E" w14:textId="77777777" w:rsidR="001C423F" w:rsidRPr="00B07E28" w:rsidRDefault="001C423F" w:rsidP="001C423F">
            <w:pPr>
              <w:rPr>
                <w:sz w:val="18"/>
              </w:rPr>
            </w:pPr>
            <w:r w:rsidRPr="00B07E28">
              <w:rPr>
                <w:sz w:val="18"/>
              </w:rPr>
              <w:t>2031</w:t>
            </w:r>
            <w:r w:rsidRPr="00B07E28">
              <w:rPr>
                <w:sz w:val="18"/>
              </w:rPr>
              <w:tab/>
              <w:t>5,8%</w:t>
            </w:r>
          </w:p>
          <w:p w14:paraId="63A5D28B" w14:textId="77777777" w:rsidR="001C423F" w:rsidRPr="00B07E28" w:rsidRDefault="001C423F" w:rsidP="001C423F">
            <w:pPr>
              <w:rPr>
                <w:sz w:val="18"/>
              </w:rPr>
            </w:pPr>
            <w:r w:rsidRPr="00B07E28">
              <w:rPr>
                <w:sz w:val="18"/>
              </w:rPr>
              <w:t>2032</w:t>
            </w:r>
            <w:r w:rsidRPr="00B07E28">
              <w:rPr>
                <w:sz w:val="18"/>
              </w:rPr>
              <w:tab/>
              <w:t>5,4%</w:t>
            </w:r>
          </w:p>
        </w:tc>
        <w:tc>
          <w:tcPr>
            <w:tcW w:w="900" w:type="dxa"/>
            <w:tcBorders>
              <w:top w:val="single" w:sz="4" w:space="0" w:color="auto"/>
              <w:left w:val="single" w:sz="4" w:space="0" w:color="auto"/>
              <w:bottom w:val="nil"/>
              <w:right w:val="single" w:sz="4" w:space="0" w:color="auto"/>
            </w:tcBorders>
          </w:tcPr>
          <w:p w14:paraId="6B8AFD94" w14:textId="1052999D" w:rsidR="001C423F"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2B4CB66F" w14:textId="034A549C" w:rsidR="001C423F" w:rsidRDefault="001C423F" w:rsidP="001C423F">
            <w:pPr>
              <w:rPr>
                <w:sz w:val="18"/>
              </w:rPr>
            </w:pPr>
            <w:r>
              <w:rPr>
                <w:sz w:val="18"/>
              </w:rPr>
              <w:t>§ 149 odst. 1</w:t>
            </w:r>
          </w:p>
        </w:tc>
        <w:tc>
          <w:tcPr>
            <w:tcW w:w="4683" w:type="dxa"/>
            <w:gridSpan w:val="4"/>
            <w:tcBorders>
              <w:top w:val="single" w:sz="4" w:space="0" w:color="auto"/>
              <w:left w:val="single" w:sz="4" w:space="0" w:color="auto"/>
              <w:bottom w:val="nil"/>
              <w:right w:val="single" w:sz="4" w:space="0" w:color="auto"/>
            </w:tcBorders>
          </w:tcPr>
          <w:p w14:paraId="6E38B248" w14:textId="58C0181C" w:rsidR="001C423F" w:rsidRPr="00B07E28" w:rsidRDefault="001C423F" w:rsidP="001C423F">
            <w:pPr>
              <w:tabs>
                <w:tab w:val="left" w:pos="1441"/>
              </w:tabs>
              <w:jc w:val="both"/>
              <w:rPr>
                <w:sz w:val="18"/>
              </w:rPr>
            </w:pPr>
            <w:r w:rsidRPr="00A916D0">
              <w:rPr>
                <w:sz w:val="18"/>
              </w:rPr>
              <w:t>(1)</w:t>
            </w:r>
            <w:r>
              <w:rPr>
                <w:sz w:val="18"/>
              </w:rPr>
              <w:t xml:space="preserve"> </w:t>
            </w:r>
            <w:r w:rsidRPr="00A916D0">
              <w:rPr>
                <w:sz w:val="18"/>
              </w:rPr>
              <w:t>Pro účely určení zisku vyloučeného na základě ekonomické podstaty skupiny v daném státě se ve zdaňovacích obdobích kalendářních let 2023 až 2032 při určení vyňatých mzdových nákladů a vyňatých hmotných aktiv členské entity namísto koeficientů ve výši 5 % podle § 82 odst. 4 a 5 použijí koeficienty stanovené v příloze k tomuto zákonu.</w:t>
            </w:r>
          </w:p>
        </w:tc>
        <w:tc>
          <w:tcPr>
            <w:tcW w:w="850" w:type="dxa"/>
            <w:tcBorders>
              <w:top w:val="single" w:sz="4" w:space="0" w:color="auto"/>
              <w:left w:val="single" w:sz="4" w:space="0" w:color="auto"/>
              <w:bottom w:val="nil"/>
              <w:right w:val="single" w:sz="4" w:space="0" w:color="auto"/>
            </w:tcBorders>
          </w:tcPr>
          <w:p w14:paraId="101C6992" w14:textId="0CA0A93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2D0AD1CB" w14:textId="77777777" w:rsidR="001C423F" w:rsidRDefault="001C423F" w:rsidP="001C423F">
            <w:pPr>
              <w:rPr>
                <w:sz w:val="18"/>
              </w:rPr>
            </w:pPr>
          </w:p>
        </w:tc>
      </w:tr>
      <w:tr w:rsidR="001C423F" w14:paraId="3751A484" w14:textId="77777777" w:rsidTr="00772BDC">
        <w:trPr>
          <w:trHeight w:val="53"/>
        </w:trPr>
        <w:tc>
          <w:tcPr>
            <w:tcW w:w="1413" w:type="dxa"/>
            <w:tcBorders>
              <w:top w:val="nil"/>
              <w:bottom w:val="single" w:sz="4" w:space="0" w:color="auto"/>
              <w:right w:val="single" w:sz="4" w:space="0" w:color="auto"/>
            </w:tcBorders>
          </w:tcPr>
          <w:p w14:paraId="7E6BD9F9" w14:textId="77777777" w:rsidR="001C423F" w:rsidRPr="00046BD2" w:rsidRDefault="001C423F" w:rsidP="001C423F">
            <w:pPr>
              <w:rPr>
                <w:sz w:val="18"/>
                <w:highlight w:val="red"/>
              </w:rPr>
            </w:pPr>
          </w:p>
        </w:tc>
        <w:tc>
          <w:tcPr>
            <w:tcW w:w="6216" w:type="dxa"/>
            <w:gridSpan w:val="4"/>
            <w:tcBorders>
              <w:top w:val="nil"/>
              <w:left w:val="single" w:sz="4" w:space="0" w:color="auto"/>
              <w:bottom w:val="single" w:sz="4" w:space="0" w:color="auto"/>
              <w:right w:val="single" w:sz="4" w:space="0" w:color="auto"/>
            </w:tcBorders>
          </w:tcPr>
          <w:p w14:paraId="0A961421" w14:textId="77777777" w:rsidR="001C423F" w:rsidRPr="004D6DB0"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3A8EF467" w14:textId="4C41546A" w:rsidR="001C423F" w:rsidRPr="008E122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1942F906" w14:textId="6455D76C" w:rsidR="001C423F" w:rsidRDefault="001C423F" w:rsidP="001C423F">
            <w:pPr>
              <w:rPr>
                <w:sz w:val="18"/>
              </w:rPr>
            </w:pPr>
            <w:r>
              <w:rPr>
                <w:sz w:val="18"/>
              </w:rPr>
              <w:t>§ 149 odst. 2</w:t>
            </w:r>
          </w:p>
        </w:tc>
        <w:tc>
          <w:tcPr>
            <w:tcW w:w="4683" w:type="dxa"/>
            <w:gridSpan w:val="4"/>
            <w:tcBorders>
              <w:top w:val="nil"/>
              <w:left w:val="single" w:sz="4" w:space="0" w:color="auto"/>
              <w:bottom w:val="single" w:sz="4" w:space="0" w:color="auto"/>
              <w:right w:val="single" w:sz="4" w:space="0" w:color="auto"/>
            </w:tcBorders>
          </w:tcPr>
          <w:p w14:paraId="39581A58" w14:textId="3B31FFEE" w:rsidR="001C423F" w:rsidRPr="00B07E28" w:rsidRDefault="001C423F" w:rsidP="001C423F">
            <w:pPr>
              <w:tabs>
                <w:tab w:val="left" w:pos="301"/>
              </w:tabs>
              <w:jc w:val="both"/>
              <w:rPr>
                <w:sz w:val="18"/>
              </w:rPr>
            </w:pPr>
            <w:r w:rsidRPr="00B07E28">
              <w:rPr>
                <w:sz w:val="18"/>
              </w:rPr>
              <w:t>(</w:t>
            </w:r>
            <w:r>
              <w:rPr>
                <w:sz w:val="18"/>
              </w:rPr>
              <w:t>2) </w:t>
            </w:r>
            <w:r w:rsidRPr="00B07E28">
              <w:rPr>
                <w:sz w:val="18"/>
              </w:rPr>
              <w:t xml:space="preserve">Hodnota stanovená pro </w:t>
            </w:r>
            <w:r>
              <w:rPr>
                <w:sz w:val="18"/>
              </w:rPr>
              <w:t>daný</w:t>
            </w:r>
            <w:r w:rsidRPr="00B07E28">
              <w:rPr>
                <w:sz w:val="18"/>
              </w:rPr>
              <w:t xml:space="preserve"> kalendářní rok podle odstavce 1 se použije pro výkazní období započatá v období od 31. prosince kalendářního roku </w:t>
            </w:r>
            <w:r>
              <w:rPr>
                <w:sz w:val="18"/>
              </w:rPr>
              <w:t xml:space="preserve">bezprostředně </w:t>
            </w:r>
            <w:r w:rsidRPr="00B07E28">
              <w:rPr>
                <w:sz w:val="18"/>
              </w:rPr>
              <w:t xml:space="preserve">předcházejícího </w:t>
            </w:r>
            <w:r>
              <w:rPr>
                <w:sz w:val="18"/>
              </w:rPr>
              <w:t xml:space="preserve">kalendářnímu </w:t>
            </w:r>
            <w:r w:rsidRPr="00B07E28">
              <w:rPr>
                <w:sz w:val="18"/>
              </w:rPr>
              <w:t>roku, pro který je hodnota stanovena, do 30. prosince kalendářního roku, pro který je hodnota stanovena.</w:t>
            </w:r>
          </w:p>
        </w:tc>
        <w:tc>
          <w:tcPr>
            <w:tcW w:w="850" w:type="dxa"/>
            <w:tcBorders>
              <w:top w:val="nil"/>
              <w:left w:val="single" w:sz="4" w:space="0" w:color="auto"/>
              <w:bottom w:val="single" w:sz="4" w:space="0" w:color="auto"/>
              <w:right w:val="single" w:sz="4" w:space="0" w:color="auto"/>
            </w:tcBorders>
          </w:tcPr>
          <w:p w14:paraId="03F78088"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490A9DB9" w14:textId="77777777" w:rsidR="001C423F" w:rsidRDefault="001C423F" w:rsidP="001C423F">
            <w:pPr>
              <w:rPr>
                <w:sz w:val="18"/>
              </w:rPr>
            </w:pPr>
          </w:p>
        </w:tc>
      </w:tr>
      <w:tr w:rsidR="001C423F" w14:paraId="644539CC" w14:textId="77777777" w:rsidTr="004345A3">
        <w:trPr>
          <w:trHeight w:val="53"/>
        </w:trPr>
        <w:tc>
          <w:tcPr>
            <w:tcW w:w="1413" w:type="dxa"/>
            <w:tcBorders>
              <w:top w:val="single" w:sz="4" w:space="0" w:color="auto"/>
              <w:bottom w:val="nil"/>
              <w:right w:val="single" w:sz="4" w:space="0" w:color="auto"/>
            </w:tcBorders>
          </w:tcPr>
          <w:p w14:paraId="2CD0AE17" w14:textId="1703D96B" w:rsidR="001C423F" w:rsidRDefault="001C423F" w:rsidP="001C423F">
            <w:pPr>
              <w:rPr>
                <w:sz w:val="18"/>
              </w:rPr>
            </w:pPr>
            <w:r w:rsidRPr="00413AF8">
              <w:rPr>
                <w:sz w:val="18"/>
              </w:rPr>
              <w:t>Článek 49 odst. 1</w:t>
            </w:r>
            <w:r>
              <w:rPr>
                <w:sz w:val="18"/>
              </w:rPr>
              <w:t xml:space="preserve"> písm. a)</w:t>
            </w:r>
          </w:p>
        </w:tc>
        <w:tc>
          <w:tcPr>
            <w:tcW w:w="6216" w:type="dxa"/>
            <w:gridSpan w:val="4"/>
            <w:tcBorders>
              <w:top w:val="single" w:sz="4" w:space="0" w:color="auto"/>
              <w:left w:val="single" w:sz="4" w:space="0" w:color="auto"/>
              <w:bottom w:val="nil"/>
              <w:right w:val="single" w:sz="4" w:space="0" w:color="auto"/>
            </w:tcBorders>
          </w:tcPr>
          <w:p w14:paraId="5CB37CE0" w14:textId="77777777" w:rsidR="001C423F" w:rsidRPr="005B747E" w:rsidRDefault="001C423F" w:rsidP="001C423F">
            <w:pPr>
              <w:rPr>
                <w:sz w:val="18"/>
              </w:rPr>
            </w:pPr>
            <w:r w:rsidRPr="005B747E">
              <w:rPr>
                <w:sz w:val="18"/>
              </w:rPr>
              <w:t>1.</w:t>
            </w:r>
            <w:r>
              <w:rPr>
                <w:sz w:val="18"/>
              </w:rPr>
              <w:t xml:space="preserve"> </w:t>
            </w:r>
            <w:r w:rsidRPr="005B747E">
              <w:rPr>
                <w:sz w:val="18"/>
              </w:rPr>
              <w:t>Dorovnávací daň splatná nejvyšším mateřským subjektem nacházejícím se v členském státě v souladu s čl. 5 odst. 2 nebo středním mateřským subjektem nacházejícím se v členském státě v souladu s čl. 7 odst. 2, pokud je nejvyšší mateřský subjekt vyloučeným subjektem, se sníží na nulu:</w:t>
            </w:r>
          </w:p>
          <w:p w14:paraId="2DAB51E5" w14:textId="1C1DDD0E" w:rsidR="001C423F" w:rsidRPr="005B747E" w:rsidRDefault="001C423F" w:rsidP="001C423F">
            <w:pPr>
              <w:rPr>
                <w:sz w:val="18"/>
              </w:rPr>
            </w:pPr>
            <w:r w:rsidRPr="005B747E">
              <w:rPr>
                <w:sz w:val="18"/>
              </w:rPr>
              <w:t>a)</w:t>
            </w:r>
            <w:r>
              <w:rPr>
                <w:sz w:val="18"/>
              </w:rPr>
              <w:t xml:space="preserve"> </w:t>
            </w:r>
            <w:r w:rsidRPr="005B747E">
              <w:rPr>
                <w:sz w:val="18"/>
              </w:rPr>
              <w:t>v prvních pěti letech počáteční fáze mezinárodní činnosti nadnárodní skupiny podniků bez ohledu na požadavky stanovené v kapitole V;</w:t>
            </w:r>
          </w:p>
          <w:p w14:paraId="20719855" w14:textId="77777777" w:rsidR="001C423F" w:rsidRDefault="001C423F" w:rsidP="001C423F">
            <w:pPr>
              <w:rPr>
                <w:sz w:val="18"/>
              </w:rPr>
            </w:pPr>
          </w:p>
          <w:p w14:paraId="40EDBC10" w14:textId="51339621" w:rsidR="001C423F" w:rsidRPr="00AE6445" w:rsidRDefault="001C423F" w:rsidP="001C423F">
            <w:pPr>
              <w:rPr>
                <w:sz w:val="18"/>
              </w:rPr>
            </w:pPr>
          </w:p>
        </w:tc>
        <w:tc>
          <w:tcPr>
            <w:tcW w:w="900" w:type="dxa"/>
            <w:tcBorders>
              <w:top w:val="single" w:sz="4" w:space="0" w:color="auto"/>
              <w:left w:val="single" w:sz="4" w:space="0" w:color="auto"/>
              <w:bottom w:val="nil"/>
              <w:right w:val="single" w:sz="4" w:space="0" w:color="auto"/>
            </w:tcBorders>
          </w:tcPr>
          <w:p w14:paraId="7B547AB7" w14:textId="7FB2DD23" w:rsidR="001C423F"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2F4B491" w14:textId="60143D2A" w:rsidR="001C423F" w:rsidRDefault="001C423F" w:rsidP="001C423F">
            <w:pPr>
              <w:rPr>
                <w:sz w:val="18"/>
              </w:rPr>
            </w:pPr>
            <w:r>
              <w:rPr>
                <w:sz w:val="18"/>
              </w:rPr>
              <w:t>§ 142 odst. 1 písm. a)</w:t>
            </w:r>
          </w:p>
        </w:tc>
        <w:tc>
          <w:tcPr>
            <w:tcW w:w="4683" w:type="dxa"/>
            <w:gridSpan w:val="4"/>
            <w:tcBorders>
              <w:top w:val="single" w:sz="4" w:space="0" w:color="auto"/>
              <w:left w:val="single" w:sz="4" w:space="0" w:color="auto"/>
              <w:bottom w:val="nil"/>
              <w:right w:val="single" w:sz="4" w:space="0" w:color="auto"/>
            </w:tcBorders>
          </w:tcPr>
          <w:p w14:paraId="66B31D18" w14:textId="77777777" w:rsidR="001C423F" w:rsidRDefault="001C423F" w:rsidP="001C423F">
            <w:pPr>
              <w:pStyle w:val="Textodstavce"/>
              <w:spacing w:before="0" w:after="0"/>
              <w:rPr>
                <w:sz w:val="18"/>
              </w:rPr>
            </w:pPr>
            <w:r w:rsidRPr="003F7ABA">
              <w:rPr>
                <w:sz w:val="18"/>
              </w:rPr>
              <w:t>(1)</w:t>
            </w:r>
            <w:r>
              <w:rPr>
                <w:sz w:val="18"/>
              </w:rPr>
              <w:t xml:space="preserve"> </w:t>
            </w:r>
            <w:r w:rsidRPr="003F7ABA">
              <w:rPr>
                <w:sz w:val="18"/>
              </w:rPr>
              <w:t>Na přiřazovanou dorovnávací daň stanovenou poplatníkovi podléhajícímu pravidlu pro zahrnutí zisku, který je nejvyšší mateřskou entitou nebo střední mateřskou entitou, a na přiřazovanou dorovnávací daň stanovenou české členské entitě, která je součástí téže skupiny, jako tento poplatník, se hledí jako na přiřazovanou dorovnávací daň stanovenou v nulové výši, pokud je přiřazovaná dorovnávací daň stanovena za zdaňovací období</w:t>
            </w:r>
          </w:p>
          <w:p w14:paraId="6AEF4183" w14:textId="5A293554" w:rsidR="001C423F" w:rsidRPr="00C440A2" w:rsidRDefault="001C423F" w:rsidP="001C423F">
            <w:pPr>
              <w:pStyle w:val="Textodstavce"/>
              <w:spacing w:before="0" w:after="0"/>
              <w:rPr>
                <w:sz w:val="18"/>
              </w:rPr>
            </w:pPr>
            <w:r w:rsidRPr="003F7ABA">
              <w:rPr>
                <w:sz w:val="18"/>
              </w:rPr>
              <w:t>a)</w:t>
            </w:r>
            <w:r>
              <w:rPr>
                <w:sz w:val="18"/>
              </w:rPr>
              <w:t xml:space="preserve"> </w:t>
            </w:r>
            <w:r w:rsidRPr="003F7ABA">
              <w:rPr>
                <w:sz w:val="18"/>
              </w:rPr>
              <w:t>považované za období počáteční fáze mezinárodní činnosti skupiny, která je velkou nadnárodní skupinou, a započaté v období 5 po sobě bezprostředně následujících kalendářních let počínajících prvním dnem prvního z výkazních období, ve kterém je tato skupina v</w:t>
            </w:r>
            <w:r>
              <w:rPr>
                <w:sz w:val="18"/>
              </w:rPr>
              <w:t>elkou nadnárodní skupinou, nebo</w:t>
            </w:r>
          </w:p>
        </w:tc>
        <w:tc>
          <w:tcPr>
            <w:tcW w:w="850" w:type="dxa"/>
            <w:tcBorders>
              <w:top w:val="single" w:sz="4" w:space="0" w:color="auto"/>
              <w:left w:val="single" w:sz="4" w:space="0" w:color="auto"/>
              <w:bottom w:val="nil"/>
              <w:right w:val="single" w:sz="4" w:space="0" w:color="auto"/>
            </w:tcBorders>
          </w:tcPr>
          <w:p w14:paraId="77B13BA4"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654A08EC" w14:textId="77777777" w:rsidR="001C423F" w:rsidRDefault="001C423F" w:rsidP="001C423F">
            <w:pPr>
              <w:rPr>
                <w:sz w:val="18"/>
              </w:rPr>
            </w:pPr>
          </w:p>
        </w:tc>
      </w:tr>
      <w:tr w:rsidR="004345A3" w14:paraId="76F26E32" w14:textId="77777777" w:rsidTr="004345A3">
        <w:trPr>
          <w:trHeight w:val="53"/>
        </w:trPr>
        <w:tc>
          <w:tcPr>
            <w:tcW w:w="1413" w:type="dxa"/>
            <w:tcBorders>
              <w:top w:val="nil"/>
              <w:bottom w:val="single" w:sz="4" w:space="0" w:color="auto"/>
              <w:right w:val="single" w:sz="4" w:space="0" w:color="auto"/>
            </w:tcBorders>
            <w:shd w:val="clear" w:color="auto" w:fill="auto"/>
          </w:tcPr>
          <w:p w14:paraId="2FD95E65" w14:textId="77777777" w:rsidR="004345A3" w:rsidRPr="00413AF8" w:rsidRDefault="004345A3"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4107115F" w14:textId="77777777" w:rsidR="004345A3" w:rsidRPr="005B747E" w:rsidRDefault="004345A3"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47324AB2" w14:textId="65EEBE31" w:rsidR="004345A3" w:rsidRDefault="004345A3"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6F6858B1" w14:textId="77777777" w:rsidR="004345A3" w:rsidRDefault="004345A3"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111F69D3" w14:textId="77777777" w:rsidR="004345A3" w:rsidRPr="003F7ABA" w:rsidRDefault="004345A3" w:rsidP="001C423F">
            <w:pPr>
              <w:pStyle w:val="Textodstavce"/>
              <w:spacing w:before="0" w:after="0"/>
              <w:rPr>
                <w:sz w:val="18"/>
              </w:rPr>
            </w:pPr>
          </w:p>
        </w:tc>
        <w:tc>
          <w:tcPr>
            <w:tcW w:w="850" w:type="dxa"/>
            <w:tcBorders>
              <w:top w:val="nil"/>
              <w:left w:val="single" w:sz="4" w:space="0" w:color="auto"/>
              <w:bottom w:val="single" w:sz="4" w:space="0" w:color="auto"/>
              <w:right w:val="single" w:sz="4" w:space="0" w:color="auto"/>
            </w:tcBorders>
            <w:shd w:val="clear" w:color="auto" w:fill="auto"/>
          </w:tcPr>
          <w:p w14:paraId="7D2B904D" w14:textId="77777777" w:rsidR="004345A3" w:rsidRPr="00BE449B" w:rsidRDefault="004345A3" w:rsidP="001C423F">
            <w:pPr>
              <w:rPr>
                <w:sz w:val="18"/>
              </w:rPr>
            </w:pPr>
          </w:p>
        </w:tc>
        <w:tc>
          <w:tcPr>
            <w:tcW w:w="709" w:type="dxa"/>
            <w:tcBorders>
              <w:top w:val="nil"/>
              <w:left w:val="single" w:sz="4" w:space="0" w:color="auto"/>
              <w:bottom w:val="single" w:sz="4" w:space="0" w:color="auto"/>
            </w:tcBorders>
            <w:shd w:val="clear" w:color="auto" w:fill="auto"/>
          </w:tcPr>
          <w:p w14:paraId="0B4BD336" w14:textId="77777777" w:rsidR="004345A3" w:rsidRDefault="004345A3" w:rsidP="001C423F">
            <w:pPr>
              <w:rPr>
                <w:sz w:val="18"/>
              </w:rPr>
            </w:pPr>
          </w:p>
        </w:tc>
      </w:tr>
      <w:tr w:rsidR="001C423F" w14:paraId="305CBCBF" w14:textId="77777777" w:rsidTr="004345A3">
        <w:trPr>
          <w:trHeight w:val="53"/>
        </w:trPr>
        <w:tc>
          <w:tcPr>
            <w:tcW w:w="1413" w:type="dxa"/>
            <w:tcBorders>
              <w:top w:val="single" w:sz="4" w:space="0" w:color="auto"/>
              <w:bottom w:val="nil"/>
              <w:right w:val="single" w:sz="4" w:space="0" w:color="auto"/>
            </w:tcBorders>
          </w:tcPr>
          <w:p w14:paraId="64972EBF" w14:textId="10372355" w:rsidR="001C423F" w:rsidRPr="00413AF8" w:rsidRDefault="001C423F" w:rsidP="001C423F">
            <w:pPr>
              <w:rPr>
                <w:sz w:val="18"/>
              </w:rPr>
            </w:pPr>
            <w:r w:rsidRPr="00413AF8">
              <w:rPr>
                <w:sz w:val="18"/>
              </w:rPr>
              <w:t>Článek 49 odst. 1</w:t>
            </w:r>
            <w:r>
              <w:rPr>
                <w:sz w:val="18"/>
              </w:rPr>
              <w:t xml:space="preserve"> písm. b)</w:t>
            </w:r>
          </w:p>
        </w:tc>
        <w:tc>
          <w:tcPr>
            <w:tcW w:w="6216" w:type="dxa"/>
            <w:gridSpan w:val="4"/>
            <w:tcBorders>
              <w:top w:val="single" w:sz="4" w:space="0" w:color="auto"/>
              <w:left w:val="single" w:sz="4" w:space="0" w:color="auto"/>
              <w:bottom w:val="nil"/>
              <w:right w:val="single" w:sz="4" w:space="0" w:color="auto"/>
            </w:tcBorders>
          </w:tcPr>
          <w:p w14:paraId="52AC22BD" w14:textId="77777777" w:rsidR="001C423F" w:rsidRPr="005B747E" w:rsidRDefault="001C423F" w:rsidP="001C423F">
            <w:pPr>
              <w:rPr>
                <w:sz w:val="18"/>
              </w:rPr>
            </w:pPr>
            <w:r w:rsidRPr="005B747E">
              <w:rPr>
                <w:sz w:val="18"/>
              </w:rPr>
              <w:t>1.</w:t>
            </w:r>
            <w:r>
              <w:rPr>
                <w:sz w:val="18"/>
              </w:rPr>
              <w:t xml:space="preserve"> </w:t>
            </w:r>
            <w:r w:rsidRPr="005B747E">
              <w:rPr>
                <w:sz w:val="18"/>
              </w:rPr>
              <w:t>Dorovnávací daň splatná nejvyšším mateřským subjektem nacházejícím se v členském státě v souladu s čl. 5 odst. 2 nebo středním mateřským subjektem nacházejícím se v členském státě v souladu s čl. 7 odst. 2, pokud je nejvyšší mateřský subjekt vyloučeným subjektem, se sníží na nulu:</w:t>
            </w:r>
          </w:p>
          <w:p w14:paraId="16E94A47" w14:textId="38E084C6" w:rsidR="001C423F" w:rsidRPr="005B747E" w:rsidRDefault="001C423F" w:rsidP="001C423F">
            <w:pPr>
              <w:rPr>
                <w:sz w:val="18"/>
              </w:rPr>
            </w:pPr>
            <w:r w:rsidRPr="005B747E">
              <w:rPr>
                <w:sz w:val="18"/>
              </w:rPr>
              <w:t>b)</w:t>
            </w:r>
            <w:r>
              <w:rPr>
                <w:sz w:val="18"/>
              </w:rPr>
              <w:t xml:space="preserve"> </w:t>
            </w:r>
            <w:r w:rsidRPr="005B747E">
              <w:rPr>
                <w:sz w:val="18"/>
              </w:rPr>
              <w:t>v prvních pěti letech počínaje prvním dnem účetního období, v němž velká vnitrostátní skupina poprvé spadá do oblasti působnosti této směrnice.</w:t>
            </w:r>
          </w:p>
        </w:tc>
        <w:tc>
          <w:tcPr>
            <w:tcW w:w="900" w:type="dxa"/>
            <w:tcBorders>
              <w:top w:val="single" w:sz="4" w:space="0" w:color="auto"/>
              <w:left w:val="single" w:sz="4" w:space="0" w:color="auto"/>
              <w:bottom w:val="nil"/>
              <w:right w:val="single" w:sz="4" w:space="0" w:color="auto"/>
            </w:tcBorders>
          </w:tcPr>
          <w:p w14:paraId="0ED3470F" w14:textId="596961FC" w:rsidR="001C423F" w:rsidRPr="00D97B85"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A59C5F1" w14:textId="240367AA" w:rsidR="001C423F" w:rsidRDefault="001C423F" w:rsidP="001C423F">
            <w:pPr>
              <w:rPr>
                <w:sz w:val="18"/>
              </w:rPr>
            </w:pPr>
            <w:r>
              <w:rPr>
                <w:sz w:val="18"/>
              </w:rPr>
              <w:t>§ 142 odst. 1 písm. b)</w:t>
            </w:r>
          </w:p>
        </w:tc>
        <w:tc>
          <w:tcPr>
            <w:tcW w:w="4683" w:type="dxa"/>
            <w:gridSpan w:val="4"/>
            <w:tcBorders>
              <w:top w:val="single" w:sz="4" w:space="0" w:color="auto"/>
              <w:left w:val="single" w:sz="4" w:space="0" w:color="auto"/>
              <w:bottom w:val="nil"/>
              <w:right w:val="single" w:sz="4" w:space="0" w:color="auto"/>
            </w:tcBorders>
          </w:tcPr>
          <w:p w14:paraId="36502517" w14:textId="77777777" w:rsidR="001C423F" w:rsidRDefault="001C423F" w:rsidP="001C423F">
            <w:pPr>
              <w:pStyle w:val="Textodstavce"/>
              <w:spacing w:before="0" w:after="0"/>
              <w:rPr>
                <w:sz w:val="18"/>
              </w:rPr>
            </w:pPr>
            <w:r w:rsidRPr="003F7ABA">
              <w:rPr>
                <w:sz w:val="18"/>
              </w:rPr>
              <w:t>(1)</w:t>
            </w:r>
            <w:r>
              <w:rPr>
                <w:sz w:val="18"/>
              </w:rPr>
              <w:t xml:space="preserve"> </w:t>
            </w:r>
            <w:r w:rsidRPr="003F7ABA">
              <w:rPr>
                <w:sz w:val="18"/>
              </w:rPr>
              <w:t>Na přiřazovanou dorovnávací daň stanovenou poplatníkovi podléhajícímu pravidlu pro zahrnutí zisku, který je nejvyšší mateřskou entitou nebo střední mateřskou entitou, a na přiřazovanou dorovnávací daň stanovenou české členské entitě, která je součástí téže skupiny, jako tento poplatník, se hledí jako na přiřazovanou dorovnávací daň stanovenou v nulové výši, pokud je přiřazovaná dorovnávací daň stanovena za zdaňovací období</w:t>
            </w:r>
          </w:p>
          <w:p w14:paraId="410B90EF" w14:textId="428F467D" w:rsidR="001C423F" w:rsidRPr="00505CAE" w:rsidRDefault="001C423F" w:rsidP="001C423F">
            <w:pPr>
              <w:jc w:val="both"/>
              <w:rPr>
                <w:sz w:val="18"/>
                <w:szCs w:val="20"/>
              </w:rPr>
            </w:pPr>
            <w:r w:rsidRPr="003F7ABA">
              <w:rPr>
                <w:sz w:val="18"/>
              </w:rPr>
              <w:t>b)</w:t>
            </w:r>
            <w:r>
              <w:rPr>
                <w:sz w:val="18"/>
              </w:rPr>
              <w:t xml:space="preserve"> </w:t>
            </w:r>
            <w:r w:rsidRPr="003F7ABA">
              <w:rPr>
                <w:sz w:val="18"/>
              </w:rPr>
              <w:t>započaté v období 5 po sobě bezprostředně následujících kalendářních let počínajícím prvním dnem prvního z výkazních období, ve kterém je skupina velkou vnitrostátní skupinou.</w:t>
            </w:r>
          </w:p>
        </w:tc>
        <w:tc>
          <w:tcPr>
            <w:tcW w:w="850" w:type="dxa"/>
            <w:tcBorders>
              <w:top w:val="single" w:sz="4" w:space="0" w:color="auto"/>
              <w:left w:val="single" w:sz="4" w:space="0" w:color="auto"/>
              <w:bottom w:val="nil"/>
              <w:right w:val="single" w:sz="4" w:space="0" w:color="auto"/>
            </w:tcBorders>
          </w:tcPr>
          <w:p w14:paraId="73C3E741" w14:textId="0D8FFFBB"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3D8B9EED" w14:textId="77777777" w:rsidR="001C423F" w:rsidRDefault="001C423F" w:rsidP="001C423F">
            <w:pPr>
              <w:rPr>
                <w:sz w:val="18"/>
              </w:rPr>
            </w:pPr>
          </w:p>
        </w:tc>
      </w:tr>
      <w:tr w:rsidR="004345A3" w14:paraId="394DA0E7" w14:textId="77777777" w:rsidTr="004345A3">
        <w:trPr>
          <w:trHeight w:val="53"/>
        </w:trPr>
        <w:tc>
          <w:tcPr>
            <w:tcW w:w="1413" w:type="dxa"/>
            <w:tcBorders>
              <w:top w:val="nil"/>
              <w:bottom w:val="single" w:sz="4" w:space="0" w:color="auto"/>
              <w:right w:val="single" w:sz="4" w:space="0" w:color="auto"/>
            </w:tcBorders>
            <w:shd w:val="clear" w:color="auto" w:fill="auto"/>
          </w:tcPr>
          <w:p w14:paraId="10F20830" w14:textId="77777777" w:rsidR="004345A3" w:rsidRPr="00413AF8" w:rsidRDefault="004345A3"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3030C7F8" w14:textId="77777777" w:rsidR="004345A3" w:rsidRPr="005B747E" w:rsidRDefault="004345A3"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5A744737" w14:textId="2519BDF3" w:rsidR="004345A3" w:rsidRDefault="004345A3"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39DCE5D1" w14:textId="77777777" w:rsidR="004345A3" w:rsidRDefault="004345A3"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6A695EC9" w14:textId="77777777" w:rsidR="004345A3" w:rsidRPr="003F7ABA" w:rsidRDefault="004345A3" w:rsidP="001C423F">
            <w:pPr>
              <w:pStyle w:val="Textodstavce"/>
              <w:spacing w:before="0" w:after="0"/>
              <w:rPr>
                <w:sz w:val="18"/>
              </w:rPr>
            </w:pPr>
          </w:p>
        </w:tc>
        <w:tc>
          <w:tcPr>
            <w:tcW w:w="850" w:type="dxa"/>
            <w:tcBorders>
              <w:top w:val="nil"/>
              <w:left w:val="single" w:sz="4" w:space="0" w:color="auto"/>
              <w:bottom w:val="single" w:sz="4" w:space="0" w:color="auto"/>
              <w:right w:val="single" w:sz="4" w:space="0" w:color="auto"/>
            </w:tcBorders>
            <w:shd w:val="clear" w:color="auto" w:fill="auto"/>
          </w:tcPr>
          <w:p w14:paraId="67663962" w14:textId="77777777" w:rsidR="004345A3" w:rsidRPr="00BE449B" w:rsidRDefault="004345A3" w:rsidP="001C423F">
            <w:pPr>
              <w:rPr>
                <w:sz w:val="18"/>
              </w:rPr>
            </w:pPr>
          </w:p>
        </w:tc>
        <w:tc>
          <w:tcPr>
            <w:tcW w:w="709" w:type="dxa"/>
            <w:tcBorders>
              <w:top w:val="nil"/>
              <w:left w:val="single" w:sz="4" w:space="0" w:color="auto"/>
              <w:bottom w:val="single" w:sz="4" w:space="0" w:color="auto"/>
            </w:tcBorders>
            <w:shd w:val="clear" w:color="auto" w:fill="auto"/>
          </w:tcPr>
          <w:p w14:paraId="57B441D0" w14:textId="77777777" w:rsidR="004345A3" w:rsidRDefault="004345A3" w:rsidP="001C423F">
            <w:pPr>
              <w:rPr>
                <w:sz w:val="18"/>
              </w:rPr>
            </w:pPr>
          </w:p>
        </w:tc>
      </w:tr>
      <w:tr w:rsidR="001C423F" w14:paraId="6644D543" w14:textId="77777777" w:rsidTr="004345A3">
        <w:trPr>
          <w:trHeight w:val="53"/>
        </w:trPr>
        <w:tc>
          <w:tcPr>
            <w:tcW w:w="1413" w:type="dxa"/>
            <w:tcBorders>
              <w:top w:val="single" w:sz="4" w:space="0" w:color="auto"/>
              <w:bottom w:val="nil"/>
              <w:right w:val="single" w:sz="4" w:space="0" w:color="auto"/>
            </w:tcBorders>
          </w:tcPr>
          <w:p w14:paraId="4EC72ECF" w14:textId="77777777" w:rsidR="001C423F" w:rsidRDefault="001C423F" w:rsidP="001C423F">
            <w:pPr>
              <w:rPr>
                <w:sz w:val="18"/>
              </w:rPr>
            </w:pPr>
            <w:r w:rsidRPr="00413AF8">
              <w:rPr>
                <w:sz w:val="18"/>
              </w:rPr>
              <w:t>Článek 49 odst. 2</w:t>
            </w:r>
          </w:p>
        </w:tc>
        <w:tc>
          <w:tcPr>
            <w:tcW w:w="6216" w:type="dxa"/>
            <w:gridSpan w:val="4"/>
            <w:tcBorders>
              <w:top w:val="single" w:sz="4" w:space="0" w:color="auto"/>
              <w:left w:val="single" w:sz="4" w:space="0" w:color="auto"/>
              <w:bottom w:val="nil"/>
              <w:right w:val="single" w:sz="4" w:space="0" w:color="auto"/>
            </w:tcBorders>
          </w:tcPr>
          <w:p w14:paraId="4A5BA406" w14:textId="77777777" w:rsidR="001C423F" w:rsidRPr="00AE6445" w:rsidRDefault="001C423F" w:rsidP="001C423F">
            <w:pPr>
              <w:rPr>
                <w:sz w:val="18"/>
              </w:rPr>
            </w:pPr>
            <w:r w:rsidRPr="005B747E">
              <w:rPr>
                <w:sz w:val="18"/>
              </w:rPr>
              <w:t>2.</w:t>
            </w:r>
            <w:r>
              <w:rPr>
                <w:sz w:val="18"/>
              </w:rPr>
              <w:t xml:space="preserve"> </w:t>
            </w:r>
            <w:r w:rsidRPr="005B747E">
              <w:rPr>
                <w:sz w:val="18"/>
              </w:rPr>
              <w:t>Pokud se nejvyšší mateřský subjekt nadnárodní skupiny podniků nachází v jurisdikci třetí země, sníží se dorovnávací daň splatná členským subjektem nacházejícím se v členském státě v souladu s čl. 14 odst. 2 v prvních pěti letech počáteční fáze mezinárodní činnosti této nadnárodní skupiny podniků na nulu bez ohledu na požadavky stanovené v kapitole V.</w:t>
            </w:r>
          </w:p>
        </w:tc>
        <w:tc>
          <w:tcPr>
            <w:tcW w:w="900" w:type="dxa"/>
            <w:tcBorders>
              <w:top w:val="single" w:sz="4" w:space="0" w:color="auto"/>
              <w:left w:val="single" w:sz="4" w:space="0" w:color="auto"/>
              <w:bottom w:val="nil"/>
              <w:right w:val="single" w:sz="4" w:space="0" w:color="auto"/>
            </w:tcBorders>
          </w:tcPr>
          <w:p w14:paraId="38B05871" w14:textId="5F96F497" w:rsidR="001C423F"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603DADDB" w14:textId="31412B05" w:rsidR="001C423F" w:rsidRDefault="001C423F" w:rsidP="001C423F">
            <w:pPr>
              <w:rPr>
                <w:sz w:val="18"/>
              </w:rPr>
            </w:pPr>
            <w:r>
              <w:rPr>
                <w:sz w:val="18"/>
              </w:rPr>
              <w:t>§ 142 odst. 2</w:t>
            </w:r>
          </w:p>
        </w:tc>
        <w:tc>
          <w:tcPr>
            <w:tcW w:w="4683" w:type="dxa"/>
            <w:gridSpan w:val="4"/>
            <w:tcBorders>
              <w:top w:val="single" w:sz="4" w:space="0" w:color="auto"/>
              <w:left w:val="single" w:sz="4" w:space="0" w:color="auto"/>
              <w:bottom w:val="nil"/>
              <w:right w:val="single" w:sz="4" w:space="0" w:color="auto"/>
            </w:tcBorders>
          </w:tcPr>
          <w:p w14:paraId="64402FF4" w14:textId="55EF2C15" w:rsidR="001C423F" w:rsidRPr="00505CAE" w:rsidRDefault="001C423F" w:rsidP="001C423F">
            <w:pPr>
              <w:jc w:val="both"/>
              <w:rPr>
                <w:sz w:val="18"/>
                <w:szCs w:val="20"/>
              </w:rPr>
            </w:pPr>
            <w:r w:rsidRPr="00505CAE">
              <w:rPr>
                <w:sz w:val="18"/>
                <w:szCs w:val="20"/>
              </w:rPr>
              <w:t>(2)</w:t>
            </w:r>
            <w:r>
              <w:rPr>
                <w:sz w:val="18"/>
                <w:szCs w:val="20"/>
              </w:rPr>
              <w:t> </w:t>
            </w:r>
            <w:r w:rsidRPr="00505CAE">
              <w:rPr>
                <w:sz w:val="18"/>
                <w:szCs w:val="20"/>
              </w:rPr>
              <w:t xml:space="preserve">Pro účely určení celkové dorovnávací daně se na dílčí dorovnávací daň členské entity z členského státu, která je součástí skupiny, jejíž nejvyšší mateřská entita je ze třetího státu, hledí jako na dílčí dorovnávací daň stanovenou v nulové výši, pokud je tato daň stanovena za zdaňovací období </w:t>
            </w:r>
          </w:p>
          <w:p w14:paraId="0D7C8294" w14:textId="7024288C" w:rsidR="001C423F" w:rsidRPr="00505CAE" w:rsidRDefault="001C423F" w:rsidP="001C423F">
            <w:pPr>
              <w:jc w:val="both"/>
              <w:rPr>
                <w:sz w:val="18"/>
                <w:szCs w:val="20"/>
              </w:rPr>
            </w:pPr>
            <w:r w:rsidRPr="00505CAE">
              <w:rPr>
                <w:sz w:val="18"/>
                <w:szCs w:val="20"/>
              </w:rPr>
              <w:t>a)</w:t>
            </w:r>
            <w:r>
              <w:rPr>
                <w:sz w:val="18"/>
                <w:szCs w:val="20"/>
              </w:rPr>
              <w:t xml:space="preserve"> </w:t>
            </w:r>
            <w:r w:rsidRPr="00505CAE">
              <w:rPr>
                <w:sz w:val="18"/>
                <w:szCs w:val="20"/>
              </w:rPr>
              <w:t xml:space="preserve">považované za období počáteční fáze mezinárodní činnosti této skupiny a </w:t>
            </w:r>
          </w:p>
          <w:p w14:paraId="39439D59" w14:textId="384BB051" w:rsidR="001C423F" w:rsidRPr="00C440A2" w:rsidRDefault="001C423F" w:rsidP="001C423F">
            <w:pPr>
              <w:jc w:val="both"/>
              <w:rPr>
                <w:sz w:val="18"/>
              </w:rPr>
            </w:pPr>
            <w:r w:rsidRPr="00505CAE">
              <w:rPr>
                <w:sz w:val="18"/>
                <w:szCs w:val="20"/>
              </w:rPr>
              <w:t>b)</w:t>
            </w:r>
            <w:r>
              <w:rPr>
                <w:sz w:val="18"/>
                <w:szCs w:val="20"/>
              </w:rPr>
              <w:t xml:space="preserve"> </w:t>
            </w:r>
            <w:r w:rsidRPr="00505CAE">
              <w:rPr>
                <w:sz w:val="18"/>
                <w:szCs w:val="20"/>
              </w:rPr>
              <w:t>započaté v období 5 po sobě bezprostředně následujících kalendářních let počínajícím prvním dnem prvního z výkazních období, ve kterém je tato skupina velkou nadnárodní skupinou.</w:t>
            </w:r>
          </w:p>
        </w:tc>
        <w:tc>
          <w:tcPr>
            <w:tcW w:w="850" w:type="dxa"/>
            <w:tcBorders>
              <w:top w:val="single" w:sz="4" w:space="0" w:color="auto"/>
              <w:left w:val="single" w:sz="4" w:space="0" w:color="auto"/>
              <w:bottom w:val="nil"/>
              <w:right w:val="single" w:sz="4" w:space="0" w:color="auto"/>
            </w:tcBorders>
          </w:tcPr>
          <w:p w14:paraId="71F843A9"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C488C8D" w14:textId="77777777" w:rsidR="001C423F" w:rsidRDefault="001C423F" w:rsidP="001C423F">
            <w:pPr>
              <w:rPr>
                <w:sz w:val="18"/>
              </w:rPr>
            </w:pPr>
          </w:p>
        </w:tc>
      </w:tr>
      <w:tr w:rsidR="004345A3" w14:paraId="412BDBC5" w14:textId="77777777" w:rsidTr="004345A3">
        <w:trPr>
          <w:trHeight w:val="53"/>
        </w:trPr>
        <w:tc>
          <w:tcPr>
            <w:tcW w:w="1413" w:type="dxa"/>
            <w:tcBorders>
              <w:top w:val="nil"/>
              <w:bottom w:val="single" w:sz="4" w:space="0" w:color="auto"/>
              <w:right w:val="single" w:sz="4" w:space="0" w:color="auto"/>
            </w:tcBorders>
            <w:shd w:val="clear" w:color="auto" w:fill="auto"/>
          </w:tcPr>
          <w:p w14:paraId="1BB67BF2" w14:textId="77777777" w:rsidR="004345A3" w:rsidRPr="00413AF8" w:rsidRDefault="004345A3"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42BDB1B4" w14:textId="77777777" w:rsidR="004345A3" w:rsidRPr="005B747E" w:rsidRDefault="004345A3"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0257287A" w14:textId="1CDC23E6" w:rsidR="004345A3" w:rsidRDefault="004345A3"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64B87AE1" w14:textId="77777777" w:rsidR="004345A3" w:rsidRDefault="004345A3"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144EEA2D" w14:textId="77777777" w:rsidR="004345A3" w:rsidRPr="00505CAE" w:rsidRDefault="004345A3" w:rsidP="001C423F">
            <w:pPr>
              <w:jc w:val="both"/>
              <w:rPr>
                <w:sz w:val="18"/>
                <w:szCs w:val="20"/>
              </w:rPr>
            </w:pPr>
          </w:p>
        </w:tc>
        <w:tc>
          <w:tcPr>
            <w:tcW w:w="850" w:type="dxa"/>
            <w:tcBorders>
              <w:top w:val="nil"/>
              <w:left w:val="single" w:sz="4" w:space="0" w:color="auto"/>
              <w:bottom w:val="single" w:sz="4" w:space="0" w:color="auto"/>
              <w:right w:val="single" w:sz="4" w:space="0" w:color="auto"/>
            </w:tcBorders>
            <w:shd w:val="clear" w:color="auto" w:fill="auto"/>
          </w:tcPr>
          <w:p w14:paraId="327A8210" w14:textId="77777777" w:rsidR="004345A3" w:rsidRPr="00BE449B" w:rsidRDefault="004345A3" w:rsidP="001C423F">
            <w:pPr>
              <w:rPr>
                <w:sz w:val="18"/>
              </w:rPr>
            </w:pPr>
          </w:p>
        </w:tc>
        <w:tc>
          <w:tcPr>
            <w:tcW w:w="709" w:type="dxa"/>
            <w:tcBorders>
              <w:top w:val="nil"/>
              <w:left w:val="single" w:sz="4" w:space="0" w:color="auto"/>
              <w:bottom w:val="single" w:sz="4" w:space="0" w:color="auto"/>
            </w:tcBorders>
            <w:shd w:val="clear" w:color="auto" w:fill="auto"/>
          </w:tcPr>
          <w:p w14:paraId="20DC5EC1" w14:textId="77777777" w:rsidR="004345A3" w:rsidRDefault="004345A3" w:rsidP="001C423F">
            <w:pPr>
              <w:rPr>
                <w:sz w:val="18"/>
              </w:rPr>
            </w:pPr>
          </w:p>
        </w:tc>
      </w:tr>
      <w:tr w:rsidR="001C423F" w14:paraId="18968EC9" w14:textId="77777777" w:rsidTr="004345A3">
        <w:trPr>
          <w:trHeight w:val="53"/>
        </w:trPr>
        <w:tc>
          <w:tcPr>
            <w:tcW w:w="1413" w:type="dxa"/>
            <w:tcBorders>
              <w:top w:val="single" w:sz="4" w:space="0" w:color="auto"/>
              <w:bottom w:val="nil"/>
              <w:right w:val="single" w:sz="4" w:space="0" w:color="auto"/>
            </w:tcBorders>
          </w:tcPr>
          <w:p w14:paraId="79B65596" w14:textId="4C3BF07A" w:rsidR="001C423F" w:rsidRPr="00B07E28" w:rsidRDefault="001C423F" w:rsidP="001C423F">
            <w:pPr>
              <w:rPr>
                <w:sz w:val="18"/>
              </w:rPr>
            </w:pPr>
            <w:r w:rsidRPr="00B07E28">
              <w:rPr>
                <w:sz w:val="18"/>
              </w:rPr>
              <w:t>Článek 49 odst. 3</w:t>
            </w:r>
            <w:r>
              <w:rPr>
                <w:sz w:val="18"/>
              </w:rPr>
              <w:t xml:space="preserve"> první pododstavec písm. a)</w:t>
            </w:r>
          </w:p>
        </w:tc>
        <w:tc>
          <w:tcPr>
            <w:tcW w:w="6216" w:type="dxa"/>
            <w:gridSpan w:val="4"/>
            <w:tcBorders>
              <w:top w:val="single" w:sz="4" w:space="0" w:color="auto"/>
              <w:left w:val="single" w:sz="4" w:space="0" w:color="auto"/>
              <w:bottom w:val="nil"/>
              <w:right w:val="single" w:sz="4" w:space="0" w:color="auto"/>
            </w:tcBorders>
          </w:tcPr>
          <w:p w14:paraId="62FE4B0F" w14:textId="77777777" w:rsidR="001C423F" w:rsidRPr="00B07E28" w:rsidRDefault="001C423F" w:rsidP="001C423F">
            <w:pPr>
              <w:rPr>
                <w:sz w:val="18"/>
              </w:rPr>
            </w:pPr>
            <w:r w:rsidRPr="00B07E28">
              <w:rPr>
                <w:sz w:val="18"/>
              </w:rPr>
              <w:t>3. Má se za to, že nadnárodní skupina podniků je v počáteční fázi své mezinárodní činnosti, pokud v daném účetním období:</w:t>
            </w:r>
          </w:p>
          <w:p w14:paraId="0911FCFE" w14:textId="6491FC4A" w:rsidR="001C423F" w:rsidRPr="00B07E28" w:rsidRDefault="001C423F" w:rsidP="001C423F">
            <w:pPr>
              <w:rPr>
                <w:sz w:val="18"/>
              </w:rPr>
            </w:pPr>
            <w:r w:rsidRPr="00B07E28">
              <w:rPr>
                <w:sz w:val="18"/>
              </w:rPr>
              <w:t>a) má členské subjekty</w:t>
            </w:r>
            <w:r>
              <w:rPr>
                <w:sz w:val="18"/>
              </w:rPr>
              <w:t xml:space="preserve"> v nejvýše šesti jurisdikcích a</w:t>
            </w:r>
          </w:p>
        </w:tc>
        <w:tc>
          <w:tcPr>
            <w:tcW w:w="900" w:type="dxa"/>
            <w:tcBorders>
              <w:top w:val="single" w:sz="4" w:space="0" w:color="auto"/>
              <w:left w:val="single" w:sz="4" w:space="0" w:color="auto"/>
              <w:bottom w:val="nil"/>
              <w:right w:val="single" w:sz="4" w:space="0" w:color="auto"/>
            </w:tcBorders>
          </w:tcPr>
          <w:p w14:paraId="12234004" w14:textId="4B680F71" w:rsidR="001C423F"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192CE2E9" w14:textId="28770883" w:rsidR="001C423F" w:rsidRDefault="001C423F" w:rsidP="001C423F">
            <w:pPr>
              <w:rPr>
                <w:sz w:val="18"/>
              </w:rPr>
            </w:pPr>
            <w:r>
              <w:rPr>
                <w:sz w:val="18"/>
              </w:rPr>
              <w:t>§ 142 odst. 3 písm. a)</w:t>
            </w:r>
          </w:p>
        </w:tc>
        <w:tc>
          <w:tcPr>
            <w:tcW w:w="4683" w:type="dxa"/>
            <w:gridSpan w:val="4"/>
            <w:tcBorders>
              <w:top w:val="single" w:sz="4" w:space="0" w:color="auto"/>
              <w:left w:val="single" w:sz="4" w:space="0" w:color="auto"/>
              <w:bottom w:val="nil"/>
              <w:right w:val="single" w:sz="4" w:space="0" w:color="auto"/>
            </w:tcBorders>
          </w:tcPr>
          <w:p w14:paraId="02A6AED9" w14:textId="7C9BAF6E" w:rsidR="001C423F" w:rsidRPr="00397CBA" w:rsidRDefault="001C423F" w:rsidP="001C423F">
            <w:pPr>
              <w:pStyle w:val="Textodstavce"/>
              <w:spacing w:before="0" w:after="0"/>
              <w:rPr>
                <w:sz w:val="18"/>
              </w:rPr>
            </w:pPr>
            <w:r w:rsidRPr="00397CBA">
              <w:rPr>
                <w:sz w:val="18"/>
              </w:rPr>
              <w:t>(3)</w:t>
            </w:r>
            <w:r>
              <w:rPr>
                <w:sz w:val="18"/>
              </w:rPr>
              <w:t> </w:t>
            </w:r>
            <w:r w:rsidRPr="00397CBA">
              <w:rPr>
                <w:sz w:val="18"/>
              </w:rPr>
              <w:t>Zdaňovací období velké nadnárodní skupiny podniků se považuje za období počáteční fáze mezinárodní činnosti této skupiny, pokud v tomto zdaňovacím období</w:t>
            </w:r>
          </w:p>
          <w:p w14:paraId="798F2DB6" w14:textId="62FFA14D" w:rsidR="001C423F" w:rsidRPr="00C440A2" w:rsidRDefault="001C423F" w:rsidP="001C423F">
            <w:pPr>
              <w:pStyle w:val="Textodstavce"/>
              <w:spacing w:before="0" w:after="0"/>
              <w:rPr>
                <w:sz w:val="18"/>
              </w:rPr>
            </w:pPr>
            <w:r w:rsidRPr="00397CBA">
              <w:rPr>
                <w:sz w:val="18"/>
              </w:rPr>
              <w:t>a)</w:t>
            </w:r>
            <w:r>
              <w:rPr>
                <w:sz w:val="18"/>
              </w:rPr>
              <w:t xml:space="preserve"> </w:t>
            </w:r>
            <w:r w:rsidRPr="00397CBA">
              <w:rPr>
                <w:sz w:val="18"/>
              </w:rPr>
              <w:t>jsou členské entity této skup</w:t>
            </w:r>
            <w:r>
              <w:rPr>
                <w:sz w:val="18"/>
              </w:rPr>
              <w:t>iny nejvýše z 6 různých států a</w:t>
            </w:r>
          </w:p>
        </w:tc>
        <w:tc>
          <w:tcPr>
            <w:tcW w:w="850" w:type="dxa"/>
            <w:tcBorders>
              <w:top w:val="single" w:sz="4" w:space="0" w:color="auto"/>
              <w:left w:val="single" w:sz="4" w:space="0" w:color="auto"/>
              <w:bottom w:val="nil"/>
              <w:right w:val="single" w:sz="4" w:space="0" w:color="auto"/>
            </w:tcBorders>
          </w:tcPr>
          <w:p w14:paraId="04D987B9"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283872BD" w14:textId="77777777" w:rsidR="001C423F" w:rsidRDefault="001C423F" w:rsidP="001C423F">
            <w:pPr>
              <w:rPr>
                <w:sz w:val="18"/>
              </w:rPr>
            </w:pPr>
          </w:p>
        </w:tc>
      </w:tr>
      <w:tr w:rsidR="004345A3" w14:paraId="11F030F8" w14:textId="77777777" w:rsidTr="004345A3">
        <w:trPr>
          <w:trHeight w:val="53"/>
        </w:trPr>
        <w:tc>
          <w:tcPr>
            <w:tcW w:w="1413" w:type="dxa"/>
            <w:tcBorders>
              <w:top w:val="nil"/>
              <w:bottom w:val="single" w:sz="4" w:space="0" w:color="auto"/>
              <w:right w:val="single" w:sz="4" w:space="0" w:color="auto"/>
            </w:tcBorders>
            <w:shd w:val="clear" w:color="auto" w:fill="auto"/>
          </w:tcPr>
          <w:p w14:paraId="494E4E64" w14:textId="77777777" w:rsidR="004345A3" w:rsidRPr="00B07E28" w:rsidRDefault="004345A3"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5C22305D" w14:textId="77777777" w:rsidR="004345A3" w:rsidRPr="00B07E28" w:rsidRDefault="004345A3"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26A6380D" w14:textId="4DBF4B67" w:rsidR="004345A3" w:rsidRDefault="004345A3"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51C12383" w14:textId="77777777" w:rsidR="004345A3" w:rsidRDefault="004345A3"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797C3BCB" w14:textId="77777777" w:rsidR="004345A3" w:rsidRPr="00397CBA" w:rsidRDefault="004345A3" w:rsidP="001C423F">
            <w:pPr>
              <w:pStyle w:val="Textodstavce"/>
              <w:spacing w:before="0" w:after="0"/>
              <w:rPr>
                <w:sz w:val="18"/>
              </w:rPr>
            </w:pPr>
          </w:p>
        </w:tc>
        <w:tc>
          <w:tcPr>
            <w:tcW w:w="850" w:type="dxa"/>
            <w:tcBorders>
              <w:top w:val="nil"/>
              <w:left w:val="single" w:sz="4" w:space="0" w:color="auto"/>
              <w:bottom w:val="single" w:sz="4" w:space="0" w:color="auto"/>
              <w:right w:val="single" w:sz="4" w:space="0" w:color="auto"/>
            </w:tcBorders>
            <w:shd w:val="clear" w:color="auto" w:fill="auto"/>
          </w:tcPr>
          <w:p w14:paraId="2E0EC778" w14:textId="77777777" w:rsidR="004345A3" w:rsidRPr="00BE449B" w:rsidRDefault="004345A3" w:rsidP="001C423F">
            <w:pPr>
              <w:rPr>
                <w:sz w:val="18"/>
              </w:rPr>
            </w:pPr>
          </w:p>
        </w:tc>
        <w:tc>
          <w:tcPr>
            <w:tcW w:w="709" w:type="dxa"/>
            <w:tcBorders>
              <w:top w:val="nil"/>
              <w:left w:val="single" w:sz="4" w:space="0" w:color="auto"/>
              <w:bottom w:val="single" w:sz="4" w:space="0" w:color="auto"/>
            </w:tcBorders>
            <w:shd w:val="clear" w:color="auto" w:fill="auto"/>
          </w:tcPr>
          <w:p w14:paraId="08070FA7" w14:textId="77777777" w:rsidR="004345A3" w:rsidRDefault="004345A3" w:rsidP="001C423F">
            <w:pPr>
              <w:rPr>
                <w:sz w:val="18"/>
              </w:rPr>
            </w:pPr>
          </w:p>
        </w:tc>
      </w:tr>
      <w:tr w:rsidR="001C423F" w14:paraId="11B602DF" w14:textId="77777777" w:rsidTr="00857E42">
        <w:trPr>
          <w:trHeight w:val="53"/>
        </w:trPr>
        <w:tc>
          <w:tcPr>
            <w:tcW w:w="1413" w:type="dxa"/>
            <w:tcBorders>
              <w:top w:val="single" w:sz="4" w:space="0" w:color="auto"/>
              <w:bottom w:val="single" w:sz="4" w:space="0" w:color="auto"/>
              <w:right w:val="single" w:sz="4" w:space="0" w:color="auto"/>
            </w:tcBorders>
          </w:tcPr>
          <w:p w14:paraId="52342331" w14:textId="188E9CDF" w:rsidR="001C423F" w:rsidRPr="00FE3715" w:rsidRDefault="001C423F" w:rsidP="001C423F">
            <w:pPr>
              <w:rPr>
                <w:sz w:val="18"/>
                <w:highlight w:val="red"/>
              </w:rPr>
            </w:pPr>
            <w:r w:rsidRPr="00B07E28">
              <w:rPr>
                <w:sz w:val="18"/>
              </w:rPr>
              <w:t>Článek 49 odst. 3</w:t>
            </w:r>
            <w:r>
              <w:rPr>
                <w:sz w:val="18"/>
              </w:rPr>
              <w:t xml:space="preserve"> první pododstavec písm. b)</w:t>
            </w:r>
          </w:p>
        </w:tc>
        <w:tc>
          <w:tcPr>
            <w:tcW w:w="6216" w:type="dxa"/>
            <w:gridSpan w:val="4"/>
            <w:tcBorders>
              <w:top w:val="single" w:sz="4" w:space="0" w:color="auto"/>
              <w:left w:val="single" w:sz="4" w:space="0" w:color="auto"/>
              <w:bottom w:val="single" w:sz="4" w:space="0" w:color="auto"/>
              <w:right w:val="single" w:sz="4" w:space="0" w:color="auto"/>
            </w:tcBorders>
          </w:tcPr>
          <w:p w14:paraId="77A61BE1" w14:textId="77777777" w:rsidR="001C423F" w:rsidRPr="00B07E28" w:rsidRDefault="001C423F" w:rsidP="001C423F">
            <w:pPr>
              <w:rPr>
                <w:sz w:val="18"/>
              </w:rPr>
            </w:pPr>
            <w:r w:rsidRPr="00B07E28">
              <w:rPr>
                <w:sz w:val="18"/>
              </w:rPr>
              <w:t>3. Má se za to, že nadnárodní skupina podniků je v počáteční fázi své mezinárodní činnosti, pokud v daném účetním období:</w:t>
            </w:r>
          </w:p>
          <w:p w14:paraId="47051360" w14:textId="77777777" w:rsidR="001C423F" w:rsidRPr="00B07E28" w:rsidRDefault="001C423F" w:rsidP="001C423F">
            <w:pPr>
              <w:rPr>
                <w:sz w:val="18"/>
              </w:rPr>
            </w:pPr>
            <w:r w:rsidRPr="00B07E28">
              <w:rPr>
                <w:sz w:val="18"/>
              </w:rPr>
              <w:t>b) součet čisté účetní hodnoty hmotných aktiv všech členských subjektů nadnárodní skupiny podniků nacházejících se ve všech jurisdikcích s výjimkou referenční jurisdikce nepřesahuje 50 000 000EUR.</w:t>
            </w:r>
          </w:p>
          <w:p w14:paraId="3536DEC0" w14:textId="77777777" w:rsidR="001C423F" w:rsidRPr="00B07E28"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150C3E53" w14:textId="19C50803" w:rsidR="001C423F" w:rsidRPr="00D97B85"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11BFB013" w14:textId="6C45E6A8" w:rsidR="001C423F" w:rsidRDefault="001C423F" w:rsidP="001C423F">
            <w:pPr>
              <w:rPr>
                <w:sz w:val="18"/>
              </w:rPr>
            </w:pPr>
            <w:r>
              <w:rPr>
                <w:sz w:val="18"/>
              </w:rPr>
              <w:t>§ 142 odst. 3 písm. b)</w:t>
            </w:r>
          </w:p>
        </w:tc>
        <w:tc>
          <w:tcPr>
            <w:tcW w:w="4683" w:type="dxa"/>
            <w:gridSpan w:val="4"/>
            <w:tcBorders>
              <w:top w:val="single" w:sz="4" w:space="0" w:color="auto"/>
              <w:left w:val="single" w:sz="4" w:space="0" w:color="auto"/>
              <w:bottom w:val="single" w:sz="4" w:space="0" w:color="auto"/>
              <w:right w:val="single" w:sz="4" w:space="0" w:color="auto"/>
            </w:tcBorders>
          </w:tcPr>
          <w:p w14:paraId="00F24AF2" w14:textId="6172543E" w:rsidR="001C423F" w:rsidRPr="00397CBA" w:rsidRDefault="001C423F" w:rsidP="001C423F">
            <w:pPr>
              <w:pStyle w:val="Textodstavce"/>
              <w:spacing w:before="0" w:after="0"/>
              <w:rPr>
                <w:sz w:val="18"/>
              </w:rPr>
            </w:pPr>
            <w:r w:rsidRPr="00397CBA">
              <w:rPr>
                <w:sz w:val="18"/>
              </w:rPr>
              <w:t>(3)</w:t>
            </w:r>
            <w:r>
              <w:rPr>
                <w:sz w:val="18"/>
              </w:rPr>
              <w:t> </w:t>
            </w:r>
            <w:r w:rsidRPr="00397CBA">
              <w:rPr>
                <w:sz w:val="18"/>
              </w:rPr>
              <w:t>Zdaňovací období velké nadnárodní skupiny podniků se považuje za období počáteční fáze mezinárodní činnosti této skupiny, pokud v tomto zdaňovacím období</w:t>
            </w:r>
          </w:p>
          <w:p w14:paraId="01D28C0B" w14:textId="165F1824" w:rsidR="001C423F" w:rsidRPr="00397CBA" w:rsidRDefault="001C423F" w:rsidP="001C423F">
            <w:pPr>
              <w:jc w:val="both"/>
              <w:rPr>
                <w:sz w:val="18"/>
                <w:szCs w:val="20"/>
              </w:rPr>
            </w:pPr>
            <w:r w:rsidRPr="00397CBA">
              <w:rPr>
                <w:sz w:val="18"/>
              </w:rPr>
              <w:t>b)</w:t>
            </w:r>
            <w:r>
              <w:rPr>
                <w:sz w:val="18"/>
              </w:rPr>
              <w:t xml:space="preserve"> </w:t>
            </w:r>
            <w:r w:rsidRPr="00397CBA">
              <w:rPr>
                <w:sz w:val="18"/>
              </w:rPr>
              <w:t>součet čisté účetní hodnoty hmotných aktiv všech členských entit této skupiny z jiného než referenčního státu nepřesahuje částku odpovídající 50 000 000 EUR.</w:t>
            </w:r>
          </w:p>
        </w:tc>
        <w:tc>
          <w:tcPr>
            <w:tcW w:w="850" w:type="dxa"/>
            <w:tcBorders>
              <w:top w:val="single" w:sz="4" w:space="0" w:color="auto"/>
              <w:left w:val="single" w:sz="4" w:space="0" w:color="auto"/>
              <w:bottom w:val="single" w:sz="4" w:space="0" w:color="auto"/>
              <w:right w:val="single" w:sz="4" w:space="0" w:color="auto"/>
            </w:tcBorders>
          </w:tcPr>
          <w:p w14:paraId="05532BE3" w14:textId="592DDAAB"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62C7452F" w14:textId="77777777" w:rsidR="001C423F" w:rsidRDefault="001C423F" w:rsidP="001C423F">
            <w:pPr>
              <w:rPr>
                <w:sz w:val="18"/>
              </w:rPr>
            </w:pPr>
          </w:p>
        </w:tc>
      </w:tr>
      <w:tr w:rsidR="001C423F" w14:paraId="2FDB7E25" w14:textId="77777777" w:rsidTr="00857E42">
        <w:trPr>
          <w:trHeight w:val="53"/>
        </w:trPr>
        <w:tc>
          <w:tcPr>
            <w:tcW w:w="1413" w:type="dxa"/>
            <w:tcBorders>
              <w:top w:val="single" w:sz="4" w:space="0" w:color="auto"/>
              <w:bottom w:val="nil"/>
              <w:right w:val="single" w:sz="4" w:space="0" w:color="auto"/>
            </w:tcBorders>
          </w:tcPr>
          <w:p w14:paraId="34203E29" w14:textId="2D87A40B" w:rsidR="001C423F" w:rsidRPr="00FE3715" w:rsidRDefault="001C423F" w:rsidP="001C423F">
            <w:pPr>
              <w:rPr>
                <w:sz w:val="18"/>
                <w:highlight w:val="red"/>
              </w:rPr>
            </w:pPr>
            <w:r w:rsidRPr="00B07E28">
              <w:rPr>
                <w:sz w:val="18"/>
              </w:rPr>
              <w:t>Článek 49 odst. 3</w:t>
            </w:r>
            <w:r>
              <w:rPr>
                <w:sz w:val="18"/>
              </w:rPr>
              <w:t xml:space="preserve"> druhý pododstavec</w:t>
            </w:r>
          </w:p>
        </w:tc>
        <w:tc>
          <w:tcPr>
            <w:tcW w:w="6216" w:type="dxa"/>
            <w:gridSpan w:val="4"/>
            <w:tcBorders>
              <w:top w:val="single" w:sz="4" w:space="0" w:color="auto"/>
              <w:left w:val="single" w:sz="4" w:space="0" w:color="auto"/>
              <w:bottom w:val="nil"/>
              <w:right w:val="single" w:sz="4" w:space="0" w:color="auto"/>
            </w:tcBorders>
          </w:tcPr>
          <w:p w14:paraId="53FD8482" w14:textId="066DBFFB" w:rsidR="001C423F" w:rsidRPr="005B747E" w:rsidRDefault="001C423F" w:rsidP="001C423F">
            <w:pPr>
              <w:rPr>
                <w:sz w:val="18"/>
              </w:rPr>
            </w:pPr>
            <w:r w:rsidRPr="00B07E28">
              <w:rPr>
                <w:sz w:val="18"/>
              </w:rPr>
              <w:t>Pro účely prvního pododstavce písm. b) se „referenční jurisdikcí“ rozumí jurisdikce, v níž mají členské subjekty nadnárodní skupiny podniků nejvyšší součet celkové hodnoty hmotných aktiv v účetním období, v němž nadnárodní skupina podniků poprvé spadá do oblasti působnosti této směrnice. Celkovou hodnotou hmotných aktiv v jurisdikci se rozumí součet čisté účetní hodnoty veškerých hmotných aktiv všech členských subjektů nadnárodní skupiny podniků, které se nacházejí v dané jurisdikci.</w:t>
            </w:r>
          </w:p>
        </w:tc>
        <w:tc>
          <w:tcPr>
            <w:tcW w:w="900" w:type="dxa"/>
            <w:tcBorders>
              <w:top w:val="single" w:sz="4" w:space="0" w:color="auto"/>
              <w:left w:val="single" w:sz="4" w:space="0" w:color="auto"/>
              <w:bottom w:val="nil"/>
              <w:right w:val="single" w:sz="4" w:space="0" w:color="auto"/>
            </w:tcBorders>
          </w:tcPr>
          <w:p w14:paraId="3FD1525B" w14:textId="0DACDC67" w:rsidR="001C423F" w:rsidRPr="008E122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C5152CF" w14:textId="470B17CA" w:rsidR="001C423F" w:rsidRDefault="001C423F" w:rsidP="001C423F">
            <w:pPr>
              <w:rPr>
                <w:sz w:val="18"/>
              </w:rPr>
            </w:pPr>
            <w:r>
              <w:rPr>
                <w:sz w:val="18"/>
              </w:rPr>
              <w:t>§ 142 odst. 4</w:t>
            </w:r>
          </w:p>
        </w:tc>
        <w:tc>
          <w:tcPr>
            <w:tcW w:w="4683" w:type="dxa"/>
            <w:gridSpan w:val="4"/>
            <w:tcBorders>
              <w:top w:val="single" w:sz="4" w:space="0" w:color="auto"/>
              <w:left w:val="single" w:sz="4" w:space="0" w:color="auto"/>
              <w:bottom w:val="nil"/>
              <w:right w:val="single" w:sz="4" w:space="0" w:color="auto"/>
            </w:tcBorders>
          </w:tcPr>
          <w:p w14:paraId="36E2C2AA" w14:textId="19A99E62" w:rsidR="001C423F" w:rsidRPr="00C440A2" w:rsidRDefault="001C423F" w:rsidP="001C423F">
            <w:pPr>
              <w:jc w:val="both"/>
              <w:rPr>
                <w:sz w:val="18"/>
                <w:szCs w:val="20"/>
              </w:rPr>
            </w:pPr>
            <w:r w:rsidRPr="00397CBA">
              <w:rPr>
                <w:sz w:val="18"/>
                <w:szCs w:val="20"/>
              </w:rPr>
              <w:t>(4)</w:t>
            </w:r>
            <w:r>
              <w:rPr>
                <w:sz w:val="18"/>
                <w:szCs w:val="20"/>
              </w:rPr>
              <w:t> </w:t>
            </w:r>
            <w:r w:rsidRPr="00397CBA">
              <w:rPr>
                <w:sz w:val="18"/>
                <w:szCs w:val="20"/>
              </w:rPr>
              <w:t>Referenčním státem podle odstavce 3 se rozumí stát s nejvyšší celkovou hodnotou hmotných aktiv této skupiny v prvním z výkazních období, ve kterých je skupina velkou nadnárodní skupinou.</w:t>
            </w:r>
          </w:p>
        </w:tc>
        <w:tc>
          <w:tcPr>
            <w:tcW w:w="850" w:type="dxa"/>
            <w:tcBorders>
              <w:top w:val="single" w:sz="4" w:space="0" w:color="auto"/>
              <w:left w:val="single" w:sz="4" w:space="0" w:color="auto"/>
              <w:bottom w:val="nil"/>
              <w:right w:val="single" w:sz="4" w:space="0" w:color="auto"/>
            </w:tcBorders>
          </w:tcPr>
          <w:p w14:paraId="3452CA14" w14:textId="2404B4DD"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671F1E55" w14:textId="77777777" w:rsidR="001C423F" w:rsidRDefault="001C423F" w:rsidP="001C423F">
            <w:pPr>
              <w:rPr>
                <w:sz w:val="18"/>
              </w:rPr>
            </w:pPr>
          </w:p>
        </w:tc>
      </w:tr>
      <w:tr w:rsidR="001C423F" w14:paraId="527B0C33" w14:textId="77777777" w:rsidTr="00772BDC">
        <w:trPr>
          <w:trHeight w:val="53"/>
        </w:trPr>
        <w:tc>
          <w:tcPr>
            <w:tcW w:w="1413" w:type="dxa"/>
            <w:tcBorders>
              <w:top w:val="nil"/>
              <w:bottom w:val="single" w:sz="4" w:space="0" w:color="auto"/>
              <w:right w:val="single" w:sz="4" w:space="0" w:color="auto"/>
            </w:tcBorders>
          </w:tcPr>
          <w:p w14:paraId="0BAAD7EF" w14:textId="77777777" w:rsidR="001C423F" w:rsidRPr="00FE3715" w:rsidRDefault="001C423F" w:rsidP="001C423F">
            <w:pPr>
              <w:rPr>
                <w:sz w:val="18"/>
                <w:highlight w:val="red"/>
              </w:rPr>
            </w:pPr>
          </w:p>
        </w:tc>
        <w:tc>
          <w:tcPr>
            <w:tcW w:w="6216" w:type="dxa"/>
            <w:gridSpan w:val="4"/>
            <w:tcBorders>
              <w:top w:val="nil"/>
              <w:left w:val="single" w:sz="4" w:space="0" w:color="auto"/>
              <w:bottom w:val="single" w:sz="4" w:space="0" w:color="auto"/>
              <w:right w:val="single" w:sz="4" w:space="0" w:color="auto"/>
            </w:tcBorders>
          </w:tcPr>
          <w:p w14:paraId="342A926A" w14:textId="77777777" w:rsidR="001C423F" w:rsidRPr="005B747E"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603FB4E3" w14:textId="20DD35C3" w:rsidR="001C423F" w:rsidRPr="008E122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070B5424" w14:textId="0CE36153" w:rsidR="001C423F" w:rsidRDefault="001C423F" w:rsidP="001C423F">
            <w:pPr>
              <w:rPr>
                <w:sz w:val="18"/>
              </w:rPr>
            </w:pPr>
            <w:r>
              <w:rPr>
                <w:sz w:val="18"/>
              </w:rPr>
              <w:t>§ 142 odst. 5</w:t>
            </w:r>
          </w:p>
        </w:tc>
        <w:tc>
          <w:tcPr>
            <w:tcW w:w="4683" w:type="dxa"/>
            <w:gridSpan w:val="4"/>
            <w:tcBorders>
              <w:top w:val="nil"/>
              <w:left w:val="single" w:sz="4" w:space="0" w:color="auto"/>
              <w:bottom w:val="single" w:sz="4" w:space="0" w:color="auto"/>
              <w:right w:val="single" w:sz="4" w:space="0" w:color="auto"/>
            </w:tcBorders>
          </w:tcPr>
          <w:p w14:paraId="58A79D3A" w14:textId="4C73B6D2" w:rsidR="001C423F" w:rsidRPr="00C440A2" w:rsidRDefault="001C423F" w:rsidP="001C423F">
            <w:pPr>
              <w:pStyle w:val="Textodstavce"/>
              <w:tabs>
                <w:tab w:val="clear" w:pos="851"/>
              </w:tabs>
              <w:spacing w:before="0" w:after="0"/>
              <w:rPr>
                <w:sz w:val="18"/>
              </w:rPr>
            </w:pPr>
            <w:r w:rsidRPr="00397CBA">
              <w:rPr>
                <w:sz w:val="18"/>
              </w:rPr>
              <w:t>(5)</w:t>
            </w:r>
            <w:r>
              <w:rPr>
                <w:sz w:val="18"/>
              </w:rPr>
              <w:t xml:space="preserve"> </w:t>
            </w:r>
            <w:r w:rsidRPr="00397CBA">
              <w:rPr>
                <w:sz w:val="18"/>
              </w:rPr>
              <w:t>Celkovou hodnotou hmotných aktiv skupiny v určitém státě podle odstavce 4 se rozumí součet čisté účetní hodnoty všech hmotných aktiv všech členských entit velké nadnárodní skupiny z tohoto státu.</w:t>
            </w:r>
          </w:p>
        </w:tc>
        <w:tc>
          <w:tcPr>
            <w:tcW w:w="850" w:type="dxa"/>
            <w:tcBorders>
              <w:top w:val="nil"/>
              <w:left w:val="single" w:sz="4" w:space="0" w:color="auto"/>
              <w:bottom w:val="single" w:sz="4" w:space="0" w:color="auto"/>
              <w:right w:val="single" w:sz="4" w:space="0" w:color="auto"/>
            </w:tcBorders>
          </w:tcPr>
          <w:p w14:paraId="3147A418"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246F0762" w14:textId="77777777" w:rsidR="001C423F" w:rsidRDefault="001C423F" w:rsidP="001C423F">
            <w:pPr>
              <w:rPr>
                <w:sz w:val="18"/>
              </w:rPr>
            </w:pPr>
          </w:p>
        </w:tc>
      </w:tr>
      <w:tr w:rsidR="001C423F" w14:paraId="7999B5C7" w14:textId="77777777" w:rsidTr="004345A3">
        <w:trPr>
          <w:trHeight w:val="53"/>
        </w:trPr>
        <w:tc>
          <w:tcPr>
            <w:tcW w:w="1413" w:type="dxa"/>
            <w:tcBorders>
              <w:top w:val="single" w:sz="4" w:space="0" w:color="auto"/>
              <w:bottom w:val="nil"/>
              <w:right w:val="single" w:sz="4" w:space="0" w:color="auto"/>
            </w:tcBorders>
          </w:tcPr>
          <w:p w14:paraId="62F06B7E" w14:textId="78D0BD23" w:rsidR="001C423F" w:rsidRDefault="001C423F" w:rsidP="001C423F">
            <w:pPr>
              <w:rPr>
                <w:sz w:val="18"/>
              </w:rPr>
            </w:pPr>
            <w:r>
              <w:rPr>
                <w:sz w:val="18"/>
              </w:rPr>
              <w:t>Článek 49 odst. 4 první pododstavec</w:t>
            </w:r>
          </w:p>
        </w:tc>
        <w:tc>
          <w:tcPr>
            <w:tcW w:w="6216" w:type="dxa"/>
            <w:gridSpan w:val="4"/>
            <w:tcBorders>
              <w:top w:val="single" w:sz="4" w:space="0" w:color="auto"/>
              <w:left w:val="single" w:sz="4" w:space="0" w:color="auto"/>
              <w:bottom w:val="nil"/>
              <w:right w:val="single" w:sz="4" w:space="0" w:color="auto"/>
            </w:tcBorders>
          </w:tcPr>
          <w:p w14:paraId="3C589CA3" w14:textId="77777777" w:rsidR="001C423F" w:rsidRPr="00AE6445" w:rsidRDefault="001C423F" w:rsidP="001C423F">
            <w:pPr>
              <w:rPr>
                <w:sz w:val="18"/>
              </w:rPr>
            </w:pPr>
            <w:r w:rsidRPr="005B747E">
              <w:rPr>
                <w:sz w:val="18"/>
              </w:rPr>
              <w:t>4.</w:t>
            </w:r>
            <w:r>
              <w:rPr>
                <w:sz w:val="18"/>
              </w:rPr>
              <w:t xml:space="preserve"> </w:t>
            </w:r>
            <w:r w:rsidRPr="005B747E">
              <w:rPr>
                <w:sz w:val="18"/>
              </w:rPr>
              <w:t>Pětileté období uvedené v odst. 1 písm. a) a odstavci 2 začíná běžet od začátku účetního období, v němž nadnárodní skupina podniků poprvé spadá do oblasti působnosti této směrnice.</w:t>
            </w:r>
          </w:p>
        </w:tc>
        <w:tc>
          <w:tcPr>
            <w:tcW w:w="900" w:type="dxa"/>
            <w:tcBorders>
              <w:top w:val="single" w:sz="4" w:space="0" w:color="auto"/>
              <w:left w:val="single" w:sz="4" w:space="0" w:color="auto"/>
              <w:bottom w:val="nil"/>
              <w:right w:val="single" w:sz="4" w:space="0" w:color="auto"/>
            </w:tcBorders>
          </w:tcPr>
          <w:p w14:paraId="2E7DE737" w14:textId="5D86F2F0" w:rsidR="001C423F"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2F1C0631" w14:textId="788EBA77" w:rsidR="001C423F" w:rsidRDefault="001C423F" w:rsidP="001C423F">
            <w:pPr>
              <w:rPr>
                <w:sz w:val="18"/>
              </w:rPr>
            </w:pPr>
            <w:r>
              <w:rPr>
                <w:sz w:val="18"/>
              </w:rPr>
              <w:t>§ 142 odst. 1</w:t>
            </w:r>
          </w:p>
        </w:tc>
        <w:tc>
          <w:tcPr>
            <w:tcW w:w="4683" w:type="dxa"/>
            <w:gridSpan w:val="4"/>
            <w:tcBorders>
              <w:top w:val="single" w:sz="4" w:space="0" w:color="auto"/>
              <w:left w:val="single" w:sz="4" w:space="0" w:color="auto"/>
              <w:bottom w:val="nil"/>
              <w:right w:val="single" w:sz="4" w:space="0" w:color="auto"/>
            </w:tcBorders>
          </w:tcPr>
          <w:p w14:paraId="2ECD26BD" w14:textId="22FD2C73" w:rsidR="001C423F" w:rsidRPr="00505CAE" w:rsidRDefault="001C423F" w:rsidP="001C423F">
            <w:pPr>
              <w:pStyle w:val="Textodstavce"/>
              <w:spacing w:before="0" w:after="0"/>
              <w:rPr>
                <w:sz w:val="18"/>
              </w:rPr>
            </w:pPr>
            <w:r w:rsidRPr="00C440A2">
              <w:rPr>
                <w:sz w:val="18"/>
              </w:rPr>
              <w:t>(1) </w:t>
            </w:r>
            <w:r w:rsidRPr="00505CAE">
              <w:rPr>
                <w:sz w:val="18"/>
              </w:rPr>
              <w:t>Na přiřazovanou dorovnávací daň stanovenou poplatníkovi podléhajícímu pravidlu pro zahrnutí zisku, který je nejvyšší mateřskou entitou nebo střední mateřskou entitou, a na přiřazovanou dorovnávací daň stanovenou české členské entitě, která je součástí téže skupiny, jako tento poplatník, se hledí jako na přiřazovanou dorovnávací daň stanovenou v nulové výši, pokud je přiřazovaná dorovnávací daň stanovena za zdaňovací období</w:t>
            </w:r>
          </w:p>
          <w:p w14:paraId="0F53DCE8" w14:textId="1EA78789" w:rsidR="001C423F" w:rsidRPr="00505CAE" w:rsidRDefault="001C423F" w:rsidP="001C423F">
            <w:pPr>
              <w:pStyle w:val="Textodstavce"/>
              <w:spacing w:before="0" w:after="0"/>
              <w:rPr>
                <w:sz w:val="18"/>
              </w:rPr>
            </w:pPr>
            <w:r w:rsidRPr="00505CAE">
              <w:rPr>
                <w:sz w:val="18"/>
              </w:rPr>
              <w:t>a)</w:t>
            </w:r>
            <w:r>
              <w:rPr>
                <w:sz w:val="18"/>
              </w:rPr>
              <w:t xml:space="preserve"> </w:t>
            </w:r>
            <w:r w:rsidRPr="00505CAE">
              <w:rPr>
                <w:sz w:val="18"/>
              </w:rPr>
              <w:t>považované za období počáteční fáze mezinárodní činnosti skupiny, která je velkou nadnárodní skupinou, a započaté v období 5 po sobě bezprostředně následujících kalendářních let počínajících prvním dnem prvního z výkazních období, ve kterém je tato skupina velkou nadnárodní skupinou, nebo</w:t>
            </w:r>
          </w:p>
          <w:p w14:paraId="636D72D3" w14:textId="45CDEDBC" w:rsidR="001C423F" w:rsidRPr="00C440A2" w:rsidRDefault="001C423F" w:rsidP="001C423F">
            <w:pPr>
              <w:jc w:val="both"/>
              <w:rPr>
                <w:sz w:val="18"/>
              </w:rPr>
            </w:pPr>
            <w:r w:rsidRPr="00505CAE">
              <w:rPr>
                <w:sz w:val="18"/>
              </w:rPr>
              <w:t>b)</w:t>
            </w:r>
            <w:r>
              <w:rPr>
                <w:sz w:val="18"/>
              </w:rPr>
              <w:t xml:space="preserve"> </w:t>
            </w:r>
            <w:r w:rsidRPr="00505CAE">
              <w:rPr>
                <w:sz w:val="18"/>
              </w:rPr>
              <w:t>započaté v období 5 po sobě bezprostředně následujících kalendářních let počínajícím prvním dnem prvního z výkazních období, ve kterém je skupina velkou vnitrostátní skupinou.</w:t>
            </w:r>
          </w:p>
        </w:tc>
        <w:tc>
          <w:tcPr>
            <w:tcW w:w="850" w:type="dxa"/>
            <w:tcBorders>
              <w:top w:val="single" w:sz="4" w:space="0" w:color="auto"/>
              <w:left w:val="single" w:sz="4" w:space="0" w:color="auto"/>
              <w:bottom w:val="nil"/>
              <w:right w:val="single" w:sz="4" w:space="0" w:color="auto"/>
            </w:tcBorders>
          </w:tcPr>
          <w:p w14:paraId="78DAF5BF"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03128C36" w14:textId="77777777" w:rsidR="001C423F" w:rsidRDefault="001C423F" w:rsidP="001C423F">
            <w:pPr>
              <w:rPr>
                <w:sz w:val="18"/>
              </w:rPr>
            </w:pPr>
          </w:p>
        </w:tc>
      </w:tr>
      <w:tr w:rsidR="004345A3" w14:paraId="1C5BC3E5" w14:textId="77777777" w:rsidTr="004345A3">
        <w:trPr>
          <w:trHeight w:val="53"/>
        </w:trPr>
        <w:tc>
          <w:tcPr>
            <w:tcW w:w="1413" w:type="dxa"/>
            <w:tcBorders>
              <w:top w:val="nil"/>
              <w:bottom w:val="single" w:sz="4" w:space="0" w:color="auto"/>
              <w:right w:val="single" w:sz="4" w:space="0" w:color="auto"/>
            </w:tcBorders>
            <w:shd w:val="clear" w:color="auto" w:fill="auto"/>
          </w:tcPr>
          <w:p w14:paraId="7B0C1319" w14:textId="77777777" w:rsidR="004345A3" w:rsidRDefault="004345A3"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19459C66" w14:textId="77777777" w:rsidR="004345A3" w:rsidRPr="005B747E" w:rsidRDefault="004345A3"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1E8DA157" w14:textId="4F119322" w:rsidR="004345A3" w:rsidRDefault="004345A3"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3A73477E" w14:textId="77777777" w:rsidR="004345A3" w:rsidRDefault="004345A3"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738A9226" w14:textId="77777777" w:rsidR="004345A3" w:rsidRPr="00C440A2" w:rsidRDefault="004345A3" w:rsidP="001C423F">
            <w:pPr>
              <w:pStyle w:val="Textodstavce"/>
              <w:spacing w:before="0" w:after="0"/>
              <w:rPr>
                <w:sz w:val="18"/>
              </w:rPr>
            </w:pPr>
          </w:p>
        </w:tc>
        <w:tc>
          <w:tcPr>
            <w:tcW w:w="850" w:type="dxa"/>
            <w:tcBorders>
              <w:top w:val="nil"/>
              <w:left w:val="single" w:sz="4" w:space="0" w:color="auto"/>
              <w:bottom w:val="single" w:sz="4" w:space="0" w:color="auto"/>
              <w:right w:val="single" w:sz="4" w:space="0" w:color="auto"/>
            </w:tcBorders>
            <w:shd w:val="clear" w:color="auto" w:fill="auto"/>
          </w:tcPr>
          <w:p w14:paraId="2615B2CB" w14:textId="77777777" w:rsidR="004345A3" w:rsidRPr="00BE449B" w:rsidRDefault="004345A3" w:rsidP="001C423F">
            <w:pPr>
              <w:rPr>
                <w:sz w:val="18"/>
              </w:rPr>
            </w:pPr>
          </w:p>
        </w:tc>
        <w:tc>
          <w:tcPr>
            <w:tcW w:w="709" w:type="dxa"/>
            <w:tcBorders>
              <w:top w:val="nil"/>
              <w:left w:val="single" w:sz="4" w:space="0" w:color="auto"/>
              <w:bottom w:val="single" w:sz="4" w:space="0" w:color="auto"/>
            </w:tcBorders>
            <w:shd w:val="clear" w:color="auto" w:fill="auto"/>
          </w:tcPr>
          <w:p w14:paraId="2978DA4F" w14:textId="77777777" w:rsidR="004345A3" w:rsidRDefault="004345A3" w:rsidP="001C423F">
            <w:pPr>
              <w:rPr>
                <w:sz w:val="18"/>
              </w:rPr>
            </w:pPr>
          </w:p>
        </w:tc>
      </w:tr>
      <w:tr w:rsidR="001C423F" w14:paraId="7DB40B4A" w14:textId="77777777" w:rsidTr="00772BDC">
        <w:trPr>
          <w:trHeight w:val="53"/>
        </w:trPr>
        <w:tc>
          <w:tcPr>
            <w:tcW w:w="1413" w:type="dxa"/>
            <w:tcBorders>
              <w:top w:val="single" w:sz="4" w:space="0" w:color="auto"/>
              <w:bottom w:val="single" w:sz="4" w:space="0" w:color="auto"/>
              <w:right w:val="single" w:sz="4" w:space="0" w:color="auto"/>
            </w:tcBorders>
          </w:tcPr>
          <w:p w14:paraId="18DF7C0C" w14:textId="77777777" w:rsidR="001C423F" w:rsidRPr="00413AF8" w:rsidRDefault="001C423F" w:rsidP="001C423F">
            <w:pPr>
              <w:rPr>
                <w:sz w:val="18"/>
              </w:rPr>
            </w:pPr>
            <w:r w:rsidRPr="00413AF8">
              <w:rPr>
                <w:sz w:val="18"/>
              </w:rPr>
              <w:t>Článek 49 odst. 4</w:t>
            </w:r>
          </w:p>
          <w:p w14:paraId="50A6A05D" w14:textId="6BA8839B" w:rsidR="001C423F" w:rsidRPr="00413AF8" w:rsidRDefault="001C423F" w:rsidP="001C423F">
            <w:pPr>
              <w:rPr>
                <w:sz w:val="18"/>
              </w:rPr>
            </w:pPr>
            <w:r>
              <w:rPr>
                <w:sz w:val="18"/>
              </w:rPr>
              <w:t xml:space="preserve">druhý pododstavec </w:t>
            </w:r>
          </w:p>
        </w:tc>
        <w:tc>
          <w:tcPr>
            <w:tcW w:w="6216" w:type="dxa"/>
            <w:gridSpan w:val="4"/>
            <w:tcBorders>
              <w:top w:val="single" w:sz="4" w:space="0" w:color="auto"/>
              <w:left w:val="single" w:sz="4" w:space="0" w:color="auto"/>
              <w:bottom w:val="single" w:sz="4" w:space="0" w:color="auto"/>
              <w:right w:val="single" w:sz="4" w:space="0" w:color="auto"/>
            </w:tcBorders>
          </w:tcPr>
          <w:p w14:paraId="27DCABF1" w14:textId="69118E29" w:rsidR="001C423F" w:rsidRPr="005B747E" w:rsidRDefault="001C423F" w:rsidP="001C423F">
            <w:pPr>
              <w:rPr>
                <w:sz w:val="18"/>
              </w:rPr>
            </w:pPr>
            <w:r w:rsidRPr="005B747E">
              <w:rPr>
                <w:sz w:val="18"/>
              </w:rPr>
              <w:t>Pro nadnárodní skupiny podniků, které v okamžiku vstupu této směrnice v platnost spadají do oblasti její působnosti, začíná pětileté období uvedené v odst. 1 p</w:t>
            </w:r>
            <w:r>
              <w:rPr>
                <w:sz w:val="18"/>
              </w:rPr>
              <w:t>ísm. a) dnem 31. prosince 2023.</w:t>
            </w:r>
          </w:p>
        </w:tc>
        <w:tc>
          <w:tcPr>
            <w:tcW w:w="900" w:type="dxa"/>
            <w:tcBorders>
              <w:top w:val="single" w:sz="4" w:space="0" w:color="auto"/>
              <w:left w:val="single" w:sz="4" w:space="0" w:color="auto"/>
              <w:bottom w:val="single" w:sz="4" w:space="0" w:color="auto"/>
              <w:right w:val="single" w:sz="4" w:space="0" w:color="auto"/>
            </w:tcBorders>
          </w:tcPr>
          <w:p w14:paraId="57BCFE56" w14:textId="5AE630C3" w:rsidR="001C423F" w:rsidRPr="008E122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08761584" w14:textId="0264A89C" w:rsidR="001C423F" w:rsidRDefault="001C423F" w:rsidP="001C423F">
            <w:pPr>
              <w:rPr>
                <w:sz w:val="18"/>
              </w:rPr>
            </w:pPr>
            <w:r>
              <w:rPr>
                <w:sz w:val="18"/>
              </w:rPr>
              <w:t>§ 150</w:t>
            </w:r>
          </w:p>
        </w:tc>
        <w:tc>
          <w:tcPr>
            <w:tcW w:w="4683" w:type="dxa"/>
            <w:gridSpan w:val="4"/>
            <w:tcBorders>
              <w:top w:val="single" w:sz="4" w:space="0" w:color="auto"/>
              <w:left w:val="single" w:sz="4" w:space="0" w:color="auto"/>
              <w:bottom w:val="single" w:sz="4" w:space="0" w:color="auto"/>
              <w:right w:val="single" w:sz="4" w:space="0" w:color="auto"/>
            </w:tcBorders>
          </w:tcPr>
          <w:p w14:paraId="21BC9D4F" w14:textId="77777777" w:rsidR="001C423F" w:rsidRPr="00200B90" w:rsidRDefault="001C423F" w:rsidP="001C423F">
            <w:pPr>
              <w:jc w:val="both"/>
              <w:rPr>
                <w:sz w:val="18"/>
              </w:rPr>
            </w:pPr>
            <w:r w:rsidRPr="00200B90">
              <w:rPr>
                <w:sz w:val="18"/>
              </w:rPr>
              <w:t xml:space="preserve">Je-li skupina ke dni nabytí účinnosti tohoto zákona velkou nadnárodní skupinou nebo velkou vnitrostátní skupinou počíná období </w:t>
            </w:r>
            <w:r>
              <w:rPr>
                <w:sz w:val="18"/>
              </w:rPr>
              <w:t xml:space="preserve">5 </w:t>
            </w:r>
            <w:r w:rsidRPr="00200B90">
              <w:rPr>
                <w:sz w:val="18"/>
              </w:rPr>
              <w:t>po sobě bezprostředně následujících kalendářních let</w:t>
            </w:r>
          </w:p>
          <w:p w14:paraId="5BEB9725" w14:textId="77777777" w:rsidR="001C423F" w:rsidRPr="00200B90" w:rsidRDefault="001C423F" w:rsidP="001C423F">
            <w:pPr>
              <w:tabs>
                <w:tab w:val="left" w:pos="286"/>
              </w:tabs>
              <w:jc w:val="both"/>
              <w:rPr>
                <w:sz w:val="18"/>
              </w:rPr>
            </w:pPr>
            <w:r>
              <w:rPr>
                <w:sz w:val="18"/>
              </w:rPr>
              <w:t>a) </w:t>
            </w:r>
            <w:r w:rsidRPr="00200B90">
              <w:rPr>
                <w:sz w:val="18"/>
              </w:rPr>
              <w:t xml:space="preserve">podle § </w:t>
            </w:r>
            <w:r>
              <w:rPr>
                <w:sz w:val="18"/>
              </w:rPr>
              <w:t>142 odst. 1</w:t>
            </w:r>
            <w:r w:rsidRPr="00200B90">
              <w:rPr>
                <w:sz w:val="18"/>
              </w:rPr>
              <w:t xml:space="preserve"> dnem 31. prosince 2023,</w:t>
            </w:r>
          </w:p>
          <w:p w14:paraId="6487C4E4" w14:textId="7812502A" w:rsidR="001C423F" w:rsidRDefault="001C423F" w:rsidP="001C423F">
            <w:pPr>
              <w:tabs>
                <w:tab w:val="left" w:pos="301"/>
              </w:tabs>
              <w:jc w:val="both"/>
              <w:rPr>
                <w:sz w:val="18"/>
              </w:rPr>
            </w:pPr>
            <w:r w:rsidRPr="00200B90">
              <w:rPr>
                <w:sz w:val="18"/>
              </w:rPr>
              <w:t>b</w:t>
            </w:r>
            <w:r>
              <w:rPr>
                <w:sz w:val="18"/>
              </w:rPr>
              <w:t>) </w:t>
            </w:r>
            <w:r w:rsidRPr="00200B90">
              <w:rPr>
                <w:sz w:val="18"/>
              </w:rPr>
              <w:t>podle § 1</w:t>
            </w:r>
            <w:r>
              <w:rPr>
                <w:sz w:val="18"/>
              </w:rPr>
              <w:t>42</w:t>
            </w:r>
            <w:r w:rsidRPr="00200B90">
              <w:rPr>
                <w:sz w:val="18"/>
              </w:rPr>
              <w:t xml:space="preserve"> odst. 2 dnem 31. prosince 2024.</w:t>
            </w:r>
          </w:p>
        </w:tc>
        <w:tc>
          <w:tcPr>
            <w:tcW w:w="850" w:type="dxa"/>
            <w:tcBorders>
              <w:top w:val="single" w:sz="4" w:space="0" w:color="auto"/>
              <w:left w:val="single" w:sz="4" w:space="0" w:color="auto"/>
              <w:bottom w:val="single" w:sz="4" w:space="0" w:color="auto"/>
              <w:right w:val="single" w:sz="4" w:space="0" w:color="auto"/>
            </w:tcBorders>
          </w:tcPr>
          <w:p w14:paraId="47993A9D"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5C6A866E" w14:textId="77777777" w:rsidR="001C423F" w:rsidRDefault="001C423F" w:rsidP="001C423F">
            <w:pPr>
              <w:rPr>
                <w:sz w:val="18"/>
              </w:rPr>
            </w:pPr>
          </w:p>
        </w:tc>
      </w:tr>
      <w:tr w:rsidR="001C423F" w14:paraId="35DF89C4" w14:textId="77777777" w:rsidTr="00772BDC">
        <w:trPr>
          <w:trHeight w:val="53"/>
        </w:trPr>
        <w:tc>
          <w:tcPr>
            <w:tcW w:w="1413" w:type="dxa"/>
            <w:tcBorders>
              <w:top w:val="single" w:sz="4" w:space="0" w:color="auto"/>
              <w:bottom w:val="single" w:sz="4" w:space="0" w:color="auto"/>
              <w:right w:val="single" w:sz="4" w:space="0" w:color="auto"/>
            </w:tcBorders>
          </w:tcPr>
          <w:p w14:paraId="7F221435" w14:textId="0B73BCA2" w:rsidR="001C423F" w:rsidRPr="00413AF8" w:rsidRDefault="001C423F" w:rsidP="001C423F">
            <w:pPr>
              <w:rPr>
                <w:sz w:val="18"/>
              </w:rPr>
            </w:pPr>
            <w:r w:rsidRPr="00413AF8">
              <w:rPr>
                <w:sz w:val="18"/>
              </w:rPr>
              <w:t xml:space="preserve">Článek 49 odst. 4 </w:t>
            </w:r>
            <w:r>
              <w:rPr>
                <w:sz w:val="18"/>
              </w:rPr>
              <w:t>třetí pododstavec</w:t>
            </w:r>
          </w:p>
        </w:tc>
        <w:tc>
          <w:tcPr>
            <w:tcW w:w="6216" w:type="dxa"/>
            <w:gridSpan w:val="4"/>
            <w:tcBorders>
              <w:top w:val="single" w:sz="4" w:space="0" w:color="auto"/>
              <w:left w:val="single" w:sz="4" w:space="0" w:color="auto"/>
              <w:bottom w:val="single" w:sz="4" w:space="0" w:color="auto"/>
              <w:right w:val="single" w:sz="4" w:space="0" w:color="auto"/>
            </w:tcBorders>
          </w:tcPr>
          <w:p w14:paraId="75758AB2" w14:textId="12E6A5E7" w:rsidR="001C423F" w:rsidRPr="005B747E" w:rsidRDefault="001C423F" w:rsidP="001C423F">
            <w:pPr>
              <w:rPr>
                <w:sz w:val="18"/>
              </w:rPr>
            </w:pPr>
            <w:r w:rsidRPr="005B747E">
              <w:rPr>
                <w:sz w:val="18"/>
              </w:rPr>
              <w:t>Pro nadnárodní skupiny podniků, které v okamžiku vstupu této směrnice v platnost spadají do oblasti její působnosti, začíná pětileté období uvedené v od</w:t>
            </w:r>
            <w:r>
              <w:rPr>
                <w:sz w:val="18"/>
              </w:rPr>
              <w:t>stavci 2 dne 31. prosince 2024.</w:t>
            </w:r>
          </w:p>
        </w:tc>
        <w:tc>
          <w:tcPr>
            <w:tcW w:w="900" w:type="dxa"/>
            <w:tcBorders>
              <w:top w:val="single" w:sz="4" w:space="0" w:color="auto"/>
              <w:left w:val="single" w:sz="4" w:space="0" w:color="auto"/>
              <w:bottom w:val="single" w:sz="4" w:space="0" w:color="auto"/>
              <w:right w:val="single" w:sz="4" w:space="0" w:color="auto"/>
            </w:tcBorders>
          </w:tcPr>
          <w:p w14:paraId="3956B89D" w14:textId="5A524758" w:rsidR="001C423F" w:rsidRPr="008E122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4EF532E1" w14:textId="78724A58" w:rsidR="001C423F" w:rsidRDefault="001C423F" w:rsidP="001C423F">
            <w:pPr>
              <w:rPr>
                <w:sz w:val="18"/>
              </w:rPr>
            </w:pPr>
            <w:r>
              <w:rPr>
                <w:sz w:val="18"/>
              </w:rPr>
              <w:t>§ 150</w:t>
            </w:r>
          </w:p>
        </w:tc>
        <w:tc>
          <w:tcPr>
            <w:tcW w:w="4683" w:type="dxa"/>
            <w:gridSpan w:val="4"/>
            <w:tcBorders>
              <w:top w:val="single" w:sz="4" w:space="0" w:color="auto"/>
              <w:left w:val="single" w:sz="4" w:space="0" w:color="auto"/>
              <w:bottom w:val="single" w:sz="4" w:space="0" w:color="auto"/>
              <w:right w:val="single" w:sz="4" w:space="0" w:color="auto"/>
            </w:tcBorders>
          </w:tcPr>
          <w:p w14:paraId="2FADC565" w14:textId="46F78224" w:rsidR="001C423F" w:rsidRPr="00200B90" w:rsidRDefault="001C423F" w:rsidP="001C423F">
            <w:pPr>
              <w:jc w:val="both"/>
              <w:rPr>
                <w:sz w:val="18"/>
              </w:rPr>
            </w:pPr>
            <w:r w:rsidRPr="00200B90">
              <w:rPr>
                <w:sz w:val="18"/>
              </w:rPr>
              <w:t xml:space="preserve">Je-li skupina ke dni nabytí účinnosti tohoto zákona velkou nadnárodní skupinou nebo velkou vnitrostátní skupinou počíná období </w:t>
            </w:r>
            <w:r>
              <w:rPr>
                <w:sz w:val="18"/>
              </w:rPr>
              <w:t xml:space="preserve">5 </w:t>
            </w:r>
            <w:r w:rsidRPr="00200B90">
              <w:rPr>
                <w:sz w:val="18"/>
              </w:rPr>
              <w:t>po sobě bezprostředně následujících kalendářních let</w:t>
            </w:r>
          </w:p>
          <w:p w14:paraId="387A7D7F" w14:textId="1DBD68BB" w:rsidR="001C423F" w:rsidRPr="00200B90" w:rsidRDefault="001C423F" w:rsidP="001C423F">
            <w:pPr>
              <w:tabs>
                <w:tab w:val="left" w:pos="286"/>
              </w:tabs>
              <w:jc w:val="both"/>
              <w:rPr>
                <w:sz w:val="18"/>
              </w:rPr>
            </w:pPr>
            <w:r>
              <w:rPr>
                <w:sz w:val="18"/>
              </w:rPr>
              <w:t>a) </w:t>
            </w:r>
            <w:r w:rsidRPr="00200B90">
              <w:rPr>
                <w:sz w:val="18"/>
              </w:rPr>
              <w:t xml:space="preserve">podle § </w:t>
            </w:r>
            <w:r>
              <w:rPr>
                <w:sz w:val="18"/>
              </w:rPr>
              <w:t>142 odst. 1</w:t>
            </w:r>
            <w:r w:rsidRPr="00200B90">
              <w:rPr>
                <w:sz w:val="18"/>
              </w:rPr>
              <w:t xml:space="preserve"> dnem 31. prosince 2023,</w:t>
            </w:r>
          </w:p>
          <w:p w14:paraId="4E2D47C1" w14:textId="13BBAFB2" w:rsidR="001C423F" w:rsidRDefault="001C423F" w:rsidP="001C423F">
            <w:pPr>
              <w:tabs>
                <w:tab w:val="left" w:pos="301"/>
              </w:tabs>
              <w:jc w:val="both"/>
              <w:rPr>
                <w:sz w:val="18"/>
              </w:rPr>
            </w:pPr>
            <w:r w:rsidRPr="00200B90">
              <w:rPr>
                <w:sz w:val="18"/>
              </w:rPr>
              <w:t>b</w:t>
            </w:r>
            <w:r>
              <w:rPr>
                <w:sz w:val="18"/>
              </w:rPr>
              <w:t>) </w:t>
            </w:r>
            <w:r w:rsidRPr="00200B90">
              <w:rPr>
                <w:sz w:val="18"/>
              </w:rPr>
              <w:t>podle § 1</w:t>
            </w:r>
            <w:r>
              <w:rPr>
                <w:sz w:val="18"/>
              </w:rPr>
              <w:t>42</w:t>
            </w:r>
            <w:r w:rsidRPr="00200B90">
              <w:rPr>
                <w:sz w:val="18"/>
              </w:rPr>
              <w:t xml:space="preserve"> odst. 2 dnem 31. prosince 2024.</w:t>
            </w:r>
          </w:p>
        </w:tc>
        <w:tc>
          <w:tcPr>
            <w:tcW w:w="850" w:type="dxa"/>
            <w:tcBorders>
              <w:top w:val="single" w:sz="4" w:space="0" w:color="auto"/>
              <w:left w:val="single" w:sz="4" w:space="0" w:color="auto"/>
              <w:bottom w:val="single" w:sz="4" w:space="0" w:color="auto"/>
              <w:right w:val="single" w:sz="4" w:space="0" w:color="auto"/>
            </w:tcBorders>
          </w:tcPr>
          <w:p w14:paraId="3A26900E"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747133DD" w14:textId="77777777" w:rsidR="001C423F" w:rsidRDefault="001C423F" w:rsidP="001C423F">
            <w:pPr>
              <w:rPr>
                <w:sz w:val="18"/>
              </w:rPr>
            </w:pPr>
          </w:p>
        </w:tc>
      </w:tr>
      <w:tr w:rsidR="001C423F" w14:paraId="5850FA4F" w14:textId="77777777" w:rsidTr="00772BDC">
        <w:trPr>
          <w:trHeight w:val="53"/>
        </w:trPr>
        <w:tc>
          <w:tcPr>
            <w:tcW w:w="1413" w:type="dxa"/>
            <w:tcBorders>
              <w:top w:val="single" w:sz="4" w:space="0" w:color="auto"/>
              <w:bottom w:val="single" w:sz="4" w:space="0" w:color="auto"/>
              <w:right w:val="single" w:sz="4" w:space="0" w:color="auto"/>
            </w:tcBorders>
          </w:tcPr>
          <w:p w14:paraId="5BB4EE02" w14:textId="5044D91C" w:rsidR="001C423F" w:rsidRPr="00413AF8" w:rsidRDefault="001C423F" w:rsidP="001C423F">
            <w:pPr>
              <w:rPr>
                <w:sz w:val="18"/>
              </w:rPr>
            </w:pPr>
            <w:r w:rsidRPr="00413AF8">
              <w:rPr>
                <w:sz w:val="18"/>
              </w:rPr>
              <w:t xml:space="preserve">Článek 49 odst. 4 </w:t>
            </w:r>
            <w:r>
              <w:rPr>
                <w:sz w:val="18"/>
              </w:rPr>
              <w:t>čtvrtý</w:t>
            </w:r>
            <w:r w:rsidRPr="00413AF8">
              <w:t xml:space="preserve"> </w:t>
            </w:r>
            <w:r>
              <w:rPr>
                <w:sz w:val="18"/>
              </w:rPr>
              <w:t xml:space="preserve">pododstavec </w:t>
            </w:r>
          </w:p>
        </w:tc>
        <w:tc>
          <w:tcPr>
            <w:tcW w:w="6216" w:type="dxa"/>
            <w:gridSpan w:val="4"/>
            <w:tcBorders>
              <w:top w:val="single" w:sz="4" w:space="0" w:color="auto"/>
              <w:left w:val="single" w:sz="4" w:space="0" w:color="auto"/>
              <w:bottom w:val="single" w:sz="4" w:space="0" w:color="auto"/>
              <w:right w:val="single" w:sz="4" w:space="0" w:color="auto"/>
            </w:tcBorders>
          </w:tcPr>
          <w:p w14:paraId="471B9958" w14:textId="77777777" w:rsidR="001C423F" w:rsidRPr="005B747E" w:rsidRDefault="001C423F" w:rsidP="001C423F">
            <w:pPr>
              <w:rPr>
                <w:sz w:val="18"/>
              </w:rPr>
            </w:pPr>
            <w:r w:rsidRPr="005B747E">
              <w:rPr>
                <w:sz w:val="18"/>
              </w:rPr>
              <w:t>Pro velké vnitrostátní skupiny, které v okamžiku vstupu této směrnice v platnost spadají do oblasti její působnosti, začíná pětileté období uvedené v odst. 1 písm. b) dne 31. prosince 2023.</w:t>
            </w:r>
          </w:p>
        </w:tc>
        <w:tc>
          <w:tcPr>
            <w:tcW w:w="900" w:type="dxa"/>
            <w:tcBorders>
              <w:top w:val="single" w:sz="4" w:space="0" w:color="auto"/>
              <w:left w:val="single" w:sz="4" w:space="0" w:color="auto"/>
              <w:bottom w:val="single" w:sz="4" w:space="0" w:color="auto"/>
              <w:right w:val="single" w:sz="4" w:space="0" w:color="auto"/>
            </w:tcBorders>
          </w:tcPr>
          <w:p w14:paraId="08D69DEA" w14:textId="757FBDE6" w:rsidR="001C423F" w:rsidRPr="008E122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2C74BE6D" w14:textId="45F063DC" w:rsidR="001C423F" w:rsidRDefault="001C423F" w:rsidP="001C423F">
            <w:pPr>
              <w:rPr>
                <w:sz w:val="18"/>
              </w:rPr>
            </w:pPr>
            <w:r>
              <w:rPr>
                <w:sz w:val="18"/>
              </w:rPr>
              <w:t>§ 150</w:t>
            </w:r>
          </w:p>
        </w:tc>
        <w:tc>
          <w:tcPr>
            <w:tcW w:w="4683" w:type="dxa"/>
            <w:gridSpan w:val="4"/>
            <w:tcBorders>
              <w:top w:val="single" w:sz="4" w:space="0" w:color="auto"/>
              <w:left w:val="single" w:sz="4" w:space="0" w:color="auto"/>
              <w:bottom w:val="single" w:sz="4" w:space="0" w:color="auto"/>
              <w:right w:val="single" w:sz="4" w:space="0" w:color="auto"/>
            </w:tcBorders>
          </w:tcPr>
          <w:p w14:paraId="7461A8CE" w14:textId="77777777" w:rsidR="001C423F" w:rsidRPr="00200B90" w:rsidRDefault="001C423F" w:rsidP="001C423F">
            <w:pPr>
              <w:jc w:val="both"/>
              <w:rPr>
                <w:sz w:val="18"/>
              </w:rPr>
            </w:pPr>
            <w:r w:rsidRPr="00200B90">
              <w:rPr>
                <w:sz w:val="18"/>
              </w:rPr>
              <w:t xml:space="preserve">Je-li skupina ke dni nabytí účinnosti tohoto zákona velkou nadnárodní skupinou nebo velkou vnitrostátní skupinou počíná období </w:t>
            </w:r>
            <w:r>
              <w:rPr>
                <w:sz w:val="18"/>
              </w:rPr>
              <w:t xml:space="preserve">5 </w:t>
            </w:r>
            <w:r w:rsidRPr="00200B90">
              <w:rPr>
                <w:sz w:val="18"/>
              </w:rPr>
              <w:t>po sobě bezprostředně následujících kalendářních let</w:t>
            </w:r>
          </w:p>
          <w:p w14:paraId="6195DF78" w14:textId="77777777" w:rsidR="001C423F" w:rsidRPr="00200B90" w:rsidRDefault="001C423F" w:rsidP="001C423F">
            <w:pPr>
              <w:tabs>
                <w:tab w:val="left" w:pos="286"/>
              </w:tabs>
              <w:jc w:val="both"/>
              <w:rPr>
                <w:sz w:val="18"/>
              </w:rPr>
            </w:pPr>
            <w:r>
              <w:rPr>
                <w:sz w:val="18"/>
              </w:rPr>
              <w:t>a) </w:t>
            </w:r>
            <w:r w:rsidRPr="00200B90">
              <w:rPr>
                <w:sz w:val="18"/>
              </w:rPr>
              <w:t xml:space="preserve">podle § </w:t>
            </w:r>
            <w:r>
              <w:rPr>
                <w:sz w:val="18"/>
              </w:rPr>
              <w:t>142 odst. 1</w:t>
            </w:r>
            <w:r w:rsidRPr="00200B90">
              <w:rPr>
                <w:sz w:val="18"/>
              </w:rPr>
              <w:t xml:space="preserve"> dnem 31. prosince 2023,</w:t>
            </w:r>
          </w:p>
          <w:p w14:paraId="0B472645" w14:textId="4DAAE984" w:rsidR="001C423F" w:rsidRDefault="001C423F" w:rsidP="001C423F">
            <w:pPr>
              <w:tabs>
                <w:tab w:val="left" w:pos="301"/>
              </w:tabs>
              <w:jc w:val="both"/>
              <w:rPr>
                <w:sz w:val="18"/>
              </w:rPr>
            </w:pPr>
            <w:r w:rsidRPr="00200B90">
              <w:rPr>
                <w:sz w:val="18"/>
              </w:rPr>
              <w:t>b</w:t>
            </w:r>
            <w:r>
              <w:rPr>
                <w:sz w:val="18"/>
              </w:rPr>
              <w:t>) </w:t>
            </w:r>
            <w:r w:rsidRPr="00200B90">
              <w:rPr>
                <w:sz w:val="18"/>
              </w:rPr>
              <w:t>podle § 1</w:t>
            </w:r>
            <w:r>
              <w:rPr>
                <w:sz w:val="18"/>
              </w:rPr>
              <w:t>42</w:t>
            </w:r>
            <w:r w:rsidRPr="00200B90">
              <w:rPr>
                <w:sz w:val="18"/>
              </w:rPr>
              <w:t xml:space="preserve"> odst. 2 dnem 31. prosince 2024.</w:t>
            </w:r>
          </w:p>
        </w:tc>
        <w:tc>
          <w:tcPr>
            <w:tcW w:w="850" w:type="dxa"/>
            <w:tcBorders>
              <w:top w:val="single" w:sz="4" w:space="0" w:color="auto"/>
              <w:left w:val="single" w:sz="4" w:space="0" w:color="auto"/>
              <w:bottom w:val="single" w:sz="4" w:space="0" w:color="auto"/>
              <w:right w:val="single" w:sz="4" w:space="0" w:color="auto"/>
            </w:tcBorders>
          </w:tcPr>
          <w:p w14:paraId="4393DBC4"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1A62B89C" w14:textId="77777777" w:rsidR="001C423F" w:rsidRDefault="001C423F" w:rsidP="001C423F">
            <w:pPr>
              <w:rPr>
                <w:sz w:val="18"/>
              </w:rPr>
            </w:pPr>
          </w:p>
        </w:tc>
      </w:tr>
      <w:tr w:rsidR="001C423F" w14:paraId="6FFB001C" w14:textId="77777777" w:rsidTr="004345A3">
        <w:trPr>
          <w:trHeight w:val="53"/>
        </w:trPr>
        <w:tc>
          <w:tcPr>
            <w:tcW w:w="1413" w:type="dxa"/>
            <w:tcBorders>
              <w:top w:val="single" w:sz="4" w:space="0" w:color="auto"/>
              <w:bottom w:val="nil"/>
              <w:right w:val="single" w:sz="4" w:space="0" w:color="auto"/>
            </w:tcBorders>
          </w:tcPr>
          <w:p w14:paraId="359F8709" w14:textId="07EB03F6" w:rsidR="001C423F" w:rsidRDefault="001C423F" w:rsidP="001C423F">
            <w:pPr>
              <w:rPr>
                <w:sz w:val="18"/>
              </w:rPr>
            </w:pPr>
            <w:r w:rsidRPr="003F002B">
              <w:rPr>
                <w:sz w:val="18"/>
              </w:rPr>
              <w:t>Článek 49 odst.</w:t>
            </w:r>
            <w:r>
              <w:rPr>
                <w:sz w:val="18"/>
              </w:rPr>
              <w:t xml:space="preserve"> </w:t>
            </w:r>
            <w:r w:rsidRPr="003F002B">
              <w:rPr>
                <w:sz w:val="18"/>
              </w:rPr>
              <w:t>5</w:t>
            </w:r>
          </w:p>
        </w:tc>
        <w:tc>
          <w:tcPr>
            <w:tcW w:w="6216" w:type="dxa"/>
            <w:gridSpan w:val="4"/>
            <w:tcBorders>
              <w:top w:val="single" w:sz="4" w:space="0" w:color="auto"/>
              <w:left w:val="single" w:sz="4" w:space="0" w:color="auto"/>
              <w:bottom w:val="nil"/>
              <w:right w:val="single" w:sz="4" w:space="0" w:color="auto"/>
            </w:tcBorders>
          </w:tcPr>
          <w:p w14:paraId="440C320C" w14:textId="77777777" w:rsidR="001C423F" w:rsidRPr="00AE6445" w:rsidRDefault="001C423F" w:rsidP="001C423F">
            <w:pPr>
              <w:rPr>
                <w:sz w:val="18"/>
              </w:rPr>
            </w:pPr>
            <w:r w:rsidRPr="005B747E">
              <w:rPr>
                <w:sz w:val="18"/>
              </w:rPr>
              <w:t>5.</w:t>
            </w:r>
            <w:r>
              <w:rPr>
                <w:sz w:val="18"/>
              </w:rPr>
              <w:t xml:space="preserve"> </w:t>
            </w:r>
            <w:r w:rsidRPr="005B747E">
              <w:rPr>
                <w:sz w:val="18"/>
              </w:rPr>
              <w:t>Určený podávající subjekt uvedený v článku 44 informuje správce daně členského státu, v němž se nachází, o zahájení počáteční fáze mezinárodní činnosti nadnárodní skupiny podniků.</w:t>
            </w:r>
          </w:p>
        </w:tc>
        <w:tc>
          <w:tcPr>
            <w:tcW w:w="900" w:type="dxa"/>
            <w:tcBorders>
              <w:top w:val="single" w:sz="4" w:space="0" w:color="auto"/>
              <w:left w:val="single" w:sz="4" w:space="0" w:color="auto"/>
              <w:bottom w:val="nil"/>
              <w:right w:val="single" w:sz="4" w:space="0" w:color="auto"/>
            </w:tcBorders>
          </w:tcPr>
          <w:p w14:paraId="22E8BEAB" w14:textId="19794924" w:rsidR="001C423F"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55E76476" w14:textId="6C20483F" w:rsidR="001C423F" w:rsidRPr="00C440A2" w:rsidRDefault="001C423F" w:rsidP="001C423F">
            <w:pPr>
              <w:rPr>
                <w:sz w:val="18"/>
                <w:szCs w:val="18"/>
              </w:rPr>
            </w:pPr>
            <w:r>
              <w:rPr>
                <w:sz w:val="18"/>
                <w:szCs w:val="18"/>
              </w:rPr>
              <w:t>§ 142</w:t>
            </w:r>
            <w:r w:rsidRPr="00C440A2">
              <w:rPr>
                <w:sz w:val="18"/>
                <w:szCs w:val="18"/>
              </w:rPr>
              <w:t xml:space="preserve"> odst. 6</w:t>
            </w:r>
          </w:p>
        </w:tc>
        <w:tc>
          <w:tcPr>
            <w:tcW w:w="4683" w:type="dxa"/>
            <w:gridSpan w:val="4"/>
            <w:tcBorders>
              <w:top w:val="single" w:sz="4" w:space="0" w:color="auto"/>
              <w:left w:val="single" w:sz="4" w:space="0" w:color="auto"/>
              <w:bottom w:val="nil"/>
              <w:right w:val="single" w:sz="4" w:space="0" w:color="auto"/>
            </w:tcBorders>
          </w:tcPr>
          <w:p w14:paraId="2905E181" w14:textId="77777777" w:rsidR="001C423F" w:rsidRPr="00C440A2" w:rsidRDefault="001C423F" w:rsidP="001C423F">
            <w:pPr>
              <w:jc w:val="both"/>
              <w:rPr>
                <w:sz w:val="18"/>
                <w:szCs w:val="18"/>
              </w:rPr>
            </w:pPr>
            <w:r w:rsidRPr="00C440A2">
              <w:rPr>
                <w:sz w:val="18"/>
                <w:szCs w:val="18"/>
              </w:rPr>
              <w:t>(6) Určená podávající entita, která je poplatníkem podle tohoto zákona, podá správci daně oznámení o zahájení prvního ze zdaňovacích období, která se považují za období počáteční fáze mezinárodní činnosti velké nadnárodní skupiny, ve lhůtě pro podání informačního přehledu k přiřazované dorovnávací dani za toto zdaňovací období.</w:t>
            </w:r>
          </w:p>
        </w:tc>
        <w:tc>
          <w:tcPr>
            <w:tcW w:w="850" w:type="dxa"/>
            <w:tcBorders>
              <w:top w:val="single" w:sz="4" w:space="0" w:color="auto"/>
              <w:left w:val="single" w:sz="4" w:space="0" w:color="auto"/>
              <w:bottom w:val="nil"/>
              <w:right w:val="single" w:sz="4" w:space="0" w:color="auto"/>
            </w:tcBorders>
          </w:tcPr>
          <w:p w14:paraId="61A8D526"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2505F0FE" w14:textId="77777777" w:rsidR="001C423F" w:rsidRDefault="001C423F" w:rsidP="001C423F">
            <w:pPr>
              <w:rPr>
                <w:sz w:val="18"/>
              </w:rPr>
            </w:pPr>
          </w:p>
        </w:tc>
      </w:tr>
      <w:tr w:rsidR="004345A3" w14:paraId="0C2ADB51" w14:textId="77777777" w:rsidTr="004345A3">
        <w:trPr>
          <w:trHeight w:val="53"/>
        </w:trPr>
        <w:tc>
          <w:tcPr>
            <w:tcW w:w="1413" w:type="dxa"/>
            <w:tcBorders>
              <w:top w:val="nil"/>
              <w:bottom w:val="single" w:sz="4" w:space="0" w:color="auto"/>
              <w:right w:val="single" w:sz="4" w:space="0" w:color="auto"/>
            </w:tcBorders>
            <w:shd w:val="clear" w:color="auto" w:fill="auto"/>
          </w:tcPr>
          <w:p w14:paraId="40E39A2E" w14:textId="77777777" w:rsidR="004345A3" w:rsidRPr="003F002B" w:rsidRDefault="004345A3"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769EA7C8" w14:textId="77777777" w:rsidR="004345A3" w:rsidRPr="005B747E" w:rsidRDefault="004345A3"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3F979207" w14:textId="5874E36A" w:rsidR="004345A3" w:rsidRDefault="004345A3"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34C9DF73" w14:textId="77777777" w:rsidR="004345A3" w:rsidRDefault="004345A3" w:rsidP="001C423F">
            <w:pPr>
              <w:rPr>
                <w:sz w:val="18"/>
                <w:szCs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3F8E0E80" w14:textId="77777777" w:rsidR="004345A3" w:rsidRPr="00C440A2" w:rsidRDefault="004345A3" w:rsidP="001C423F">
            <w:pPr>
              <w:jc w:val="both"/>
              <w:rPr>
                <w:sz w:val="18"/>
                <w:szCs w:val="18"/>
              </w:rPr>
            </w:pPr>
          </w:p>
        </w:tc>
        <w:tc>
          <w:tcPr>
            <w:tcW w:w="850" w:type="dxa"/>
            <w:tcBorders>
              <w:top w:val="nil"/>
              <w:left w:val="single" w:sz="4" w:space="0" w:color="auto"/>
              <w:bottom w:val="single" w:sz="4" w:space="0" w:color="auto"/>
              <w:right w:val="single" w:sz="4" w:space="0" w:color="auto"/>
            </w:tcBorders>
            <w:shd w:val="clear" w:color="auto" w:fill="auto"/>
          </w:tcPr>
          <w:p w14:paraId="47CF2887" w14:textId="77777777" w:rsidR="004345A3" w:rsidRPr="00BE449B" w:rsidRDefault="004345A3" w:rsidP="001C423F">
            <w:pPr>
              <w:rPr>
                <w:sz w:val="18"/>
              </w:rPr>
            </w:pPr>
          </w:p>
        </w:tc>
        <w:tc>
          <w:tcPr>
            <w:tcW w:w="709" w:type="dxa"/>
            <w:tcBorders>
              <w:top w:val="nil"/>
              <w:left w:val="single" w:sz="4" w:space="0" w:color="auto"/>
              <w:bottom w:val="single" w:sz="4" w:space="0" w:color="auto"/>
            </w:tcBorders>
            <w:shd w:val="clear" w:color="auto" w:fill="auto"/>
          </w:tcPr>
          <w:p w14:paraId="7152AFB0" w14:textId="77777777" w:rsidR="004345A3" w:rsidRDefault="004345A3" w:rsidP="001C423F">
            <w:pPr>
              <w:rPr>
                <w:sz w:val="18"/>
              </w:rPr>
            </w:pPr>
          </w:p>
        </w:tc>
      </w:tr>
      <w:tr w:rsidR="001C423F" w14:paraId="3BA51A8E" w14:textId="77777777" w:rsidTr="00772BDC">
        <w:trPr>
          <w:trHeight w:val="53"/>
        </w:trPr>
        <w:tc>
          <w:tcPr>
            <w:tcW w:w="1413" w:type="dxa"/>
            <w:tcBorders>
              <w:top w:val="single" w:sz="4" w:space="0" w:color="auto"/>
              <w:bottom w:val="single" w:sz="4" w:space="0" w:color="auto"/>
              <w:right w:val="single" w:sz="4" w:space="0" w:color="auto"/>
            </w:tcBorders>
          </w:tcPr>
          <w:p w14:paraId="3774EEA9" w14:textId="5445C8D1" w:rsidR="001C423F" w:rsidRPr="003F002B" w:rsidRDefault="001C423F" w:rsidP="001C423F">
            <w:pPr>
              <w:rPr>
                <w:sz w:val="18"/>
              </w:rPr>
            </w:pPr>
            <w:r>
              <w:rPr>
                <w:sz w:val="18"/>
              </w:rPr>
              <w:t>Článek 50 odst. 1</w:t>
            </w:r>
          </w:p>
        </w:tc>
        <w:tc>
          <w:tcPr>
            <w:tcW w:w="6216" w:type="dxa"/>
            <w:gridSpan w:val="4"/>
            <w:tcBorders>
              <w:top w:val="single" w:sz="4" w:space="0" w:color="auto"/>
              <w:left w:val="single" w:sz="4" w:space="0" w:color="auto"/>
              <w:bottom w:val="single" w:sz="4" w:space="0" w:color="auto"/>
              <w:right w:val="single" w:sz="4" w:space="0" w:color="auto"/>
            </w:tcBorders>
          </w:tcPr>
          <w:p w14:paraId="1BF48FAE" w14:textId="2E29AD10" w:rsidR="001C423F" w:rsidRPr="003F002B" w:rsidRDefault="001C423F" w:rsidP="001C423F">
            <w:pPr>
              <w:rPr>
                <w:sz w:val="18"/>
              </w:rPr>
            </w:pPr>
            <w:r w:rsidRPr="003F002B">
              <w:rPr>
                <w:sz w:val="18"/>
              </w:rPr>
              <w:t xml:space="preserve">1. Odchylně od článků 5 až 14 se mohou členské státy, v nichž se nenachází více než dvanáct nejvyšších mateřských subjektů skupin, které spadají do působnosti této směrnice, rozhodnout neuplatňovat pravidlo pro zahrnutí příjmů a pravidlo pro nedostatečně zdaněný zisk po šest po sobě jdoucích účetních období začínajících od 31. prosince 2023. </w:t>
            </w:r>
            <w:r w:rsidRPr="005B747E">
              <w:rPr>
                <w:sz w:val="18"/>
              </w:rPr>
              <w:t xml:space="preserve"> Členské státy, které se takto rozhodnou, oznámí tuto skutečnost Komisi do 31. prosince 2023.</w:t>
            </w:r>
          </w:p>
        </w:tc>
        <w:tc>
          <w:tcPr>
            <w:tcW w:w="900" w:type="dxa"/>
            <w:tcBorders>
              <w:top w:val="single" w:sz="4" w:space="0" w:color="auto"/>
              <w:left w:val="single" w:sz="4" w:space="0" w:color="auto"/>
              <w:bottom w:val="single" w:sz="4" w:space="0" w:color="auto"/>
              <w:right w:val="single" w:sz="4" w:space="0" w:color="auto"/>
            </w:tcBorders>
          </w:tcPr>
          <w:p w14:paraId="1038C83A" w14:textId="5E35970C" w:rsidR="001C423F" w:rsidRPr="003F002B" w:rsidRDefault="001C423F" w:rsidP="001C423F"/>
        </w:tc>
        <w:tc>
          <w:tcPr>
            <w:tcW w:w="1080" w:type="dxa"/>
            <w:tcBorders>
              <w:top w:val="single" w:sz="4" w:space="0" w:color="auto"/>
              <w:left w:val="single" w:sz="4" w:space="0" w:color="auto"/>
              <w:bottom w:val="single" w:sz="4" w:space="0" w:color="auto"/>
              <w:right w:val="single" w:sz="4" w:space="0" w:color="auto"/>
            </w:tcBorders>
          </w:tcPr>
          <w:p w14:paraId="6D660D85" w14:textId="77777777" w:rsidR="001C423F" w:rsidRPr="003F002B" w:rsidRDefault="001C423F" w:rsidP="001C423F">
            <w:pPr>
              <w:rPr>
                <w:sz w:val="18"/>
              </w:rPr>
            </w:pPr>
          </w:p>
        </w:tc>
        <w:tc>
          <w:tcPr>
            <w:tcW w:w="4683" w:type="dxa"/>
            <w:gridSpan w:val="4"/>
            <w:tcBorders>
              <w:top w:val="single" w:sz="4" w:space="0" w:color="auto"/>
              <w:left w:val="single" w:sz="4" w:space="0" w:color="auto"/>
              <w:bottom w:val="single" w:sz="4" w:space="0" w:color="auto"/>
              <w:right w:val="single" w:sz="4" w:space="0" w:color="auto"/>
            </w:tcBorders>
          </w:tcPr>
          <w:p w14:paraId="7F2186D9" w14:textId="47B5405E" w:rsidR="001C423F" w:rsidRPr="003F002B" w:rsidRDefault="001C423F" w:rsidP="001C423F">
            <w:pPr>
              <w:jc w:val="both"/>
              <w:rPr>
                <w:sz w:val="18"/>
              </w:rPr>
            </w:pPr>
            <w:r w:rsidRPr="003F002B">
              <w:rPr>
                <w:i/>
                <w:sz w:val="18"/>
                <w:szCs w:val="18"/>
              </w:rPr>
              <w:t>Nerelevantní z hlediska transpozice. Deklaratorní ustanovení.</w:t>
            </w:r>
          </w:p>
        </w:tc>
        <w:tc>
          <w:tcPr>
            <w:tcW w:w="850" w:type="dxa"/>
            <w:tcBorders>
              <w:top w:val="single" w:sz="4" w:space="0" w:color="auto"/>
              <w:left w:val="single" w:sz="4" w:space="0" w:color="auto"/>
              <w:bottom w:val="single" w:sz="4" w:space="0" w:color="auto"/>
              <w:right w:val="single" w:sz="4" w:space="0" w:color="auto"/>
            </w:tcBorders>
          </w:tcPr>
          <w:p w14:paraId="443F2373" w14:textId="77777777" w:rsidR="001C423F" w:rsidRPr="00BE449B" w:rsidRDefault="001C423F" w:rsidP="001C423F">
            <w:pPr>
              <w:rPr>
                <w:sz w:val="18"/>
              </w:rPr>
            </w:pPr>
            <w:r w:rsidRPr="00BE449B">
              <w:rPr>
                <w:sz w:val="18"/>
              </w:rPr>
              <w:t>NT</w:t>
            </w:r>
          </w:p>
        </w:tc>
        <w:tc>
          <w:tcPr>
            <w:tcW w:w="709" w:type="dxa"/>
            <w:tcBorders>
              <w:top w:val="single" w:sz="4" w:space="0" w:color="auto"/>
              <w:left w:val="single" w:sz="4" w:space="0" w:color="auto"/>
              <w:bottom w:val="single" w:sz="4" w:space="0" w:color="auto"/>
            </w:tcBorders>
          </w:tcPr>
          <w:p w14:paraId="453FCCEB" w14:textId="77777777" w:rsidR="001C423F" w:rsidRDefault="001C423F" w:rsidP="001C423F">
            <w:pPr>
              <w:rPr>
                <w:sz w:val="18"/>
              </w:rPr>
            </w:pPr>
          </w:p>
        </w:tc>
      </w:tr>
      <w:tr w:rsidR="001C423F" w14:paraId="50460A38" w14:textId="77777777" w:rsidTr="0021593E">
        <w:trPr>
          <w:trHeight w:val="53"/>
        </w:trPr>
        <w:tc>
          <w:tcPr>
            <w:tcW w:w="1413" w:type="dxa"/>
            <w:tcBorders>
              <w:top w:val="single" w:sz="4" w:space="0" w:color="auto"/>
              <w:bottom w:val="nil"/>
              <w:right w:val="single" w:sz="4" w:space="0" w:color="auto"/>
            </w:tcBorders>
          </w:tcPr>
          <w:p w14:paraId="5FA5A134" w14:textId="13D23703" w:rsidR="001C423F" w:rsidRPr="00480704" w:rsidRDefault="001C423F" w:rsidP="001C423F">
            <w:pPr>
              <w:rPr>
                <w:sz w:val="18"/>
                <w:highlight w:val="red"/>
              </w:rPr>
            </w:pPr>
            <w:r w:rsidRPr="003F002B">
              <w:rPr>
                <w:sz w:val="18"/>
              </w:rPr>
              <w:t>Článek 50 odst. 2</w:t>
            </w:r>
            <w:r>
              <w:rPr>
                <w:sz w:val="18"/>
              </w:rPr>
              <w:t xml:space="preserve"> první pododstavec</w:t>
            </w:r>
          </w:p>
        </w:tc>
        <w:tc>
          <w:tcPr>
            <w:tcW w:w="6216" w:type="dxa"/>
            <w:gridSpan w:val="4"/>
            <w:tcBorders>
              <w:top w:val="single" w:sz="4" w:space="0" w:color="auto"/>
              <w:left w:val="single" w:sz="4" w:space="0" w:color="auto"/>
              <w:bottom w:val="nil"/>
              <w:right w:val="single" w:sz="4" w:space="0" w:color="auto"/>
            </w:tcBorders>
          </w:tcPr>
          <w:p w14:paraId="1A4FF6E9" w14:textId="62317278" w:rsidR="001C423F" w:rsidRPr="00AE6445" w:rsidRDefault="001C423F" w:rsidP="001C423F">
            <w:pPr>
              <w:rPr>
                <w:sz w:val="18"/>
              </w:rPr>
            </w:pPr>
            <w:r w:rsidRPr="00235B91">
              <w:rPr>
                <w:sz w:val="18"/>
              </w:rPr>
              <w:t>2.</w:t>
            </w:r>
            <w:r>
              <w:rPr>
                <w:sz w:val="18"/>
              </w:rPr>
              <w:t xml:space="preserve"> </w:t>
            </w:r>
            <w:r w:rsidRPr="00235B91">
              <w:rPr>
                <w:sz w:val="18"/>
              </w:rPr>
              <w:t>Pokud se nejvyšší mateřský subjekt nadnárodní skupiny podniků nachází v členském státě, který učinil rozhodnutí podle odstavce 1 tohoto článku, členské státy jiné než ten, v němž se tento nejvyšší mateřský subjekt nachází, zajistí, aby se na členské subjekty této nadnárodní skupiny podniků v členském státě, v němž se nacházejí, vztahovala v souladu s článkem 14 částka dorovnávací daně podle pravidla pro nedostatečně zdaněný zisk přidělená tomuto členskému státu pro účetní období z</w:t>
            </w:r>
            <w:r>
              <w:rPr>
                <w:sz w:val="18"/>
              </w:rPr>
              <w:t>ačínající od 31. prosince 2023.</w:t>
            </w:r>
          </w:p>
        </w:tc>
        <w:tc>
          <w:tcPr>
            <w:tcW w:w="900" w:type="dxa"/>
            <w:tcBorders>
              <w:top w:val="single" w:sz="4" w:space="0" w:color="auto"/>
              <w:left w:val="single" w:sz="4" w:space="0" w:color="auto"/>
              <w:bottom w:val="nil"/>
              <w:right w:val="single" w:sz="4" w:space="0" w:color="auto"/>
            </w:tcBorders>
          </w:tcPr>
          <w:p w14:paraId="08C0021E" w14:textId="23D6F194" w:rsidR="001C423F"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491DF896" w14:textId="7492567B" w:rsidR="001C423F" w:rsidRDefault="001C423F" w:rsidP="001C423F">
            <w:pPr>
              <w:rPr>
                <w:sz w:val="18"/>
              </w:rPr>
            </w:pPr>
            <w:r>
              <w:rPr>
                <w:sz w:val="18"/>
              </w:rPr>
              <w:t>§ 148 odst. 1</w:t>
            </w:r>
          </w:p>
        </w:tc>
        <w:tc>
          <w:tcPr>
            <w:tcW w:w="4683" w:type="dxa"/>
            <w:gridSpan w:val="4"/>
            <w:tcBorders>
              <w:top w:val="single" w:sz="4" w:space="0" w:color="auto"/>
              <w:left w:val="single" w:sz="4" w:space="0" w:color="auto"/>
              <w:bottom w:val="nil"/>
              <w:right w:val="single" w:sz="4" w:space="0" w:color="auto"/>
            </w:tcBorders>
          </w:tcPr>
          <w:p w14:paraId="1DD67B78" w14:textId="4B034383" w:rsidR="001C423F" w:rsidRDefault="001C423F" w:rsidP="001C423F">
            <w:pPr>
              <w:pStyle w:val="Odstavecseseznamem"/>
              <w:tabs>
                <w:tab w:val="left" w:pos="184"/>
              </w:tabs>
              <w:ind w:left="0"/>
              <w:jc w:val="both"/>
              <w:rPr>
                <w:sz w:val="18"/>
              </w:rPr>
            </w:pPr>
            <w:r>
              <w:rPr>
                <w:sz w:val="18"/>
              </w:rPr>
              <w:t xml:space="preserve">(1) </w:t>
            </w:r>
            <w:r w:rsidRPr="00116D32">
              <w:rPr>
                <w:sz w:val="18"/>
              </w:rPr>
              <w:t>Pro výkazní období započaté přede dnem 31. prosince 2024 se nepo</w:t>
            </w:r>
            <w:r>
              <w:rPr>
                <w:sz w:val="18"/>
              </w:rPr>
              <w:t>užije část druhá hlava V díl 2.</w:t>
            </w:r>
          </w:p>
        </w:tc>
        <w:tc>
          <w:tcPr>
            <w:tcW w:w="850" w:type="dxa"/>
            <w:tcBorders>
              <w:top w:val="single" w:sz="4" w:space="0" w:color="auto"/>
              <w:left w:val="single" w:sz="4" w:space="0" w:color="auto"/>
              <w:bottom w:val="nil"/>
              <w:right w:val="single" w:sz="4" w:space="0" w:color="auto"/>
            </w:tcBorders>
          </w:tcPr>
          <w:p w14:paraId="484B706D"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1124EA87" w14:textId="77777777" w:rsidR="001C423F" w:rsidRDefault="001C423F" w:rsidP="001C423F">
            <w:pPr>
              <w:rPr>
                <w:sz w:val="18"/>
              </w:rPr>
            </w:pPr>
          </w:p>
        </w:tc>
      </w:tr>
      <w:tr w:rsidR="001C423F" w14:paraId="175127DA" w14:textId="77777777" w:rsidTr="00295CD9">
        <w:trPr>
          <w:trHeight w:val="53"/>
        </w:trPr>
        <w:tc>
          <w:tcPr>
            <w:tcW w:w="1413" w:type="dxa"/>
            <w:tcBorders>
              <w:top w:val="nil"/>
              <w:bottom w:val="nil"/>
              <w:right w:val="single" w:sz="4" w:space="0" w:color="auto"/>
            </w:tcBorders>
          </w:tcPr>
          <w:p w14:paraId="3C08A53C" w14:textId="77777777" w:rsidR="001C423F" w:rsidRPr="003F002B" w:rsidRDefault="001C423F" w:rsidP="001C423F">
            <w:pPr>
              <w:rPr>
                <w:sz w:val="18"/>
              </w:rPr>
            </w:pPr>
          </w:p>
        </w:tc>
        <w:tc>
          <w:tcPr>
            <w:tcW w:w="6216" w:type="dxa"/>
            <w:gridSpan w:val="4"/>
            <w:tcBorders>
              <w:top w:val="nil"/>
              <w:left w:val="single" w:sz="4" w:space="0" w:color="auto"/>
              <w:bottom w:val="nil"/>
              <w:right w:val="single" w:sz="4" w:space="0" w:color="auto"/>
            </w:tcBorders>
          </w:tcPr>
          <w:p w14:paraId="32B7B515" w14:textId="77777777" w:rsidR="001C423F" w:rsidRPr="00235B91" w:rsidRDefault="001C423F" w:rsidP="001C423F">
            <w:pPr>
              <w:rPr>
                <w:sz w:val="18"/>
              </w:rPr>
            </w:pPr>
          </w:p>
        </w:tc>
        <w:tc>
          <w:tcPr>
            <w:tcW w:w="900" w:type="dxa"/>
            <w:tcBorders>
              <w:top w:val="nil"/>
              <w:left w:val="single" w:sz="4" w:space="0" w:color="auto"/>
              <w:bottom w:val="nil"/>
              <w:right w:val="single" w:sz="4" w:space="0" w:color="auto"/>
            </w:tcBorders>
          </w:tcPr>
          <w:p w14:paraId="4CAAA8A4" w14:textId="3DF5F183" w:rsidR="001C423F" w:rsidRPr="00D97B85" w:rsidRDefault="001C423F"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4A147664" w14:textId="0E9D522B" w:rsidR="001C423F" w:rsidRDefault="001C423F" w:rsidP="001C423F">
            <w:pPr>
              <w:rPr>
                <w:sz w:val="18"/>
              </w:rPr>
            </w:pPr>
            <w:r>
              <w:rPr>
                <w:sz w:val="18"/>
              </w:rPr>
              <w:t>§ 148 odst. 2</w:t>
            </w:r>
          </w:p>
        </w:tc>
        <w:tc>
          <w:tcPr>
            <w:tcW w:w="4683" w:type="dxa"/>
            <w:gridSpan w:val="4"/>
            <w:tcBorders>
              <w:top w:val="nil"/>
              <w:left w:val="single" w:sz="4" w:space="0" w:color="auto"/>
              <w:bottom w:val="nil"/>
              <w:right w:val="single" w:sz="4" w:space="0" w:color="auto"/>
            </w:tcBorders>
          </w:tcPr>
          <w:p w14:paraId="0E0EB9DD" w14:textId="0042C3C7" w:rsidR="001C423F" w:rsidRPr="00116D32" w:rsidRDefault="001C423F" w:rsidP="001C423F">
            <w:pPr>
              <w:pStyle w:val="Odstavecseseznamem"/>
              <w:tabs>
                <w:tab w:val="left" w:pos="152"/>
              </w:tabs>
              <w:ind w:left="0"/>
              <w:jc w:val="both"/>
              <w:rPr>
                <w:sz w:val="18"/>
              </w:rPr>
            </w:pPr>
            <w:r>
              <w:rPr>
                <w:sz w:val="18"/>
              </w:rPr>
              <w:t xml:space="preserve">(2) </w:t>
            </w:r>
            <w:r w:rsidRPr="00295CD9">
              <w:rPr>
                <w:sz w:val="18"/>
              </w:rPr>
              <w:t>Odstavec 1 se nepoužije, pokud nejvyšší mateřská entita skupiny, jejíž součástí je poplatník přiřazované dorovnávací daně, je z členského státu, který učinil rozhodnutí odložit účinnost pravidla pro zahrnutí zisku a pravidla pro nedostatečně zdaněný zisk po 6 po sobě jdoucích výkazních období počínajících od 31. prosince 2023 z důvodu, že z tohoto státu je k 31. prosinci 2023 nejvýše 12 nejvyšších mateřských entit.</w:t>
            </w:r>
          </w:p>
        </w:tc>
        <w:tc>
          <w:tcPr>
            <w:tcW w:w="850" w:type="dxa"/>
            <w:tcBorders>
              <w:top w:val="nil"/>
              <w:left w:val="single" w:sz="4" w:space="0" w:color="auto"/>
              <w:bottom w:val="nil"/>
              <w:right w:val="single" w:sz="4" w:space="0" w:color="auto"/>
            </w:tcBorders>
          </w:tcPr>
          <w:p w14:paraId="65FD1D76" w14:textId="77777777" w:rsidR="001C423F" w:rsidRPr="00BE449B" w:rsidRDefault="001C423F" w:rsidP="001C423F">
            <w:pPr>
              <w:rPr>
                <w:sz w:val="18"/>
              </w:rPr>
            </w:pPr>
          </w:p>
        </w:tc>
        <w:tc>
          <w:tcPr>
            <w:tcW w:w="709" w:type="dxa"/>
            <w:tcBorders>
              <w:top w:val="nil"/>
              <w:left w:val="single" w:sz="4" w:space="0" w:color="auto"/>
              <w:bottom w:val="nil"/>
            </w:tcBorders>
          </w:tcPr>
          <w:p w14:paraId="3A603154" w14:textId="77777777" w:rsidR="001C423F" w:rsidRDefault="001C423F" w:rsidP="001C423F">
            <w:pPr>
              <w:rPr>
                <w:sz w:val="18"/>
              </w:rPr>
            </w:pPr>
          </w:p>
        </w:tc>
      </w:tr>
      <w:tr w:rsidR="001C423F" w14:paraId="3ABCBAED" w14:textId="77777777" w:rsidTr="00772BDC">
        <w:trPr>
          <w:trHeight w:val="53"/>
        </w:trPr>
        <w:tc>
          <w:tcPr>
            <w:tcW w:w="1413" w:type="dxa"/>
            <w:tcBorders>
              <w:top w:val="single" w:sz="4" w:space="0" w:color="auto"/>
              <w:bottom w:val="single" w:sz="4" w:space="0" w:color="auto"/>
              <w:right w:val="single" w:sz="4" w:space="0" w:color="auto"/>
            </w:tcBorders>
          </w:tcPr>
          <w:p w14:paraId="0F287ABD" w14:textId="128D4CDA" w:rsidR="001C423F" w:rsidRPr="003F002B" w:rsidRDefault="001C423F" w:rsidP="001C423F">
            <w:pPr>
              <w:rPr>
                <w:sz w:val="18"/>
              </w:rPr>
            </w:pPr>
            <w:r>
              <w:rPr>
                <w:sz w:val="18"/>
              </w:rPr>
              <w:t>Článek 50 odst. 2 druhý pododstavec</w:t>
            </w:r>
          </w:p>
        </w:tc>
        <w:tc>
          <w:tcPr>
            <w:tcW w:w="6216" w:type="dxa"/>
            <w:gridSpan w:val="4"/>
            <w:tcBorders>
              <w:top w:val="single" w:sz="4" w:space="0" w:color="auto"/>
              <w:left w:val="single" w:sz="4" w:space="0" w:color="auto"/>
              <w:bottom w:val="single" w:sz="4" w:space="0" w:color="auto"/>
              <w:right w:val="single" w:sz="4" w:space="0" w:color="auto"/>
            </w:tcBorders>
          </w:tcPr>
          <w:p w14:paraId="1EF96673" w14:textId="0C5B3AB3" w:rsidR="001C423F" w:rsidRPr="00235B91" w:rsidRDefault="001C423F" w:rsidP="001C423F">
            <w:pPr>
              <w:rPr>
                <w:sz w:val="18"/>
              </w:rPr>
            </w:pPr>
            <w:r w:rsidRPr="00235B91">
              <w:rPr>
                <w:sz w:val="18"/>
              </w:rPr>
              <w:t>Nejvyšší mateřský subjekt podle prvního pododstavce jmenuje určený podávající subjekt v členském státě jiném, než je členský stát, v němž se nejvyšší mateřský subjekt nachází, nebo jestliže nadnárodní skupina podniků nemá členský subjekt v jiném členském státě, jmenuje určený podávající subjekt v jurisdikci třetí země, která pro vykazované účetní období uzavřela kvalifikovanou dohodu příslušných orgánů s členským státem, v němž se nejvyšší mateřský subjekt nachází.</w:t>
            </w:r>
          </w:p>
        </w:tc>
        <w:tc>
          <w:tcPr>
            <w:tcW w:w="900" w:type="dxa"/>
            <w:tcBorders>
              <w:top w:val="single" w:sz="4" w:space="0" w:color="auto"/>
              <w:left w:val="single" w:sz="4" w:space="0" w:color="auto"/>
              <w:bottom w:val="single" w:sz="4" w:space="0" w:color="auto"/>
              <w:right w:val="single" w:sz="4" w:space="0" w:color="auto"/>
            </w:tcBorders>
          </w:tcPr>
          <w:p w14:paraId="60DC0FAF" w14:textId="65524CB7" w:rsidR="001C423F" w:rsidRPr="008E1228" w:rsidRDefault="001C423F" w:rsidP="001C423F">
            <w:pPr>
              <w:rPr>
                <w:color w:val="000000"/>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5529878" w14:textId="77777777" w:rsidR="001C423F" w:rsidRDefault="001C423F" w:rsidP="001C423F">
            <w:pPr>
              <w:rPr>
                <w:sz w:val="18"/>
              </w:rPr>
            </w:pPr>
          </w:p>
        </w:tc>
        <w:tc>
          <w:tcPr>
            <w:tcW w:w="4683" w:type="dxa"/>
            <w:gridSpan w:val="4"/>
            <w:tcBorders>
              <w:top w:val="single" w:sz="4" w:space="0" w:color="auto"/>
              <w:left w:val="single" w:sz="4" w:space="0" w:color="auto"/>
              <w:bottom w:val="single" w:sz="4" w:space="0" w:color="auto"/>
              <w:right w:val="single" w:sz="4" w:space="0" w:color="auto"/>
            </w:tcBorders>
          </w:tcPr>
          <w:p w14:paraId="7CB02302" w14:textId="43AE99CD" w:rsidR="001C423F" w:rsidRPr="00480704" w:rsidRDefault="001C423F" w:rsidP="001C423F">
            <w:pPr>
              <w:jc w:val="both"/>
              <w:rPr>
                <w:sz w:val="18"/>
              </w:rPr>
            </w:pPr>
            <w:r w:rsidRPr="004F575F">
              <w:rPr>
                <w:i/>
                <w:sz w:val="18"/>
                <w:szCs w:val="18"/>
              </w:rPr>
              <w:t>Nerelevantní z hlediska transpozice.</w:t>
            </w:r>
            <w:r>
              <w:rPr>
                <w:i/>
                <w:sz w:val="18"/>
                <w:szCs w:val="18"/>
              </w:rPr>
              <w:t xml:space="preserve"> Deklaratorní ustanovení.</w:t>
            </w:r>
          </w:p>
        </w:tc>
        <w:tc>
          <w:tcPr>
            <w:tcW w:w="850" w:type="dxa"/>
            <w:tcBorders>
              <w:top w:val="single" w:sz="4" w:space="0" w:color="auto"/>
              <w:left w:val="single" w:sz="4" w:space="0" w:color="auto"/>
              <w:bottom w:val="single" w:sz="4" w:space="0" w:color="auto"/>
              <w:right w:val="single" w:sz="4" w:space="0" w:color="auto"/>
            </w:tcBorders>
          </w:tcPr>
          <w:p w14:paraId="0C3C07D4" w14:textId="01E79AA9" w:rsidR="001C423F" w:rsidRPr="00BE449B" w:rsidRDefault="001C423F" w:rsidP="001C423F">
            <w:pPr>
              <w:rPr>
                <w:sz w:val="18"/>
              </w:rPr>
            </w:pPr>
            <w:r w:rsidRPr="00BE449B">
              <w:rPr>
                <w:sz w:val="18"/>
              </w:rPr>
              <w:t>NT</w:t>
            </w:r>
          </w:p>
        </w:tc>
        <w:tc>
          <w:tcPr>
            <w:tcW w:w="709" w:type="dxa"/>
            <w:tcBorders>
              <w:top w:val="single" w:sz="4" w:space="0" w:color="auto"/>
              <w:left w:val="single" w:sz="4" w:space="0" w:color="auto"/>
              <w:bottom w:val="single" w:sz="4" w:space="0" w:color="auto"/>
            </w:tcBorders>
          </w:tcPr>
          <w:p w14:paraId="76050C7B" w14:textId="77777777" w:rsidR="001C423F" w:rsidRDefault="001C423F" w:rsidP="001C423F">
            <w:pPr>
              <w:rPr>
                <w:sz w:val="18"/>
              </w:rPr>
            </w:pPr>
          </w:p>
        </w:tc>
      </w:tr>
      <w:tr w:rsidR="001C423F" w14:paraId="555C36F4" w14:textId="77777777" w:rsidTr="00772BDC">
        <w:trPr>
          <w:trHeight w:val="53"/>
        </w:trPr>
        <w:tc>
          <w:tcPr>
            <w:tcW w:w="1413" w:type="dxa"/>
            <w:tcBorders>
              <w:top w:val="single" w:sz="4" w:space="0" w:color="auto"/>
              <w:bottom w:val="single" w:sz="4" w:space="0" w:color="auto"/>
              <w:right w:val="single" w:sz="4" w:space="0" w:color="auto"/>
            </w:tcBorders>
          </w:tcPr>
          <w:p w14:paraId="5935F738" w14:textId="1CE21CCD" w:rsidR="001C423F" w:rsidRPr="003F002B" w:rsidRDefault="001C423F" w:rsidP="001C423F">
            <w:pPr>
              <w:rPr>
                <w:sz w:val="18"/>
              </w:rPr>
            </w:pPr>
            <w:r>
              <w:rPr>
                <w:sz w:val="18"/>
              </w:rPr>
              <w:t>Článek 50 odst. 2 třetí pododstavec</w:t>
            </w:r>
          </w:p>
        </w:tc>
        <w:tc>
          <w:tcPr>
            <w:tcW w:w="6216" w:type="dxa"/>
            <w:gridSpan w:val="4"/>
            <w:tcBorders>
              <w:top w:val="single" w:sz="4" w:space="0" w:color="auto"/>
              <w:left w:val="single" w:sz="4" w:space="0" w:color="auto"/>
              <w:bottom w:val="single" w:sz="4" w:space="0" w:color="auto"/>
              <w:right w:val="single" w:sz="4" w:space="0" w:color="auto"/>
            </w:tcBorders>
          </w:tcPr>
          <w:p w14:paraId="0659F8D0" w14:textId="6817E437" w:rsidR="001C423F" w:rsidRPr="003F002B" w:rsidRDefault="001C423F" w:rsidP="001C423F">
            <w:pPr>
              <w:rPr>
                <w:sz w:val="18"/>
              </w:rPr>
            </w:pPr>
            <w:r>
              <w:rPr>
                <w:sz w:val="19"/>
                <w:szCs w:val="19"/>
              </w:rPr>
              <w:t>V takovém případě určený podávající subjekt podá informační přehled k dorovnávací dani v souladu s požadavky čl. 44 odst. 5. Členské subjekty, jež se nacházejí v členském státě, který učinil rozhodnutí podle odstavce 1 tohoto článku, poskytnou určenému podávajícímu subjektu informace nezbytné pro dosažení souladu s čl. 44 odst. 5 a jsou osvobozeny od povinnosti podávat informační přehled podle čl. 44 odst. 2.</w:t>
            </w:r>
          </w:p>
        </w:tc>
        <w:tc>
          <w:tcPr>
            <w:tcW w:w="900" w:type="dxa"/>
            <w:tcBorders>
              <w:top w:val="single" w:sz="4" w:space="0" w:color="auto"/>
              <w:left w:val="single" w:sz="4" w:space="0" w:color="auto"/>
              <w:bottom w:val="single" w:sz="4" w:space="0" w:color="auto"/>
              <w:right w:val="single" w:sz="4" w:space="0" w:color="auto"/>
            </w:tcBorders>
          </w:tcPr>
          <w:p w14:paraId="44AAF265" w14:textId="77777777" w:rsidR="001C423F" w:rsidRPr="003F002B" w:rsidRDefault="001C423F" w:rsidP="001C423F"/>
        </w:tc>
        <w:tc>
          <w:tcPr>
            <w:tcW w:w="1080" w:type="dxa"/>
            <w:tcBorders>
              <w:top w:val="single" w:sz="4" w:space="0" w:color="auto"/>
              <w:left w:val="single" w:sz="4" w:space="0" w:color="auto"/>
              <w:bottom w:val="single" w:sz="4" w:space="0" w:color="auto"/>
              <w:right w:val="single" w:sz="4" w:space="0" w:color="auto"/>
            </w:tcBorders>
          </w:tcPr>
          <w:p w14:paraId="6D21D452" w14:textId="77777777" w:rsidR="001C423F" w:rsidRPr="003F002B" w:rsidRDefault="001C423F" w:rsidP="001C423F">
            <w:pPr>
              <w:rPr>
                <w:sz w:val="18"/>
              </w:rPr>
            </w:pPr>
          </w:p>
        </w:tc>
        <w:tc>
          <w:tcPr>
            <w:tcW w:w="4683" w:type="dxa"/>
            <w:gridSpan w:val="4"/>
            <w:tcBorders>
              <w:top w:val="single" w:sz="4" w:space="0" w:color="auto"/>
              <w:left w:val="single" w:sz="4" w:space="0" w:color="auto"/>
              <w:bottom w:val="single" w:sz="4" w:space="0" w:color="auto"/>
              <w:right w:val="single" w:sz="4" w:space="0" w:color="auto"/>
            </w:tcBorders>
          </w:tcPr>
          <w:p w14:paraId="45DB4081" w14:textId="14C8434E" w:rsidR="001C423F" w:rsidRPr="003F002B" w:rsidRDefault="001C423F" w:rsidP="001C423F">
            <w:pPr>
              <w:jc w:val="both"/>
              <w:rPr>
                <w:i/>
                <w:sz w:val="18"/>
                <w:szCs w:val="18"/>
              </w:rPr>
            </w:pPr>
            <w:r w:rsidRPr="004F575F">
              <w:rPr>
                <w:i/>
                <w:sz w:val="18"/>
                <w:szCs w:val="18"/>
              </w:rPr>
              <w:t>Nerelevantní z hlediska transpozice.</w:t>
            </w:r>
            <w:r>
              <w:rPr>
                <w:i/>
                <w:sz w:val="18"/>
                <w:szCs w:val="18"/>
              </w:rPr>
              <w:t xml:space="preserve"> Deklaratorní ustanovení.</w:t>
            </w:r>
          </w:p>
        </w:tc>
        <w:tc>
          <w:tcPr>
            <w:tcW w:w="850" w:type="dxa"/>
            <w:tcBorders>
              <w:top w:val="single" w:sz="4" w:space="0" w:color="auto"/>
              <w:left w:val="single" w:sz="4" w:space="0" w:color="auto"/>
              <w:bottom w:val="single" w:sz="4" w:space="0" w:color="auto"/>
              <w:right w:val="single" w:sz="4" w:space="0" w:color="auto"/>
            </w:tcBorders>
          </w:tcPr>
          <w:p w14:paraId="0746724D" w14:textId="61CAB963" w:rsidR="001C423F" w:rsidRPr="00BE449B" w:rsidRDefault="001C423F" w:rsidP="001C423F">
            <w:pPr>
              <w:rPr>
                <w:sz w:val="18"/>
              </w:rPr>
            </w:pPr>
            <w:r w:rsidRPr="00BE449B">
              <w:rPr>
                <w:sz w:val="18"/>
              </w:rPr>
              <w:t>NT</w:t>
            </w:r>
          </w:p>
        </w:tc>
        <w:tc>
          <w:tcPr>
            <w:tcW w:w="709" w:type="dxa"/>
            <w:tcBorders>
              <w:top w:val="single" w:sz="4" w:space="0" w:color="auto"/>
              <w:left w:val="single" w:sz="4" w:space="0" w:color="auto"/>
              <w:bottom w:val="single" w:sz="4" w:space="0" w:color="auto"/>
            </w:tcBorders>
          </w:tcPr>
          <w:p w14:paraId="349BBADB" w14:textId="77777777" w:rsidR="001C423F" w:rsidRDefault="001C423F" w:rsidP="001C423F">
            <w:pPr>
              <w:rPr>
                <w:sz w:val="18"/>
              </w:rPr>
            </w:pPr>
          </w:p>
        </w:tc>
      </w:tr>
      <w:tr w:rsidR="001C423F" w14:paraId="3F8B2F05" w14:textId="77777777" w:rsidTr="00772BDC">
        <w:trPr>
          <w:trHeight w:val="53"/>
        </w:trPr>
        <w:tc>
          <w:tcPr>
            <w:tcW w:w="1413" w:type="dxa"/>
            <w:tcBorders>
              <w:top w:val="single" w:sz="4" w:space="0" w:color="auto"/>
              <w:bottom w:val="single" w:sz="4" w:space="0" w:color="auto"/>
              <w:right w:val="single" w:sz="4" w:space="0" w:color="auto"/>
            </w:tcBorders>
          </w:tcPr>
          <w:p w14:paraId="2A02E3A2" w14:textId="77777777" w:rsidR="001C423F" w:rsidRPr="003F002B" w:rsidRDefault="001C423F" w:rsidP="001C423F">
            <w:pPr>
              <w:rPr>
                <w:sz w:val="18"/>
              </w:rPr>
            </w:pPr>
            <w:r w:rsidRPr="003F002B">
              <w:rPr>
                <w:sz w:val="18"/>
              </w:rPr>
              <w:t>Článek 50 odst. 3</w:t>
            </w:r>
          </w:p>
        </w:tc>
        <w:tc>
          <w:tcPr>
            <w:tcW w:w="6216" w:type="dxa"/>
            <w:gridSpan w:val="4"/>
            <w:tcBorders>
              <w:top w:val="single" w:sz="4" w:space="0" w:color="auto"/>
              <w:left w:val="single" w:sz="4" w:space="0" w:color="auto"/>
              <w:bottom w:val="single" w:sz="4" w:space="0" w:color="auto"/>
              <w:right w:val="single" w:sz="4" w:space="0" w:color="auto"/>
            </w:tcBorders>
          </w:tcPr>
          <w:p w14:paraId="4BE376CC" w14:textId="77777777" w:rsidR="001C423F" w:rsidRPr="003F002B" w:rsidRDefault="001C423F" w:rsidP="001C423F">
            <w:pPr>
              <w:rPr>
                <w:sz w:val="18"/>
              </w:rPr>
            </w:pPr>
            <w:r w:rsidRPr="003F002B">
              <w:rPr>
                <w:sz w:val="18"/>
              </w:rPr>
              <w:t>3. Procentní podíl podle pravidla pro nedostatečně zdaněný zisk stanovený pro členský stát, který učinil rozhodnutí podle odstavce 1, se pro dané účetní období považuje za nulový.</w:t>
            </w:r>
          </w:p>
        </w:tc>
        <w:tc>
          <w:tcPr>
            <w:tcW w:w="900" w:type="dxa"/>
            <w:tcBorders>
              <w:top w:val="single" w:sz="4" w:space="0" w:color="auto"/>
              <w:left w:val="single" w:sz="4" w:space="0" w:color="auto"/>
              <w:bottom w:val="single" w:sz="4" w:space="0" w:color="auto"/>
              <w:right w:val="single" w:sz="4" w:space="0" w:color="auto"/>
            </w:tcBorders>
          </w:tcPr>
          <w:p w14:paraId="70514BBE" w14:textId="65476901" w:rsidR="001C423F" w:rsidRPr="003F002B" w:rsidRDefault="001C423F" w:rsidP="001C423F"/>
        </w:tc>
        <w:tc>
          <w:tcPr>
            <w:tcW w:w="1080" w:type="dxa"/>
            <w:tcBorders>
              <w:top w:val="single" w:sz="4" w:space="0" w:color="auto"/>
              <w:left w:val="single" w:sz="4" w:space="0" w:color="auto"/>
              <w:bottom w:val="single" w:sz="4" w:space="0" w:color="auto"/>
              <w:right w:val="single" w:sz="4" w:space="0" w:color="auto"/>
            </w:tcBorders>
          </w:tcPr>
          <w:p w14:paraId="79D3BDD8" w14:textId="77777777" w:rsidR="001C423F" w:rsidRPr="003F002B" w:rsidRDefault="001C423F" w:rsidP="001C423F">
            <w:pPr>
              <w:rPr>
                <w:sz w:val="18"/>
              </w:rPr>
            </w:pPr>
          </w:p>
        </w:tc>
        <w:tc>
          <w:tcPr>
            <w:tcW w:w="4683" w:type="dxa"/>
            <w:gridSpan w:val="4"/>
            <w:tcBorders>
              <w:top w:val="single" w:sz="4" w:space="0" w:color="auto"/>
              <w:left w:val="single" w:sz="4" w:space="0" w:color="auto"/>
              <w:bottom w:val="single" w:sz="4" w:space="0" w:color="auto"/>
              <w:right w:val="single" w:sz="4" w:space="0" w:color="auto"/>
            </w:tcBorders>
          </w:tcPr>
          <w:p w14:paraId="4B26F131" w14:textId="7D03FB7E" w:rsidR="001C423F" w:rsidRPr="003F002B" w:rsidRDefault="001C423F" w:rsidP="001C423F">
            <w:pPr>
              <w:jc w:val="both"/>
              <w:rPr>
                <w:sz w:val="18"/>
              </w:rPr>
            </w:pPr>
            <w:r w:rsidRPr="003F002B">
              <w:rPr>
                <w:i/>
                <w:sz w:val="18"/>
                <w:szCs w:val="18"/>
              </w:rPr>
              <w:t>Nerelevantní z hlediska transpozice. Deklaratorní ustanovení.</w:t>
            </w:r>
          </w:p>
        </w:tc>
        <w:tc>
          <w:tcPr>
            <w:tcW w:w="850" w:type="dxa"/>
            <w:tcBorders>
              <w:top w:val="single" w:sz="4" w:space="0" w:color="auto"/>
              <w:left w:val="single" w:sz="4" w:space="0" w:color="auto"/>
              <w:bottom w:val="single" w:sz="4" w:space="0" w:color="auto"/>
              <w:right w:val="single" w:sz="4" w:space="0" w:color="auto"/>
            </w:tcBorders>
          </w:tcPr>
          <w:p w14:paraId="2FFFCA08" w14:textId="77777777" w:rsidR="001C423F" w:rsidRPr="00BE449B" w:rsidRDefault="001C423F" w:rsidP="001C423F">
            <w:pPr>
              <w:rPr>
                <w:sz w:val="18"/>
              </w:rPr>
            </w:pPr>
            <w:r w:rsidRPr="00BE449B">
              <w:rPr>
                <w:sz w:val="18"/>
              </w:rPr>
              <w:t>NT</w:t>
            </w:r>
          </w:p>
        </w:tc>
        <w:tc>
          <w:tcPr>
            <w:tcW w:w="709" w:type="dxa"/>
            <w:tcBorders>
              <w:top w:val="single" w:sz="4" w:space="0" w:color="auto"/>
              <w:left w:val="single" w:sz="4" w:space="0" w:color="auto"/>
              <w:bottom w:val="single" w:sz="4" w:space="0" w:color="auto"/>
            </w:tcBorders>
          </w:tcPr>
          <w:p w14:paraId="02F65799" w14:textId="77777777" w:rsidR="001C423F" w:rsidRDefault="001C423F" w:rsidP="001C423F">
            <w:pPr>
              <w:rPr>
                <w:sz w:val="18"/>
              </w:rPr>
            </w:pPr>
          </w:p>
        </w:tc>
      </w:tr>
      <w:tr w:rsidR="001C423F" w14:paraId="7BF1FE56" w14:textId="77777777" w:rsidTr="004345A3">
        <w:trPr>
          <w:trHeight w:val="53"/>
        </w:trPr>
        <w:tc>
          <w:tcPr>
            <w:tcW w:w="1413" w:type="dxa"/>
            <w:tcBorders>
              <w:top w:val="single" w:sz="4" w:space="0" w:color="auto"/>
              <w:bottom w:val="nil"/>
              <w:right w:val="single" w:sz="4" w:space="0" w:color="auto"/>
            </w:tcBorders>
          </w:tcPr>
          <w:p w14:paraId="5997B3A0" w14:textId="77777777" w:rsidR="001C423F" w:rsidRPr="00B07E28" w:rsidRDefault="001C423F" w:rsidP="001C423F">
            <w:pPr>
              <w:rPr>
                <w:sz w:val="18"/>
              </w:rPr>
            </w:pPr>
            <w:r w:rsidRPr="00B07E28">
              <w:rPr>
                <w:sz w:val="18"/>
              </w:rPr>
              <w:t>Článek 51</w:t>
            </w:r>
          </w:p>
        </w:tc>
        <w:tc>
          <w:tcPr>
            <w:tcW w:w="6216" w:type="dxa"/>
            <w:gridSpan w:val="4"/>
            <w:tcBorders>
              <w:top w:val="single" w:sz="4" w:space="0" w:color="auto"/>
              <w:left w:val="single" w:sz="4" w:space="0" w:color="auto"/>
              <w:bottom w:val="nil"/>
              <w:right w:val="single" w:sz="4" w:space="0" w:color="auto"/>
            </w:tcBorders>
          </w:tcPr>
          <w:p w14:paraId="2BD2E5AE" w14:textId="77777777" w:rsidR="001C423F" w:rsidRPr="00B07E28" w:rsidRDefault="001C423F" w:rsidP="001C423F">
            <w:pPr>
              <w:rPr>
                <w:sz w:val="18"/>
              </w:rPr>
            </w:pPr>
            <w:r w:rsidRPr="00B07E28">
              <w:rPr>
                <w:sz w:val="18"/>
              </w:rPr>
              <w:t>Bez ohledu na čl. 44 odst. 7 se informační přehled k dorovnávací dani a oznámení podle článku 44 podávají správci daně členských států nejpozději osmnáct měsíců od posledního dne vykazovaného účetního období, které je přechodným obdobím uvedeným v článku 47.</w:t>
            </w:r>
          </w:p>
        </w:tc>
        <w:tc>
          <w:tcPr>
            <w:tcW w:w="900" w:type="dxa"/>
            <w:tcBorders>
              <w:top w:val="single" w:sz="4" w:space="0" w:color="auto"/>
              <w:left w:val="single" w:sz="4" w:space="0" w:color="auto"/>
              <w:bottom w:val="nil"/>
              <w:right w:val="single" w:sz="4" w:space="0" w:color="auto"/>
            </w:tcBorders>
          </w:tcPr>
          <w:p w14:paraId="54C214E8" w14:textId="4798A988" w:rsidR="001C423F" w:rsidRDefault="0086238E" w:rsidP="001C423F">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34A8FA2C" w14:textId="59C66A1B" w:rsidR="001C423F" w:rsidRDefault="001C423F" w:rsidP="001C423F">
            <w:pPr>
              <w:rPr>
                <w:sz w:val="18"/>
              </w:rPr>
            </w:pPr>
            <w:r>
              <w:rPr>
                <w:sz w:val="18"/>
              </w:rPr>
              <w:t>§ 129 odst. 2</w:t>
            </w:r>
          </w:p>
        </w:tc>
        <w:tc>
          <w:tcPr>
            <w:tcW w:w="4683" w:type="dxa"/>
            <w:gridSpan w:val="4"/>
            <w:tcBorders>
              <w:top w:val="single" w:sz="4" w:space="0" w:color="auto"/>
              <w:left w:val="single" w:sz="4" w:space="0" w:color="auto"/>
              <w:bottom w:val="nil"/>
              <w:right w:val="single" w:sz="4" w:space="0" w:color="auto"/>
            </w:tcBorders>
          </w:tcPr>
          <w:p w14:paraId="7C12D48A" w14:textId="48BC077C" w:rsidR="001C423F" w:rsidRPr="003F002B" w:rsidRDefault="001C423F" w:rsidP="001C423F">
            <w:pPr>
              <w:pStyle w:val="Textodstavce"/>
              <w:tabs>
                <w:tab w:val="clear" w:pos="851"/>
                <w:tab w:val="left" w:pos="163"/>
              </w:tabs>
              <w:spacing w:before="0" w:after="0"/>
              <w:rPr>
                <w:sz w:val="18"/>
                <w:szCs w:val="24"/>
              </w:rPr>
            </w:pPr>
            <w:r>
              <w:rPr>
                <w:sz w:val="18"/>
                <w:szCs w:val="24"/>
              </w:rPr>
              <w:t xml:space="preserve">(2) </w:t>
            </w:r>
            <w:r w:rsidRPr="0021593E">
              <w:rPr>
                <w:sz w:val="18"/>
                <w:szCs w:val="24"/>
              </w:rPr>
              <w:t>Poplatník přiřazované dorovnávací daně je povinen podat informační přehled k přiřazované dorovnávací dani nejpozději do 15 měsíců po uplynutí zdaňovacího období. Je-li zdaňovací období vstupním obdobím skupiny, je poplatník povinen podat informační přehled nejpozději do 18 měsíců po uplynutí zdaňovacího období.</w:t>
            </w:r>
          </w:p>
        </w:tc>
        <w:tc>
          <w:tcPr>
            <w:tcW w:w="850" w:type="dxa"/>
            <w:tcBorders>
              <w:top w:val="single" w:sz="4" w:space="0" w:color="auto"/>
              <w:left w:val="single" w:sz="4" w:space="0" w:color="auto"/>
              <w:bottom w:val="nil"/>
              <w:right w:val="single" w:sz="4" w:space="0" w:color="auto"/>
            </w:tcBorders>
          </w:tcPr>
          <w:p w14:paraId="7970A8BE"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72066F8A" w14:textId="77777777" w:rsidR="001C423F" w:rsidRDefault="001C423F" w:rsidP="001C423F">
            <w:pPr>
              <w:rPr>
                <w:sz w:val="18"/>
              </w:rPr>
            </w:pPr>
          </w:p>
        </w:tc>
      </w:tr>
      <w:tr w:rsidR="004345A3" w14:paraId="0FD114E5" w14:textId="77777777" w:rsidTr="004345A3">
        <w:trPr>
          <w:trHeight w:val="53"/>
        </w:trPr>
        <w:tc>
          <w:tcPr>
            <w:tcW w:w="1413" w:type="dxa"/>
            <w:tcBorders>
              <w:top w:val="nil"/>
              <w:bottom w:val="single" w:sz="4" w:space="0" w:color="auto"/>
              <w:right w:val="single" w:sz="4" w:space="0" w:color="auto"/>
            </w:tcBorders>
            <w:shd w:val="clear" w:color="auto" w:fill="auto"/>
          </w:tcPr>
          <w:p w14:paraId="0FCA6A43" w14:textId="77777777" w:rsidR="004345A3" w:rsidRPr="00B07E28" w:rsidRDefault="004345A3"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635B406A" w14:textId="77777777" w:rsidR="004345A3" w:rsidRPr="00B07E28" w:rsidRDefault="004345A3" w:rsidP="001C423F">
            <w:pPr>
              <w:rPr>
                <w:sz w:val="18"/>
              </w:rPr>
            </w:pPr>
          </w:p>
        </w:tc>
        <w:tc>
          <w:tcPr>
            <w:tcW w:w="900" w:type="dxa"/>
            <w:tcBorders>
              <w:top w:val="nil"/>
              <w:left w:val="single" w:sz="4" w:space="0" w:color="auto"/>
              <w:bottom w:val="single" w:sz="4" w:space="0" w:color="auto"/>
              <w:right w:val="single" w:sz="4" w:space="0" w:color="auto"/>
            </w:tcBorders>
            <w:shd w:val="clear" w:color="auto" w:fill="auto"/>
          </w:tcPr>
          <w:p w14:paraId="3EC30590" w14:textId="01A67D98" w:rsidR="004345A3" w:rsidRDefault="004345A3" w:rsidP="001C423F">
            <w:pPr>
              <w:rPr>
                <w:color w:val="000000"/>
                <w:sz w:val="18"/>
                <w:szCs w:val="18"/>
              </w:rPr>
            </w:pPr>
            <w:r>
              <w:rPr>
                <w:color w:val="000000"/>
                <w:sz w:val="18"/>
                <w:szCs w:val="18"/>
              </w:rPr>
              <w:t>11915</w:t>
            </w:r>
          </w:p>
        </w:tc>
        <w:tc>
          <w:tcPr>
            <w:tcW w:w="1080" w:type="dxa"/>
            <w:tcBorders>
              <w:top w:val="nil"/>
              <w:left w:val="single" w:sz="4" w:space="0" w:color="auto"/>
              <w:bottom w:val="single" w:sz="4" w:space="0" w:color="auto"/>
              <w:right w:val="single" w:sz="4" w:space="0" w:color="auto"/>
            </w:tcBorders>
            <w:shd w:val="clear" w:color="auto" w:fill="auto"/>
          </w:tcPr>
          <w:p w14:paraId="5AB94418" w14:textId="77777777" w:rsidR="004345A3" w:rsidRDefault="004345A3" w:rsidP="001C423F">
            <w:pPr>
              <w:rPr>
                <w:sz w:val="18"/>
              </w:rPr>
            </w:pPr>
          </w:p>
        </w:tc>
        <w:tc>
          <w:tcPr>
            <w:tcW w:w="4683" w:type="dxa"/>
            <w:gridSpan w:val="4"/>
            <w:tcBorders>
              <w:top w:val="nil"/>
              <w:left w:val="single" w:sz="4" w:space="0" w:color="auto"/>
              <w:bottom w:val="single" w:sz="4" w:space="0" w:color="auto"/>
              <w:right w:val="single" w:sz="4" w:space="0" w:color="auto"/>
            </w:tcBorders>
            <w:shd w:val="clear" w:color="auto" w:fill="auto"/>
          </w:tcPr>
          <w:p w14:paraId="1076444F" w14:textId="77777777" w:rsidR="004345A3" w:rsidRDefault="004345A3" w:rsidP="001C423F">
            <w:pPr>
              <w:pStyle w:val="Textodstavce"/>
              <w:tabs>
                <w:tab w:val="clear" w:pos="851"/>
                <w:tab w:val="left" w:pos="163"/>
              </w:tabs>
              <w:spacing w:before="0" w:after="0"/>
              <w:rPr>
                <w:sz w:val="18"/>
                <w:szCs w:val="24"/>
              </w:rPr>
            </w:pPr>
          </w:p>
        </w:tc>
        <w:tc>
          <w:tcPr>
            <w:tcW w:w="850" w:type="dxa"/>
            <w:tcBorders>
              <w:top w:val="nil"/>
              <w:left w:val="single" w:sz="4" w:space="0" w:color="auto"/>
              <w:bottom w:val="single" w:sz="4" w:space="0" w:color="auto"/>
              <w:right w:val="single" w:sz="4" w:space="0" w:color="auto"/>
            </w:tcBorders>
            <w:shd w:val="clear" w:color="auto" w:fill="auto"/>
          </w:tcPr>
          <w:p w14:paraId="24273A48" w14:textId="77777777" w:rsidR="004345A3" w:rsidRPr="00BE449B" w:rsidRDefault="004345A3" w:rsidP="001C423F">
            <w:pPr>
              <w:rPr>
                <w:sz w:val="18"/>
              </w:rPr>
            </w:pPr>
          </w:p>
        </w:tc>
        <w:tc>
          <w:tcPr>
            <w:tcW w:w="709" w:type="dxa"/>
            <w:tcBorders>
              <w:top w:val="nil"/>
              <w:left w:val="single" w:sz="4" w:space="0" w:color="auto"/>
              <w:bottom w:val="single" w:sz="4" w:space="0" w:color="auto"/>
            </w:tcBorders>
            <w:shd w:val="clear" w:color="auto" w:fill="auto"/>
          </w:tcPr>
          <w:p w14:paraId="0FF39CBF" w14:textId="77777777" w:rsidR="004345A3" w:rsidRDefault="004345A3" w:rsidP="001C423F">
            <w:pPr>
              <w:rPr>
                <w:sz w:val="18"/>
              </w:rPr>
            </w:pPr>
          </w:p>
        </w:tc>
      </w:tr>
      <w:tr w:rsidR="001C423F" w14:paraId="0A31E404" w14:textId="77777777" w:rsidTr="00772BDC">
        <w:trPr>
          <w:trHeight w:val="53"/>
        </w:trPr>
        <w:tc>
          <w:tcPr>
            <w:tcW w:w="1413" w:type="dxa"/>
            <w:tcBorders>
              <w:top w:val="single" w:sz="4" w:space="0" w:color="auto"/>
              <w:bottom w:val="single" w:sz="4" w:space="0" w:color="auto"/>
              <w:right w:val="single" w:sz="4" w:space="0" w:color="auto"/>
            </w:tcBorders>
          </w:tcPr>
          <w:p w14:paraId="0DB7172A" w14:textId="510EF4AA" w:rsidR="001C423F" w:rsidRDefault="001C423F" w:rsidP="001C423F">
            <w:pPr>
              <w:rPr>
                <w:sz w:val="18"/>
              </w:rPr>
            </w:pPr>
            <w:r w:rsidRPr="008179C8">
              <w:rPr>
                <w:sz w:val="18"/>
              </w:rPr>
              <w:t>Článek 52 odst. 1</w:t>
            </w:r>
            <w:r>
              <w:rPr>
                <w:sz w:val="18"/>
              </w:rPr>
              <w:t xml:space="preserve"> písm. a)</w:t>
            </w:r>
          </w:p>
        </w:tc>
        <w:tc>
          <w:tcPr>
            <w:tcW w:w="6216" w:type="dxa"/>
            <w:gridSpan w:val="4"/>
            <w:tcBorders>
              <w:top w:val="single" w:sz="4" w:space="0" w:color="auto"/>
              <w:left w:val="single" w:sz="4" w:space="0" w:color="auto"/>
              <w:bottom w:val="single" w:sz="4" w:space="0" w:color="auto"/>
              <w:right w:val="single" w:sz="4" w:space="0" w:color="auto"/>
            </w:tcBorders>
          </w:tcPr>
          <w:p w14:paraId="5F3133EE" w14:textId="6C107692" w:rsidR="001C423F" w:rsidRDefault="001C423F" w:rsidP="001C423F">
            <w:pPr>
              <w:rPr>
                <w:sz w:val="18"/>
              </w:rPr>
            </w:pPr>
            <w:r w:rsidRPr="00235B91">
              <w:rPr>
                <w:sz w:val="18"/>
              </w:rPr>
              <w:t>1.</w:t>
            </w:r>
            <w:r>
              <w:rPr>
                <w:sz w:val="18"/>
              </w:rPr>
              <w:t xml:space="preserve"> </w:t>
            </w:r>
            <w:r w:rsidRPr="00235B91">
              <w:rPr>
                <w:sz w:val="18"/>
              </w:rPr>
              <w:t>Právní rámec zavedený ve vnitrostátním právu jurisdikce třetí země se považuje za rovnocenný kvalifikovanému pravidlu pro zahrnutí příjmů stanovenému v kapitole II a nepovažuje se za režim daně z příjmů ovládaných zahraničních společnost</w:t>
            </w:r>
            <w:r>
              <w:rPr>
                <w:sz w:val="18"/>
              </w:rPr>
              <w:t>í, pokud splňuje tyto podmínky:</w:t>
            </w:r>
          </w:p>
          <w:p w14:paraId="7DA2133D" w14:textId="77777777" w:rsidR="001C423F" w:rsidRPr="00235B91" w:rsidRDefault="001C423F" w:rsidP="001C423F">
            <w:pPr>
              <w:rPr>
                <w:sz w:val="18"/>
              </w:rPr>
            </w:pPr>
            <w:r w:rsidRPr="00235B91">
              <w:rPr>
                <w:sz w:val="18"/>
              </w:rPr>
              <w:t>a)</w:t>
            </w:r>
            <w:r>
              <w:rPr>
                <w:sz w:val="18"/>
              </w:rPr>
              <w:t xml:space="preserve"> </w:t>
            </w:r>
            <w:r w:rsidRPr="00235B91">
              <w:rPr>
                <w:sz w:val="18"/>
              </w:rPr>
              <w:t>prosazuje soubor pravidel, podle nichž mateřský subjekt nadnárodní skupiny podniků vypočítává a hradí svůj přidělitelný podíl dorovnávací daně ve vztahu k nízce zdaněným členským subjektům nadnárodní skupiny podniků;</w:t>
            </w:r>
          </w:p>
          <w:p w14:paraId="4B6D4323" w14:textId="562466FF" w:rsidR="001C423F" w:rsidRPr="00AE6445" w:rsidRDefault="001C423F" w:rsidP="001C423F">
            <w:pPr>
              <w:rPr>
                <w:sz w:val="18"/>
              </w:rPr>
            </w:pPr>
          </w:p>
        </w:tc>
        <w:tc>
          <w:tcPr>
            <w:tcW w:w="900" w:type="dxa"/>
            <w:tcBorders>
              <w:top w:val="single" w:sz="4" w:space="0" w:color="auto"/>
              <w:left w:val="single" w:sz="4" w:space="0" w:color="auto"/>
              <w:bottom w:val="single" w:sz="4" w:space="0" w:color="auto"/>
              <w:right w:val="single" w:sz="4" w:space="0" w:color="auto"/>
            </w:tcBorders>
          </w:tcPr>
          <w:p w14:paraId="39B57792" w14:textId="6658D065" w:rsidR="001C423F"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01B8FE6D" w14:textId="2C465AF2" w:rsidR="001C423F" w:rsidRDefault="001C423F" w:rsidP="001C423F">
            <w:pPr>
              <w:rPr>
                <w:sz w:val="18"/>
              </w:rPr>
            </w:pPr>
            <w:r>
              <w:rPr>
                <w:sz w:val="18"/>
              </w:rPr>
              <w:t>§ 98 písm. a) a e)</w:t>
            </w:r>
          </w:p>
        </w:tc>
        <w:tc>
          <w:tcPr>
            <w:tcW w:w="4683" w:type="dxa"/>
            <w:gridSpan w:val="4"/>
            <w:tcBorders>
              <w:top w:val="single" w:sz="4" w:space="0" w:color="auto"/>
              <w:left w:val="single" w:sz="4" w:space="0" w:color="auto"/>
              <w:bottom w:val="single" w:sz="4" w:space="0" w:color="auto"/>
              <w:right w:val="single" w:sz="4" w:space="0" w:color="auto"/>
            </w:tcBorders>
          </w:tcPr>
          <w:p w14:paraId="31053BAB" w14:textId="5B622463" w:rsidR="001C423F" w:rsidRPr="008B16A1" w:rsidRDefault="001C423F" w:rsidP="001C423F">
            <w:pPr>
              <w:jc w:val="both"/>
              <w:rPr>
                <w:sz w:val="18"/>
              </w:rPr>
            </w:pPr>
            <w:r w:rsidRPr="008B16A1">
              <w:rPr>
                <w:sz w:val="18"/>
              </w:rPr>
              <w:t>Soubor pravidel stanovený v právním řádu třetího státu se považuje za rovnocenný souboru pravidel pro uplatnění kvalifikovaného pravidla pro zahrnutí zisku podle této hlavy a nepovažuje se za režim zdanění ovládaných zahraničních společností, pokud</w:t>
            </w:r>
          </w:p>
          <w:p w14:paraId="25D1A9DC" w14:textId="77777777" w:rsidR="001C423F" w:rsidRPr="008B16A1" w:rsidRDefault="001C423F" w:rsidP="001C423F">
            <w:pPr>
              <w:tabs>
                <w:tab w:val="left" w:pos="286"/>
              </w:tabs>
              <w:jc w:val="both"/>
              <w:rPr>
                <w:sz w:val="18"/>
              </w:rPr>
            </w:pPr>
            <w:r w:rsidRPr="008B16A1">
              <w:rPr>
                <w:sz w:val="18"/>
              </w:rPr>
              <w:t>a) podle těchto pravidel mateřská entita nadnárodní skupiny vypočítá a hradí svůj podíl na přiřazované dorovnávací dani ve vztahu k nízce zdaněným členským entitám této skupiny,</w:t>
            </w:r>
          </w:p>
          <w:p w14:paraId="790CD03B" w14:textId="5560850B" w:rsidR="001C423F" w:rsidRPr="008B16A1" w:rsidRDefault="001C423F" w:rsidP="001C423F">
            <w:pPr>
              <w:tabs>
                <w:tab w:val="left" w:pos="286"/>
              </w:tabs>
              <w:jc w:val="both"/>
              <w:rPr>
                <w:sz w:val="18"/>
              </w:rPr>
            </w:pPr>
            <w:r w:rsidRPr="008B16A1">
              <w:rPr>
                <w:sz w:val="18"/>
              </w:rPr>
              <w:t>e) tento třetí stát ve svém právním řádu zavedl soubor pravidel rovnocenný souboru pravidel pro uplatnění kvalifikovaného pravidla pro zahrnutí zisku podle přímo použitelného právního předpisu Evropské unie vydaného Evropskou komisí.</w:t>
            </w:r>
          </w:p>
        </w:tc>
        <w:tc>
          <w:tcPr>
            <w:tcW w:w="850" w:type="dxa"/>
            <w:tcBorders>
              <w:top w:val="single" w:sz="4" w:space="0" w:color="auto"/>
              <w:left w:val="single" w:sz="4" w:space="0" w:color="auto"/>
              <w:bottom w:val="single" w:sz="4" w:space="0" w:color="auto"/>
              <w:right w:val="single" w:sz="4" w:space="0" w:color="auto"/>
            </w:tcBorders>
          </w:tcPr>
          <w:p w14:paraId="7B9D5919"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5E70030D" w14:textId="77777777" w:rsidR="001C423F" w:rsidRDefault="001C423F" w:rsidP="001C423F">
            <w:pPr>
              <w:rPr>
                <w:sz w:val="18"/>
              </w:rPr>
            </w:pPr>
          </w:p>
        </w:tc>
      </w:tr>
      <w:tr w:rsidR="001C423F" w14:paraId="5A892476" w14:textId="77777777" w:rsidTr="00772BDC">
        <w:trPr>
          <w:trHeight w:val="53"/>
        </w:trPr>
        <w:tc>
          <w:tcPr>
            <w:tcW w:w="1413" w:type="dxa"/>
            <w:tcBorders>
              <w:top w:val="single" w:sz="4" w:space="0" w:color="auto"/>
              <w:bottom w:val="single" w:sz="4" w:space="0" w:color="auto"/>
              <w:right w:val="single" w:sz="4" w:space="0" w:color="auto"/>
            </w:tcBorders>
          </w:tcPr>
          <w:p w14:paraId="5F154303" w14:textId="1617B0A9" w:rsidR="001C423F" w:rsidRPr="00A831DF" w:rsidRDefault="001C423F" w:rsidP="001C423F">
            <w:pPr>
              <w:rPr>
                <w:sz w:val="18"/>
              </w:rPr>
            </w:pPr>
            <w:r w:rsidRPr="008179C8">
              <w:rPr>
                <w:sz w:val="18"/>
              </w:rPr>
              <w:t>Článek 52 odst. 1</w:t>
            </w:r>
            <w:r>
              <w:rPr>
                <w:sz w:val="18"/>
              </w:rPr>
              <w:t xml:space="preserve"> písm. b)</w:t>
            </w:r>
          </w:p>
        </w:tc>
        <w:tc>
          <w:tcPr>
            <w:tcW w:w="6216" w:type="dxa"/>
            <w:gridSpan w:val="4"/>
            <w:tcBorders>
              <w:top w:val="single" w:sz="4" w:space="0" w:color="auto"/>
              <w:left w:val="single" w:sz="4" w:space="0" w:color="auto"/>
              <w:bottom w:val="single" w:sz="4" w:space="0" w:color="auto"/>
              <w:right w:val="single" w:sz="4" w:space="0" w:color="auto"/>
            </w:tcBorders>
          </w:tcPr>
          <w:p w14:paraId="3C08BAE9" w14:textId="77777777" w:rsidR="001C423F" w:rsidRPr="00235B91" w:rsidRDefault="001C423F" w:rsidP="001C423F">
            <w:pPr>
              <w:rPr>
                <w:sz w:val="18"/>
              </w:rPr>
            </w:pPr>
            <w:r w:rsidRPr="00235B91">
              <w:rPr>
                <w:sz w:val="18"/>
              </w:rPr>
              <w:t>1.</w:t>
            </w:r>
            <w:r>
              <w:rPr>
                <w:sz w:val="18"/>
              </w:rPr>
              <w:t xml:space="preserve"> </w:t>
            </w:r>
            <w:r w:rsidRPr="00235B91">
              <w:rPr>
                <w:sz w:val="18"/>
              </w:rPr>
              <w:t>Právní rámec zavedený ve vnitrostátním právu jurisdikce třetí země se považuje za rovnocenný kvalifikovanému pravidlu pro zahrnutí příjmů stanovenému v kapitole II a nepovažuje se za režim daně z příjmů ovládaných zahraničních společností, pokud splňuje tyto podmínky:</w:t>
            </w:r>
          </w:p>
          <w:p w14:paraId="4DB8A102" w14:textId="4367D1A9" w:rsidR="001C423F" w:rsidRPr="00235B91" w:rsidRDefault="001C423F" w:rsidP="001C423F">
            <w:pPr>
              <w:rPr>
                <w:sz w:val="18"/>
              </w:rPr>
            </w:pPr>
            <w:r w:rsidRPr="00235B91">
              <w:rPr>
                <w:sz w:val="18"/>
              </w:rPr>
              <w:t>b)</w:t>
            </w:r>
            <w:r>
              <w:rPr>
                <w:sz w:val="18"/>
              </w:rPr>
              <w:t xml:space="preserve"> </w:t>
            </w:r>
            <w:r w:rsidRPr="00235B91">
              <w:rPr>
                <w:sz w:val="18"/>
              </w:rPr>
              <w:t>stanoví minimální efektivní daňovou sazbu ve výši alespoň 15 %, pod jejíž úrovní je členský subjekt pova</w:t>
            </w:r>
            <w:r>
              <w:rPr>
                <w:sz w:val="18"/>
              </w:rPr>
              <w:t>žován za nízce zdaněný subjekt;</w:t>
            </w:r>
          </w:p>
        </w:tc>
        <w:tc>
          <w:tcPr>
            <w:tcW w:w="900" w:type="dxa"/>
            <w:tcBorders>
              <w:top w:val="single" w:sz="4" w:space="0" w:color="auto"/>
              <w:left w:val="single" w:sz="4" w:space="0" w:color="auto"/>
              <w:bottom w:val="single" w:sz="4" w:space="0" w:color="auto"/>
              <w:right w:val="single" w:sz="4" w:space="0" w:color="auto"/>
            </w:tcBorders>
          </w:tcPr>
          <w:p w14:paraId="3F05982D" w14:textId="3BC50F23" w:rsidR="001C423F"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4ABD701" w14:textId="7F6C8C33" w:rsidR="001C423F" w:rsidRDefault="001C423F" w:rsidP="001C423F">
            <w:pPr>
              <w:rPr>
                <w:sz w:val="18"/>
              </w:rPr>
            </w:pPr>
            <w:r>
              <w:rPr>
                <w:sz w:val="18"/>
              </w:rPr>
              <w:t>§ 98 písm. b) a e)</w:t>
            </w:r>
          </w:p>
        </w:tc>
        <w:tc>
          <w:tcPr>
            <w:tcW w:w="4683" w:type="dxa"/>
            <w:gridSpan w:val="4"/>
            <w:tcBorders>
              <w:top w:val="single" w:sz="4" w:space="0" w:color="auto"/>
              <w:left w:val="single" w:sz="4" w:space="0" w:color="auto"/>
              <w:bottom w:val="single" w:sz="4" w:space="0" w:color="auto"/>
              <w:right w:val="single" w:sz="4" w:space="0" w:color="auto"/>
            </w:tcBorders>
          </w:tcPr>
          <w:p w14:paraId="1B11F0AB" w14:textId="77777777" w:rsidR="001C423F" w:rsidRPr="008B16A1" w:rsidRDefault="001C423F" w:rsidP="001C423F">
            <w:pPr>
              <w:jc w:val="both"/>
              <w:rPr>
                <w:sz w:val="18"/>
              </w:rPr>
            </w:pPr>
            <w:r w:rsidRPr="008B16A1">
              <w:rPr>
                <w:sz w:val="18"/>
              </w:rPr>
              <w:t>Soubor pravidel stanovený v právním řádu třetího státu se považuje za rovnocenný souboru pravidel pro uplatnění kvalifikovaného pravidla pro zahrnutí zisku podle této hlavy a nepovažuje se za režim zdanění ovládaných zahraničních společností, pokud</w:t>
            </w:r>
          </w:p>
          <w:p w14:paraId="77B77510" w14:textId="77777777" w:rsidR="001C423F" w:rsidRPr="008B16A1" w:rsidRDefault="001C423F" w:rsidP="001C423F">
            <w:pPr>
              <w:tabs>
                <w:tab w:val="left" w:pos="301"/>
              </w:tabs>
              <w:jc w:val="both"/>
              <w:rPr>
                <w:sz w:val="18"/>
              </w:rPr>
            </w:pPr>
            <w:r w:rsidRPr="008B16A1">
              <w:rPr>
                <w:sz w:val="18"/>
              </w:rPr>
              <w:t xml:space="preserve">b) zakotvuje minimální efektivní daňovou sazbu ve výši alespoň 15 %, pod jejíž úrovní je členská entita považována za nízce zdaněnou členskou entitu, </w:t>
            </w:r>
          </w:p>
          <w:p w14:paraId="5F642757" w14:textId="7C4B8197" w:rsidR="001C423F" w:rsidRPr="008B16A1" w:rsidRDefault="001C423F" w:rsidP="001C423F">
            <w:pPr>
              <w:tabs>
                <w:tab w:val="left" w:pos="301"/>
              </w:tabs>
              <w:jc w:val="both"/>
              <w:rPr>
                <w:sz w:val="18"/>
              </w:rPr>
            </w:pPr>
            <w:r w:rsidRPr="008B16A1">
              <w:rPr>
                <w:sz w:val="18"/>
              </w:rPr>
              <w:t>e) tento třetí stát ve svém právním řádu zavedl soubor pravidel rovnocenný souboru pravidel pro uplatnění kvalifikovaného pravidla pro zahrnutí zisku podle přímo použitelného právního předpisu Evropské unie vydaného Evropskou komisí.</w:t>
            </w:r>
          </w:p>
        </w:tc>
        <w:tc>
          <w:tcPr>
            <w:tcW w:w="850" w:type="dxa"/>
            <w:tcBorders>
              <w:top w:val="single" w:sz="4" w:space="0" w:color="auto"/>
              <w:left w:val="single" w:sz="4" w:space="0" w:color="auto"/>
              <w:bottom w:val="single" w:sz="4" w:space="0" w:color="auto"/>
              <w:right w:val="single" w:sz="4" w:space="0" w:color="auto"/>
            </w:tcBorders>
          </w:tcPr>
          <w:p w14:paraId="2046169D" w14:textId="22781E5D"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3BDE4EFD" w14:textId="77777777" w:rsidR="001C423F" w:rsidRDefault="001C423F" w:rsidP="001C423F">
            <w:pPr>
              <w:rPr>
                <w:sz w:val="18"/>
              </w:rPr>
            </w:pPr>
          </w:p>
        </w:tc>
      </w:tr>
      <w:tr w:rsidR="001C423F" w14:paraId="2A437932" w14:textId="77777777" w:rsidTr="00772BDC">
        <w:trPr>
          <w:trHeight w:val="53"/>
        </w:trPr>
        <w:tc>
          <w:tcPr>
            <w:tcW w:w="1413" w:type="dxa"/>
            <w:tcBorders>
              <w:top w:val="single" w:sz="4" w:space="0" w:color="auto"/>
              <w:bottom w:val="single" w:sz="4" w:space="0" w:color="auto"/>
              <w:right w:val="single" w:sz="4" w:space="0" w:color="auto"/>
            </w:tcBorders>
          </w:tcPr>
          <w:p w14:paraId="442FA357" w14:textId="2B22AF31" w:rsidR="001C423F" w:rsidRPr="00A831DF" w:rsidRDefault="001C423F" w:rsidP="001C423F">
            <w:pPr>
              <w:rPr>
                <w:sz w:val="18"/>
              </w:rPr>
            </w:pPr>
            <w:r w:rsidRPr="008179C8">
              <w:rPr>
                <w:sz w:val="18"/>
              </w:rPr>
              <w:t>Článek 52 odst. 1</w:t>
            </w:r>
            <w:r>
              <w:rPr>
                <w:sz w:val="18"/>
              </w:rPr>
              <w:t xml:space="preserve"> písm. c)</w:t>
            </w:r>
          </w:p>
        </w:tc>
        <w:tc>
          <w:tcPr>
            <w:tcW w:w="6216" w:type="dxa"/>
            <w:gridSpan w:val="4"/>
            <w:tcBorders>
              <w:top w:val="single" w:sz="4" w:space="0" w:color="auto"/>
              <w:left w:val="single" w:sz="4" w:space="0" w:color="auto"/>
              <w:bottom w:val="single" w:sz="4" w:space="0" w:color="auto"/>
              <w:right w:val="single" w:sz="4" w:space="0" w:color="auto"/>
            </w:tcBorders>
          </w:tcPr>
          <w:p w14:paraId="2AA72E91" w14:textId="77777777" w:rsidR="001C423F" w:rsidRPr="00235B91" w:rsidRDefault="001C423F" w:rsidP="001C423F">
            <w:pPr>
              <w:rPr>
                <w:sz w:val="18"/>
              </w:rPr>
            </w:pPr>
            <w:r w:rsidRPr="00235B91">
              <w:rPr>
                <w:sz w:val="18"/>
              </w:rPr>
              <w:t>1.</w:t>
            </w:r>
            <w:r>
              <w:rPr>
                <w:sz w:val="18"/>
              </w:rPr>
              <w:t xml:space="preserve"> </w:t>
            </w:r>
            <w:r w:rsidRPr="00235B91">
              <w:rPr>
                <w:sz w:val="18"/>
              </w:rPr>
              <w:t>Právní rámec zavedený ve vnitrostátním právu jurisdikce třetí země se považuje za rovnocenný kvalifikovanému pravidlu pro zahrnutí příjmů stanovenému v kapitole II a nepovažuje se za režim daně z příjmů ovládaných zahraničních společností, pokud splňuje tyto podmínky:</w:t>
            </w:r>
          </w:p>
          <w:p w14:paraId="729A2C0D" w14:textId="5C9E6C6E" w:rsidR="001C423F" w:rsidRPr="00235B91" w:rsidRDefault="001C423F" w:rsidP="001C423F">
            <w:pPr>
              <w:rPr>
                <w:sz w:val="18"/>
              </w:rPr>
            </w:pPr>
            <w:r w:rsidRPr="00235B91">
              <w:rPr>
                <w:sz w:val="18"/>
              </w:rPr>
              <w:t>c)</w:t>
            </w:r>
            <w:r>
              <w:rPr>
                <w:sz w:val="18"/>
              </w:rPr>
              <w:t xml:space="preserve"> </w:t>
            </w:r>
            <w:r w:rsidRPr="00235B91">
              <w:rPr>
                <w:sz w:val="18"/>
              </w:rPr>
              <w:t>pro účely výpočtu minimální efektivní daňové sazby umožňuje slučování příjmů pouze subjektů nacházejících se ve s</w:t>
            </w:r>
            <w:r>
              <w:rPr>
                <w:sz w:val="18"/>
              </w:rPr>
              <w:t>tejné jurisdikci a</w:t>
            </w:r>
          </w:p>
        </w:tc>
        <w:tc>
          <w:tcPr>
            <w:tcW w:w="900" w:type="dxa"/>
            <w:tcBorders>
              <w:top w:val="single" w:sz="4" w:space="0" w:color="auto"/>
              <w:left w:val="single" w:sz="4" w:space="0" w:color="auto"/>
              <w:bottom w:val="single" w:sz="4" w:space="0" w:color="auto"/>
              <w:right w:val="single" w:sz="4" w:space="0" w:color="auto"/>
            </w:tcBorders>
          </w:tcPr>
          <w:p w14:paraId="1F98DAB2" w14:textId="37F17C36" w:rsidR="001C423F"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460AAEC3" w14:textId="1697FB06" w:rsidR="001C423F" w:rsidRDefault="001C423F" w:rsidP="001C423F">
            <w:pPr>
              <w:rPr>
                <w:sz w:val="18"/>
              </w:rPr>
            </w:pPr>
            <w:r>
              <w:rPr>
                <w:sz w:val="18"/>
              </w:rPr>
              <w:t>§ 98 písm. c) a e)</w:t>
            </w:r>
          </w:p>
        </w:tc>
        <w:tc>
          <w:tcPr>
            <w:tcW w:w="4683" w:type="dxa"/>
            <w:gridSpan w:val="4"/>
            <w:tcBorders>
              <w:top w:val="single" w:sz="4" w:space="0" w:color="auto"/>
              <w:left w:val="single" w:sz="4" w:space="0" w:color="auto"/>
              <w:bottom w:val="single" w:sz="4" w:space="0" w:color="auto"/>
              <w:right w:val="single" w:sz="4" w:space="0" w:color="auto"/>
            </w:tcBorders>
          </w:tcPr>
          <w:p w14:paraId="4A4C2514" w14:textId="77777777" w:rsidR="001C423F" w:rsidRPr="008B16A1" w:rsidRDefault="001C423F" w:rsidP="001C423F">
            <w:pPr>
              <w:jc w:val="both"/>
              <w:rPr>
                <w:sz w:val="18"/>
              </w:rPr>
            </w:pPr>
            <w:r w:rsidRPr="008B16A1">
              <w:rPr>
                <w:sz w:val="18"/>
              </w:rPr>
              <w:t>Soubor pravidel stanovený v právním řádu třetího státu se považuje za rovnocenný souboru pravidel pro uplatnění kvalifikovaného pravidla pro zahrnutí zisku podle této hlavy a nepovažuje se za režim zdanění ovládaných zahraničních společností, pokud</w:t>
            </w:r>
          </w:p>
          <w:p w14:paraId="22DF4F59" w14:textId="38AE27F5" w:rsidR="001C423F" w:rsidRPr="008B16A1" w:rsidRDefault="001C423F" w:rsidP="001C423F">
            <w:pPr>
              <w:tabs>
                <w:tab w:val="left" w:pos="234"/>
              </w:tabs>
              <w:jc w:val="both"/>
              <w:rPr>
                <w:sz w:val="18"/>
              </w:rPr>
            </w:pPr>
            <w:r w:rsidRPr="008B16A1">
              <w:rPr>
                <w:sz w:val="18"/>
              </w:rPr>
              <w:t xml:space="preserve">c) pro účely výpočtu efektivní daňové sazby skupiny umožňuje sloučení zisků pouze takových entit, které jsou ze stejného státu, e) tento třetí stát ve svém právním řádu zavedl soubor pravidel rovnocenný souboru pravidel pro uplatnění kvalifikovaného pravidla pro zahrnutí zisku podle přímo použitelného právního předpisu Evropské unie vydaného Evropskou komisí. </w:t>
            </w:r>
          </w:p>
        </w:tc>
        <w:tc>
          <w:tcPr>
            <w:tcW w:w="850" w:type="dxa"/>
            <w:tcBorders>
              <w:top w:val="single" w:sz="4" w:space="0" w:color="auto"/>
              <w:left w:val="single" w:sz="4" w:space="0" w:color="auto"/>
              <w:bottom w:val="single" w:sz="4" w:space="0" w:color="auto"/>
              <w:right w:val="single" w:sz="4" w:space="0" w:color="auto"/>
            </w:tcBorders>
          </w:tcPr>
          <w:p w14:paraId="6BF3E15F" w14:textId="0DA065A9"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0619E3C4" w14:textId="77777777" w:rsidR="001C423F" w:rsidRDefault="001C423F" w:rsidP="001C423F">
            <w:pPr>
              <w:rPr>
                <w:sz w:val="18"/>
              </w:rPr>
            </w:pPr>
          </w:p>
        </w:tc>
      </w:tr>
      <w:tr w:rsidR="001C423F" w14:paraId="1DD3AA38" w14:textId="77777777" w:rsidTr="00772BDC">
        <w:trPr>
          <w:trHeight w:val="53"/>
        </w:trPr>
        <w:tc>
          <w:tcPr>
            <w:tcW w:w="1413" w:type="dxa"/>
            <w:tcBorders>
              <w:top w:val="single" w:sz="4" w:space="0" w:color="auto"/>
              <w:bottom w:val="single" w:sz="4" w:space="0" w:color="auto"/>
              <w:right w:val="single" w:sz="4" w:space="0" w:color="auto"/>
            </w:tcBorders>
          </w:tcPr>
          <w:p w14:paraId="11F65D25" w14:textId="185B4BC0" w:rsidR="001C423F" w:rsidRPr="00A831DF" w:rsidRDefault="001C423F" w:rsidP="001C423F">
            <w:pPr>
              <w:rPr>
                <w:sz w:val="18"/>
              </w:rPr>
            </w:pPr>
            <w:r w:rsidRPr="008179C8">
              <w:rPr>
                <w:sz w:val="18"/>
              </w:rPr>
              <w:t>Článek 52 odst. 1</w:t>
            </w:r>
            <w:r>
              <w:rPr>
                <w:sz w:val="18"/>
              </w:rPr>
              <w:t xml:space="preserve"> písm. d)</w:t>
            </w:r>
          </w:p>
        </w:tc>
        <w:tc>
          <w:tcPr>
            <w:tcW w:w="6216" w:type="dxa"/>
            <w:gridSpan w:val="4"/>
            <w:tcBorders>
              <w:top w:val="single" w:sz="4" w:space="0" w:color="auto"/>
              <w:left w:val="single" w:sz="4" w:space="0" w:color="auto"/>
              <w:bottom w:val="single" w:sz="4" w:space="0" w:color="auto"/>
              <w:right w:val="single" w:sz="4" w:space="0" w:color="auto"/>
            </w:tcBorders>
          </w:tcPr>
          <w:p w14:paraId="5351B5C2" w14:textId="77777777" w:rsidR="001C423F" w:rsidRPr="00235B91" w:rsidRDefault="001C423F" w:rsidP="001C423F">
            <w:pPr>
              <w:rPr>
                <w:sz w:val="18"/>
              </w:rPr>
            </w:pPr>
            <w:r w:rsidRPr="00235B91">
              <w:rPr>
                <w:sz w:val="18"/>
              </w:rPr>
              <w:t>1.</w:t>
            </w:r>
            <w:r>
              <w:rPr>
                <w:sz w:val="18"/>
              </w:rPr>
              <w:t xml:space="preserve"> </w:t>
            </w:r>
            <w:r w:rsidRPr="00235B91">
              <w:rPr>
                <w:sz w:val="18"/>
              </w:rPr>
              <w:t>Právní rámec zavedený ve vnitrostátním právu jurisdikce třetí země se považuje za rovnocenný kvalifikovanému pravidlu pro zahrnutí příjmů stanovenému v kapitole II a nepovažuje se za režim daně z příjmů ovládaných zahraničních společností, pokud splňuje tyto podmínky:</w:t>
            </w:r>
          </w:p>
          <w:p w14:paraId="33601D46" w14:textId="2826A1E4" w:rsidR="001C423F" w:rsidRPr="00235B91" w:rsidRDefault="001C423F" w:rsidP="001C423F">
            <w:pPr>
              <w:rPr>
                <w:sz w:val="18"/>
              </w:rPr>
            </w:pPr>
            <w:r w:rsidRPr="00235B91">
              <w:rPr>
                <w:sz w:val="18"/>
              </w:rPr>
              <w:t>d)</w:t>
            </w:r>
            <w:r>
              <w:rPr>
                <w:sz w:val="18"/>
              </w:rPr>
              <w:t xml:space="preserve"> </w:t>
            </w:r>
            <w:r w:rsidRPr="00235B91">
              <w:rPr>
                <w:sz w:val="18"/>
              </w:rPr>
              <w:t>pro účely výpočtu dorovnávací daně podle rovnocenného kvalifikovaného pravidla pro zahrnutí příjmů stanoví úlevu pro jakoukoli dorovnávací daň, která byla zaplacena v členském státě při uplatnění kvalifikovaného pravidla pro zahrnutí příjmů, a pro jakoukoli kvalifikovanou vnitrostátní dorovnávací daň stanovenou v této směrnici.</w:t>
            </w:r>
          </w:p>
        </w:tc>
        <w:tc>
          <w:tcPr>
            <w:tcW w:w="900" w:type="dxa"/>
            <w:tcBorders>
              <w:top w:val="single" w:sz="4" w:space="0" w:color="auto"/>
              <w:left w:val="single" w:sz="4" w:space="0" w:color="auto"/>
              <w:bottom w:val="single" w:sz="4" w:space="0" w:color="auto"/>
              <w:right w:val="single" w:sz="4" w:space="0" w:color="auto"/>
            </w:tcBorders>
          </w:tcPr>
          <w:p w14:paraId="094FCF30" w14:textId="45CBCD01" w:rsidR="001C423F" w:rsidRDefault="0086238E" w:rsidP="001C423F">
            <w:r>
              <w:rPr>
                <w:color w:val="000000"/>
                <w:sz w:val="18"/>
                <w:szCs w:val="18"/>
              </w:rPr>
              <w:t>416/2023</w:t>
            </w:r>
          </w:p>
        </w:tc>
        <w:tc>
          <w:tcPr>
            <w:tcW w:w="1080" w:type="dxa"/>
            <w:tcBorders>
              <w:top w:val="single" w:sz="4" w:space="0" w:color="auto"/>
              <w:left w:val="single" w:sz="4" w:space="0" w:color="auto"/>
              <w:bottom w:val="single" w:sz="4" w:space="0" w:color="auto"/>
              <w:right w:val="single" w:sz="4" w:space="0" w:color="auto"/>
            </w:tcBorders>
          </w:tcPr>
          <w:p w14:paraId="55CC2639" w14:textId="3FB6276D" w:rsidR="001C423F" w:rsidRDefault="001C423F" w:rsidP="001C423F">
            <w:pPr>
              <w:rPr>
                <w:sz w:val="18"/>
              </w:rPr>
            </w:pPr>
            <w:r>
              <w:rPr>
                <w:sz w:val="18"/>
              </w:rPr>
              <w:t>§ 98 písm. d) a e)</w:t>
            </w:r>
          </w:p>
        </w:tc>
        <w:tc>
          <w:tcPr>
            <w:tcW w:w="4683" w:type="dxa"/>
            <w:gridSpan w:val="4"/>
            <w:tcBorders>
              <w:top w:val="single" w:sz="4" w:space="0" w:color="auto"/>
              <w:left w:val="single" w:sz="4" w:space="0" w:color="auto"/>
              <w:bottom w:val="single" w:sz="4" w:space="0" w:color="auto"/>
              <w:right w:val="single" w:sz="4" w:space="0" w:color="auto"/>
            </w:tcBorders>
          </w:tcPr>
          <w:p w14:paraId="3FB033C4" w14:textId="54AA31D2" w:rsidR="001C423F" w:rsidRPr="008B16A1" w:rsidRDefault="001C423F" w:rsidP="001C423F">
            <w:pPr>
              <w:jc w:val="both"/>
              <w:rPr>
                <w:sz w:val="18"/>
              </w:rPr>
            </w:pPr>
            <w:r w:rsidRPr="008B16A1">
              <w:rPr>
                <w:sz w:val="18"/>
              </w:rPr>
              <w:t>Soubor pravidel stanovený v právním řádu třetího státu se považuje za rovnocenný souboru pravidel pro uplatnění kvalifikovaného pravidla pro zahrnutí zisku podle této hlavy a nepovažuje se za režim zdanění ovládaných zahraničních společností, pokud</w:t>
            </w:r>
          </w:p>
          <w:p w14:paraId="65BEC2F6" w14:textId="3B864E8F" w:rsidR="001C423F" w:rsidRPr="008B16A1" w:rsidRDefault="001C423F" w:rsidP="001C423F">
            <w:pPr>
              <w:tabs>
                <w:tab w:val="left" w:pos="286"/>
              </w:tabs>
              <w:jc w:val="both"/>
              <w:rPr>
                <w:sz w:val="18"/>
              </w:rPr>
            </w:pPr>
            <w:r w:rsidRPr="008B16A1">
              <w:rPr>
                <w:sz w:val="18"/>
              </w:rPr>
              <w:t>d) pro účely výpočtu přiřazované dorovnávací daně podle rovnocenného kvalifikovaného pravidla pro zahrnutí zisku stanoví možnost snížit tuto přiřazovanou dorovnávací daň o libovolnou</w:t>
            </w:r>
          </w:p>
          <w:p w14:paraId="624A529F" w14:textId="717376D2" w:rsidR="001C423F" w:rsidRPr="008B16A1" w:rsidRDefault="001C423F" w:rsidP="001C423F">
            <w:pPr>
              <w:tabs>
                <w:tab w:val="left" w:pos="286"/>
              </w:tabs>
              <w:jc w:val="both"/>
              <w:rPr>
                <w:sz w:val="18"/>
              </w:rPr>
            </w:pPr>
            <w:r w:rsidRPr="008B16A1">
              <w:rPr>
                <w:sz w:val="18"/>
              </w:rPr>
              <w:t>1. dorovnávací daň stanovenou v členském státě na základě kvalifikovaného pravidla pro zahrnutí zisku a</w:t>
            </w:r>
          </w:p>
          <w:p w14:paraId="5850963F" w14:textId="03D10241" w:rsidR="001C423F" w:rsidRPr="008B16A1" w:rsidRDefault="001C423F" w:rsidP="001C423F">
            <w:pPr>
              <w:tabs>
                <w:tab w:val="left" w:pos="286"/>
              </w:tabs>
              <w:jc w:val="both"/>
              <w:rPr>
                <w:sz w:val="18"/>
              </w:rPr>
            </w:pPr>
            <w:r w:rsidRPr="008B16A1">
              <w:rPr>
                <w:sz w:val="18"/>
              </w:rPr>
              <w:t>2. kvalifikovanou vnitrostátní dorovnávací daň stanovenou v členském státě na základě pravidel rovnocenných pravidlům podle tohoto zákona pro českou dorovnávací daň a</w:t>
            </w:r>
          </w:p>
          <w:p w14:paraId="13E344FB" w14:textId="2B4CA9E4" w:rsidR="001C423F" w:rsidRPr="008B16A1" w:rsidRDefault="001C423F" w:rsidP="001C423F">
            <w:pPr>
              <w:rPr>
                <w:i/>
                <w:sz w:val="18"/>
                <w:szCs w:val="18"/>
              </w:rPr>
            </w:pPr>
            <w:r w:rsidRPr="008B16A1">
              <w:rPr>
                <w:sz w:val="18"/>
              </w:rPr>
              <w:t>e) tento třetí stát ve svém právním řádu zavedl soubor pravidel rovnocenný souboru pravidel pro uplatnění kvalifikovaného pravidla pro zahrnutí zisku podle přímo použitelného právního předpisu Evropské unie vydaného Evropskou komisí.</w:t>
            </w:r>
          </w:p>
        </w:tc>
        <w:tc>
          <w:tcPr>
            <w:tcW w:w="850" w:type="dxa"/>
            <w:tcBorders>
              <w:top w:val="single" w:sz="4" w:space="0" w:color="auto"/>
              <w:left w:val="single" w:sz="4" w:space="0" w:color="auto"/>
              <w:bottom w:val="single" w:sz="4" w:space="0" w:color="auto"/>
              <w:right w:val="single" w:sz="4" w:space="0" w:color="auto"/>
            </w:tcBorders>
          </w:tcPr>
          <w:p w14:paraId="10DA16B8" w14:textId="01B45413"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single" w:sz="4" w:space="0" w:color="auto"/>
            </w:tcBorders>
          </w:tcPr>
          <w:p w14:paraId="19A659E7" w14:textId="77777777" w:rsidR="001C423F" w:rsidRDefault="001C423F" w:rsidP="001C423F">
            <w:pPr>
              <w:rPr>
                <w:sz w:val="18"/>
              </w:rPr>
            </w:pPr>
          </w:p>
        </w:tc>
      </w:tr>
      <w:tr w:rsidR="001C423F" w14:paraId="0EA9C4C7" w14:textId="77777777" w:rsidTr="00772BDC">
        <w:trPr>
          <w:trHeight w:val="53"/>
        </w:trPr>
        <w:tc>
          <w:tcPr>
            <w:tcW w:w="1413" w:type="dxa"/>
            <w:tcBorders>
              <w:top w:val="single" w:sz="4" w:space="0" w:color="auto"/>
              <w:bottom w:val="single" w:sz="4" w:space="0" w:color="auto"/>
              <w:right w:val="single" w:sz="4" w:space="0" w:color="auto"/>
            </w:tcBorders>
          </w:tcPr>
          <w:p w14:paraId="37051C36" w14:textId="77777777" w:rsidR="001C423F" w:rsidRDefault="001C423F" w:rsidP="001C423F">
            <w:pPr>
              <w:rPr>
                <w:sz w:val="18"/>
              </w:rPr>
            </w:pPr>
            <w:r w:rsidRPr="00A831DF">
              <w:rPr>
                <w:sz w:val="18"/>
              </w:rPr>
              <w:t xml:space="preserve">Článek </w:t>
            </w:r>
            <w:r>
              <w:rPr>
                <w:sz w:val="18"/>
              </w:rPr>
              <w:t>52 odst. 2</w:t>
            </w:r>
          </w:p>
        </w:tc>
        <w:tc>
          <w:tcPr>
            <w:tcW w:w="6216" w:type="dxa"/>
            <w:gridSpan w:val="4"/>
            <w:tcBorders>
              <w:top w:val="single" w:sz="4" w:space="0" w:color="auto"/>
              <w:left w:val="single" w:sz="4" w:space="0" w:color="auto"/>
              <w:bottom w:val="single" w:sz="4" w:space="0" w:color="auto"/>
              <w:right w:val="single" w:sz="4" w:space="0" w:color="auto"/>
            </w:tcBorders>
          </w:tcPr>
          <w:p w14:paraId="5A180447" w14:textId="77777777" w:rsidR="001C423F" w:rsidRPr="00AE6445" w:rsidRDefault="001C423F" w:rsidP="001C423F">
            <w:pPr>
              <w:rPr>
                <w:sz w:val="18"/>
              </w:rPr>
            </w:pPr>
            <w:r w:rsidRPr="00235B91">
              <w:rPr>
                <w:sz w:val="18"/>
              </w:rPr>
              <w:t>2.</w:t>
            </w:r>
            <w:r>
              <w:rPr>
                <w:sz w:val="18"/>
              </w:rPr>
              <w:t xml:space="preserve"> </w:t>
            </w:r>
            <w:r w:rsidRPr="00235B91">
              <w:rPr>
                <w:sz w:val="18"/>
              </w:rPr>
              <w:t>Komise je zmocněna přijímat akty v přenesené pravomoci v souladu s článkem 53 s cílem určit seznam jurisdikcí třetích zemí, jež ve svém vnitrostátním právu zavedly právní rámec, který je v souladu s podmínkami stanovenými v odstavci 1 tohoto článku považován za rovnocenný kvalifikovanému pravidlu pro zahrnutí příjmů, a uvedený seznam aktualizovat v návaznosti na následné posouzení právního rámce zavedeného jurisdikcí třetí země v jejím vnitrostátním právu.</w:t>
            </w:r>
          </w:p>
        </w:tc>
        <w:tc>
          <w:tcPr>
            <w:tcW w:w="900" w:type="dxa"/>
            <w:tcBorders>
              <w:top w:val="single" w:sz="4" w:space="0" w:color="auto"/>
              <w:left w:val="single" w:sz="4" w:space="0" w:color="auto"/>
              <w:bottom w:val="single" w:sz="4" w:space="0" w:color="auto"/>
              <w:right w:val="single" w:sz="4" w:space="0" w:color="auto"/>
            </w:tcBorders>
          </w:tcPr>
          <w:p w14:paraId="66690EA1" w14:textId="5678EDD3" w:rsidR="001C423F" w:rsidRDefault="001C423F" w:rsidP="001C423F"/>
        </w:tc>
        <w:tc>
          <w:tcPr>
            <w:tcW w:w="1080" w:type="dxa"/>
            <w:tcBorders>
              <w:top w:val="single" w:sz="4" w:space="0" w:color="auto"/>
              <w:left w:val="single" w:sz="4" w:space="0" w:color="auto"/>
              <w:bottom w:val="single" w:sz="4" w:space="0" w:color="auto"/>
              <w:right w:val="single" w:sz="4" w:space="0" w:color="auto"/>
            </w:tcBorders>
          </w:tcPr>
          <w:p w14:paraId="67631379" w14:textId="77777777" w:rsidR="001C423F" w:rsidRDefault="001C423F" w:rsidP="001C423F">
            <w:pPr>
              <w:rPr>
                <w:sz w:val="18"/>
              </w:rPr>
            </w:pPr>
          </w:p>
        </w:tc>
        <w:tc>
          <w:tcPr>
            <w:tcW w:w="4683" w:type="dxa"/>
            <w:gridSpan w:val="4"/>
            <w:tcBorders>
              <w:top w:val="single" w:sz="4" w:space="0" w:color="auto"/>
              <w:left w:val="single" w:sz="4" w:space="0" w:color="auto"/>
              <w:bottom w:val="single" w:sz="4" w:space="0" w:color="auto"/>
              <w:right w:val="single" w:sz="4" w:space="0" w:color="auto"/>
            </w:tcBorders>
          </w:tcPr>
          <w:p w14:paraId="5EEEF2C1" w14:textId="2AB242B1" w:rsidR="001C423F" w:rsidRDefault="001C423F" w:rsidP="001C423F">
            <w:pPr>
              <w:rPr>
                <w:sz w:val="18"/>
              </w:rPr>
            </w:pPr>
            <w:r w:rsidRPr="00197F4A">
              <w:rPr>
                <w:i/>
                <w:sz w:val="18"/>
                <w:szCs w:val="18"/>
              </w:rPr>
              <w:t>Nerelevantní z hlediska transpozice.</w:t>
            </w:r>
            <w:r>
              <w:rPr>
                <w:i/>
                <w:sz w:val="18"/>
                <w:szCs w:val="18"/>
              </w:rPr>
              <w:t xml:space="preserve"> Ustanovení upravuje povinnosti Komise. </w:t>
            </w:r>
          </w:p>
        </w:tc>
        <w:tc>
          <w:tcPr>
            <w:tcW w:w="850" w:type="dxa"/>
            <w:tcBorders>
              <w:top w:val="single" w:sz="4" w:space="0" w:color="auto"/>
              <w:left w:val="single" w:sz="4" w:space="0" w:color="auto"/>
              <w:bottom w:val="single" w:sz="4" w:space="0" w:color="auto"/>
              <w:right w:val="single" w:sz="4" w:space="0" w:color="auto"/>
            </w:tcBorders>
          </w:tcPr>
          <w:p w14:paraId="0FE3C23D" w14:textId="77777777" w:rsidR="001C423F" w:rsidRPr="00BE449B" w:rsidRDefault="001C423F" w:rsidP="001C423F">
            <w:pPr>
              <w:rPr>
                <w:sz w:val="18"/>
              </w:rPr>
            </w:pPr>
            <w:r w:rsidRPr="00BE449B">
              <w:rPr>
                <w:sz w:val="18"/>
              </w:rPr>
              <w:t>NT</w:t>
            </w:r>
          </w:p>
        </w:tc>
        <w:tc>
          <w:tcPr>
            <w:tcW w:w="709" w:type="dxa"/>
            <w:tcBorders>
              <w:top w:val="single" w:sz="4" w:space="0" w:color="auto"/>
              <w:left w:val="single" w:sz="4" w:space="0" w:color="auto"/>
              <w:bottom w:val="single" w:sz="4" w:space="0" w:color="auto"/>
            </w:tcBorders>
          </w:tcPr>
          <w:p w14:paraId="2F9F55C2" w14:textId="77777777" w:rsidR="001C423F" w:rsidRDefault="001C423F" w:rsidP="001C423F">
            <w:pPr>
              <w:rPr>
                <w:sz w:val="18"/>
              </w:rPr>
            </w:pPr>
          </w:p>
        </w:tc>
      </w:tr>
      <w:tr w:rsidR="001C423F" w14:paraId="42DBE790" w14:textId="77777777" w:rsidTr="00772BDC">
        <w:trPr>
          <w:trHeight w:val="53"/>
        </w:trPr>
        <w:tc>
          <w:tcPr>
            <w:tcW w:w="1413" w:type="dxa"/>
            <w:tcBorders>
              <w:top w:val="single" w:sz="4" w:space="0" w:color="auto"/>
              <w:bottom w:val="single" w:sz="4" w:space="0" w:color="auto"/>
              <w:right w:val="single" w:sz="4" w:space="0" w:color="auto"/>
            </w:tcBorders>
          </w:tcPr>
          <w:p w14:paraId="21EEBCD8" w14:textId="77777777" w:rsidR="001C423F" w:rsidRDefault="001C423F" w:rsidP="001C423F">
            <w:pPr>
              <w:rPr>
                <w:sz w:val="18"/>
              </w:rPr>
            </w:pPr>
            <w:r w:rsidRPr="00A831DF">
              <w:rPr>
                <w:sz w:val="18"/>
              </w:rPr>
              <w:t xml:space="preserve">Článek </w:t>
            </w:r>
            <w:r>
              <w:rPr>
                <w:sz w:val="18"/>
              </w:rPr>
              <w:t>53 odst. 1</w:t>
            </w:r>
          </w:p>
        </w:tc>
        <w:tc>
          <w:tcPr>
            <w:tcW w:w="6216" w:type="dxa"/>
            <w:gridSpan w:val="4"/>
            <w:tcBorders>
              <w:top w:val="single" w:sz="4" w:space="0" w:color="auto"/>
              <w:left w:val="single" w:sz="4" w:space="0" w:color="auto"/>
              <w:bottom w:val="single" w:sz="4" w:space="0" w:color="auto"/>
              <w:right w:val="single" w:sz="4" w:space="0" w:color="auto"/>
            </w:tcBorders>
          </w:tcPr>
          <w:p w14:paraId="5ECF66EF" w14:textId="77777777" w:rsidR="001C423F" w:rsidRPr="00AE6445" w:rsidRDefault="001C423F" w:rsidP="001C423F">
            <w:pPr>
              <w:rPr>
                <w:sz w:val="18"/>
              </w:rPr>
            </w:pPr>
            <w:r>
              <w:rPr>
                <w:sz w:val="18"/>
              </w:rPr>
              <w:t xml:space="preserve">1. </w:t>
            </w:r>
            <w:r w:rsidRPr="006B45C3">
              <w:rPr>
                <w:sz w:val="18"/>
              </w:rPr>
              <w:t>Pravomoc přijímat akty v přenesené pravomoci</w:t>
            </w:r>
            <w:r>
              <w:rPr>
                <w:sz w:val="18"/>
              </w:rPr>
              <w:t xml:space="preserve"> je svěřena Komisi za podmínek stanovených v tomto článku.</w:t>
            </w:r>
          </w:p>
        </w:tc>
        <w:tc>
          <w:tcPr>
            <w:tcW w:w="900" w:type="dxa"/>
            <w:tcBorders>
              <w:top w:val="single" w:sz="4" w:space="0" w:color="auto"/>
              <w:left w:val="single" w:sz="4" w:space="0" w:color="auto"/>
              <w:bottom w:val="single" w:sz="4" w:space="0" w:color="auto"/>
              <w:right w:val="single" w:sz="4" w:space="0" w:color="auto"/>
            </w:tcBorders>
          </w:tcPr>
          <w:p w14:paraId="55ACCF11" w14:textId="6B1C2729" w:rsidR="001C423F" w:rsidRDefault="001C423F" w:rsidP="001C423F"/>
        </w:tc>
        <w:tc>
          <w:tcPr>
            <w:tcW w:w="1080" w:type="dxa"/>
            <w:tcBorders>
              <w:top w:val="single" w:sz="4" w:space="0" w:color="auto"/>
              <w:left w:val="single" w:sz="4" w:space="0" w:color="auto"/>
              <w:bottom w:val="single" w:sz="4" w:space="0" w:color="auto"/>
              <w:right w:val="single" w:sz="4" w:space="0" w:color="auto"/>
            </w:tcBorders>
          </w:tcPr>
          <w:p w14:paraId="61909CC2" w14:textId="77777777" w:rsidR="001C423F" w:rsidRDefault="001C423F" w:rsidP="001C423F">
            <w:pPr>
              <w:rPr>
                <w:sz w:val="18"/>
              </w:rPr>
            </w:pPr>
          </w:p>
        </w:tc>
        <w:tc>
          <w:tcPr>
            <w:tcW w:w="4683" w:type="dxa"/>
            <w:gridSpan w:val="4"/>
            <w:tcBorders>
              <w:top w:val="single" w:sz="4" w:space="0" w:color="auto"/>
              <w:left w:val="single" w:sz="4" w:space="0" w:color="auto"/>
              <w:bottom w:val="single" w:sz="4" w:space="0" w:color="auto"/>
              <w:right w:val="single" w:sz="4" w:space="0" w:color="auto"/>
            </w:tcBorders>
          </w:tcPr>
          <w:p w14:paraId="03DAB9AA" w14:textId="27BC4DCE" w:rsidR="001C423F" w:rsidRDefault="001C423F" w:rsidP="001C423F">
            <w:r w:rsidRPr="00C411E3">
              <w:rPr>
                <w:i/>
                <w:sz w:val="18"/>
                <w:szCs w:val="18"/>
              </w:rPr>
              <w:t>Nerelevantní z hlediska transpozice. Ustanovení upravuje povinnosti Komise.</w:t>
            </w:r>
          </w:p>
        </w:tc>
        <w:tc>
          <w:tcPr>
            <w:tcW w:w="850" w:type="dxa"/>
            <w:tcBorders>
              <w:top w:val="single" w:sz="4" w:space="0" w:color="auto"/>
              <w:left w:val="single" w:sz="4" w:space="0" w:color="auto"/>
              <w:bottom w:val="single" w:sz="4" w:space="0" w:color="auto"/>
              <w:right w:val="single" w:sz="4" w:space="0" w:color="auto"/>
            </w:tcBorders>
          </w:tcPr>
          <w:p w14:paraId="7911538B" w14:textId="77777777" w:rsidR="001C423F" w:rsidRPr="00BE449B" w:rsidRDefault="001C423F" w:rsidP="001C423F">
            <w:pPr>
              <w:rPr>
                <w:sz w:val="18"/>
              </w:rPr>
            </w:pPr>
            <w:r w:rsidRPr="00BE449B">
              <w:rPr>
                <w:sz w:val="18"/>
              </w:rPr>
              <w:t>NT</w:t>
            </w:r>
          </w:p>
        </w:tc>
        <w:tc>
          <w:tcPr>
            <w:tcW w:w="709" w:type="dxa"/>
            <w:tcBorders>
              <w:top w:val="single" w:sz="4" w:space="0" w:color="auto"/>
              <w:left w:val="single" w:sz="4" w:space="0" w:color="auto"/>
              <w:bottom w:val="single" w:sz="4" w:space="0" w:color="auto"/>
            </w:tcBorders>
          </w:tcPr>
          <w:p w14:paraId="28BF02D1" w14:textId="77777777" w:rsidR="001C423F" w:rsidRDefault="001C423F" w:rsidP="001C423F">
            <w:pPr>
              <w:rPr>
                <w:sz w:val="18"/>
              </w:rPr>
            </w:pPr>
          </w:p>
        </w:tc>
      </w:tr>
      <w:tr w:rsidR="001C423F" w14:paraId="6A100FC8" w14:textId="77777777" w:rsidTr="00772BDC">
        <w:trPr>
          <w:trHeight w:val="53"/>
        </w:trPr>
        <w:tc>
          <w:tcPr>
            <w:tcW w:w="1413" w:type="dxa"/>
            <w:tcBorders>
              <w:top w:val="single" w:sz="4" w:space="0" w:color="auto"/>
              <w:bottom w:val="single" w:sz="4" w:space="0" w:color="auto"/>
              <w:right w:val="single" w:sz="4" w:space="0" w:color="auto"/>
            </w:tcBorders>
          </w:tcPr>
          <w:p w14:paraId="094F5EC6" w14:textId="77777777" w:rsidR="001C423F" w:rsidRDefault="001C423F" w:rsidP="001C423F">
            <w:pPr>
              <w:rPr>
                <w:sz w:val="18"/>
              </w:rPr>
            </w:pPr>
            <w:r w:rsidRPr="00A831DF">
              <w:rPr>
                <w:sz w:val="18"/>
              </w:rPr>
              <w:t xml:space="preserve">Článek </w:t>
            </w:r>
            <w:r>
              <w:rPr>
                <w:sz w:val="18"/>
              </w:rPr>
              <w:t>53 odst. 2</w:t>
            </w:r>
          </w:p>
        </w:tc>
        <w:tc>
          <w:tcPr>
            <w:tcW w:w="6216" w:type="dxa"/>
            <w:gridSpan w:val="4"/>
            <w:tcBorders>
              <w:top w:val="single" w:sz="4" w:space="0" w:color="auto"/>
              <w:left w:val="single" w:sz="4" w:space="0" w:color="auto"/>
              <w:bottom w:val="single" w:sz="4" w:space="0" w:color="auto"/>
              <w:right w:val="single" w:sz="4" w:space="0" w:color="auto"/>
            </w:tcBorders>
          </w:tcPr>
          <w:p w14:paraId="44F39524" w14:textId="77777777" w:rsidR="001C423F" w:rsidRPr="00AE6445" w:rsidRDefault="001C423F" w:rsidP="001C423F">
            <w:pPr>
              <w:rPr>
                <w:sz w:val="18"/>
              </w:rPr>
            </w:pPr>
            <w:r w:rsidRPr="006B45C3">
              <w:rPr>
                <w:sz w:val="18"/>
              </w:rPr>
              <w:t>2.</w:t>
            </w:r>
            <w:r>
              <w:rPr>
                <w:sz w:val="18"/>
              </w:rPr>
              <w:t xml:space="preserve"> </w:t>
            </w:r>
            <w:r w:rsidRPr="006B45C3">
              <w:rPr>
                <w:sz w:val="18"/>
              </w:rPr>
              <w:t>Pravomoc přijímat akty v přenesené pravomoci uvedené článku 52 je svěřena Komisi na dobu neurčitou ode dne 23. prosince 2022.</w:t>
            </w:r>
          </w:p>
        </w:tc>
        <w:tc>
          <w:tcPr>
            <w:tcW w:w="900" w:type="dxa"/>
            <w:tcBorders>
              <w:top w:val="single" w:sz="4" w:space="0" w:color="auto"/>
              <w:left w:val="single" w:sz="4" w:space="0" w:color="auto"/>
              <w:bottom w:val="single" w:sz="4" w:space="0" w:color="auto"/>
              <w:right w:val="single" w:sz="4" w:space="0" w:color="auto"/>
            </w:tcBorders>
          </w:tcPr>
          <w:p w14:paraId="4FAD5D4B" w14:textId="65760FB4" w:rsidR="001C423F" w:rsidRDefault="001C423F" w:rsidP="001C423F"/>
        </w:tc>
        <w:tc>
          <w:tcPr>
            <w:tcW w:w="1080" w:type="dxa"/>
            <w:tcBorders>
              <w:top w:val="single" w:sz="4" w:space="0" w:color="auto"/>
              <w:left w:val="single" w:sz="4" w:space="0" w:color="auto"/>
              <w:bottom w:val="single" w:sz="4" w:space="0" w:color="auto"/>
              <w:right w:val="single" w:sz="4" w:space="0" w:color="auto"/>
            </w:tcBorders>
          </w:tcPr>
          <w:p w14:paraId="48E0F092" w14:textId="77777777" w:rsidR="001C423F" w:rsidRDefault="001C423F" w:rsidP="001C423F">
            <w:pPr>
              <w:rPr>
                <w:sz w:val="18"/>
              </w:rPr>
            </w:pPr>
          </w:p>
        </w:tc>
        <w:tc>
          <w:tcPr>
            <w:tcW w:w="4683" w:type="dxa"/>
            <w:gridSpan w:val="4"/>
            <w:tcBorders>
              <w:top w:val="single" w:sz="4" w:space="0" w:color="auto"/>
              <w:left w:val="single" w:sz="4" w:space="0" w:color="auto"/>
              <w:bottom w:val="single" w:sz="4" w:space="0" w:color="auto"/>
              <w:right w:val="single" w:sz="4" w:space="0" w:color="auto"/>
            </w:tcBorders>
          </w:tcPr>
          <w:p w14:paraId="7879E136" w14:textId="118AA3FC" w:rsidR="001C423F" w:rsidRDefault="001C423F" w:rsidP="001C423F">
            <w:r w:rsidRPr="00C411E3">
              <w:rPr>
                <w:i/>
                <w:sz w:val="18"/>
                <w:szCs w:val="18"/>
              </w:rPr>
              <w:t xml:space="preserve">Nerelevantní z hlediska transpozice. Ustanovení upravuje povinnosti Komise. </w:t>
            </w:r>
          </w:p>
        </w:tc>
        <w:tc>
          <w:tcPr>
            <w:tcW w:w="850" w:type="dxa"/>
            <w:tcBorders>
              <w:top w:val="single" w:sz="4" w:space="0" w:color="auto"/>
              <w:left w:val="single" w:sz="4" w:space="0" w:color="auto"/>
              <w:bottom w:val="single" w:sz="4" w:space="0" w:color="auto"/>
              <w:right w:val="single" w:sz="4" w:space="0" w:color="auto"/>
            </w:tcBorders>
          </w:tcPr>
          <w:p w14:paraId="76C1BC17" w14:textId="77777777" w:rsidR="001C423F" w:rsidRPr="00BE449B" w:rsidRDefault="001C423F" w:rsidP="001C423F">
            <w:pPr>
              <w:rPr>
                <w:b/>
                <w:sz w:val="18"/>
              </w:rPr>
            </w:pPr>
            <w:r w:rsidRPr="00BE449B">
              <w:rPr>
                <w:sz w:val="18"/>
              </w:rPr>
              <w:t>NT</w:t>
            </w:r>
          </w:p>
        </w:tc>
        <w:tc>
          <w:tcPr>
            <w:tcW w:w="709" w:type="dxa"/>
            <w:tcBorders>
              <w:top w:val="single" w:sz="4" w:space="0" w:color="auto"/>
              <w:left w:val="single" w:sz="4" w:space="0" w:color="auto"/>
              <w:bottom w:val="single" w:sz="4" w:space="0" w:color="auto"/>
            </w:tcBorders>
          </w:tcPr>
          <w:p w14:paraId="0159B8B8" w14:textId="77777777" w:rsidR="001C423F" w:rsidRDefault="001C423F" w:rsidP="001C423F">
            <w:pPr>
              <w:rPr>
                <w:sz w:val="18"/>
              </w:rPr>
            </w:pPr>
          </w:p>
        </w:tc>
      </w:tr>
      <w:tr w:rsidR="001C423F" w14:paraId="4D45B8D9" w14:textId="77777777" w:rsidTr="00772BDC">
        <w:trPr>
          <w:trHeight w:val="53"/>
        </w:trPr>
        <w:tc>
          <w:tcPr>
            <w:tcW w:w="1413" w:type="dxa"/>
            <w:tcBorders>
              <w:top w:val="single" w:sz="4" w:space="0" w:color="auto"/>
              <w:bottom w:val="single" w:sz="4" w:space="0" w:color="auto"/>
              <w:right w:val="single" w:sz="4" w:space="0" w:color="auto"/>
            </w:tcBorders>
          </w:tcPr>
          <w:p w14:paraId="053A5A8E" w14:textId="77777777" w:rsidR="001C423F" w:rsidRDefault="001C423F" w:rsidP="001C423F">
            <w:pPr>
              <w:rPr>
                <w:sz w:val="18"/>
              </w:rPr>
            </w:pPr>
            <w:r w:rsidRPr="00A831DF">
              <w:rPr>
                <w:sz w:val="18"/>
              </w:rPr>
              <w:t xml:space="preserve">Článek </w:t>
            </w:r>
            <w:r>
              <w:rPr>
                <w:sz w:val="18"/>
              </w:rPr>
              <w:t>53 odst. 3</w:t>
            </w:r>
          </w:p>
        </w:tc>
        <w:tc>
          <w:tcPr>
            <w:tcW w:w="6216" w:type="dxa"/>
            <w:gridSpan w:val="4"/>
            <w:tcBorders>
              <w:top w:val="single" w:sz="4" w:space="0" w:color="auto"/>
              <w:left w:val="single" w:sz="4" w:space="0" w:color="auto"/>
              <w:bottom w:val="single" w:sz="4" w:space="0" w:color="auto"/>
              <w:right w:val="single" w:sz="4" w:space="0" w:color="auto"/>
            </w:tcBorders>
          </w:tcPr>
          <w:p w14:paraId="2AB0B1EF" w14:textId="77777777" w:rsidR="001C423F" w:rsidRPr="00AE6445" w:rsidRDefault="001C423F" w:rsidP="001C423F">
            <w:pPr>
              <w:rPr>
                <w:sz w:val="18"/>
              </w:rPr>
            </w:pPr>
            <w:r w:rsidRPr="006B45C3">
              <w:rPr>
                <w:sz w:val="18"/>
              </w:rPr>
              <w:t>3.</w:t>
            </w:r>
            <w:r>
              <w:rPr>
                <w:sz w:val="18"/>
              </w:rPr>
              <w:t xml:space="preserve"> </w:t>
            </w:r>
            <w:r w:rsidRPr="006B45C3">
              <w:rPr>
                <w:sz w:val="18"/>
              </w:rPr>
              <w:t xml:space="preserve">Rada může přenesení pravomoci uvedené v článku 52 kdykoli zrušit. Rozhodnutím o zrušení se ukončuje přenesení pravomoci v něm určené. Rozhodnutí nabývá účinku prvním dnem po zveřejnění v </w:t>
            </w:r>
            <w:r w:rsidRPr="006B45C3">
              <w:rPr>
                <w:i/>
                <w:sz w:val="18"/>
              </w:rPr>
              <w:t>Úředním věstníku Evropské unie</w:t>
            </w:r>
            <w:r w:rsidRPr="006B45C3">
              <w:rPr>
                <w:sz w:val="18"/>
              </w:rPr>
              <w:t xml:space="preserve"> nebo k pozdějšímu dni, který je v něm upřesněn. Nedotýká se platnosti již platných aktů v přenesené pravomoci.</w:t>
            </w:r>
          </w:p>
        </w:tc>
        <w:tc>
          <w:tcPr>
            <w:tcW w:w="900" w:type="dxa"/>
            <w:tcBorders>
              <w:top w:val="single" w:sz="4" w:space="0" w:color="auto"/>
              <w:left w:val="single" w:sz="4" w:space="0" w:color="auto"/>
              <w:bottom w:val="single" w:sz="4" w:space="0" w:color="auto"/>
              <w:right w:val="single" w:sz="4" w:space="0" w:color="auto"/>
            </w:tcBorders>
          </w:tcPr>
          <w:p w14:paraId="57A6E814" w14:textId="506D836A" w:rsidR="001C423F" w:rsidRDefault="001C423F" w:rsidP="001C423F"/>
        </w:tc>
        <w:tc>
          <w:tcPr>
            <w:tcW w:w="1080" w:type="dxa"/>
            <w:tcBorders>
              <w:top w:val="single" w:sz="4" w:space="0" w:color="auto"/>
              <w:left w:val="single" w:sz="4" w:space="0" w:color="auto"/>
              <w:bottom w:val="single" w:sz="4" w:space="0" w:color="auto"/>
              <w:right w:val="single" w:sz="4" w:space="0" w:color="auto"/>
            </w:tcBorders>
          </w:tcPr>
          <w:p w14:paraId="39222155" w14:textId="77777777" w:rsidR="001C423F" w:rsidRDefault="001C423F" w:rsidP="001C423F">
            <w:pPr>
              <w:rPr>
                <w:sz w:val="18"/>
              </w:rPr>
            </w:pPr>
          </w:p>
        </w:tc>
        <w:tc>
          <w:tcPr>
            <w:tcW w:w="4683" w:type="dxa"/>
            <w:gridSpan w:val="4"/>
            <w:tcBorders>
              <w:top w:val="single" w:sz="4" w:space="0" w:color="auto"/>
              <w:left w:val="single" w:sz="4" w:space="0" w:color="auto"/>
              <w:bottom w:val="single" w:sz="4" w:space="0" w:color="auto"/>
              <w:right w:val="single" w:sz="4" w:space="0" w:color="auto"/>
            </w:tcBorders>
          </w:tcPr>
          <w:p w14:paraId="6D657A17" w14:textId="77777777" w:rsidR="001C423F" w:rsidRDefault="001C423F" w:rsidP="001C423F">
            <w:pPr>
              <w:rPr>
                <w:sz w:val="18"/>
              </w:rPr>
            </w:pPr>
            <w:r w:rsidRPr="004F575F">
              <w:rPr>
                <w:i/>
                <w:sz w:val="18"/>
                <w:szCs w:val="18"/>
              </w:rPr>
              <w:t>Nerelevantní z hlediska transpozice.</w:t>
            </w:r>
            <w:r>
              <w:rPr>
                <w:i/>
                <w:sz w:val="18"/>
                <w:szCs w:val="18"/>
              </w:rPr>
              <w:t xml:space="preserve"> Deklaratorní ustanovení.</w:t>
            </w:r>
          </w:p>
        </w:tc>
        <w:tc>
          <w:tcPr>
            <w:tcW w:w="850" w:type="dxa"/>
            <w:tcBorders>
              <w:top w:val="single" w:sz="4" w:space="0" w:color="auto"/>
              <w:left w:val="single" w:sz="4" w:space="0" w:color="auto"/>
              <w:bottom w:val="single" w:sz="4" w:space="0" w:color="auto"/>
              <w:right w:val="single" w:sz="4" w:space="0" w:color="auto"/>
            </w:tcBorders>
          </w:tcPr>
          <w:p w14:paraId="6909B7BE" w14:textId="77777777" w:rsidR="001C423F" w:rsidRPr="00BE449B" w:rsidRDefault="001C423F" w:rsidP="001C423F">
            <w:pPr>
              <w:rPr>
                <w:sz w:val="18"/>
              </w:rPr>
            </w:pPr>
            <w:r w:rsidRPr="00BE449B">
              <w:rPr>
                <w:sz w:val="18"/>
              </w:rPr>
              <w:t>NT</w:t>
            </w:r>
          </w:p>
        </w:tc>
        <w:tc>
          <w:tcPr>
            <w:tcW w:w="709" w:type="dxa"/>
            <w:tcBorders>
              <w:top w:val="single" w:sz="4" w:space="0" w:color="auto"/>
              <w:left w:val="single" w:sz="4" w:space="0" w:color="auto"/>
              <w:bottom w:val="single" w:sz="4" w:space="0" w:color="auto"/>
            </w:tcBorders>
          </w:tcPr>
          <w:p w14:paraId="34DAE9BD" w14:textId="77777777" w:rsidR="001C423F" w:rsidRDefault="001C423F" w:rsidP="001C423F">
            <w:pPr>
              <w:rPr>
                <w:sz w:val="18"/>
              </w:rPr>
            </w:pPr>
          </w:p>
        </w:tc>
      </w:tr>
      <w:tr w:rsidR="001C423F" w14:paraId="75D43270" w14:textId="77777777" w:rsidTr="00772BDC">
        <w:trPr>
          <w:trHeight w:val="53"/>
        </w:trPr>
        <w:tc>
          <w:tcPr>
            <w:tcW w:w="1413" w:type="dxa"/>
            <w:tcBorders>
              <w:top w:val="single" w:sz="4" w:space="0" w:color="auto"/>
              <w:bottom w:val="single" w:sz="4" w:space="0" w:color="auto"/>
              <w:right w:val="single" w:sz="4" w:space="0" w:color="auto"/>
            </w:tcBorders>
          </w:tcPr>
          <w:p w14:paraId="06D137B9" w14:textId="77777777" w:rsidR="001C423F" w:rsidRDefault="001C423F" w:rsidP="001C423F">
            <w:pPr>
              <w:rPr>
                <w:sz w:val="18"/>
              </w:rPr>
            </w:pPr>
            <w:r w:rsidRPr="00A831DF">
              <w:rPr>
                <w:sz w:val="18"/>
              </w:rPr>
              <w:t xml:space="preserve">Článek </w:t>
            </w:r>
            <w:r>
              <w:rPr>
                <w:sz w:val="18"/>
              </w:rPr>
              <w:t>53 odst. 4</w:t>
            </w:r>
          </w:p>
        </w:tc>
        <w:tc>
          <w:tcPr>
            <w:tcW w:w="6216" w:type="dxa"/>
            <w:gridSpan w:val="4"/>
            <w:tcBorders>
              <w:top w:val="single" w:sz="4" w:space="0" w:color="auto"/>
              <w:left w:val="single" w:sz="4" w:space="0" w:color="auto"/>
              <w:bottom w:val="single" w:sz="4" w:space="0" w:color="auto"/>
              <w:right w:val="single" w:sz="4" w:space="0" w:color="auto"/>
            </w:tcBorders>
          </w:tcPr>
          <w:p w14:paraId="23537459" w14:textId="77777777" w:rsidR="001C423F" w:rsidRPr="00AE6445" w:rsidRDefault="001C423F" w:rsidP="001C423F">
            <w:pPr>
              <w:rPr>
                <w:sz w:val="18"/>
              </w:rPr>
            </w:pPr>
            <w:r>
              <w:rPr>
                <w:sz w:val="18"/>
              </w:rPr>
              <w:t>4</w:t>
            </w:r>
            <w:r w:rsidRPr="006B45C3">
              <w:rPr>
                <w:sz w:val="18"/>
              </w:rPr>
              <w:t>.</w:t>
            </w:r>
            <w:r>
              <w:rPr>
                <w:sz w:val="18"/>
              </w:rPr>
              <w:t xml:space="preserve"> </w:t>
            </w:r>
            <w:r w:rsidRPr="006B45C3">
              <w:rPr>
                <w:sz w:val="18"/>
              </w:rPr>
              <w:t>Před přijetím aktu v přenesené pravomoci vede Komise konzultace s odborníky jmenovanými jednotlivými členskými státy v souladu se zásadami stanovenými v interinstitucionální dohodě ze dne 13. dubna 2016</w:t>
            </w:r>
            <w:r>
              <w:rPr>
                <w:sz w:val="18"/>
              </w:rPr>
              <w:t xml:space="preserve"> </w:t>
            </w:r>
            <w:r w:rsidRPr="006B45C3">
              <w:rPr>
                <w:sz w:val="18"/>
              </w:rPr>
              <w:t>o zdokonalení tvorby právních předpisů.</w:t>
            </w:r>
          </w:p>
        </w:tc>
        <w:tc>
          <w:tcPr>
            <w:tcW w:w="900" w:type="dxa"/>
            <w:tcBorders>
              <w:top w:val="single" w:sz="4" w:space="0" w:color="auto"/>
              <w:left w:val="single" w:sz="4" w:space="0" w:color="auto"/>
              <w:bottom w:val="single" w:sz="4" w:space="0" w:color="auto"/>
              <w:right w:val="single" w:sz="4" w:space="0" w:color="auto"/>
            </w:tcBorders>
          </w:tcPr>
          <w:p w14:paraId="53A34064" w14:textId="637F5811" w:rsidR="001C423F" w:rsidRDefault="001C423F" w:rsidP="001C423F"/>
        </w:tc>
        <w:tc>
          <w:tcPr>
            <w:tcW w:w="1080" w:type="dxa"/>
            <w:tcBorders>
              <w:top w:val="single" w:sz="4" w:space="0" w:color="auto"/>
              <w:left w:val="single" w:sz="4" w:space="0" w:color="auto"/>
              <w:bottom w:val="single" w:sz="4" w:space="0" w:color="auto"/>
              <w:right w:val="single" w:sz="4" w:space="0" w:color="auto"/>
            </w:tcBorders>
          </w:tcPr>
          <w:p w14:paraId="38EA0FCD" w14:textId="77777777" w:rsidR="001C423F" w:rsidRDefault="001C423F" w:rsidP="001C423F">
            <w:pPr>
              <w:rPr>
                <w:sz w:val="18"/>
              </w:rPr>
            </w:pPr>
          </w:p>
        </w:tc>
        <w:tc>
          <w:tcPr>
            <w:tcW w:w="4683" w:type="dxa"/>
            <w:gridSpan w:val="4"/>
            <w:tcBorders>
              <w:top w:val="single" w:sz="4" w:space="0" w:color="auto"/>
              <w:left w:val="single" w:sz="4" w:space="0" w:color="auto"/>
              <w:bottom w:val="single" w:sz="4" w:space="0" w:color="auto"/>
              <w:right w:val="single" w:sz="4" w:space="0" w:color="auto"/>
            </w:tcBorders>
          </w:tcPr>
          <w:p w14:paraId="066CEC4A" w14:textId="77777777" w:rsidR="001C423F" w:rsidRDefault="001C423F" w:rsidP="001C423F">
            <w:r w:rsidRPr="00C32F2C">
              <w:rPr>
                <w:i/>
                <w:sz w:val="18"/>
                <w:szCs w:val="18"/>
              </w:rPr>
              <w:t xml:space="preserve">Nerelevantní z hlediska transpozice. Ustanovení upravuje povinnosti Komise.  </w:t>
            </w:r>
          </w:p>
        </w:tc>
        <w:tc>
          <w:tcPr>
            <w:tcW w:w="850" w:type="dxa"/>
            <w:tcBorders>
              <w:top w:val="single" w:sz="4" w:space="0" w:color="auto"/>
              <w:left w:val="single" w:sz="4" w:space="0" w:color="auto"/>
              <w:bottom w:val="single" w:sz="4" w:space="0" w:color="auto"/>
              <w:right w:val="single" w:sz="4" w:space="0" w:color="auto"/>
            </w:tcBorders>
          </w:tcPr>
          <w:p w14:paraId="1BB18AEF" w14:textId="77777777" w:rsidR="001C423F" w:rsidRPr="00BE449B" w:rsidRDefault="001C423F" w:rsidP="001C423F">
            <w:pPr>
              <w:rPr>
                <w:sz w:val="18"/>
              </w:rPr>
            </w:pPr>
            <w:r w:rsidRPr="00BE449B">
              <w:rPr>
                <w:sz w:val="18"/>
              </w:rPr>
              <w:t>NT</w:t>
            </w:r>
          </w:p>
        </w:tc>
        <w:tc>
          <w:tcPr>
            <w:tcW w:w="709" w:type="dxa"/>
            <w:tcBorders>
              <w:top w:val="single" w:sz="4" w:space="0" w:color="auto"/>
              <w:left w:val="single" w:sz="4" w:space="0" w:color="auto"/>
              <w:bottom w:val="single" w:sz="4" w:space="0" w:color="auto"/>
            </w:tcBorders>
          </w:tcPr>
          <w:p w14:paraId="052BA135" w14:textId="77777777" w:rsidR="001C423F" w:rsidRDefault="001C423F" w:rsidP="001C423F">
            <w:pPr>
              <w:rPr>
                <w:sz w:val="18"/>
              </w:rPr>
            </w:pPr>
          </w:p>
        </w:tc>
      </w:tr>
      <w:tr w:rsidR="001C423F" w14:paraId="747A83E1" w14:textId="77777777" w:rsidTr="00772BDC">
        <w:trPr>
          <w:trHeight w:val="53"/>
        </w:trPr>
        <w:tc>
          <w:tcPr>
            <w:tcW w:w="1413" w:type="dxa"/>
            <w:tcBorders>
              <w:top w:val="single" w:sz="4" w:space="0" w:color="auto"/>
              <w:bottom w:val="single" w:sz="4" w:space="0" w:color="auto"/>
              <w:right w:val="single" w:sz="4" w:space="0" w:color="auto"/>
            </w:tcBorders>
          </w:tcPr>
          <w:p w14:paraId="689FD7C3" w14:textId="77777777" w:rsidR="001C423F" w:rsidRDefault="001C423F" w:rsidP="001C423F">
            <w:pPr>
              <w:rPr>
                <w:sz w:val="18"/>
              </w:rPr>
            </w:pPr>
            <w:r w:rsidRPr="00A831DF">
              <w:rPr>
                <w:sz w:val="18"/>
              </w:rPr>
              <w:t xml:space="preserve">Článek </w:t>
            </w:r>
            <w:r>
              <w:rPr>
                <w:sz w:val="18"/>
              </w:rPr>
              <w:t>53 odst. 5</w:t>
            </w:r>
          </w:p>
        </w:tc>
        <w:tc>
          <w:tcPr>
            <w:tcW w:w="6216" w:type="dxa"/>
            <w:gridSpan w:val="4"/>
            <w:tcBorders>
              <w:top w:val="single" w:sz="4" w:space="0" w:color="auto"/>
              <w:left w:val="single" w:sz="4" w:space="0" w:color="auto"/>
              <w:bottom w:val="single" w:sz="4" w:space="0" w:color="auto"/>
              <w:right w:val="single" w:sz="4" w:space="0" w:color="auto"/>
            </w:tcBorders>
          </w:tcPr>
          <w:p w14:paraId="57255564" w14:textId="77777777" w:rsidR="001C423F" w:rsidRPr="00AE6445" w:rsidRDefault="001C423F" w:rsidP="001C423F">
            <w:pPr>
              <w:rPr>
                <w:sz w:val="18"/>
              </w:rPr>
            </w:pPr>
            <w:r w:rsidRPr="006B45C3">
              <w:rPr>
                <w:sz w:val="18"/>
              </w:rPr>
              <w:t>5.</w:t>
            </w:r>
            <w:r>
              <w:rPr>
                <w:sz w:val="18"/>
              </w:rPr>
              <w:t xml:space="preserve"> </w:t>
            </w:r>
            <w:r w:rsidRPr="006B45C3">
              <w:rPr>
                <w:sz w:val="18"/>
              </w:rPr>
              <w:t>Přijetí aktu v přenesené pravomoci Komise neprodleně oznámí Radě.</w:t>
            </w:r>
          </w:p>
        </w:tc>
        <w:tc>
          <w:tcPr>
            <w:tcW w:w="900" w:type="dxa"/>
            <w:tcBorders>
              <w:top w:val="single" w:sz="4" w:space="0" w:color="auto"/>
              <w:left w:val="single" w:sz="4" w:space="0" w:color="auto"/>
              <w:bottom w:val="single" w:sz="4" w:space="0" w:color="auto"/>
              <w:right w:val="single" w:sz="4" w:space="0" w:color="auto"/>
            </w:tcBorders>
          </w:tcPr>
          <w:p w14:paraId="4E49B957" w14:textId="3B64EDE4" w:rsidR="001C423F" w:rsidRDefault="001C423F" w:rsidP="001C423F"/>
        </w:tc>
        <w:tc>
          <w:tcPr>
            <w:tcW w:w="1080" w:type="dxa"/>
            <w:tcBorders>
              <w:top w:val="single" w:sz="4" w:space="0" w:color="auto"/>
              <w:left w:val="single" w:sz="4" w:space="0" w:color="auto"/>
              <w:bottom w:val="single" w:sz="4" w:space="0" w:color="auto"/>
              <w:right w:val="single" w:sz="4" w:space="0" w:color="auto"/>
            </w:tcBorders>
          </w:tcPr>
          <w:p w14:paraId="7D581A8A" w14:textId="77777777" w:rsidR="001C423F" w:rsidRDefault="001C423F" w:rsidP="001C423F">
            <w:pPr>
              <w:rPr>
                <w:sz w:val="18"/>
              </w:rPr>
            </w:pPr>
          </w:p>
        </w:tc>
        <w:tc>
          <w:tcPr>
            <w:tcW w:w="4683" w:type="dxa"/>
            <w:gridSpan w:val="4"/>
            <w:tcBorders>
              <w:top w:val="single" w:sz="4" w:space="0" w:color="auto"/>
              <w:left w:val="single" w:sz="4" w:space="0" w:color="auto"/>
              <w:bottom w:val="single" w:sz="4" w:space="0" w:color="auto"/>
              <w:right w:val="single" w:sz="4" w:space="0" w:color="auto"/>
            </w:tcBorders>
          </w:tcPr>
          <w:p w14:paraId="37FF1B77" w14:textId="77777777" w:rsidR="001C423F" w:rsidRDefault="001C423F" w:rsidP="001C423F">
            <w:r w:rsidRPr="00C32F2C">
              <w:rPr>
                <w:i/>
                <w:sz w:val="18"/>
                <w:szCs w:val="18"/>
              </w:rPr>
              <w:t xml:space="preserve">Nerelevantní z hlediska transpozice. Ustanovení upravuje povinnosti Komise.  </w:t>
            </w:r>
          </w:p>
        </w:tc>
        <w:tc>
          <w:tcPr>
            <w:tcW w:w="850" w:type="dxa"/>
            <w:tcBorders>
              <w:top w:val="single" w:sz="4" w:space="0" w:color="auto"/>
              <w:left w:val="single" w:sz="4" w:space="0" w:color="auto"/>
              <w:bottom w:val="single" w:sz="4" w:space="0" w:color="auto"/>
              <w:right w:val="single" w:sz="4" w:space="0" w:color="auto"/>
            </w:tcBorders>
          </w:tcPr>
          <w:p w14:paraId="50CD7D78" w14:textId="77777777" w:rsidR="001C423F" w:rsidRPr="00BE449B" w:rsidRDefault="001C423F" w:rsidP="001C423F">
            <w:pPr>
              <w:rPr>
                <w:sz w:val="18"/>
              </w:rPr>
            </w:pPr>
            <w:r w:rsidRPr="00BE449B">
              <w:rPr>
                <w:sz w:val="18"/>
              </w:rPr>
              <w:t>NT</w:t>
            </w:r>
          </w:p>
        </w:tc>
        <w:tc>
          <w:tcPr>
            <w:tcW w:w="709" w:type="dxa"/>
            <w:tcBorders>
              <w:top w:val="single" w:sz="4" w:space="0" w:color="auto"/>
              <w:left w:val="single" w:sz="4" w:space="0" w:color="auto"/>
              <w:bottom w:val="single" w:sz="4" w:space="0" w:color="auto"/>
            </w:tcBorders>
          </w:tcPr>
          <w:p w14:paraId="76534B3E" w14:textId="77777777" w:rsidR="001C423F" w:rsidRDefault="001C423F" w:rsidP="001C423F">
            <w:pPr>
              <w:rPr>
                <w:sz w:val="18"/>
              </w:rPr>
            </w:pPr>
          </w:p>
        </w:tc>
      </w:tr>
      <w:tr w:rsidR="001C423F" w14:paraId="2B2C79EA" w14:textId="77777777" w:rsidTr="00772BDC">
        <w:trPr>
          <w:trHeight w:val="53"/>
        </w:trPr>
        <w:tc>
          <w:tcPr>
            <w:tcW w:w="1413" w:type="dxa"/>
            <w:tcBorders>
              <w:top w:val="single" w:sz="4" w:space="0" w:color="auto"/>
              <w:bottom w:val="single" w:sz="4" w:space="0" w:color="auto"/>
              <w:right w:val="single" w:sz="4" w:space="0" w:color="auto"/>
            </w:tcBorders>
          </w:tcPr>
          <w:p w14:paraId="1B224068" w14:textId="77777777" w:rsidR="001C423F" w:rsidRDefault="001C423F" w:rsidP="001C423F">
            <w:pPr>
              <w:rPr>
                <w:sz w:val="18"/>
              </w:rPr>
            </w:pPr>
            <w:r w:rsidRPr="00A831DF">
              <w:rPr>
                <w:sz w:val="18"/>
              </w:rPr>
              <w:t xml:space="preserve">Článek </w:t>
            </w:r>
            <w:r>
              <w:rPr>
                <w:sz w:val="18"/>
              </w:rPr>
              <w:t>53 odst. 6</w:t>
            </w:r>
          </w:p>
        </w:tc>
        <w:tc>
          <w:tcPr>
            <w:tcW w:w="6216" w:type="dxa"/>
            <w:gridSpan w:val="4"/>
            <w:tcBorders>
              <w:top w:val="single" w:sz="4" w:space="0" w:color="auto"/>
              <w:left w:val="single" w:sz="4" w:space="0" w:color="auto"/>
              <w:bottom w:val="single" w:sz="4" w:space="0" w:color="auto"/>
              <w:right w:val="single" w:sz="4" w:space="0" w:color="auto"/>
            </w:tcBorders>
          </w:tcPr>
          <w:p w14:paraId="0C0D9E64" w14:textId="77777777" w:rsidR="001C423F" w:rsidRPr="00AE6445" w:rsidRDefault="001C423F" w:rsidP="001C423F">
            <w:pPr>
              <w:rPr>
                <w:sz w:val="18"/>
              </w:rPr>
            </w:pPr>
            <w:r w:rsidRPr="006B45C3">
              <w:rPr>
                <w:sz w:val="18"/>
              </w:rPr>
              <w:t>6.</w:t>
            </w:r>
            <w:r>
              <w:rPr>
                <w:sz w:val="18"/>
              </w:rPr>
              <w:t xml:space="preserve"> </w:t>
            </w:r>
            <w:r w:rsidRPr="006B45C3">
              <w:rPr>
                <w:sz w:val="18"/>
              </w:rPr>
              <w:t>Akt v přenesené pravomoci přijatý podle článku 52 vstoupí v platnost pouze tehdy, pokud proti němu Rada nevysloví námitky ve lhůtě dvou měsíců ode dne, kdy jí byl tento akt oznámen, nebo pokud Rada před uplynutím této lhůty informuje Komisi o tom, že námitky nevysloví. Z podnětu Rady se tato lhůta prodlouží o dva měsíce.</w:t>
            </w:r>
          </w:p>
        </w:tc>
        <w:tc>
          <w:tcPr>
            <w:tcW w:w="900" w:type="dxa"/>
            <w:tcBorders>
              <w:top w:val="single" w:sz="4" w:space="0" w:color="auto"/>
              <w:left w:val="single" w:sz="4" w:space="0" w:color="auto"/>
              <w:bottom w:val="single" w:sz="4" w:space="0" w:color="auto"/>
              <w:right w:val="single" w:sz="4" w:space="0" w:color="auto"/>
            </w:tcBorders>
          </w:tcPr>
          <w:p w14:paraId="0182162F" w14:textId="70A2245A" w:rsidR="001C423F" w:rsidRDefault="001C423F" w:rsidP="001C423F"/>
        </w:tc>
        <w:tc>
          <w:tcPr>
            <w:tcW w:w="1080" w:type="dxa"/>
            <w:tcBorders>
              <w:top w:val="single" w:sz="4" w:space="0" w:color="auto"/>
              <w:left w:val="single" w:sz="4" w:space="0" w:color="auto"/>
              <w:bottom w:val="single" w:sz="4" w:space="0" w:color="auto"/>
              <w:right w:val="single" w:sz="4" w:space="0" w:color="auto"/>
            </w:tcBorders>
          </w:tcPr>
          <w:p w14:paraId="7699B0DC" w14:textId="77777777" w:rsidR="001C423F" w:rsidRDefault="001C423F" w:rsidP="001C423F">
            <w:pPr>
              <w:rPr>
                <w:sz w:val="18"/>
              </w:rPr>
            </w:pPr>
          </w:p>
        </w:tc>
        <w:tc>
          <w:tcPr>
            <w:tcW w:w="4683" w:type="dxa"/>
            <w:gridSpan w:val="4"/>
            <w:tcBorders>
              <w:top w:val="single" w:sz="4" w:space="0" w:color="auto"/>
              <w:left w:val="single" w:sz="4" w:space="0" w:color="auto"/>
              <w:bottom w:val="single" w:sz="4" w:space="0" w:color="auto"/>
              <w:right w:val="single" w:sz="4" w:space="0" w:color="auto"/>
            </w:tcBorders>
          </w:tcPr>
          <w:p w14:paraId="0122D313" w14:textId="77777777" w:rsidR="001C423F" w:rsidRDefault="001C423F" w:rsidP="001C423F">
            <w:pPr>
              <w:rPr>
                <w:sz w:val="18"/>
              </w:rPr>
            </w:pPr>
            <w:r w:rsidRPr="004F575F">
              <w:rPr>
                <w:i/>
                <w:sz w:val="18"/>
                <w:szCs w:val="18"/>
              </w:rPr>
              <w:t>Nerelevantní z hlediska transpozice.</w:t>
            </w:r>
            <w:r>
              <w:rPr>
                <w:i/>
                <w:sz w:val="18"/>
                <w:szCs w:val="18"/>
              </w:rPr>
              <w:t xml:space="preserve"> Deklaratorní ustanovení.</w:t>
            </w:r>
          </w:p>
        </w:tc>
        <w:tc>
          <w:tcPr>
            <w:tcW w:w="850" w:type="dxa"/>
            <w:tcBorders>
              <w:top w:val="single" w:sz="4" w:space="0" w:color="auto"/>
              <w:left w:val="single" w:sz="4" w:space="0" w:color="auto"/>
              <w:bottom w:val="single" w:sz="4" w:space="0" w:color="auto"/>
              <w:right w:val="single" w:sz="4" w:space="0" w:color="auto"/>
            </w:tcBorders>
          </w:tcPr>
          <w:p w14:paraId="3008352D" w14:textId="77777777" w:rsidR="001C423F" w:rsidRPr="00BE449B" w:rsidRDefault="001C423F" w:rsidP="001C423F">
            <w:pPr>
              <w:rPr>
                <w:sz w:val="18"/>
              </w:rPr>
            </w:pPr>
            <w:r w:rsidRPr="00BE449B">
              <w:rPr>
                <w:sz w:val="18"/>
              </w:rPr>
              <w:t>NT</w:t>
            </w:r>
          </w:p>
        </w:tc>
        <w:tc>
          <w:tcPr>
            <w:tcW w:w="709" w:type="dxa"/>
            <w:tcBorders>
              <w:top w:val="single" w:sz="4" w:space="0" w:color="auto"/>
              <w:left w:val="single" w:sz="4" w:space="0" w:color="auto"/>
              <w:bottom w:val="single" w:sz="4" w:space="0" w:color="auto"/>
            </w:tcBorders>
          </w:tcPr>
          <w:p w14:paraId="45ECDECF" w14:textId="77777777" w:rsidR="001C423F" w:rsidRDefault="001C423F" w:rsidP="001C423F">
            <w:pPr>
              <w:rPr>
                <w:sz w:val="18"/>
              </w:rPr>
            </w:pPr>
          </w:p>
        </w:tc>
      </w:tr>
      <w:tr w:rsidR="001C423F" w14:paraId="5F698033" w14:textId="77777777" w:rsidTr="00772BDC">
        <w:trPr>
          <w:trHeight w:val="53"/>
        </w:trPr>
        <w:tc>
          <w:tcPr>
            <w:tcW w:w="1413" w:type="dxa"/>
            <w:tcBorders>
              <w:top w:val="single" w:sz="4" w:space="0" w:color="auto"/>
              <w:bottom w:val="single" w:sz="4" w:space="0" w:color="auto"/>
              <w:right w:val="single" w:sz="4" w:space="0" w:color="auto"/>
            </w:tcBorders>
          </w:tcPr>
          <w:p w14:paraId="644DC58C" w14:textId="77777777" w:rsidR="001C423F" w:rsidRDefault="001C423F" w:rsidP="001C423F">
            <w:pPr>
              <w:rPr>
                <w:sz w:val="18"/>
              </w:rPr>
            </w:pPr>
            <w:r w:rsidRPr="00A831DF">
              <w:rPr>
                <w:sz w:val="18"/>
              </w:rPr>
              <w:t xml:space="preserve">Článek </w:t>
            </w:r>
            <w:r>
              <w:rPr>
                <w:sz w:val="18"/>
              </w:rPr>
              <w:t>54</w:t>
            </w:r>
          </w:p>
        </w:tc>
        <w:tc>
          <w:tcPr>
            <w:tcW w:w="6216" w:type="dxa"/>
            <w:gridSpan w:val="4"/>
            <w:tcBorders>
              <w:top w:val="single" w:sz="4" w:space="0" w:color="auto"/>
              <w:left w:val="single" w:sz="4" w:space="0" w:color="auto"/>
              <w:bottom w:val="single" w:sz="4" w:space="0" w:color="auto"/>
              <w:right w:val="single" w:sz="4" w:space="0" w:color="auto"/>
            </w:tcBorders>
          </w:tcPr>
          <w:p w14:paraId="16A066E6" w14:textId="77777777" w:rsidR="001C423F" w:rsidRPr="00AE6445" w:rsidRDefault="001C423F" w:rsidP="001C423F">
            <w:pPr>
              <w:rPr>
                <w:sz w:val="18"/>
              </w:rPr>
            </w:pPr>
            <w:r w:rsidRPr="006B45C3">
              <w:rPr>
                <w:sz w:val="18"/>
              </w:rPr>
              <w:t>Evropský parlament je informován o přijetí aktů v přenesené pravomoci Komisí, o námitkách k nim vyslovených a o zrušení přenesení pravomoci Radou.</w:t>
            </w:r>
          </w:p>
        </w:tc>
        <w:tc>
          <w:tcPr>
            <w:tcW w:w="900" w:type="dxa"/>
            <w:tcBorders>
              <w:top w:val="single" w:sz="4" w:space="0" w:color="auto"/>
              <w:left w:val="single" w:sz="4" w:space="0" w:color="auto"/>
              <w:bottom w:val="single" w:sz="4" w:space="0" w:color="auto"/>
              <w:right w:val="single" w:sz="4" w:space="0" w:color="auto"/>
            </w:tcBorders>
          </w:tcPr>
          <w:p w14:paraId="229853A2" w14:textId="48FA1904" w:rsidR="001C423F" w:rsidRDefault="001C423F" w:rsidP="001C423F"/>
        </w:tc>
        <w:tc>
          <w:tcPr>
            <w:tcW w:w="1080" w:type="dxa"/>
            <w:tcBorders>
              <w:top w:val="single" w:sz="4" w:space="0" w:color="auto"/>
              <w:left w:val="single" w:sz="4" w:space="0" w:color="auto"/>
              <w:bottom w:val="single" w:sz="4" w:space="0" w:color="auto"/>
              <w:right w:val="single" w:sz="4" w:space="0" w:color="auto"/>
            </w:tcBorders>
          </w:tcPr>
          <w:p w14:paraId="48CD2BAB" w14:textId="77777777" w:rsidR="001C423F" w:rsidRDefault="001C423F" w:rsidP="001C423F">
            <w:pPr>
              <w:rPr>
                <w:sz w:val="18"/>
              </w:rPr>
            </w:pPr>
          </w:p>
        </w:tc>
        <w:tc>
          <w:tcPr>
            <w:tcW w:w="4683" w:type="dxa"/>
            <w:gridSpan w:val="4"/>
            <w:tcBorders>
              <w:top w:val="single" w:sz="4" w:space="0" w:color="auto"/>
              <w:left w:val="single" w:sz="4" w:space="0" w:color="auto"/>
              <w:bottom w:val="single" w:sz="4" w:space="0" w:color="auto"/>
              <w:right w:val="single" w:sz="4" w:space="0" w:color="auto"/>
            </w:tcBorders>
          </w:tcPr>
          <w:p w14:paraId="02111358" w14:textId="77777777" w:rsidR="001C423F" w:rsidRDefault="001C423F" w:rsidP="001C423F">
            <w:pPr>
              <w:rPr>
                <w:sz w:val="18"/>
              </w:rPr>
            </w:pPr>
            <w:r w:rsidRPr="00197F4A">
              <w:rPr>
                <w:i/>
                <w:sz w:val="18"/>
                <w:szCs w:val="18"/>
              </w:rPr>
              <w:t>Nerelevantní z hlediska transpozice.</w:t>
            </w:r>
            <w:r>
              <w:rPr>
                <w:i/>
                <w:sz w:val="18"/>
                <w:szCs w:val="18"/>
              </w:rPr>
              <w:t xml:space="preserve"> Ustanovení upravuje povinnosti Komise.  </w:t>
            </w:r>
          </w:p>
        </w:tc>
        <w:tc>
          <w:tcPr>
            <w:tcW w:w="850" w:type="dxa"/>
            <w:tcBorders>
              <w:top w:val="single" w:sz="4" w:space="0" w:color="auto"/>
              <w:left w:val="single" w:sz="4" w:space="0" w:color="auto"/>
              <w:bottom w:val="single" w:sz="4" w:space="0" w:color="auto"/>
              <w:right w:val="single" w:sz="4" w:space="0" w:color="auto"/>
            </w:tcBorders>
          </w:tcPr>
          <w:p w14:paraId="641FD0BD" w14:textId="77777777" w:rsidR="001C423F" w:rsidRPr="00BE449B" w:rsidRDefault="001C423F" w:rsidP="001C423F">
            <w:pPr>
              <w:rPr>
                <w:sz w:val="18"/>
              </w:rPr>
            </w:pPr>
            <w:r w:rsidRPr="00BE449B">
              <w:rPr>
                <w:sz w:val="18"/>
              </w:rPr>
              <w:t>NT</w:t>
            </w:r>
          </w:p>
        </w:tc>
        <w:tc>
          <w:tcPr>
            <w:tcW w:w="709" w:type="dxa"/>
            <w:tcBorders>
              <w:top w:val="single" w:sz="4" w:space="0" w:color="auto"/>
              <w:left w:val="single" w:sz="4" w:space="0" w:color="auto"/>
              <w:bottom w:val="single" w:sz="4" w:space="0" w:color="auto"/>
            </w:tcBorders>
          </w:tcPr>
          <w:p w14:paraId="3397BE3A" w14:textId="77777777" w:rsidR="001C423F" w:rsidRDefault="001C423F" w:rsidP="001C423F">
            <w:pPr>
              <w:rPr>
                <w:sz w:val="18"/>
              </w:rPr>
            </w:pPr>
          </w:p>
        </w:tc>
      </w:tr>
      <w:tr w:rsidR="001C423F" w14:paraId="7194D7DB" w14:textId="77777777" w:rsidTr="00772BDC">
        <w:trPr>
          <w:trHeight w:val="53"/>
        </w:trPr>
        <w:tc>
          <w:tcPr>
            <w:tcW w:w="1413" w:type="dxa"/>
            <w:tcBorders>
              <w:top w:val="single" w:sz="4" w:space="0" w:color="auto"/>
              <w:bottom w:val="single" w:sz="4" w:space="0" w:color="auto"/>
              <w:right w:val="single" w:sz="4" w:space="0" w:color="auto"/>
            </w:tcBorders>
          </w:tcPr>
          <w:p w14:paraId="6D680927" w14:textId="77777777" w:rsidR="001C423F" w:rsidRDefault="001C423F" w:rsidP="001C423F">
            <w:pPr>
              <w:rPr>
                <w:sz w:val="18"/>
              </w:rPr>
            </w:pPr>
            <w:r w:rsidRPr="00A831DF">
              <w:rPr>
                <w:sz w:val="18"/>
              </w:rPr>
              <w:t xml:space="preserve">Článek </w:t>
            </w:r>
            <w:r>
              <w:rPr>
                <w:sz w:val="18"/>
              </w:rPr>
              <w:t>55</w:t>
            </w:r>
          </w:p>
        </w:tc>
        <w:tc>
          <w:tcPr>
            <w:tcW w:w="6216" w:type="dxa"/>
            <w:gridSpan w:val="4"/>
            <w:tcBorders>
              <w:top w:val="single" w:sz="4" w:space="0" w:color="auto"/>
              <w:left w:val="single" w:sz="4" w:space="0" w:color="auto"/>
              <w:bottom w:val="single" w:sz="4" w:space="0" w:color="auto"/>
              <w:right w:val="single" w:sz="4" w:space="0" w:color="auto"/>
            </w:tcBorders>
          </w:tcPr>
          <w:p w14:paraId="4B341B32" w14:textId="77777777" w:rsidR="001C423F" w:rsidRPr="00AE6445" w:rsidRDefault="001C423F" w:rsidP="001C423F">
            <w:pPr>
              <w:rPr>
                <w:sz w:val="18"/>
              </w:rPr>
            </w:pPr>
            <w:r w:rsidRPr="006B45C3">
              <w:rPr>
                <w:sz w:val="18"/>
              </w:rPr>
              <w:t>Unie může uzavírat dohody s jurisdikcemi třetích zemí, jejichž právní rámce jsou v souladu s článkem 52 považovány za rovnocenné kvalifikovanému pravidlu pro zahrnutí příjmů, za účelem vytvoření rámce pro zjednodušení postupů oznamování stanovených v čl. 44 odst. 6.</w:t>
            </w:r>
          </w:p>
        </w:tc>
        <w:tc>
          <w:tcPr>
            <w:tcW w:w="900" w:type="dxa"/>
            <w:tcBorders>
              <w:top w:val="single" w:sz="4" w:space="0" w:color="auto"/>
              <w:left w:val="single" w:sz="4" w:space="0" w:color="auto"/>
              <w:bottom w:val="single" w:sz="4" w:space="0" w:color="auto"/>
              <w:right w:val="single" w:sz="4" w:space="0" w:color="auto"/>
            </w:tcBorders>
          </w:tcPr>
          <w:p w14:paraId="29043B16" w14:textId="77B11FA7" w:rsidR="001C423F" w:rsidRDefault="001C423F" w:rsidP="001C423F"/>
        </w:tc>
        <w:tc>
          <w:tcPr>
            <w:tcW w:w="1080" w:type="dxa"/>
            <w:tcBorders>
              <w:top w:val="single" w:sz="4" w:space="0" w:color="auto"/>
              <w:left w:val="single" w:sz="4" w:space="0" w:color="auto"/>
              <w:bottom w:val="single" w:sz="4" w:space="0" w:color="auto"/>
              <w:right w:val="single" w:sz="4" w:space="0" w:color="auto"/>
            </w:tcBorders>
          </w:tcPr>
          <w:p w14:paraId="225B8061" w14:textId="77777777" w:rsidR="001C423F" w:rsidRDefault="001C423F" w:rsidP="001C423F">
            <w:pPr>
              <w:rPr>
                <w:sz w:val="18"/>
              </w:rPr>
            </w:pPr>
          </w:p>
        </w:tc>
        <w:tc>
          <w:tcPr>
            <w:tcW w:w="4683" w:type="dxa"/>
            <w:gridSpan w:val="4"/>
            <w:tcBorders>
              <w:top w:val="single" w:sz="4" w:space="0" w:color="auto"/>
              <w:left w:val="single" w:sz="4" w:space="0" w:color="auto"/>
              <w:bottom w:val="single" w:sz="4" w:space="0" w:color="auto"/>
              <w:right w:val="single" w:sz="4" w:space="0" w:color="auto"/>
            </w:tcBorders>
          </w:tcPr>
          <w:p w14:paraId="2B58C45C" w14:textId="77777777" w:rsidR="001C423F" w:rsidRDefault="001C423F" w:rsidP="001C423F">
            <w:pPr>
              <w:rPr>
                <w:sz w:val="18"/>
              </w:rPr>
            </w:pPr>
            <w:r w:rsidRPr="004F575F">
              <w:rPr>
                <w:i/>
                <w:sz w:val="18"/>
                <w:szCs w:val="18"/>
              </w:rPr>
              <w:t>Nerelevantní z hlediska transpozice.</w:t>
            </w:r>
            <w:r>
              <w:rPr>
                <w:i/>
                <w:sz w:val="18"/>
                <w:szCs w:val="18"/>
              </w:rPr>
              <w:t xml:space="preserve"> Deklaratorní ustanovení.</w:t>
            </w:r>
          </w:p>
        </w:tc>
        <w:tc>
          <w:tcPr>
            <w:tcW w:w="850" w:type="dxa"/>
            <w:tcBorders>
              <w:top w:val="single" w:sz="4" w:space="0" w:color="auto"/>
              <w:left w:val="single" w:sz="4" w:space="0" w:color="auto"/>
              <w:bottom w:val="single" w:sz="4" w:space="0" w:color="auto"/>
              <w:right w:val="single" w:sz="4" w:space="0" w:color="auto"/>
            </w:tcBorders>
          </w:tcPr>
          <w:p w14:paraId="0771BCF7" w14:textId="77777777" w:rsidR="001C423F" w:rsidRPr="00BE449B" w:rsidRDefault="001C423F" w:rsidP="001C423F">
            <w:pPr>
              <w:rPr>
                <w:sz w:val="18"/>
              </w:rPr>
            </w:pPr>
            <w:r w:rsidRPr="00BE449B">
              <w:rPr>
                <w:sz w:val="18"/>
              </w:rPr>
              <w:t>NT</w:t>
            </w:r>
          </w:p>
        </w:tc>
        <w:tc>
          <w:tcPr>
            <w:tcW w:w="709" w:type="dxa"/>
            <w:tcBorders>
              <w:top w:val="single" w:sz="4" w:space="0" w:color="auto"/>
              <w:left w:val="single" w:sz="4" w:space="0" w:color="auto"/>
              <w:bottom w:val="single" w:sz="4" w:space="0" w:color="auto"/>
            </w:tcBorders>
          </w:tcPr>
          <w:p w14:paraId="316B0468" w14:textId="77777777" w:rsidR="001C423F" w:rsidRDefault="001C423F" w:rsidP="001C423F">
            <w:pPr>
              <w:rPr>
                <w:sz w:val="18"/>
              </w:rPr>
            </w:pPr>
          </w:p>
        </w:tc>
      </w:tr>
      <w:tr w:rsidR="001C423F" w14:paraId="5E592A54" w14:textId="77777777" w:rsidTr="00772BDC">
        <w:trPr>
          <w:trHeight w:val="1198"/>
        </w:trPr>
        <w:tc>
          <w:tcPr>
            <w:tcW w:w="1413" w:type="dxa"/>
            <w:tcBorders>
              <w:top w:val="single" w:sz="4" w:space="0" w:color="auto"/>
              <w:bottom w:val="single" w:sz="4" w:space="0" w:color="auto"/>
              <w:right w:val="single" w:sz="4" w:space="0" w:color="auto"/>
            </w:tcBorders>
          </w:tcPr>
          <w:p w14:paraId="7629D0BC" w14:textId="0F127B8F" w:rsidR="001C423F" w:rsidRDefault="001C423F" w:rsidP="001C423F">
            <w:pPr>
              <w:rPr>
                <w:sz w:val="18"/>
              </w:rPr>
            </w:pPr>
            <w:r w:rsidRPr="00A831DF">
              <w:rPr>
                <w:sz w:val="18"/>
              </w:rPr>
              <w:t xml:space="preserve">Článek </w:t>
            </w:r>
            <w:r>
              <w:rPr>
                <w:sz w:val="18"/>
              </w:rPr>
              <w:t>56 první</w:t>
            </w:r>
          </w:p>
          <w:p w14:paraId="2A4EF7F3" w14:textId="372DDC4A" w:rsidR="001C423F" w:rsidRDefault="001C423F" w:rsidP="001C423F">
            <w:pPr>
              <w:rPr>
                <w:sz w:val="18"/>
              </w:rPr>
            </w:pPr>
            <w:r>
              <w:rPr>
                <w:sz w:val="18"/>
              </w:rPr>
              <w:t xml:space="preserve">pododstavec </w:t>
            </w:r>
          </w:p>
        </w:tc>
        <w:tc>
          <w:tcPr>
            <w:tcW w:w="6216" w:type="dxa"/>
            <w:gridSpan w:val="4"/>
            <w:tcBorders>
              <w:top w:val="single" w:sz="4" w:space="0" w:color="auto"/>
              <w:left w:val="single" w:sz="4" w:space="0" w:color="auto"/>
              <w:bottom w:val="single" w:sz="4" w:space="0" w:color="auto"/>
              <w:right w:val="single" w:sz="4" w:space="0" w:color="auto"/>
            </w:tcBorders>
            <w:shd w:val="clear" w:color="auto" w:fill="auto"/>
          </w:tcPr>
          <w:p w14:paraId="15F1BB89" w14:textId="2AF5F977" w:rsidR="001C423F" w:rsidRPr="00BB159F" w:rsidRDefault="001C423F" w:rsidP="001C423F">
            <w:pPr>
              <w:rPr>
                <w:sz w:val="18"/>
              </w:rPr>
            </w:pPr>
            <w:r w:rsidRPr="00BB159F">
              <w:rPr>
                <w:sz w:val="18"/>
              </w:rPr>
              <w:t>Členské státy uvedou v účinnost právní a správní předpisy nezbytné pro dosažení souladu s touto směrnicí do 31. prosince 2023. Neprodleně sdělí Komisi znění</w:t>
            </w:r>
            <w:r>
              <w:rPr>
                <w:sz w:val="18"/>
              </w:rPr>
              <w:t xml:space="preserve"> těchto předpisů.</w:t>
            </w:r>
          </w:p>
        </w:tc>
        <w:tc>
          <w:tcPr>
            <w:tcW w:w="900" w:type="dxa"/>
            <w:tcBorders>
              <w:top w:val="single" w:sz="4" w:space="0" w:color="auto"/>
              <w:left w:val="single" w:sz="4" w:space="0" w:color="auto"/>
              <w:bottom w:val="single" w:sz="4" w:space="0" w:color="auto"/>
              <w:right w:val="single" w:sz="4" w:space="0" w:color="auto"/>
            </w:tcBorders>
          </w:tcPr>
          <w:p w14:paraId="130FB340" w14:textId="302940D6" w:rsidR="001C423F" w:rsidRDefault="001C423F" w:rsidP="001C423F"/>
        </w:tc>
        <w:tc>
          <w:tcPr>
            <w:tcW w:w="1080" w:type="dxa"/>
            <w:tcBorders>
              <w:top w:val="single" w:sz="4" w:space="0" w:color="auto"/>
              <w:left w:val="single" w:sz="4" w:space="0" w:color="auto"/>
              <w:bottom w:val="single" w:sz="4" w:space="0" w:color="auto"/>
              <w:right w:val="single" w:sz="4" w:space="0" w:color="auto"/>
            </w:tcBorders>
          </w:tcPr>
          <w:p w14:paraId="5C5C498F" w14:textId="77777777" w:rsidR="001C423F" w:rsidRDefault="001C423F" w:rsidP="001C423F">
            <w:pPr>
              <w:rPr>
                <w:sz w:val="18"/>
              </w:rPr>
            </w:pPr>
          </w:p>
        </w:tc>
        <w:tc>
          <w:tcPr>
            <w:tcW w:w="4683" w:type="dxa"/>
            <w:gridSpan w:val="4"/>
            <w:tcBorders>
              <w:top w:val="single" w:sz="4" w:space="0" w:color="auto"/>
              <w:left w:val="single" w:sz="4" w:space="0" w:color="auto"/>
              <w:bottom w:val="single" w:sz="4" w:space="0" w:color="auto"/>
              <w:right w:val="single" w:sz="4" w:space="0" w:color="auto"/>
            </w:tcBorders>
          </w:tcPr>
          <w:p w14:paraId="5B7ECC56" w14:textId="77777777" w:rsidR="001C423F" w:rsidRDefault="001C423F" w:rsidP="001C423F">
            <w:pPr>
              <w:rPr>
                <w:sz w:val="18"/>
              </w:rPr>
            </w:pPr>
            <w:r w:rsidRPr="004F575F">
              <w:rPr>
                <w:i/>
                <w:sz w:val="18"/>
                <w:szCs w:val="18"/>
              </w:rPr>
              <w:t>Nerelevantní z hlediska transpozice.</w:t>
            </w:r>
            <w:r>
              <w:rPr>
                <w:i/>
                <w:sz w:val="18"/>
                <w:szCs w:val="18"/>
              </w:rPr>
              <w:t xml:space="preserve"> Deklaratorní ustanovení.</w:t>
            </w:r>
          </w:p>
        </w:tc>
        <w:tc>
          <w:tcPr>
            <w:tcW w:w="850" w:type="dxa"/>
            <w:tcBorders>
              <w:top w:val="single" w:sz="4" w:space="0" w:color="auto"/>
              <w:left w:val="single" w:sz="4" w:space="0" w:color="auto"/>
              <w:bottom w:val="single" w:sz="4" w:space="0" w:color="auto"/>
              <w:right w:val="single" w:sz="4" w:space="0" w:color="auto"/>
            </w:tcBorders>
          </w:tcPr>
          <w:p w14:paraId="2A71F3D5" w14:textId="77777777" w:rsidR="001C423F" w:rsidRPr="00BE449B" w:rsidRDefault="001C423F" w:rsidP="001C423F">
            <w:pPr>
              <w:rPr>
                <w:sz w:val="18"/>
              </w:rPr>
            </w:pPr>
            <w:r w:rsidRPr="00BE449B">
              <w:rPr>
                <w:sz w:val="18"/>
              </w:rPr>
              <w:t>NT</w:t>
            </w:r>
          </w:p>
        </w:tc>
        <w:tc>
          <w:tcPr>
            <w:tcW w:w="709" w:type="dxa"/>
            <w:tcBorders>
              <w:top w:val="single" w:sz="4" w:space="0" w:color="auto"/>
              <w:left w:val="single" w:sz="4" w:space="0" w:color="auto"/>
              <w:bottom w:val="single" w:sz="4" w:space="0" w:color="auto"/>
            </w:tcBorders>
          </w:tcPr>
          <w:p w14:paraId="70A3FE21" w14:textId="77777777" w:rsidR="001C423F" w:rsidRDefault="001C423F" w:rsidP="001C423F">
            <w:pPr>
              <w:rPr>
                <w:sz w:val="18"/>
              </w:rPr>
            </w:pPr>
          </w:p>
        </w:tc>
      </w:tr>
      <w:tr w:rsidR="001C423F" w14:paraId="4A1D4EB9" w14:textId="77777777" w:rsidTr="00772BDC">
        <w:trPr>
          <w:trHeight w:val="1198"/>
        </w:trPr>
        <w:tc>
          <w:tcPr>
            <w:tcW w:w="1413" w:type="dxa"/>
            <w:tcBorders>
              <w:top w:val="single" w:sz="4" w:space="0" w:color="auto"/>
              <w:bottom w:val="single" w:sz="4" w:space="0" w:color="auto"/>
              <w:right w:val="single" w:sz="4" w:space="0" w:color="auto"/>
            </w:tcBorders>
          </w:tcPr>
          <w:p w14:paraId="1DB9B98D" w14:textId="7379F2B0" w:rsidR="001C423F" w:rsidRPr="00A831DF" w:rsidRDefault="001C423F" w:rsidP="001C423F">
            <w:pPr>
              <w:rPr>
                <w:sz w:val="18"/>
              </w:rPr>
            </w:pPr>
            <w:r>
              <w:rPr>
                <w:sz w:val="18"/>
              </w:rPr>
              <w:t xml:space="preserve">Článek 56 druhý pododstavec </w:t>
            </w:r>
          </w:p>
        </w:tc>
        <w:tc>
          <w:tcPr>
            <w:tcW w:w="6216" w:type="dxa"/>
            <w:gridSpan w:val="4"/>
            <w:tcBorders>
              <w:top w:val="single" w:sz="4" w:space="0" w:color="auto"/>
              <w:left w:val="single" w:sz="4" w:space="0" w:color="auto"/>
              <w:bottom w:val="single" w:sz="4" w:space="0" w:color="auto"/>
              <w:right w:val="single" w:sz="4" w:space="0" w:color="auto"/>
            </w:tcBorders>
            <w:shd w:val="clear" w:color="auto" w:fill="auto"/>
          </w:tcPr>
          <w:p w14:paraId="789B7AD3" w14:textId="65B28AA9" w:rsidR="001C423F" w:rsidRPr="00BB159F" w:rsidRDefault="001C423F" w:rsidP="001C423F">
            <w:pPr>
              <w:rPr>
                <w:sz w:val="18"/>
              </w:rPr>
            </w:pPr>
            <w:r w:rsidRPr="00BB159F">
              <w:rPr>
                <w:sz w:val="18"/>
              </w:rPr>
              <w:t>Tyto předpisy použijí ve vztahu k účetním obdobím začínajícím od 31. prosince 2023.</w:t>
            </w:r>
          </w:p>
        </w:tc>
        <w:tc>
          <w:tcPr>
            <w:tcW w:w="900" w:type="dxa"/>
            <w:tcBorders>
              <w:top w:val="single" w:sz="4" w:space="0" w:color="auto"/>
              <w:left w:val="single" w:sz="4" w:space="0" w:color="auto"/>
              <w:bottom w:val="single" w:sz="4" w:space="0" w:color="auto"/>
              <w:right w:val="single" w:sz="4" w:space="0" w:color="auto"/>
            </w:tcBorders>
          </w:tcPr>
          <w:p w14:paraId="7FC3E2EA" w14:textId="643F92A4" w:rsidR="001C423F" w:rsidRDefault="001C423F" w:rsidP="001C423F">
            <w:pPr>
              <w:rPr>
                <w:color w:val="000000"/>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8E52B5D" w14:textId="77777777" w:rsidR="001C423F" w:rsidRDefault="001C423F" w:rsidP="001C423F">
            <w:pPr>
              <w:rPr>
                <w:sz w:val="18"/>
              </w:rPr>
            </w:pPr>
          </w:p>
        </w:tc>
        <w:tc>
          <w:tcPr>
            <w:tcW w:w="4683" w:type="dxa"/>
            <w:gridSpan w:val="4"/>
            <w:tcBorders>
              <w:top w:val="single" w:sz="4" w:space="0" w:color="auto"/>
              <w:left w:val="single" w:sz="4" w:space="0" w:color="auto"/>
              <w:bottom w:val="single" w:sz="4" w:space="0" w:color="auto"/>
              <w:right w:val="single" w:sz="4" w:space="0" w:color="auto"/>
            </w:tcBorders>
          </w:tcPr>
          <w:p w14:paraId="2ABD481B" w14:textId="77777777" w:rsidR="001C423F" w:rsidRPr="004F575F" w:rsidRDefault="001C423F" w:rsidP="001C423F">
            <w:pPr>
              <w:rPr>
                <w:i/>
                <w:sz w:val="18"/>
                <w:szCs w:val="18"/>
              </w:rPr>
            </w:pPr>
            <w:r w:rsidRPr="004F575F">
              <w:rPr>
                <w:i/>
                <w:sz w:val="18"/>
                <w:szCs w:val="18"/>
              </w:rPr>
              <w:t>Nerelevantní z hlediska transpozice.</w:t>
            </w:r>
            <w:r>
              <w:rPr>
                <w:i/>
                <w:sz w:val="18"/>
                <w:szCs w:val="18"/>
              </w:rPr>
              <w:t xml:space="preserve"> Deklaratorní ustanovení</w:t>
            </w:r>
          </w:p>
        </w:tc>
        <w:tc>
          <w:tcPr>
            <w:tcW w:w="850" w:type="dxa"/>
            <w:tcBorders>
              <w:top w:val="single" w:sz="4" w:space="0" w:color="auto"/>
              <w:left w:val="single" w:sz="4" w:space="0" w:color="auto"/>
              <w:bottom w:val="single" w:sz="4" w:space="0" w:color="auto"/>
              <w:right w:val="single" w:sz="4" w:space="0" w:color="auto"/>
            </w:tcBorders>
          </w:tcPr>
          <w:p w14:paraId="3A840BED" w14:textId="77777777" w:rsidR="001C423F" w:rsidRPr="00BE449B" w:rsidRDefault="001C423F" w:rsidP="001C423F">
            <w:pPr>
              <w:rPr>
                <w:sz w:val="18"/>
              </w:rPr>
            </w:pPr>
            <w:r w:rsidRPr="00BE449B">
              <w:rPr>
                <w:sz w:val="18"/>
              </w:rPr>
              <w:t>NT</w:t>
            </w:r>
          </w:p>
        </w:tc>
        <w:tc>
          <w:tcPr>
            <w:tcW w:w="709" w:type="dxa"/>
            <w:tcBorders>
              <w:top w:val="single" w:sz="4" w:space="0" w:color="auto"/>
              <w:left w:val="single" w:sz="4" w:space="0" w:color="auto"/>
              <w:bottom w:val="single" w:sz="4" w:space="0" w:color="auto"/>
            </w:tcBorders>
          </w:tcPr>
          <w:p w14:paraId="76CA4DF3" w14:textId="77777777" w:rsidR="001C423F" w:rsidRDefault="001C423F" w:rsidP="001C423F">
            <w:pPr>
              <w:rPr>
                <w:sz w:val="18"/>
              </w:rPr>
            </w:pPr>
          </w:p>
        </w:tc>
      </w:tr>
      <w:tr w:rsidR="001C423F" w14:paraId="0AD3D0A2" w14:textId="77777777" w:rsidTr="009F4700">
        <w:trPr>
          <w:trHeight w:val="716"/>
        </w:trPr>
        <w:tc>
          <w:tcPr>
            <w:tcW w:w="1413" w:type="dxa"/>
            <w:tcBorders>
              <w:top w:val="single" w:sz="4" w:space="0" w:color="auto"/>
              <w:bottom w:val="nil"/>
              <w:right w:val="single" w:sz="4" w:space="0" w:color="auto"/>
            </w:tcBorders>
          </w:tcPr>
          <w:p w14:paraId="6161FB54" w14:textId="31BBB91D" w:rsidR="001C423F" w:rsidRPr="00B07E28" w:rsidRDefault="001C423F" w:rsidP="001C423F">
            <w:pPr>
              <w:rPr>
                <w:sz w:val="18"/>
              </w:rPr>
            </w:pPr>
            <w:r w:rsidRPr="00B07E28">
              <w:rPr>
                <w:sz w:val="18"/>
              </w:rPr>
              <w:t xml:space="preserve">Článek 56 </w:t>
            </w:r>
            <w:r>
              <w:rPr>
                <w:sz w:val="18"/>
              </w:rPr>
              <w:t xml:space="preserve">třetí pododstavec </w:t>
            </w:r>
          </w:p>
        </w:tc>
        <w:tc>
          <w:tcPr>
            <w:tcW w:w="6216" w:type="dxa"/>
            <w:gridSpan w:val="4"/>
            <w:tcBorders>
              <w:top w:val="single" w:sz="4" w:space="0" w:color="auto"/>
              <w:left w:val="single" w:sz="4" w:space="0" w:color="auto"/>
              <w:bottom w:val="nil"/>
              <w:right w:val="single" w:sz="4" w:space="0" w:color="auto"/>
            </w:tcBorders>
            <w:shd w:val="clear" w:color="auto" w:fill="auto"/>
          </w:tcPr>
          <w:p w14:paraId="06F3A37B" w14:textId="77777777" w:rsidR="001C423F" w:rsidRPr="00BB159F" w:rsidRDefault="001C423F" w:rsidP="001C423F">
            <w:pPr>
              <w:rPr>
                <w:sz w:val="18"/>
              </w:rPr>
            </w:pPr>
            <w:r w:rsidRPr="00BB159F">
              <w:rPr>
                <w:sz w:val="18"/>
              </w:rPr>
              <w:t>Předpisy nezbytné pro dosažení souladu s články 12, 13 a 14, s výjimkou ujednání stanoveného v čl. 50 odst. 2, se však použijí ve vztahu k účetním obdobím začínajícím od 31. prosince 2024.</w:t>
            </w:r>
          </w:p>
        </w:tc>
        <w:tc>
          <w:tcPr>
            <w:tcW w:w="900" w:type="dxa"/>
            <w:tcBorders>
              <w:top w:val="single" w:sz="4" w:space="0" w:color="auto"/>
              <w:left w:val="single" w:sz="4" w:space="0" w:color="auto"/>
              <w:bottom w:val="nil"/>
              <w:right w:val="single" w:sz="4" w:space="0" w:color="auto"/>
            </w:tcBorders>
          </w:tcPr>
          <w:p w14:paraId="4BD3509E" w14:textId="140AC77A" w:rsidR="001C423F"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04C89A50" w14:textId="4D5A2A6A" w:rsidR="001C423F" w:rsidRDefault="001C423F" w:rsidP="001C423F">
            <w:pPr>
              <w:rPr>
                <w:sz w:val="18"/>
              </w:rPr>
            </w:pPr>
            <w:r>
              <w:rPr>
                <w:sz w:val="18"/>
              </w:rPr>
              <w:t>§ 147</w:t>
            </w:r>
          </w:p>
        </w:tc>
        <w:tc>
          <w:tcPr>
            <w:tcW w:w="4683" w:type="dxa"/>
            <w:gridSpan w:val="4"/>
            <w:tcBorders>
              <w:top w:val="single" w:sz="4" w:space="0" w:color="auto"/>
              <w:left w:val="single" w:sz="4" w:space="0" w:color="auto"/>
              <w:bottom w:val="nil"/>
              <w:right w:val="single" w:sz="4" w:space="0" w:color="auto"/>
            </w:tcBorders>
          </w:tcPr>
          <w:p w14:paraId="1ED4AB88" w14:textId="77777777" w:rsidR="001C423F" w:rsidRPr="00480704" w:rsidRDefault="001C423F" w:rsidP="001C423F">
            <w:pPr>
              <w:rPr>
                <w:sz w:val="18"/>
                <w:szCs w:val="18"/>
              </w:rPr>
            </w:pPr>
            <w:r w:rsidRPr="00480704">
              <w:rPr>
                <w:sz w:val="18"/>
                <w:szCs w:val="18"/>
              </w:rPr>
              <w:t>Pro výkazní období započaté přede dnem nabytí účinnosti tohoto zákona se tento zákon nepoužije.</w:t>
            </w:r>
          </w:p>
        </w:tc>
        <w:tc>
          <w:tcPr>
            <w:tcW w:w="850" w:type="dxa"/>
            <w:tcBorders>
              <w:top w:val="single" w:sz="4" w:space="0" w:color="auto"/>
              <w:left w:val="single" w:sz="4" w:space="0" w:color="auto"/>
              <w:bottom w:val="nil"/>
              <w:right w:val="single" w:sz="4" w:space="0" w:color="auto"/>
            </w:tcBorders>
          </w:tcPr>
          <w:p w14:paraId="5FC54A49"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2EBFB01B" w14:textId="77777777" w:rsidR="001C423F" w:rsidRDefault="001C423F" w:rsidP="001C423F">
            <w:pPr>
              <w:rPr>
                <w:sz w:val="18"/>
              </w:rPr>
            </w:pPr>
          </w:p>
        </w:tc>
      </w:tr>
      <w:tr w:rsidR="001C423F" w14:paraId="3A8B6B9C" w14:textId="77777777" w:rsidTr="009F4700">
        <w:trPr>
          <w:trHeight w:val="53"/>
        </w:trPr>
        <w:tc>
          <w:tcPr>
            <w:tcW w:w="1413" w:type="dxa"/>
            <w:tcBorders>
              <w:top w:val="nil"/>
              <w:bottom w:val="single" w:sz="4" w:space="0" w:color="auto"/>
              <w:right w:val="single" w:sz="4" w:space="0" w:color="auto"/>
            </w:tcBorders>
          </w:tcPr>
          <w:p w14:paraId="5ADB0AE3" w14:textId="77777777" w:rsidR="001C423F" w:rsidRPr="00353343" w:rsidRDefault="001C423F" w:rsidP="001C423F">
            <w:pPr>
              <w:rPr>
                <w:sz w:val="18"/>
              </w:rPr>
            </w:pPr>
          </w:p>
        </w:tc>
        <w:tc>
          <w:tcPr>
            <w:tcW w:w="6216" w:type="dxa"/>
            <w:gridSpan w:val="4"/>
            <w:tcBorders>
              <w:top w:val="nil"/>
              <w:left w:val="single" w:sz="4" w:space="0" w:color="auto"/>
              <w:bottom w:val="single" w:sz="4" w:space="0" w:color="auto"/>
              <w:right w:val="single" w:sz="4" w:space="0" w:color="auto"/>
            </w:tcBorders>
            <w:shd w:val="clear" w:color="auto" w:fill="auto"/>
          </w:tcPr>
          <w:p w14:paraId="203D8D92" w14:textId="77777777" w:rsidR="001C423F" w:rsidRPr="00BB159F" w:rsidRDefault="001C423F" w:rsidP="001C423F">
            <w:pPr>
              <w:rPr>
                <w:sz w:val="18"/>
              </w:rPr>
            </w:pPr>
          </w:p>
        </w:tc>
        <w:tc>
          <w:tcPr>
            <w:tcW w:w="900" w:type="dxa"/>
            <w:tcBorders>
              <w:top w:val="nil"/>
              <w:left w:val="single" w:sz="4" w:space="0" w:color="auto"/>
              <w:bottom w:val="single" w:sz="4" w:space="0" w:color="auto"/>
              <w:right w:val="single" w:sz="4" w:space="0" w:color="auto"/>
            </w:tcBorders>
          </w:tcPr>
          <w:p w14:paraId="746CCB1D" w14:textId="3C90A96F" w:rsidR="001C423F" w:rsidRPr="00D97B85"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single" w:sz="4" w:space="0" w:color="auto"/>
              <w:right w:val="single" w:sz="4" w:space="0" w:color="auto"/>
            </w:tcBorders>
          </w:tcPr>
          <w:p w14:paraId="0CB916C4" w14:textId="64E09424" w:rsidR="001C423F" w:rsidRDefault="001C423F" w:rsidP="001C423F">
            <w:pPr>
              <w:rPr>
                <w:sz w:val="18"/>
              </w:rPr>
            </w:pPr>
            <w:r>
              <w:rPr>
                <w:sz w:val="18"/>
              </w:rPr>
              <w:t>§ 152</w:t>
            </w:r>
          </w:p>
        </w:tc>
        <w:tc>
          <w:tcPr>
            <w:tcW w:w="4683" w:type="dxa"/>
            <w:gridSpan w:val="4"/>
            <w:tcBorders>
              <w:top w:val="nil"/>
              <w:left w:val="single" w:sz="4" w:space="0" w:color="auto"/>
              <w:bottom w:val="single" w:sz="4" w:space="0" w:color="auto"/>
              <w:right w:val="single" w:sz="4" w:space="0" w:color="auto"/>
            </w:tcBorders>
          </w:tcPr>
          <w:p w14:paraId="33AB212A" w14:textId="1D73C506" w:rsidR="001C423F" w:rsidRDefault="001C423F" w:rsidP="001C423F">
            <w:pPr>
              <w:jc w:val="both"/>
              <w:rPr>
                <w:sz w:val="18"/>
                <w:szCs w:val="18"/>
              </w:rPr>
            </w:pPr>
            <w:r w:rsidRPr="009F4700">
              <w:rPr>
                <w:sz w:val="18"/>
                <w:szCs w:val="18"/>
              </w:rPr>
              <w:t>Tento zákon nabývá účinnosti dnem 31. prosince 2023.</w:t>
            </w:r>
          </w:p>
        </w:tc>
        <w:tc>
          <w:tcPr>
            <w:tcW w:w="850" w:type="dxa"/>
            <w:tcBorders>
              <w:top w:val="nil"/>
              <w:left w:val="single" w:sz="4" w:space="0" w:color="auto"/>
              <w:bottom w:val="single" w:sz="4" w:space="0" w:color="auto"/>
              <w:right w:val="single" w:sz="4" w:space="0" w:color="auto"/>
            </w:tcBorders>
          </w:tcPr>
          <w:p w14:paraId="4724186E" w14:textId="77777777" w:rsidR="001C423F" w:rsidRPr="00BE449B" w:rsidRDefault="001C423F" w:rsidP="001C423F">
            <w:pPr>
              <w:rPr>
                <w:sz w:val="18"/>
              </w:rPr>
            </w:pPr>
          </w:p>
        </w:tc>
        <w:tc>
          <w:tcPr>
            <w:tcW w:w="709" w:type="dxa"/>
            <w:tcBorders>
              <w:top w:val="nil"/>
              <w:left w:val="single" w:sz="4" w:space="0" w:color="auto"/>
              <w:bottom w:val="single" w:sz="4" w:space="0" w:color="auto"/>
            </w:tcBorders>
          </w:tcPr>
          <w:p w14:paraId="4ECA1B70" w14:textId="77777777" w:rsidR="001C423F" w:rsidRDefault="001C423F" w:rsidP="001C423F">
            <w:pPr>
              <w:rPr>
                <w:sz w:val="18"/>
              </w:rPr>
            </w:pPr>
          </w:p>
        </w:tc>
      </w:tr>
      <w:tr w:rsidR="001C423F" w14:paraId="3EC63A83" w14:textId="77777777" w:rsidTr="009F4700">
        <w:trPr>
          <w:trHeight w:val="53"/>
        </w:trPr>
        <w:tc>
          <w:tcPr>
            <w:tcW w:w="1413" w:type="dxa"/>
            <w:tcBorders>
              <w:top w:val="single" w:sz="4" w:space="0" w:color="auto"/>
              <w:bottom w:val="nil"/>
              <w:right w:val="single" w:sz="4" w:space="0" w:color="auto"/>
            </w:tcBorders>
          </w:tcPr>
          <w:p w14:paraId="7AF77BA3" w14:textId="3FB5AB9F" w:rsidR="001C423F" w:rsidRPr="00353343" w:rsidRDefault="001C423F" w:rsidP="001C423F">
            <w:pPr>
              <w:rPr>
                <w:sz w:val="18"/>
              </w:rPr>
            </w:pPr>
            <w:r w:rsidRPr="00353343">
              <w:rPr>
                <w:sz w:val="18"/>
              </w:rPr>
              <w:t xml:space="preserve">Článek 56 </w:t>
            </w:r>
            <w:r>
              <w:rPr>
                <w:sz w:val="18"/>
              </w:rPr>
              <w:t>čtvrtý pododstavec</w:t>
            </w:r>
          </w:p>
        </w:tc>
        <w:tc>
          <w:tcPr>
            <w:tcW w:w="6216" w:type="dxa"/>
            <w:gridSpan w:val="4"/>
            <w:tcBorders>
              <w:top w:val="single" w:sz="4" w:space="0" w:color="auto"/>
              <w:left w:val="single" w:sz="4" w:space="0" w:color="auto"/>
              <w:bottom w:val="nil"/>
              <w:right w:val="single" w:sz="4" w:space="0" w:color="auto"/>
            </w:tcBorders>
            <w:shd w:val="clear" w:color="auto" w:fill="auto"/>
          </w:tcPr>
          <w:p w14:paraId="034F238A" w14:textId="77777777" w:rsidR="001C423F" w:rsidRPr="00BB159F" w:rsidRDefault="001C423F" w:rsidP="001C423F">
            <w:pPr>
              <w:rPr>
                <w:sz w:val="18"/>
              </w:rPr>
            </w:pPr>
            <w:r w:rsidRPr="00BB159F">
              <w:rPr>
                <w:sz w:val="18"/>
              </w:rPr>
              <w:t>Uvedené předpisy přijaté členskými státy musí obsahovat odkaz na tuto směrnici nebo musí být takový odkaz učiněn při jejich úředním vyhlášení. Způsob odkazu si stanoví členské státy.</w:t>
            </w:r>
          </w:p>
        </w:tc>
        <w:tc>
          <w:tcPr>
            <w:tcW w:w="900" w:type="dxa"/>
            <w:tcBorders>
              <w:top w:val="single" w:sz="4" w:space="0" w:color="auto"/>
              <w:left w:val="single" w:sz="4" w:space="0" w:color="auto"/>
              <w:bottom w:val="nil"/>
              <w:right w:val="single" w:sz="4" w:space="0" w:color="auto"/>
            </w:tcBorders>
          </w:tcPr>
          <w:p w14:paraId="0DE8E73F" w14:textId="43887C97" w:rsidR="001C423F" w:rsidRPr="008E1228" w:rsidRDefault="0086238E" w:rsidP="001C423F">
            <w:pPr>
              <w:rPr>
                <w:color w:val="000000"/>
                <w:sz w:val="18"/>
                <w:szCs w:val="18"/>
              </w:rPr>
            </w:pPr>
            <w:r>
              <w:rPr>
                <w:color w:val="000000"/>
                <w:sz w:val="18"/>
                <w:szCs w:val="18"/>
              </w:rPr>
              <w:t>416/2023</w:t>
            </w:r>
          </w:p>
        </w:tc>
        <w:tc>
          <w:tcPr>
            <w:tcW w:w="1080" w:type="dxa"/>
            <w:tcBorders>
              <w:top w:val="single" w:sz="4" w:space="0" w:color="auto"/>
              <w:left w:val="single" w:sz="4" w:space="0" w:color="auto"/>
              <w:bottom w:val="nil"/>
              <w:right w:val="single" w:sz="4" w:space="0" w:color="auto"/>
            </w:tcBorders>
          </w:tcPr>
          <w:p w14:paraId="7F3EC194" w14:textId="578A62A7" w:rsidR="001C423F" w:rsidRDefault="001C423F" w:rsidP="001C423F">
            <w:pPr>
              <w:rPr>
                <w:sz w:val="18"/>
              </w:rPr>
            </w:pPr>
            <w:r>
              <w:rPr>
                <w:sz w:val="18"/>
              </w:rPr>
              <w:t>§ 1</w:t>
            </w:r>
          </w:p>
        </w:tc>
        <w:tc>
          <w:tcPr>
            <w:tcW w:w="4683" w:type="dxa"/>
            <w:gridSpan w:val="4"/>
            <w:tcBorders>
              <w:top w:val="single" w:sz="4" w:space="0" w:color="auto"/>
              <w:left w:val="single" w:sz="4" w:space="0" w:color="auto"/>
              <w:bottom w:val="nil"/>
              <w:right w:val="single" w:sz="4" w:space="0" w:color="auto"/>
            </w:tcBorders>
          </w:tcPr>
          <w:p w14:paraId="4043393F" w14:textId="70997758" w:rsidR="001C423F" w:rsidRPr="00B07E28" w:rsidRDefault="001C423F" w:rsidP="001C423F">
            <w:pPr>
              <w:jc w:val="both"/>
              <w:rPr>
                <w:sz w:val="18"/>
                <w:szCs w:val="18"/>
              </w:rPr>
            </w:pPr>
            <w:r>
              <w:rPr>
                <w:sz w:val="18"/>
                <w:szCs w:val="18"/>
              </w:rPr>
              <w:t>Tento zá</w:t>
            </w:r>
            <w:r w:rsidRPr="00A14977">
              <w:rPr>
                <w:sz w:val="18"/>
                <w:szCs w:val="18"/>
              </w:rPr>
              <w:t>kon zapracovává příslušný předpis Evropské unie1) a upravuje dorovnávací daně stanovované v České republice.</w:t>
            </w:r>
          </w:p>
        </w:tc>
        <w:tc>
          <w:tcPr>
            <w:tcW w:w="850" w:type="dxa"/>
            <w:tcBorders>
              <w:top w:val="single" w:sz="4" w:space="0" w:color="auto"/>
              <w:left w:val="single" w:sz="4" w:space="0" w:color="auto"/>
              <w:bottom w:val="nil"/>
              <w:right w:val="single" w:sz="4" w:space="0" w:color="auto"/>
            </w:tcBorders>
          </w:tcPr>
          <w:p w14:paraId="6DF8062B" w14:textId="77777777" w:rsidR="001C423F" w:rsidRPr="00BE449B" w:rsidRDefault="001C423F" w:rsidP="001C423F">
            <w:pPr>
              <w:rPr>
                <w:sz w:val="18"/>
              </w:rPr>
            </w:pPr>
            <w:r w:rsidRPr="00BE449B">
              <w:rPr>
                <w:sz w:val="18"/>
              </w:rPr>
              <w:t>PT</w:t>
            </w:r>
          </w:p>
        </w:tc>
        <w:tc>
          <w:tcPr>
            <w:tcW w:w="709" w:type="dxa"/>
            <w:tcBorders>
              <w:top w:val="single" w:sz="4" w:space="0" w:color="auto"/>
              <w:left w:val="single" w:sz="4" w:space="0" w:color="auto"/>
              <w:bottom w:val="nil"/>
            </w:tcBorders>
          </w:tcPr>
          <w:p w14:paraId="5F11891E" w14:textId="77777777" w:rsidR="001C423F" w:rsidRDefault="001C423F" w:rsidP="001C423F">
            <w:pPr>
              <w:rPr>
                <w:sz w:val="18"/>
              </w:rPr>
            </w:pPr>
          </w:p>
        </w:tc>
      </w:tr>
      <w:tr w:rsidR="001C423F" w14:paraId="61A92E15" w14:textId="77777777" w:rsidTr="00116D32">
        <w:trPr>
          <w:trHeight w:val="53"/>
        </w:trPr>
        <w:tc>
          <w:tcPr>
            <w:tcW w:w="1413" w:type="dxa"/>
            <w:tcBorders>
              <w:top w:val="nil"/>
              <w:bottom w:val="nil"/>
              <w:right w:val="single" w:sz="4" w:space="0" w:color="auto"/>
            </w:tcBorders>
          </w:tcPr>
          <w:p w14:paraId="2AC765F6" w14:textId="77777777" w:rsidR="001C423F" w:rsidRPr="00B07E28" w:rsidRDefault="001C423F" w:rsidP="001C423F">
            <w:pPr>
              <w:rPr>
                <w:sz w:val="18"/>
              </w:rPr>
            </w:pPr>
          </w:p>
        </w:tc>
        <w:tc>
          <w:tcPr>
            <w:tcW w:w="6216" w:type="dxa"/>
            <w:gridSpan w:val="4"/>
            <w:tcBorders>
              <w:top w:val="nil"/>
              <w:left w:val="single" w:sz="4" w:space="0" w:color="auto"/>
              <w:bottom w:val="nil"/>
              <w:right w:val="single" w:sz="4" w:space="0" w:color="auto"/>
            </w:tcBorders>
            <w:shd w:val="clear" w:color="auto" w:fill="auto"/>
          </w:tcPr>
          <w:p w14:paraId="3E9F5E9E" w14:textId="77777777" w:rsidR="001C423F" w:rsidRPr="00BB159F" w:rsidRDefault="001C423F" w:rsidP="001C423F">
            <w:pPr>
              <w:rPr>
                <w:sz w:val="18"/>
              </w:rPr>
            </w:pPr>
          </w:p>
        </w:tc>
        <w:tc>
          <w:tcPr>
            <w:tcW w:w="900" w:type="dxa"/>
            <w:tcBorders>
              <w:top w:val="nil"/>
              <w:left w:val="single" w:sz="4" w:space="0" w:color="auto"/>
              <w:bottom w:val="nil"/>
              <w:right w:val="single" w:sz="4" w:space="0" w:color="auto"/>
            </w:tcBorders>
          </w:tcPr>
          <w:p w14:paraId="02FD9B7C" w14:textId="07947B15" w:rsidR="001C423F" w:rsidRPr="008E1228" w:rsidRDefault="0086238E" w:rsidP="001C423F">
            <w:pPr>
              <w:rPr>
                <w:color w:val="000000"/>
                <w:sz w:val="18"/>
                <w:szCs w:val="18"/>
              </w:rPr>
            </w:pPr>
            <w:r>
              <w:rPr>
                <w:color w:val="000000"/>
                <w:sz w:val="18"/>
                <w:szCs w:val="18"/>
              </w:rPr>
              <w:t>416/2023</w:t>
            </w:r>
          </w:p>
        </w:tc>
        <w:tc>
          <w:tcPr>
            <w:tcW w:w="1080" w:type="dxa"/>
            <w:tcBorders>
              <w:top w:val="nil"/>
              <w:left w:val="single" w:sz="4" w:space="0" w:color="auto"/>
              <w:bottom w:val="nil"/>
              <w:right w:val="single" w:sz="4" w:space="0" w:color="auto"/>
            </w:tcBorders>
          </w:tcPr>
          <w:p w14:paraId="56428D7B" w14:textId="66869C58" w:rsidR="001C423F" w:rsidRDefault="001C423F" w:rsidP="00B2320B">
            <w:pPr>
              <w:rPr>
                <w:sz w:val="18"/>
              </w:rPr>
            </w:pPr>
            <w:r>
              <w:rPr>
                <w:sz w:val="18"/>
              </w:rPr>
              <w:t>Poznámka pod čarou č. 1</w:t>
            </w:r>
            <w:r w:rsidR="00B2320B">
              <w:rPr>
                <w:sz w:val="18"/>
              </w:rPr>
              <w:t xml:space="preserve">, 1.věta </w:t>
            </w:r>
          </w:p>
        </w:tc>
        <w:tc>
          <w:tcPr>
            <w:tcW w:w="4683" w:type="dxa"/>
            <w:gridSpan w:val="4"/>
            <w:tcBorders>
              <w:top w:val="nil"/>
              <w:left w:val="single" w:sz="4" w:space="0" w:color="auto"/>
              <w:bottom w:val="nil"/>
              <w:right w:val="single" w:sz="4" w:space="0" w:color="auto"/>
            </w:tcBorders>
          </w:tcPr>
          <w:p w14:paraId="523A92AF" w14:textId="456543E7" w:rsidR="001C423F" w:rsidRPr="00BA59FE" w:rsidRDefault="001C423F" w:rsidP="001C423F">
            <w:pPr>
              <w:pStyle w:val="Odstavecseseznamem"/>
              <w:tabs>
                <w:tab w:val="left" w:pos="163"/>
              </w:tabs>
              <w:ind w:left="0"/>
              <w:jc w:val="both"/>
              <w:rPr>
                <w:sz w:val="18"/>
              </w:rPr>
            </w:pPr>
            <w:r w:rsidRPr="00A14977">
              <w:rPr>
                <w:sz w:val="18"/>
              </w:rPr>
              <w:t>Směrnice Rady (EU) 2022/2523 ze dne 14. prosince 2022 o zajištění globální minimální úrovně zdanění nadnárodních skupin podniků a velkých vnitrostátních skupin v Unii.</w:t>
            </w:r>
          </w:p>
        </w:tc>
        <w:tc>
          <w:tcPr>
            <w:tcW w:w="850" w:type="dxa"/>
            <w:tcBorders>
              <w:top w:val="nil"/>
              <w:left w:val="single" w:sz="4" w:space="0" w:color="auto"/>
              <w:bottom w:val="nil"/>
              <w:right w:val="single" w:sz="4" w:space="0" w:color="auto"/>
            </w:tcBorders>
          </w:tcPr>
          <w:p w14:paraId="2C1A1CBE" w14:textId="77777777" w:rsidR="001C423F" w:rsidRPr="00BE449B" w:rsidRDefault="001C423F" w:rsidP="001C423F">
            <w:pPr>
              <w:rPr>
                <w:sz w:val="18"/>
              </w:rPr>
            </w:pPr>
          </w:p>
        </w:tc>
        <w:tc>
          <w:tcPr>
            <w:tcW w:w="709" w:type="dxa"/>
            <w:tcBorders>
              <w:top w:val="nil"/>
              <w:left w:val="single" w:sz="4" w:space="0" w:color="auto"/>
              <w:bottom w:val="nil"/>
            </w:tcBorders>
          </w:tcPr>
          <w:p w14:paraId="00CD5E59" w14:textId="77777777" w:rsidR="001C423F" w:rsidRDefault="001C423F" w:rsidP="001C423F">
            <w:pPr>
              <w:rPr>
                <w:sz w:val="18"/>
              </w:rPr>
            </w:pPr>
          </w:p>
        </w:tc>
      </w:tr>
      <w:tr w:rsidR="001C423F" w14:paraId="56C8A2A7" w14:textId="77777777" w:rsidTr="00772BDC">
        <w:trPr>
          <w:trHeight w:val="53"/>
        </w:trPr>
        <w:tc>
          <w:tcPr>
            <w:tcW w:w="1413" w:type="dxa"/>
            <w:tcBorders>
              <w:top w:val="single" w:sz="4" w:space="0" w:color="auto"/>
              <w:bottom w:val="single" w:sz="4" w:space="0" w:color="auto"/>
              <w:right w:val="single" w:sz="4" w:space="0" w:color="auto"/>
            </w:tcBorders>
          </w:tcPr>
          <w:p w14:paraId="55BF7BAB" w14:textId="77777777" w:rsidR="001C423F" w:rsidRDefault="001C423F" w:rsidP="001C423F">
            <w:pPr>
              <w:rPr>
                <w:sz w:val="18"/>
              </w:rPr>
            </w:pPr>
            <w:r w:rsidRPr="00A831DF">
              <w:rPr>
                <w:sz w:val="18"/>
              </w:rPr>
              <w:t xml:space="preserve">Článek </w:t>
            </w:r>
            <w:r>
              <w:rPr>
                <w:sz w:val="18"/>
              </w:rPr>
              <w:t>57</w:t>
            </w:r>
          </w:p>
        </w:tc>
        <w:tc>
          <w:tcPr>
            <w:tcW w:w="6216" w:type="dxa"/>
            <w:gridSpan w:val="4"/>
            <w:tcBorders>
              <w:top w:val="single" w:sz="4" w:space="0" w:color="auto"/>
              <w:left w:val="single" w:sz="4" w:space="0" w:color="auto"/>
              <w:bottom w:val="single" w:sz="4" w:space="0" w:color="auto"/>
              <w:right w:val="single" w:sz="4" w:space="0" w:color="auto"/>
            </w:tcBorders>
          </w:tcPr>
          <w:p w14:paraId="2DF84549" w14:textId="77777777" w:rsidR="001C423F" w:rsidRPr="00AE6445" w:rsidRDefault="001C423F" w:rsidP="001C423F">
            <w:pPr>
              <w:rPr>
                <w:sz w:val="18"/>
              </w:rPr>
            </w:pPr>
            <w:r w:rsidRPr="006B45C3">
              <w:rPr>
                <w:sz w:val="18"/>
              </w:rPr>
              <w:t>Komise do 30. června 2023předloží Radě zprávu, v níž posoudí situaci, pokud jde o provádění prvního pilíře prohlášení o dvoupilířovém řešení pro řešení výzev v oblasti zdanění vyplývajících z digitalizace ekonomiky, které bylo dohodnuto inkluzivním rámcem OECD/G20 pro řešení eroze základu daně a přesouvání zisku dne 8. října 2021, a případně, pokud nebude řešení prvního pilíře provedeno, předloží legislativní návrh k řešení těchto výzev v oblasti zdanění.</w:t>
            </w:r>
          </w:p>
        </w:tc>
        <w:tc>
          <w:tcPr>
            <w:tcW w:w="900" w:type="dxa"/>
            <w:tcBorders>
              <w:top w:val="single" w:sz="4" w:space="0" w:color="auto"/>
              <w:left w:val="single" w:sz="4" w:space="0" w:color="auto"/>
              <w:bottom w:val="single" w:sz="4" w:space="0" w:color="auto"/>
              <w:right w:val="single" w:sz="4" w:space="0" w:color="auto"/>
            </w:tcBorders>
          </w:tcPr>
          <w:p w14:paraId="2886C628" w14:textId="77777777" w:rsidR="001C423F" w:rsidRDefault="001C423F" w:rsidP="001C423F"/>
        </w:tc>
        <w:tc>
          <w:tcPr>
            <w:tcW w:w="1080" w:type="dxa"/>
            <w:tcBorders>
              <w:top w:val="single" w:sz="4" w:space="0" w:color="auto"/>
              <w:left w:val="single" w:sz="4" w:space="0" w:color="auto"/>
              <w:bottom w:val="single" w:sz="4" w:space="0" w:color="auto"/>
              <w:right w:val="single" w:sz="4" w:space="0" w:color="auto"/>
            </w:tcBorders>
          </w:tcPr>
          <w:p w14:paraId="556CAEB1" w14:textId="77777777" w:rsidR="001C423F" w:rsidRDefault="001C423F" w:rsidP="001C423F">
            <w:pPr>
              <w:rPr>
                <w:sz w:val="18"/>
              </w:rPr>
            </w:pPr>
          </w:p>
        </w:tc>
        <w:tc>
          <w:tcPr>
            <w:tcW w:w="4683" w:type="dxa"/>
            <w:gridSpan w:val="4"/>
            <w:tcBorders>
              <w:top w:val="single" w:sz="4" w:space="0" w:color="auto"/>
              <w:left w:val="single" w:sz="4" w:space="0" w:color="auto"/>
              <w:bottom w:val="single" w:sz="4" w:space="0" w:color="auto"/>
              <w:right w:val="single" w:sz="4" w:space="0" w:color="auto"/>
            </w:tcBorders>
          </w:tcPr>
          <w:p w14:paraId="4576A50D" w14:textId="77777777" w:rsidR="001C423F" w:rsidRDefault="001C423F" w:rsidP="001C423F">
            <w:pPr>
              <w:rPr>
                <w:sz w:val="18"/>
              </w:rPr>
            </w:pPr>
            <w:r w:rsidRPr="004F575F">
              <w:rPr>
                <w:i/>
                <w:sz w:val="18"/>
                <w:szCs w:val="18"/>
              </w:rPr>
              <w:t>Nerelevantní z hlediska transpozice.</w:t>
            </w:r>
            <w:r>
              <w:rPr>
                <w:i/>
                <w:sz w:val="18"/>
                <w:szCs w:val="18"/>
              </w:rPr>
              <w:t xml:space="preserve"> Deklaratorní ustanovení.</w:t>
            </w:r>
          </w:p>
        </w:tc>
        <w:tc>
          <w:tcPr>
            <w:tcW w:w="850" w:type="dxa"/>
            <w:tcBorders>
              <w:top w:val="single" w:sz="4" w:space="0" w:color="auto"/>
              <w:left w:val="single" w:sz="4" w:space="0" w:color="auto"/>
              <w:bottom w:val="single" w:sz="4" w:space="0" w:color="auto"/>
              <w:right w:val="single" w:sz="4" w:space="0" w:color="auto"/>
            </w:tcBorders>
          </w:tcPr>
          <w:p w14:paraId="73A6BB03" w14:textId="77777777" w:rsidR="001C423F" w:rsidRDefault="001C423F" w:rsidP="001C423F">
            <w:pPr>
              <w:rPr>
                <w:sz w:val="18"/>
              </w:rPr>
            </w:pPr>
            <w:r>
              <w:rPr>
                <w:sz w:val="18"/>
              </w:rPr>
              <w:t>NT</w:t>
            </w:r>
          </w:p>
        </w:tc>
        <w:tc>
          <w:tcPr>
            <w:tcW w:w="709" w:type="dxa"/>
            <w:tcBorders>
              <w:top w:val="single" w:sz="4" w:space="0" w:color="auto"/>
              <w:left w:val="single" w:sz="4" w:space="0" w:color="auto"/>
              <w:bottom w:val="single" w:sz="4" w:space="0" w:color="auto"/>
            </w:tcBorders>
          </w:tcPr>
          <w:p w14:paraId="5E615361" w14:textId="77777777" w:rsidR="001C423F" w:rsidRDefault="001C423F" w:rsidP="001C423F">
            <w:pPr>
              <w:rPr>
                <w:sz w:val="18"/>
              </w:rPr>
            </w:pPr>
          </w:p>
        </w:tc>
      </w:tr>
      <w:tr w:rsidR="001C423F" w14:paraId="5AA4E8B0" w14:textId="77777777" w:rsidTr="00772BDC">
        <w:trPr>
          <w:trHeight w:val="53"/>
        </w:trPr>
        <w:tc>
          <w:tcPr>
            <w:tcW w:w="1413" w:type="dxa"/>
            <w:tcBorders>
              <w:top w:val="single" w:sz="4" w:space="0" w:color="auto"/>
              <w:bottom w:val="single" w:sz="4" w:space="0" w:color="auto"/>
              <w:right w:val="single" w:sz="4" w:space="0" w:color="auto"/>
            </w:tcBorders>
          </w:tcPr>
          <w:p w14:paraId="6A14C884" w14:textId="77777777" w:rsidR="001C423F" w:rsidRDefault="001C423F" w:rsidP="001C423F">
            <w:pPr>
              <w:rPr>
                <w:sz w:val="18"/>
              </w:rPr>
            </w:pPr>
            <w:r w:rsidRPr="00A831DF">
              <w:rPr>
                <w:sz w:val="18"/>
              </w:rPr>
              <w:t xml:space="preserve">Článek </w:t>
            </w:r>
            <w:r>
              <w:rPr>
                <w:sz w:val="18"/>
              </w:rPr>
              <w:t>58</w:t>
            </w:r>
          </w:p>
        </w:tc>
        <w:tc>
          <w:tcPr>
            <w:tcW w:w="6216" w:type="dxa"/>
            <w:gridSpan w:val="4"/>
            <w:tcBorders>
              <w:top w:val="single" w:sz="4" w:space="0" w:color="auto"/>
              <w:left w:val="single" w:sz="4" w:space="0" w:color="auto"/>
              <w:bottom w:val="single" w:sz="4" w:space="0" w:color="auto"/>
              <w:right w:val="single" w:sz="4" w:space="0" w:color="auto"/>
            </w:tcBorders>
          </w:tcPr>
          <w:p w14:paraId="3A5D66B7" w14:textId="77777777" w:rsidR="001C423F" w:rsidRPr="00AE6445" w:rsidRDefault="001C423F" w:rsidP="001C423F">
            <w:pPr>
              <w:rPr>
                <w:sz w:val="18"/>
              </w:rPr>
            </w:pPr>
            <w:r w:rsidRPr="006B45C3">
              <w:rPr>
                <w:sz w:val="18"/>
              </w:rPr>
              <w:t xml:space="preserve">Tato </w:t>
            </w:r>
            <w:r w:rsidRPr="007D1B91">
              <w:rPr>
                <w:sz w:val="18"/>
              </w:rPr>
              <w:t>směrnice vstupuje v platnost prvním dnem po vyhlášení v Úředním věstníku Evropské unie.</w:t>
            </w:r>
          </w:p>
        </w:tc>
        <w:tc>
          <w:tcPr>
            <w:tcW w:w="900" w:type="dxa"/>
            <w:tcBorders>
              <w:top w:val="single" w:sz="4" w:space="0" w:color="auto"/>
              <w:left w:val="single" w:sz="4" w:space="0" w:color="auto"/>
              <w:bottom w:val="single" w:sz="4" w:space="0" w:color="auto"/>
              <w:right w:val="single" w:sz="4" w:space="0" w:color="auto"/>
            </w:tcBorders>
          </w:tcPr>
          <w:p w14:paraId="2C3A5080" w14:textId="77777777" w:rsidR="001C423F" w:rsidRDefault="001C423F" w:rsidP="001C423F"/>
        </w:tc>
        <w:tc>
          <w:tcPr>
            <w:tcW w:w="1080" w:type="dxa"/>
            <w:tcBorders>
              <w:top w:val="single" w:sz="4" w:space="0" w:color="auto"/>
              <w:left w:val="single" w:sz="4" w:space="0" w:color="auto"/>
              <w:bottom w:val="single" w:sz="4" w:space="0" w:color="auto"/>
              <w:right w:val="single" w:sz="4" w:space="0" w:color="auto"/>
            </w:tcBorders>
          </w:tcPr>
          <w:p w14:paraId="542F060E" w14:textId="77777777" w:rsidR="001C423F" w:rsidRDefault="001C423F" w:rsidP="001C423F">
            <w:pPr>
              <w:rPr>
                <w:sz w:val="18"/>
              </w:rPr>
            </w:pPr>
          </w:p>
        </w:tc>
        <w:tc>
          <w:tcPr>
            <w:tcW w:w="4683" w:type="dxa"/>
            <w:gridSpan w:val="4"/>
            <w:tcBorders>
              <w:top w:val="single" w:sz="4" w:space="0" w:color="auto"/>
              <w:left w:val="single" w:sz="4" w:space="0" w:color="auto"/>
              <w:bottom w:val="single" w:sz="4" w:space="0" w:color="auto"/>
              <w:right w:val="single" w:sz="4" w:space="0" w:color="auto"/>
            </w:tcBorders>
          </w:tcPr>
          <w:p w14:paraId="2B0832D6" w14:textId="77777777" w:rsidR="001C423F" w:rsidRDefault="001C423F" w:rsidP="001C423F">
            <w:pPr>
              <w:rPr>
                <w:sz w:val="18"/>
              </w:rPr>
            </w:pPr>
            <w:r w:rsidRPr="004F575F">
              <w:rPr>
                <w:i/>
                <w:sz w:val="18"/>
                <w:szCs w:val="18"/>
              </w:rPr>
              <w:t>Nerelevantní z hlediska transpozice.</w:t>
            </w:r>
            <w:r>
              <w:rPr>
                <w:i/>
                <w:sz w:val="18"/>
                <w:szCs w:val="18"/>
              </w:rPr>
              <w:t xml:space="preserve"> Deklaratorní ustanovení.</w:t>
            </w:r>
          </w:p>
        </w:tc>
        <w:tc>
          <w:tcPr>
            <w:tcW w:w="850" w:type="dxa"/>
            <w:tcBorders>
              <w:top w:val="single" w:sz="4" w:space="0" w:color="auto"/>
              <w:left w:val="single" w:sz="4" w:space="0" w:color="auto"/>
              <w:bottom w:val="single" w:sz="4" w:space="0" w:color="auto"/>
              <w:right w:val="single" w:sz="4" w:space="0" w:color="auto"/>
            </w:tcBorders>
          </w:tcPr>
          <w:p w14:paraId="7492F6DC" w14:textId="77777777" w:rsidR="001C423F" w:rsidRDefault="001C423F" w:rsidP="001C423F">
            <w:pPr>
              <w:rPr>
                <w:sz w:val="18"/>
              </w:rPr>
            </w:pPr>
            <w:r>
              <w:rPr>
                <w:sz w:val="18"/>
              </w:rPr>
              <w:t>NT</w:t>
            </w:r>
          </w:p>
        </w:tc>
        <w:tc>
          <w:tcPr>
            <w:tcW w:w="709" w:type="dxa"/>
            <w:tcBorders>
              <w:top w:val="single" w:sz="4" w:space="0" w:color="auto"/>
              <w:left w:val="single" w:sz="4" w:space="0" w:color="auto"/>
              <w:bottom w:val="single" w:sz="4" w:space="0" w:color="auto"/>
            </w:tcBorders>
          </w:tcPr>
          <w:p w14:paraId="45153BD3" w14:textId="77777777" w:rsidR="001C423F" w:rsidRDefault="001C423F" w:rsidP="001C423F">
            <w:pPr>
              <w:rPr>
                <w:sz w:val="18"/>
              </w:rPr>
            </w:pPr>
          </w:p>
        </w:tc>
      </w:tr>
      <w:tr w:rsidR="001C423F" w14:paraId="55AF076E" w14:textId="77777777" w:rsidTr="00772BDC">
        <w:trPr>
          <w:trHeight w:val="53"/>
        </w:trPr>
        <w:tc>
          <w:tcPr>
            <w:tcW w:w="1413" w:type="dxa"/>
            <w:tcBorders>
              <w:top w:val="single" w:sz="4" w:space="0" w:color="auto"/>
              <w:bottom w:val="single" w:sz="4" w:space="0" w:color="auto"/>
              <w:right w:val="single" w:sz="4" w:space="0" w:color="auto"/>
            </w:tcBorders>
          </w:tcPr>
          <w:p w14:paraId="037F9C61" w14:textId="77777777" w:rsidR="001C423F" w:rsidRDefault="001C423F" w:rsidP="001C423F">
            <w:pPr>
              <w:rPr>
                <w:sz w:val="18"/>
              </w:rPr>
            </w:pPr>
            <w:r w:rsidRPr="00A831DF">
              <w:rPr>
                <w:sz w:val="18"/>
              </w:rPr>
              <w:t xml:space="preserve">Článek </w:t>
            </w:r>
            <w:r>
              <w:rPr>
                <w:sz w:val="18"/>
              </w:rPr>
              <w:t>59</w:t>
            </w:r>
          </w:p>
        </w:tc>
        <w:tc>
          <w:tcPr>
            <w:tcW w:w="6216" w:type="dxa"/>
            <w:gridSpan w:val="4"/>
            <w:tcBorders>
              <w:top w:val="single" w:sz="4" w:space="0" w:color="auto"/>
              <w:left w:val="single" w:sz="4" w:space="0" w:color="auto"/>
              <w:bottom w:val="single" w:sz="4" w:space="0" w:color="auto"/>
              <w:right w:val="single" w:sz="4" w:space="0" w:color="auto"/>
            </w:tcBorders>
          </w:tcPr>
          <w:p w14:paraId="519EF30E" w14:textId="77777777" w:rsidR="001C423F" w:rsidRPr="00AE6445" w:rsidRDefault="001C423F" w:rsidP="001C423F">
            <w:pPr>
              <w:rPr>
                <w:sz w:val="18"/>
              </w:rPr>
            </w:pPr>
            <w:r w:rsidRPr="006B45C3">
              <w:rPr>
                <w:sz w:val="18"/>
              </w:rPr>
              <w:t>Tato směrnice je určena členským státům.</w:t>
            </w:r>
          </w:p>
        </w:tc>
        <w:tc>
          <w:tcPr>
            <w:tcW w:w="900" w:type="dxa"/>
            <w:tcBorders>
              <w:top w:val="single" w:sz="4" w:space="0" w:color="auto"/>
              <w:left w:val="single" w:sz="4" w:space="0" w:color="auto"/>
              <w:bottom w:val="single" w:sz="4" w:space="0" w:color="auto"/>
              <w:right w:val="single" w:sz="4" w:space="0" w:color="auto"/>
            </w:tcBorders>
          </w:tcPr>
          <w:p w14:paraId="59DF344E" w14:textId="77777777" w:rsidR="001C423F" w:rsidRDefault="001C423F" w:rsidP="001C423F"/>
        </w:tc>
        <w:tc>
          <w:tcPr>
            <w:tcW w:w="1080" w:type="dxa"/>
            <w:tcBorders>
              <w:top w:val="single" w:sz="4" w:space="0" w:color="auto"/>
              <w:left w:val="single" w:sz="4" w:space="0" w:color="auto"/>
              <w:bottom w:val="single" w:sz="4" w:space="0" w:color="auto"/>
              <w:right w:val="single" w:sz="4" w:space="0" w:color="auto"/>
            </w:tcBorders>
          </w:tcPr>
          <w:p w14:paraId="62E67478" w14:textId="77777777" w:rsidR="001C423F" w:rsidRDefault="001C423F" w:rsidP="001C423F">
            <w:pPr>
              <w:rPr>
                <w:sz w:val="18"/>
              </w:rPr>
            </w:pPr>
          </w:p>
        </w:tc>
        <w:tc>
          <w:tcPr>
            <w:tcW w:w="4683" w:type="dxa"/>
            <w:gridSpan w:val="4"/>
            <w:tcBorders>
              <w:top w:val="single" w:sz="4" w:space="0" w:color="auto"/>
              <w:left w:val="single" w:sz="4" w:space="0" w:color="auto"/>
              <w:bottom w:val="single" w:sz="4" w:space="0" w:color="auto"/>
              <w:right w:val="single" w:sz="4" w:space="0" w:color="auto"/>
            </w:tcBorders>
          </w:tcPr>
          <w:p w14:paraId="3E0EFB28" w14:textId="77777777" w:rsidR="001C423F" w:rsidRDefault="001C423F" w:rsidP="001C423F">
            <w:pPr>
              <w:rPr>
                <w:sz w:val="18"/>
              </w:rPr>
            </w:pPr>
            <w:r w:rsidRPr="004F575F">
              <w:rPr>
                <w:i/>
                <w:sz w:val="18"/>
                <w:szCs w:val="18"/>
              </w:rPr>
              <w:t>Nerelevantní z hlediska transpozice.</w:t>
            </w:r>
            <w:r>
              <w:rPr>
                <w:i/>
                <w:sz w:val="18"/>
                <w:szCs w:val="18"/>
              </w:rPr>
              <w:t xml:space="preserve"> Deklaratorní ustanovení.</w:t>
            </w:r>
          </w:p>
        </w:tc>
        <w:tc>
          <w:tcPr>
            <w:tcW w:w="850" w:type="dxa"/>
            <w:tcBorders>
              <w:top w:val="single" w:sz="4" w:space="0" w:color="auto"/>
              <w:left w:val="single" w:sz="4" w:space="0" w:color="auto"/>
              <w:bottom w:val="single" w:sz="4" w:space="0" w:color="auto"/>
              <w:right w:val="single" w:sz="4" w:space="0" w:color="auto"/>
            </w:tcBorders>
          </w:tcPr>
          <w:p w14:paraId="5FC60605" w14:textId="77777777" w:rsidR="001C423F" w:rsidRDefault="001C423F" w:rsidP="001C423F">
            <w:pPr>
              <w:rPr>
                <w:sz w:val="18"/>
              </w:rPr>
            </w:pPr>
            <w:r>
              <w:rPr>
                <w:sz w:val="18"/>
              </w:rPr>
              <w:t>NT</w:t>
            </w:r>
          </w:p>
        </w:tc>
        <w:tc>
          <w:tcPr>
            <w:tcW w:w="709" w:type="dxa"/>
            <w:tcBorders>
              <w:top w:val="single" w:sz="4" w:space="0" w:color="auto"/>
              <w:left w:val="single" w:sz="4" w:space="0" w:color="auto"/>
              <w:bottom w:val="single" w:sz="4" w:space="0" w:color="auto"/>
            </w:tcBorders>
          </w:tcPr>
          <w:p w14:paraId="4AE1DB83" w14:textId="77777777" w:rsidR="001C423F" w:rsidRDefault="001C423F" w:rsidP="001C423F">
            <w:pPr>
              <w:rPr>
                <w:sz w:val="18"/>
              </w:rPr>
            </w:pPr>
          </w:p>
        </w:tc>
      </w:tr>
    </w:tbl>
    <w:p w14:paraId="36BCF4CF" w14:textId="77777777" w:rsidR="00F94234" w:rsidRDefault="00A63D4A" w:rsidP="00E954F2">
      <w:r>
        <w:rPr>
          <w:sz w:val="18"/>
        </w:rPr>
        <w:br w:type="textWrapping" w:clear="all"/>
      </w:r>
    </w:p>
    <w:p w14:paraId="0A08679E" w14:textId="77777777" w:rsidR="00F0591C" w:rsidRDefault="00F0591C">
      <w:pPr>
        <w:pStyle w:val="Nadpis1"/>
      </w:pPr>
      <w:r>
        <w:t>Rekapitulace platných předpisů a legislativních návrhů, jejichž prostřednictvím je implementován předpis  ES/EU</w:t>
      </w:r>
    </w:p>
    <w:p w14:paraId="7F7BD7A2" w14:textId="77777777" w:rsidR="00F0591C" w:rsidRDefault="00F0591C">
      <w:pPr>
        <w:ind w:left="-900"/>
        <w:rPr>
          <w:sz w:val="18"/>
        </w:rPr>
      </w:pPr>
    </w:p>
    <w:p w14:paraId="4D0C6DBE" w14:textId="77777777" w:rsidR="00F0591C" w:rsidRDefault="00F0591C">
      <w:pPr>
        <w:ind w:left="-900"/>
        <w:rPr>
          <w:sz w:val="18"/>
        </w:rPr>
      </w:pPr>
    </w:p>
    <w:p w14:paraId="70DAF0A8" w14:textId="77777777" w:rsidR="00F0591C" w:rsidRDefault="00F0591C">
      <w:pPr>
        <w:ind w:left="-900"/>
        <w:rPr>
          <w:b/>
          <w:bCs/>
          <w:sz w:val="18"/>
        </w:rPr>
      </w:pPr>
      <w:r>
        <w:rPr>
          <w:b/>
          <w:bCs/>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F0591C" w14:paraId="2AA3B6C3" w14:textId="77777777">
        <w:tc>
          <w:tcPr>
            <w:tcW w:w="540" w:type="dxa"/>
          </w:tcPr>
          <w:p w14:paraId="1A4F46AF" w14:textId="77777777" w:rsidR="00F0591C" w:rsidRDefault="00F0591C">
            <w:pPr>
              <w:spacing w:before="60" w:after="60"/>
              <w:jc w:val="center"/>
              <w:rPr>
                <w:sz w:val="16"/>
              </w:rPr>
            </w:pPr>
            <w:r>
              <w:rPr>
                <w:sz w:val="16"/>
              </w:rPr>
              <w:t>Poř. č</w:t>
            </w:r>
          </w:p>
        </w:tc>
        <w:tc>
          <w:tcPr>
            <w:tcW w:w="900" w:type="dxa"/>
          </w:tcPr>
          <w:p w14:paraId="6E575F8B" w14:textId="77777777" w:rsidR="00F0591C" w:rsidRDefault="00F0591C">
            <w:pPr>
              <w:spacing w:before="60" w:after="60"/>
              <w:jc w:val="center"/>
              <w:rPr>
                <w:sz w:val="16"/>
              </w:rPr>
            </w:pPr>
            <w:r>
              <w:rPr>
                <w:sz w:val="16"/>
              </w:rPr>
              <w:t>Číslo.Sb.</w:t>
            </w:r>
          </w:p>
        </w:tc>
        <w:tc>
          <w:tcPr>
            <w:tcW w:w="12960" w:type="dxa"/>
          </w:tcPr>
          <w:p w14:paraId="28F94BA3" w14:textId="77777777" w:rsidR="00F0591C" w:rsidRDefault="00F0591C">
            <w:pPr>
              <w:spacing w:before="60" w:after="60"/>
              <w:jc w:val="center"/>
              <w:rPr>
                <w:sz w:val="16"/>
              </w:rPr>
            </w:pPr>
            <w:r>
              <w:rPr>
                <w:sz w:val="16"/>
              </w:rPr>
              <w:t>Název předpisu</w:t>
            </w:r>
          </w:p>
        </w:tc>
        <w:tc>
          <w:tcPr>
            <w:tcW w:w="1440" w:type="dxa"/>
          </w:tcPr>
          <w:p w14:paraId="7ED774AB" w14:textId="77777777" w:rsidR="00F0591C" w:rsidRDefault="00F0591C">
            <w:pPr>
              <w:spacing w:before="60" w:after="60"/>
              <w:jc w:val="center"/>
              <w:rPr>
                <w:sz w:val="16"/>
              </w:rPr>
            </w:pPr>
            <w:r>
              <w:rPr>
                <w:sz w:val="16"/>
              </w:rPr>
              <w:t>Účinnost předpisu</w:t>
            </w:r>
          </w:p>
        </w:tc>
      </w:tr>
      <w:tr w:rsidR="00F0591C" w14:paraId="7B840A83" w14:textId="77777777">
        <w:tc>
          <w:tcPr>
            <w:tcW w:w="540" w:type="dxa"/>
          </w:tcPr>
          <w:p w14:paraId="65A72D61" w14:textId="77777777" w:rsidR="00F0591C" w:rsidRDefault="00F0591C" w:rsidP="004C27B4">
            <w:pPr>
              <w:numPr>
                <w:ilvl w:val="0"/>
                <w:numId w:val="2"/>
              </w:numPr>
              <w:ind w:left="0" w:firstLine="0"/>
              <w:rPr>
                <w:sz w:val="18"/>
              </w:rPr>
            </w:pPr>
          </w:p>
        </w:tc>
        <w:tc>
          <w:tcPr>
            <w:tcW w:w="900" w:type="dxa"/>
          </w:tcPr>
          <w:p w14:paraId="5984DA92" w14:textId="24D7B528" w:rsidR="00F0591C" w:rsidRDefault="00BA59FE">
            <w:pPr>
              <w:rPr>
                <w:sz w:val="18"/>
              </w:rPr>
            </w:pPr>
            <w:r>
              <w:rPr>
                <w:sz w:val="18"/>
              </w:rPr>
              <w:t>416/2023</w:t>
            </w:r>
          </w:p>
        </w:tc>
        <w:tc>
          <w:tcPr>
            <w:tcW w:w="12960" w:type="dxa"/>
          </w:tcPr>
          <w:p w14:paraId="58C2084D" w14:textId="22C535F7" w:rsidR="00F0591C" w:rsidRDefault="00BA59FE">
            <w:pPr>
              <w:rPr>
                <w:sz w:val="18"/>
              </w:rPr>
            </w:pPr>
            <w:r>
              <w:rPr>
                <w:sz w:val="18"/>
              </w:rPr>
              <w:t>Z</w:t>
            </w:r>
            <w:r w:rsidRPr="00BA59FE">
              <w:rPr>
                <w:sz w:val="18"/>
              </w:rPr>
              <w:t xml:space="preserve">ákona č. </w:t>
            </w:r>
            <w:r w:rsidR="0086238E">
              <w:rPr>
                <w:sz w:val="18"/>
              </w:rPr>
              <w:t>416/2023</w:t>
            </w:r>
            <w:r w:rsidRPr="00BA59FE">
              <w:rPr>
                <w:sz w:val="18"/>
              </w:rPr>
              <w:t xml:space="preserve"> Sb., o dorovnávacích daních pro účely zajištění minimální úrovně zdanění velkých nadnárodních a velkých vnitrostátních skupin</w:t>
            </w:r>
          </w:p>
        </w:tc>
        <w:tc>
          <w:tcPr>
            <w:tcW w:w="1440" w:type="dxa"/>
          </w:tcPr>
          <w:p w14:paraId="26C55614" w14:textId="6DBF94D8" w:rsidR="00F0591C" w:rsidRDefault="000744C7" w:rsidP="000744C7">
            <w:pPr>
              <w:rPr>
                <w:sz w:val="18"/>
              </w:rPr>
            </w:pPr>
            <w:r>
              <w:rPr>
                <w:sz w:val="18"/>
              </w:rPr>
              <w:t>3</w:t>
            </w:r>
            <w:r w:rsidR="00BA59FE">
              <w:rPr>
                <w:sz w:val="18"/>
              </w:rPr>
              <w:t xml:space="preserve">1. </w:t>
            </w:r>
            <w:r>
              <w:rPr>
                <w:sz w:val="18"/>
              </w:rPr>
              <w:t>12</w:t>
            </w:r>
            <w:r w:rsidR="00BA59FE">
              <w:rPr>
                <w:sz w:val="18"/>
              </w:rPr>
              <w:t>.2023</w:t>
            </w:r>
          </w:p>
        </w:tc>
      </w:tr>
    </w:tbl>
    <w:p w14:paraId="13944E36" w14:textId="77777777" w:rsidR="00F0591C" w:rsidRDefault="00F0591C">
      <w:pPr>
        <w:rPr>
          <w:sz w:val="18"/>
        </w:rPr>
      </w:pPr>
    </w:p>
    <w:p w14:paraId="3B892298" w14:textId="77777777" w:rsidR="00F0591C" w:rsidRDefault="00F0591C">
      <w:pPr>
        <w:rPr>
          <w:sz w:val="18"/>
        </w:rPr>
      </w:pPr>
    </w:p>
    <w:p w14:paraId="1700E4CF" w14:textId="77777777" w:rsidR="00F0591C" w:rsidRDefault="00210637">
      <w:pPr>
        <w:ind w:left="-900"/>
        <w:rPr>
          <w:b/>
          <w:bCs/>
          <w:sz w:val="18"/>
        </w:rPr>
      </w:pPr>
      <w:r>
        <w:rPr>
          <w:b/>
          <w:bCs/>
          <w:sz w:val="18"/>
        </w:rPr>
        <w:t>2. Seznam návrhů př</w:t>
      </w:r>
      <w:r w:rsidR="00F0591C">
        <w:rPr>
          <w:b/>
          <w:bCs/>
          <w:sz w:val="18"/>
        </w:rPr>
        <w:t>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F0591C" w14:paraId="7D3420CA" w14:textId="77777777">
        <w:tc>
          <w:tcPr>
            <w:tcW w:w="546" w:type="dxa"/>
          </w:tcPr>
          <w:p w14:paraId="18568689" w14:textId="77777777" w:rsidR="00F0591C" w:rsidRPr="00E954F2" w:rsidRDefault="00F0591C">
            <w:pPr>
              <w:spacing w:before="60" w:after="60"/>
              <w:jc w:val="center"/>
              <w:rPr>
                <w:sz w:val="16"/>
              </w:rPr>
            </w:pPr>
            <w:r w:rsidRPr="00E954F2">
              <w:rPr>
                <w:sz w:val="16"/>
              </w:rPr>
              <w:t>Poř.č.</w:t>
            </w:r>
          </w:p>
        </w:tc>
        <w:tc>
          <w:tcPr>
            <w:tcW w:w="910" w:type="dxa"/>
          </w:tcPr>
          <w:p w14:paraId="4A73E520" w14:textId="77777777" w:rsidR="00F0591C" w:rsidRPr="00E954F2" w:rsidRDefault="00F0591C">
            <w:pPr>
              <w:spacing w:before="60" w:after="60"/>
              <w:jc w:val="center"/>
              <w:rPr>
                <w:sz w:val="16"/>
              </w:rPr>
            </w:pPr>
            <w:r w:rsidRPr="00E954F2">
              <w:rPr>
                <w:sz w:val="16"/>
              </w:rPr>
              <w:t>Číslo ID</w:t>
            </w:r>
          </w:p>
        </w:tc>
        <w:tc>
          <w:tcPr>
            <w:tcW w:w="1092" w:type="dxa"/>
          </w:tcPr>
          <w:p w14:paraId="5B29CEAC" w14:textId="77777777" w:rsidR="00F0591C" w:rsidRPr="00E954F2" w:rsidRDefault="00F0591C">
            <w:pPr>
              <w:spacing w:before="60" w:after="60"/>
              <w:jc w:val="center"/>
              <w:rPr>
                <w:sz w:val="16"/>
              </w:rPr>
            </w:pPr>
            <w:r w:rsidRPr="00E954F2">
              <w:rPr>
                <w:sz w:val="16"/>
              </w:rPr>
              <w:t>Předkladatel</w:t>
            </w:r>
          </w:p>
        </w:tc>
        <w:tc>
          <w:tcPr>
            <w:tcW w:w="8921" w:type="dxa"/>
          </w:tcPr>
          <w:p w14:paraId="6DEA725A" w14:textId="77777777" w:rsidR="00F0591C" w:rsidRPr="00E954F2" w:rsidRDefault="00F0591C">
            <w:pPr>
              <w:spacing w:before="60" w:after="60"/>
              <w:jc w:val="center"/>
              <w:rPr>
                <w:sz w:val="16"/>
              </w:rPr>
            </w:pPr>
            <w:r w:rsidRPr="00E954F2">
              <w:rPr>
                <w:sz w:val="16"/>
              </w:rPr>
              <w:t>Název návrhu předpisu</w:t>
            </w:r>
          </w:p>
        </w:tc>
        <w:tc>
          <w:tcPr>
            <w:tcW w:w="1457" w:type="dxa"/>
          </w:tcPr>
          <w:p w14:paraId="5631C6AD" w14:textId="77777777" w:rsidR="00F0591C" w:rsidRPr="00E954F2" w:rsidRDefault="00F0591C">
            <w:pPr>
              <w:spacing w:before="60" w:after="60"/>
              <w:jc w:val="center"/>
              <w:rPr>
                <w:sz w:val="16"/>
              </w:rPr>
            </w:pPr>
            <w:r w:rsidRPr="00E954F2">
              <w:rPr>
                <w:sz w:val="16"/>
              </w:rPr>
              <w:t>Předpokládané datum zahájení přípravy / stav přípravy</w:t>
            </w:r>
          </w:p>
        </w:tc>
        <w:tc>
          <w:tcPr>
            <w:tcW w:w="1457" w:type="dxa"/>
          </w:tcPr>
          <w:p w14:paraId="4E9FCEE9" w14:textId="77777777" w:rsidR="00F0591C" w:rsidRPr="00E954F2" w:rsidRDefault="00F0591C">
            <w:pPr>
              <w:spacing w:before="60" w:after="60"/>
              <w:jc w:val="center"/>
              <w:rPr>
                <w:sz w:val="16"/>
              </w:rPr>
            </w:pPr>
            <w:r w:rsidRPr="00E954F2">
              <w:rPr>
                <w:sz w:val="16"/>
              </w:rPr>
              <w:t xml:space="preserve">Předpokládané datum předložení vládě </w:t>
            </w:r>
          </w:p>
        </w:tc>
        <w:tc>
          <w:tcPr>
            <w:tcW w:w="1457" w:type="dxa"/>
          </w:tcPr>
          <w:p w14:paraId="63D1A858" w14:textId="77777777" w:rsidR="00F0591C" w:rsidRPr="00E954F2" w:rsidRDefault="00F0591C">
            <w:pPr>
              <w:spacing w:before="60" w:after="60"/>
              <w:jc w:val="center"/>
              <w:rPr>
                <w:sz w:val="16"/>
              </w:rPr>
            </w:pPr>
            <w:r w:rsidRPr="00E954F2">
              <w:rPr>
                <w:sz w:val="16"/>
              </w:rPr>
              <w:t>Předpokládané datum nabytí účinnosti</w:t>
            </w:r>
          </w:p>
        </w:tc>
      </w:tr>
      <w:tr w:rsidR="00C15D9F" w14:paraId="5ED0F7AF" w14:textId="77777777">
        <w:tc>
          <w:tcPr>
            <w:tcW w:w="546" w:type="dxa"/>
          </w:tcPr>
          <w:p w14:paraId="53DAEA01" w14:textId="77777777" w:rsidR="00C15D9F" w:rsidRPr="00E954F2" w:rsidRDefault="00C15D9F" w:rsidP="00C15D9F">
            <w:pPr>
              <w:numPr>
                <w:ilvl w:val="0"/>
                <w:numId w:val="1"/>
              </w:numPr>
              <w:ind w:left="0" w:firstLine="0"/>
              <w:jc w:val="center"/>
              <w:rPr>
                <w:sz w:val="18"/>
              </w:rPr>
            </w:pPr>
          </w:p>
        </w:tc>
        <w:tc>
          <w:tcPr>
            <w:tcW w:w="910" w:type="dxa"/>
          </w:tcPr>
          <w:p w14:paraId="105015B0" w14:textId="1029CB50" w:rsidR="00C15D9F" w:rsidRPr="00E954F2" w:rsidRDefault="00C15D9F" w:rsidP="00C15D9F">
            <w:pPr>
              <w:jc w:val="center"/>
              <w:rPr>
                <w:sz w:val="18"/>
              </w:rPr>
            </w:pPr>
            <w:r>
              <w:rPr>
                <w:sz w:val="18"/>
              </w:rPr>
              <w:t>11915</w:t>
            </w:r>
          </w:p>
        </w:tc>
        <w:tc>
          <w:tcPr>
            <w:tcW w:w="1092" w:type="dxa"/>
          </w:tcPr>
          <w:p w14:paraId="6B5CB4EF" w14:textId="2E698784" w:rsidR="00C15D9F" w:rsidRPr="00E954F2" w:rsidRDefault="00C15D9F" w:rsidP="00C15D9F">
            <w:pPr>
              <w:jc w:val="center"/>
              <w:rPr>
                <w:color w:val="000000"/>
                <w:sz w:val="18"/>
                <w:szCs w:val="18"/>
              </w:rPr>
            </w:pPr>
            <w:r>
              <w:rPr>
                <w:sz w:val="18"/>
              </w:rPr>
              <w:t>MF</w:t>
            </w:r>
          </w:p>
        </w:tc>
        <w:tc>
          <w:tcPr>
            <w:tcW w:w="8921" w:type="dxa"/>
          </w:tcPr>
          <w:p w14:paraId="5E963746" w14:textId="2180A96C" w:rsidR="00C15D9F" w:rsidRPr="00E954F2" w:rsidRDefault="00C15D9F" w:rsidP="00C15D9F">
            <w:pPr>
              <w:rPr>
                <w:color w:val="000000"/>
                <w:sz w:val="18"/>
                <w:szCs w:val="18"/>
              </w:rPr>
            </w:pPr>
            <w:r>
              <w:rPr>
                <w:sz w:val="18"/>
              </w:rPr>
              <w:t>Návrh zákona, kterým se mění zákon č. 563/1991 Sb., o účetnictví, ve znění pozdějších předpisů, zákon č. 93/2009 Sb. o auditorech a o změně některých zákonů, ve znění pozdějších předpisů, a zákon č. 426/2023 Sb., o dorovnávacích daních pro velké nadnárodní skupiny a velké vnitrostátní skupiny</w:t>
            </w:r>
          </w:p>
        </w:tc>
        <w:tc>
          <w:tcPr>
            <w:tcW w:w="1457" w:type="dxa"/>
          </w:tcPr>
          <w:p w14:paraId="43D35B69" w14:textId="1EC46946" w:rsidR="00C15D9F" w:rsidRPr="00E954F2" w:rsidRDefault="00C15D9F" w:rsidP="00C15D9F">
            <w:pPr>
              <w:jc w:val="center"/>
              <w:rPr>
                <w:color w:val="000000"/>
                <w:sz w:val="18"/>
                <w:szCs w:val="18"/>
              </w:rPr>
            </w:pPr>
          </w:p>
        </w:tc>
        <w:tc>
          <w:tcPr>
            <w:tcW w:w="1457" w:type="dxa"/>
          </w:tcPr>
          <w:p w14:paraId="1E66A2F6" w14:textId="5FF05F3C" w:rsidR="00C15D9F" w:rsidRPr="00E954F2" w:rsidRDefault="00C15D9F" w:rsidP="00C15D9F">
            <w:pPr>
              <w:jc w:val="center"/>
              <w:rPr>
                <w:color w:val="000000"/>
                <w:sz w:val="18"/>
                <w:szCs w:val="18"/>
              </w:rPr>
            </w:pPr>
            <w:r>
              <w:rPr>
                <w:sz w:val="18"/>
              </w:rPr>
              <w:t>30. 6. 2024</w:t>
            </w:r>
          </w:p>
        </w:tc>
        <w:tc>
          <w:tcPr>
            <w:tcW w:w="1457" w:type="dxa"/>
          </w:tcPr>
          <w:p w14:paraId="62868CB5" w14:textId="23827A2F" w:rsidR="00C15D9F" w:rsidRPr="00E954F2" w:rsidRDefault="00C15D9F" w:rsidP="00C15D9F">
            <w:pPr>
              <w:jc w:val="center"/>
              <w:rPr>
                <w:color w:val="000000"/>
                <w:sz w:val="18"/>
                <w:szCs w:val="18"/>
              </w:rPr>
            </w:pPr>
            <w:r>
              <w:rPr>
                <w:sz w:val="18"/>
              </w:rPr>
              <w:t>1. 1. 2025</w:t>
            </w:r>
          </w:p>
        </w:tc>
      </w:tr>
    </w:tbl>
    <w:p w14:paraId="11BADF0D" w14:textId="77777777" w:rsidR="00F0591C" w:rsidRDefault="00F0591C" w:rsidP="007C514C">
      <w:pPr>
        <w:jc w:val="center"/>
        <w:rPr>
          <w:sz w:val="18"/>
        </w:rPr>
      </w:pPr>
    </w:p>
    <w:p w14:paraId="490BAD78" w14:textId="77777777" w:rsidR="00F0591C" w:rsidRDefault="00F0591C">
      <w:pPr>
        <w:ind w:left="-900"/>
        <w:rPr>
          <w:b/>
          <w:bCs/>
          <w:sz w:val="18"/>
        </w:rPr>
      </w:pPr>
      <w:r>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F0591C" w14:paraId="749E3D27" w14:textId="77777777">
        <w:tc>
          <w:tcPr>
            <w:tcW w:w="540" w:type="dxa"/>
          </w:tcPr>
          <w:p w14:paraId="600AB3D3" w14:textId="77777777" w:rsidR="00F0591C" w:rsidRDefault="00F0591C">
            <w:pPr>
              <w:jc w:val="center"/>
              <w:rPr>
                <w:sz w:val="16"/>
              </w:rPr>
            </w:pPr>
            <w:r>
              <w:rPr>
                <w:sz w:val="16"/>
              </w:rPr>
              <w:t>Poř.č.</w:t>
            </w:r>
          </w:p>
        </w:tc>
        <w:tc>
          <w:tcPr>
            <w:tcW w:w="15300" w:type="dxa"/>
          </w:tcPr>
          <w:p w14:paraId="15A1A0B0" w14:textId="77777777" w:rsidR="00F0591C" w:rsidRDefault="00F0591C">
            <w:pPr>
              <w:jc w:val="center"/>
              <w:rPr>
                <w:sz w:val="16"/>
              </w:rPr>
            </w:pPr>
            <w:r>
              <w:rPr>
                <w:sz w:val="16"/>
              </w:rPr>
              <w:t>Text poznámky</w:t>
            </w:r>
          </w:p>
        </w:tc>
      </w:tr>
      <w:tr w:rsidR="00F0591C" w14:paraId="3A8DC71B" w14:textId="77777777">
        <w:tc>
          <w:tcPr>
            <w:tcW w:w="540" w:type="dxa"/>
          </w:tcPr>
          <w:p w14:paraId="759CEA5D" w14:textId="77777777" w:rsidR="00F0591C" w:rsidRDefault="00F0591C">
            <w:pPr>
              <w:jc w:val="center"/>
              <w:rPr>
                <w:sz w:val="18"/>
              </w:rPr>
            </w:pPr>
          </w:p>
        </w:tc>
        <w:tc>
          <w:tcPr>
            <w:tcW w:w="15300" w:type="dxa"/>
          </w:tcPr>
          <w:p w14:paraId="1FD7F2E4" w14:textId="77777777" w:rsidR="00F0591C" w:rsidRDefault="00F0591C">
            <w:pPr>
              <w:jc w:val="both"/>
              <w:rPr>
                <w:sz w:val="18"/>
              </w:rPr>
            </w:pPr>
          </w:p>
        </w:tc>
      </w:tr>
    </w:tbl>
    <w:p w14:paraId="6C1C2C13" w14:textId="77777777" w:rsidR="00F0591C" w:rsidRDefault="00F0591C">
      <w:pPr>
        <w:pStyle w:val="Zpat"/>
        <w:tabs>
          <w:tab w:val="clear" w:pos="4536"/>
          <w:tab w:val="clear" w:pos="9072"/>
        </w:tabs>
      </w:pPr>
    </w:p>
    <w:sectPr w:rsidR="00F0591C" w:rsidSect="00256644">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720" w:right="459" w:bottom="851" w:left="1418" w:header="357" w:footer="57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FCC186" w14:textId="77777777" w:rsidR="00583FFF" w:rsidRDefault="00583FFF">
      <w:r>
        <w:separator/>
      </w:r>
    </w:p>
  </w:endnote>
  <w:endnote w:type="continuationSeparator" w:id="0">
    <w:p w14:paraId="57BAF1BD" w14:textId="77777777" w:rsidR="00583FFF" w:rsidRDefault="00583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2F5B1" w14:textId="77777777" w:rsidR="00583FFF" w:rsidRDefault="00583FF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0116A" w14:textId="39CC0036" w:rsidR="00583FFF" w:rsidRDefault="00583FFF">
    <w:pPr>
      <w:ind w:left="-900"/>
      <w:rPr>
        <w:sz w:val="16"/>
      </w:rPr>
    </w:pPr>
    <w:r>
      <w:rPr>
        <w:sz w:val="16"/>
      </w:rPr>
      <w:t xml:space="preserve">*/ použijte zkratky : PT- plná transpozice, DT- dílčí transpozice, NT- netransponováno, PAD - plná adaptace, DAD - dílčí adaptace, NA - neadaptováno                                  </w:t>
    </w:r>
    <w:r>
      <w:rPr>
        <w:rStyle w:val="slostrnky"/>
        <w:snapToGrid w:val="0"/>
        <w:sz w:val="18"/>
      </w:rPr>
      <w:fldChar w:fldCharType="begin"/>
    </w:r>
    <w:r>
      <w:rPr>
        <w:rStyle w:val="slostrnky"/>
        <w:snapToGrid w:val="0"/>
        <w:sz w:val="18"/>
      </w:rPr>
      <w:instrText xml:space="preserve"> FILENAME </w:instrText>
    </w:r>
    <w:r>
      <w:rPr>
        <w:rStyle w:val="slostrnky"/>
        <w:snapToGrid w:val="0"/>
        <w:sz w:val="18"/>
      </w:rPr>
      <w:fldChar w:fldCharType="separate"/>
    </w:r>
    <w:r>
      <w:rPr>
        <w:rStyle w:val="slostrnky"/>
        <w:noProof/>
        <w:snapToGrid w:val="0"/>
        <w:sz w:val="18"/>
      </w:rPr>
      <w:t>sablonaST.doc</w:t>
    </w:r>
    <w:r>
      <w:rPr>
        <w:rStyle w:val="slostrnky"/>
        <w:snapToGrid w:val="0"/>
        <w:sz w:val="18"/>
      </w:rPr>
      <w:fldChar w:fldCharType="end"/>
    </w:r>
    <w:r>
      <w:rPr>
        <w:rStyle w:val="slostrnky"/>
        <w:snapToGrid w:val="0"/>
        <w:sz w:val="16"/>
      </w:rPr>
      <w:t xml:space="preserve"> </w:t>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535DD5">
      <w:rPr>
        <w:rStyle w:val="slostrnky"/>
        <w:noProof/>
        <w:sz w:val="18"/>
      </w:rPr>
      <w:t>2</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535DD5">
      <w:rPr>
        <w:rStyle w:val="slostrnky"/>
        <w:noProof/>
        <w:sz w:val="18"/>
      </w:rPr>
      <w:t>108</w:t>
    </w:r>
    <w:r>
      <w:rPr>
        <w:rStyle w:val="slostrnky"/>
        <w:sz w:val="18"/>
      </w:rPr>
      <w:fldChar w:fldCharType="end"/>
    </w:r>
    <w:r>
      <w:rPr>
        <w:rStyle w:val="slostrnky"/>
        <w:snapToGrid w:val="0"/>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97285" w14:textId="77777777" w:rsidR="00583FFF" w:rsidRDefault="00583FF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1FFFBC" w14:textId="77777777" w:rsidR="00583FFF" w:rsidRDefault="00583FFF">
      <w:r>
        <w:separator/>
      </w:r>
    </w:p>
  </w:footnote>
  <w:footnote w:type="continuationSeparator" w:id="0">
    <w:p w14:paraId="6D497114" w14:textId="77777777" w:rsidR="00583FFF" w:rsidRDefault="00583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3B212" w14:textId="77777777" w:rsidR="00583FFF" w:rsidRDefault="00583FF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ACA528" w14:textId="33775307" w:rsidR="00583FFF" w:rsidRDefault="00583FFF">
    <w:pPr>
      <w:pStyle w:val="Zhlav"/>
      <w:jc w:val="center"/>
      <w:rPr>
        <w:sz w:val="20"/>
      </w:rPr>
    </w:pPr>
    <w:r>
      <w:rPr>
        <w:sz w:val="20"/>
      </w:rPr>
      <w:t>Srovnávací tabulka</w:t>
    </w:r>
    <w:r>
      <w:rPr>
        <w:rStyle w:val="slostrnky"/>
        <w:snapToGrid w:val="0"/>
        <w:sz w:val="20"/>
      </w:rPr>
      <w:t xml:space="preserve"> pro posouzení implementace předpisu Evropské unie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0D432" w14:textId="33D73A3B" w:rsidR="00583FFF" w:rsidRDefault="00583FFF" w:rsidP="00256644">
    <w:pPr>
      <w:pStyle w:val="Zhlav"/>
      <w:tabs>
        <w:tab w:val="clear" w:pos="4536"/>
        <w:tab w:val="clear" w:pos="9072"/>
        <w:tab w:val="center" w:pos="7088"/>
        <w:tab w:val="right" w:pos="14884"/>
      </w:tabs>
    </w:pPr>
    <w:r w:rsidRPr="00256644">
      <w:tab/>
      <w:t>Srovnávací tabulka p</w:t>
    </w:r>
    <w:r>
      <w:t>ro notifikaci směrnice ES</w:t>
    </w:r>
    <w:r>
      <w:tab/>
    </w:r>
    <w:r w:rsidRPr="00256644">
      <w:rPr>
        <w:b/>
      </w:rPr>
      <w:t>VIII.e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40E88"/>
    <w:multiLevelType w:val="hybridMultilevel"/>
    <w:tmpl w:val="585C2672"/>
    <w:lvl w:ilvl="0" w:tplc="D73A6C8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1315178"/>
    <w:multiLevelType w:val="hybridMultilevel"/>
    <w:tmpl w:val="08E484E2"/>
    <w:lvl w:ilvl="0" w:tplc="DA56B9A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4DF1736"/>
    <w:multiLevelType w:val="hybridMultilevel"/>
    <w:tmpl w:val="0B46F30A"/>
    <w:lvl w:ilvl="0" w:tplc="868040D8">
      <w:start w:val="3"/>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3269A2"/>
    <w:multiLevelType w:val="hybridMultilevel"/>
    <w:tmpl w:val="63ECC714"/>
    <w:lvl w:ilvl="0" w:tplc="5A98E18C">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D196F3F"/>
    <w:multiLevelType w:val="hybridMultilevel"/>
    <w:tmpl w:val="8BEEBBA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0EF2708"/>
    <w:multiLevelType w:val="hybridMultilevel"/>
    <w:tmpl w:val="BD1663DA"/>
    <w:lvl w:ilvl="0" w:tplc="257A16F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22D3F34"/>
    <w:multiLevelType w:val="hybridMultilevel"/>
    <w:tmpl w:val="63ECC714"/>
    <w:lvl w:ilvl="0" w:tplc="5A98E18C">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5AF6A97"/>
    <w:multiLevelType w:val="hybridMultilevel"/>
    <w:tmpl w:val="E27EB05C"/>
    <w:lvl w:ilvl="0" w:tplc="98DCDA8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6E85E83"/>
    <w:multiLevelType w:val="multilevel"/>
    <w:tmpl w:val="E58CA96C"/>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2"/>
        </w:tabs>
        <w:ind w:left="0" w:firstLine="425"/>
      </w:pPr>
      <w:rPr>
        <w:rFonts w:hint="default"/>
        <w:b w:val="0"/>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2EF5369D"/>
    <w:multiLevelType w:val="hybridMultilevel"/>
    <w:tmpl w:val="2F28879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A2716BE"/>
    <w:multiLevelType w:val="hybridMultilevel"/>
    <w:tmpl w:val="62109E5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1093C78"/>
    <w:multiLevelType w:val="hybridMultilevel"/>
    <w:tmpl w:val="2B16319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4D6C685B"/>
    <w:multiLevelType w:val="hybridMultilevel"/>
    <w:tmpl w:val="474EDCA8"/>
    <w:lvl w:ilvl="0" w:tplc="04050017">
      <w:start w:val="3"/>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F751466"/>
    <w:multiLevelType w:val="hybridMultilevel"/>
    <w:tmpl w:val="EF983EA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FFF3503"/>
    <w:multiLevelType w:val="hybridMultilevel"/>
    <w:tmpl w:val="08E484E2"/>
    <w:lvl w:ilvl="0" w:tplc="DA56B9A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BF219CA"/>
    <w:multiLevelType w:val="hybridMultilevel"/>
    <w:tmpl w:val="9D343DA0"/>
    <w:lvl w:ilvl="0" w:tplc="6F72C1A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CFA2128"/>
    <w:multiLevelType w:val="hybridMultilevel"/>
    <w:tmpl w:val="63ECC714"/>
    <w:lvl w:ilvl="0" w:tplc="5A98E18C">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16F2093"/>
    <w:multiLevelType w:val="hybridMultilevel"/>
    <w:tmpl w:val="46F8FD72"/>
    <w:lvl w:ilvl="0" w:tplc="D12C461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50C40B9"/>
    <w:multiLevelType w:val="hybridMultilevel"/>
    <w:tmpl w:val="27E284D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5A836AD"/>
    <w:multiLevelType w:val="hybridMultilevel"/>
    <w:tmpl w:val="A050B55C"/>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C210367"/>
    <w:multiLevelType w:val="hybridMultilevel"/>
    <w:tmpl w:val="B762DCCC"/>
    <w:lvl w:ilvl="0" w:tplc="089CA306">
      <w:start w:val="41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6CC33F6B"/>
    <w:multiLevelType w:val="hybridMultilevel"/>
    <w:tmpl w:val="0C14CCC4"/>
    <w:lvl w:ilvl="0" w:tplc="5A98E18C">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F816FBA"/>
    <w:multiLevelType w:val="hybridMultilevel"/>
    <w:tmpl w:val="01E63F40"/>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799353CB"/>
    <w:multiLevelType w:val="hybridMultilevel"/>
    <w:tmpl w:val="08E484E2"/>
    <w:lvl w:ilvl="0" w:tplc="DA56B9A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F3A3224"/>
    <w:multiLevelType w:val="multilevel"/>
    <w:tmpl w:val="EBDA8F54"/>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2"/>
        </w:tabs>
        <w:ind w:left="0"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2"/>
  </w:num>
  <w:num w:numId="2">
    <w:abstractNumId w:val="19"/>
  </w:num>
  <w:num w:numId="3">
    <w:abstractNumId w:val="18"/>
  </w:num>
  <w:num w:numId="4">
    <w:abstractNumId w:val="10"/>
  </w:num>
  <w:num w:numId="5">
    <w:abstractNumId w:val="24"/>
  </w:num>
  <w:num w:numId="6">
    <w:abstractNumId w:val="1"/>
  </w:num>
  <w:num w:numId="7">
    <w:abstractNumId w:val="0"/>
  </w:num>
  <w:num w:numId="8">
    <w:abstractNumId w:val="12"/>
  </w:num>
  <w:num w:numId="9">
    <w:abstractNumId w:val="15"/>
  </w:num>
  <w:num w:numId="10">
    <w:abstractNumId w:val="11"/>
  </w:num>
  <w:num w:numId="11">
    <w:abstractNumId w:val="5"/>
  </w:num>
  <w:num w:numId="12">
    <w:abstractNumId w:val="17"/>
  </w:num>
  <w:num w:numId="13">
    <w:abstractNumId w:val="14"/>
  </w:num>
  <w:num w:numId="14">
    <w:abstractNumId w:val="23"/>
  </w:num>
  <w:num w:numId="15">
    <w:abstractNumId w:val="21"/>
  </w:num>
  <w:num w:numId="16">
    <w:abstractNumId w:val="3"/>
  </w:num>
  <w:num w:numId="17">
    <w:abstractNumId w:val="16"/>
  </w:num>
  <w:num w:numId="18">
    <w:abstractNumId w:val="6"/>
  </w:num>
  <w:num w:numId="19">
    <w:abstractNumId w:val="7"/>
  </w:num>
  <w:num w:numId="20">
    <w:abstractNumId w:val="8"/>
  </w:num>
  <w:num w:numId="21">
    <w:abstractNumId w:val="2"/>
  </w:num>
  <w:num w:numId="22">
    <w:abstractNumId w:val="20"/>
  </w:num>
  <w:num w:numId="23">
    <w:abstractNumId w:val="4"/>
  </w:num>
  <w:num w:numId="24">
    <w:abstractNumId w:val="13"/>
  </w:num>
  <w:num w:numId="2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845"/>
    <w:rsid w:val="000004F7"/>
    <w:rsid w:val="00003356"/>
    <w:rsid w:val="000034F6"/>
    <w:rsid w:val="00004845"/>
    <w:rsid w:val="00005A34"/>
    <w:rsid w:val="00007857"/>
    <w:rsid w:val="00012CFF"/>
    <w:rsid w:val="00014466"/>
    <w:rsid w:val="00017E09"/>
    <w:rsid w:val="00021F8C"/>
    <w:rsid w:val="0002528B"/>
    <w:rsid w:val="0003094B"/>
    <w:rsid w:val="00030FEC"/>
    <w:rsid w:val="0003185C"/>
    <w:rsid w:val="00032FC1"/>
    <w:rsid w:val="00035B9A"/>
    <w:rsid w:val="000364F6"/>
    <w:rsid w:val="0004227A"/>
    <w:rsid w:val="0004261D"/>
    <w:rsid w:val="00042CC2"/>
    <w:rsid w:val="00044537"/>
    <w:rsid w:val="000448F8"/>
    <w:rsid w:val="00046BD2"/>
    <w:rsid w:val="00047D7C"/>
    <w:rsid w:val="000509AD"/>
    <w:rsid w:val="00051613"/>
    <w:rsid w:val="00051FDE"/>
    <w:rsid w:val="0005372B"/>
    <w:rsid w:val="00053D7A"/>
    <w:rsid w:val="00055965"/>
    <w:rsid w:val="00055C02"/>
    <w:rsid w:val="00056489"/>
    <w:rsid w:val="00062622"/>
    <w:rsid w:val="0006272A"/>
    <w:rsid w:val="00063630"/>
    <w:rsid w:val="00064E55"/>
    <w:rsid w:val="00071A35"/>
    <w:rsid w:val="00073076"/>
    <w:rsid w:val="000744C7"/>
    <w:rsid w:val="00074976"/>
    <w:rsid w:val="00080E96"/>
    <w:rsid w:val="00081638"/>
    <w:rsid w:val="0008540B"/>
    <w:rsid w:val="00091AA5"/>
    <w:rsid w:val="00092BDE"/>
    <w:rsid w:val="000A2745"/>
    <w:rsid w:val="000A289E"/>
    <w:rsid w:val="000A2E2F"/>
    <w:rsid w:val="000A6B0E"/>
    <w:rsid w:val="000B46F7"/>
    <w:rsid w:val="000C138F"/>
    <w:rsid w:val="000C1EB9"/>
    <w:rsid w:val="000C589A"/>
    <w:rsid w:val="000C6617"/>
    <w:rsid w:val="000D2B53"/>
    <w:rsid w:val="000E19D3"/>
    <w:rsid w:val="000E4025"/>
    <w:rsid w:val="000E5A3F"/>
    <w:rsid w:val="000F04DD"/>
    <w:rsid w:val="001007EB"/>
    <w:rsid w:val="001035AD"/>
    <w:rsid w:val="0010593E"/>
    <w:rsid w:val="00110A69"/>
    <w:rsid w:val="00113215"/>
    <w:rsid w:val="00116D32"/>
    <w:rsid w:val="00116E95"/>
    <w:rsid w:val="0011785E"/>
    <w:rsid w:val="0012351F"/>
    <w:rsid w:val="001261E9"/>
    <w:rsid w:val="0013212B"/>
    <w:rsid w:val="0013538B"/>
    <w:rsid w:val="0013605B"/>
    <w:rsid w:val="0013744B"/>
    <w:rsid w:val="00140D6C"/>
    <w:rsid w:val="001415E1"/>
    <w:rsid w:val="00143B92"/>
    <w:rsid w:val="00155197"/>
    <w:rsid w:val="00156999"/>
    <w:rsid w:val="0016055D"/>
    <w:rsid w:val="001612D4"/>
    <w:rsid w:val="00161F2E"/>
    <w:rsid w:val="00161F84"/>
    <w:rsid w:val="00170EBB"/>
    <w:rsid w:val="00171D7F"/>
    <w:rsid w:val="0017280C"/>
    <w:rsid w:val="001732FA"/>
    <w:rsid w:val="001839CE"/>
    <w:rsid w:val="001844D6"/>
    <w:rsid w:val="001869F4"/>
    <w:rsid w:val="001904A1"/>
    <w:rsid w:val="00191298"/>
    <w:rsid w:val="0019427C"/>
    <w:rsid w:val="001A3E96"/>
    <w:rsid w:val="001B1589"/>
    <w:rsid w:val="001B5623"/>
    <w:rsid w:val="001C05B0"/>
    <w:rsid w:val="001C0DEA"/>
    <w:rsid w:val="001C1AB9"/>
    <w:rsid w:val="001C423F"/>
    <w:rsid w:val="001C47BF"/>
    <w:rsid w:val="001D01DA"/>
    <w:rsid w:val="001D0B81"/>
    <w:rsid w:val="001D0C82"/>
    <w:rsid w:val="001D3458"/>
    <w:rsid w:val="001D3AFA"/>
    <w:rsid w:val="001E1E81"/>
    <w:rsid w:val="001E2041"/>
    <w:rsid w:val="001E27C7"/>
    <w:rsid w:val="001E3AA0"/>
    <w:rsid w:val="001E5EC5"/>
    <w:rsid w:val="001F1ECA"/>
    <w:rsid w:val="001F28BC"/>
    <w:rsid w:val="001F4815"/>
    <w:rsid w:val="00200B90"/>
    <w:rsid w:val="00201DB9"/>
    <w:rsid w:val="00203E84"/>
    <w:rsid w:val="00205D57"/>
    <w:rsid w:val="00207980"/>
    <w:rsid w:val="00210637"/>
    <w:rsid w:val="00211934"/>
    <w:rsid w:val="002128CC"/>
    <w:rsid w:val="00213AF5"/>
    <w:rsid w:val="00213D54"/>
    <w:rsid w:val="002145AB"/>
    <w:rsid w:val="002153AE"/>
    <w:rsid w:val="0021593E"/>
    <w:rsid w:val="00215B8B"/>
    <w:rsid w:val="0022282D"/>
    <w:rsid w:val="00223A48"/>
    <w:rsid w:val="00224035"/>
    <w:rsid w:val="00233CCC"/>
    <w:rsid w:val="00233DCE"/>
    <w:rsid w:val="00235B91"/>
    <w:rsid w:val="0024122C"/>
    <w:rsid w:val="00244FCF"/>
    <w:rsid w:val="00245FA5"/>
    <w:rsid w:val="002460B6"/>
    <w:rsid w:val="00246312"/>
    <w:rsid w:val="00250329"/>
    <w:rsid w:val="00251451"/>
    <w:rsid w:val="002540B9"/>
    <w:rsid w:val="00256644"/>
    <w:rsid w:val="0025765F"/>
    <w:rsid w:val="002610C7"/>
    <w:rsid w:val="002635F3"/>
    <w:rsid w:val="00263953"/>
    <w:rsid w:val="0026399E"/>
    <w:rsid w:val="002640CA"/>
    <w:rsid w:val="002647F3"/>
    <w:rsid w:val="00264FB8"/>
    <w:rsid w:val="00265C79"/>
    <w:rsid w:val="00266E8B"/>
    <w:rsid w:val="00270512"/>
    <w:rsid w:val="0027232B"/>
    <w:rsid w:val="002751A5"/>
    <w:rsid w:val="00275A5A"/>
    <w:rsid w:val="00284390"/>
    <w:rsid w:val="002857C0"/>
    <w:rsid w:val="00287AC8"/>
    <w:rsid w:val="00290FCB"/>
    <w:rsid w:val="00294A57"/>
    <w:rsid w:val="00295CD9"/>
    <w:rsid w:val="002966AC"/>
    <w:rsid w:val="0029791E"/>
    <w:rsid w:val="002A01E3"/>
    <w:rsid w:val="002A15B3"/>
    <w:rsid w:val="002A3686"/>
    <w:rsid w:val="002A3B47"/>
    <w:rsid w:val="002A41A0"/>
    <w:rsid w:val="002A7B27"/>
    <w:rsid w:val="002A7E47"/>
    <w:rsid w:val="002B37A1"/>
    <w:rsid w:val="002D0BDF"/>
    <w:rsid w:val="002D2C22"/>
    <w:rsid w:val="002D424C"/>
    <w:rsid w:val="002D6576"/>
    <w:rsid w:val="002D66AF"/>
    <w:rsid w:val="002E0012"/>
    <w:rsid w:val="002E0E95"/>
    <w:rsid w:val="002E1D68"/>
    <w:rsid w:val="002E34B5"/>
    <w:rsid w:val="002E4EF4"/>
    <w:rsid w:val="002F4103"/>
    <w:rsid w:val="002F41CC"/>
    <w:rsid w:val="002F724F"/>
    <w:rsid w:val="00300EFB"/>
    <w:rsid w:val="00302001"/>
    <w:rsid w:val="003071E3"/>
    <w:rsid w:val="0031077F"/>
    <w:rsid w:val="00315B04"/>
    <w:rsid w:val="00315CC0"/>
    <w:rsid w:val="003164EB"/>
    <w:rsid w:val="0031722F"/>
    <w:rsid w:val="00317661"/>
    <w:rsid w:val="00324390"/>
    <w:rsid w:val="003247C9"/>
    <w:rsid w:val="00326690"/>
    <w:rsid w:val="0033250B"/>
    <w:rsid w:val="003331D1"/>
    <w:rsid w:val="0033325A"/>
    <w:rsid w:val="0033398C"/>
    <w:rsid w:val="0034036B"/>
    <w:rsid w:val="00340D2D"/>
    <w:rsid w:val="00342EA8"/>
    <w:rsid w:val="003501AC"/>
    <w:rsid w:val="00350669"/>
    <w:rsid w:val="003515D1"/>
    <w:rsid w:val="003532CC"/>
    <w:rsid w:val="00353343"/>
    <w:rsid w:val="00353BCE"/>
    <w:rsid w:val="00357779"/>
    <w:rsid w:val="003637E4"/>
    <w:rsid w:val="003637F8"/>
    <w:rsid w:val="00364C12"/>
    <w:rsid w:val="003703AC"/>
    <w:rsid w:val="00373688"/>
    <w:rsid w:val="00375040"/>
    <w:rsid w:val="00375401"/>
    <w:rsid w:val="00375935"/>
    <w:rsid w:val="00377852"/>
    <w:rsid w:val="00383F66"/>
    <w:rsid w:val="00385242"/>
    <w:rsid w:val="0039413C"/>
    <w:rsid w:val="00397CBA"/>
    <w:rsid w:val="003A73CB"/>
    <w:rsid w:val="003A7C79"/>
    <w:rsid w:val="003B7E70"/>
    <w:rsid w:val="003C57E9"/>
    <w:rsid w:val="003D09A3"/>
    <w:rsid w:val="003D1E1B"/>
    <w:rsid w:val="003D6EA9"/>
    <w:rsid w:val="003E58AC"/>
    <w:rsid w:val="003E5A97"/>
    <w:rsid w:val="003E79EE"/>
    <w:rsid w:val="003F002B"/>
    <w:rsid w:val="003F46AA"/>
    <w:rsid w:val="003F50F6"/>
    <w:rsid w:val="003F7343"/>
    <w:rsid w:val="003F7974"/>
    <w:rsid w:val="003F7ABA"/>
    <w:rsid w:val="004014C6"/>
    <w:rsid w:val="00404119"/>
    <w:rsid w:val="0040530F"/>
    <w:rsid w:val="004111F2"/>
    <w:rsid w:val="0041184E"/>
    <w:rsid w:val="00413A7C"/>
    <w:rsid w:val="00413AF8"/>
    <w:rsid w:val="00414CF9"/>
    <w:rsid w:val="0041701A"/>
    <w:rsid w:val="00424094"/>
    <w:rsid w:val="004253B9"/>
    <w:rsid w:val="00425F3B"/>
    <w:rsid w:val="00426816"/>
    <w:rsid w:val="004271F2"/>
    <w:rsid w:val="00427985"/>
    <w:rsid w:val="004306F0"/>
    <w:rsid w:val="004345A3"/>
    <w:rsid w:val="00436A04"/>
    <w:rsid w:val="0044067F"/>
    <w:rsid w:val="0044128E"/>
    <w:rsid w:val="00441B10"/>
    <w:rsid w:val="00443543"/>
    <w:rsid w:val="00444438"/>
    <w:rsid w:val="0045093A"/>
    <w:rsid w:val="00456344"/>
    <w:rsid w:val="004567AF"/>
    <w:rsid w:val="00457F08"/>
    <w:rsid w:val="00462D19"/>
    <w:rsid w:val="004640A6"/>
    <w:rsid w:val="0046629B"/>
    <w:rsid w:val="00470C0C"/>
    <w:rsid w:val="00470F43"/>
    <w:rsid w:val="00472110"/>
    <w:rsid w:val="00477A2F"/>
    <w:rsid w:val="00480704"/>
    <w:rsid w:val="00485317"/>
    <w:rsid w:val="00485DD0"/>
    <w:rsid w:val="00486A0D"/>
    <w:rsid w:val="00491DE9"/>
    <w:rsid w:val="00493CC5"/>
    <w:rsid w:val="004941FF"/>
    <w:rsid w:val="00494A47"/>
    <w:rsid w:val="00496201"/>
    <w:rsid w:val="004A025C"/>
    <w:rsid w:val="004A0F70"/>
    <w:rsid w:val="004B0BCE"/>
    <w:rsid w:val="004B4C98"/>
    <w:rsid w:val="004B654B"/>
    <w:rsid w:val="004C07F7"/>
    <w:rsid w:val="004C08BD"/>
    <w:rsid w:val="004C27B4"/>
    <w:rsid w:val="004C30D6"/>
    <w:rsid w:val="004C4532"/>
    <w:rsid w:val="004C454C"/>
    <w:rsid w:val="004C6477"/>
    <w:rsid w:val="004C7E8D"/>
    <w:rsid w:val="004D0B55"/>
    <w:rsid w:val="004D40B0"/>
    <w:rsid w:val="004D4319"/>
    <w:rsid w:val="004D6DB0"/>
    <w:rsid w:val="004E089D"/>
    <w:rsid w:val="004E1FEF"/>
    <w:rsid w:val="004E29F0"/>
    <w:rsid w:val="004E2A60"/>
    <w:rsid w:val="004E446A"/>
    <w:rsid w:val="004E5F7C"/>
    <w:rsid w:val="004E714B"/>
    <w:rsid w:val="004E755A"/>
    <w:rsid w:val="004F1B27"/>
    <w:rsid w:val="004F2257"/>
    <w:rsid w:val="005025BB"/>
    <w:rsid w:val="00505CAE"/>
    <w:rsid w:val="00506934"/>
    <w:rsid w:val="005113AD"/>
    <w:rsid w:val="00512E2F"/>
    <w:rsid w:val="00515BB8"/>
    <w:rsid w:val="005169AB"/>
    <w:rsid w:val="005256D0"/>
    <w:rsid w:val="00525CD8"/>
    <w:rsid w:val="005318F4"/>
    <w:rsid w:val="00532520"/>
    <w:rsid w:val="00532ECC"/>
    <w:rsid w:val="0053589B"/>
    <w:rsid w:val="00535DD5"/>
    <w:rsid w:val="005374BC"/>
    <w:rsid w:val="00537944"/>
    <w:rsid w:val="00541303"/>
    <w:rsid w:val="00542F9E"/>
    <w:rsid w:val="0054334C"/>
    <w:rsid w:val="00545E38"/>
    <w:rsid w:val="005461D5"/>
    <w:rsid w:val="005479C1"/>
    <w:rsid w:val="005507C4"/>
    <w:rsid w:val="00554DBA"/>
    <w:rsid w:val="00557B04"/>
    <w:rsid w:val="00560872"/>
    <w:rsid w:val="00562E88"/>
    <w:rsid w:val="00563942"/>
    <w:rsid w:val="00564757"/>
    <w:rsid w:val="00571225"/>
    <w:rsid w:val="00573B96"/>
    <w:rsid w:val="005750E9"/>
    <w:rsid w:val="00576D5D"/>
    <w:rsid w:val="00583FFF"/>
    <w:rsid w:val="00584980"/>
    <w:rsid w:val="0058502B"/>
    <w:rsid w:val="00592BA3"/>
    <w:rsid w:val="00593EEB"/>
    <w:rsid w:val="0059425F"/>
    <w:rsid w:val="0059521B"/>
    <w:rsid w:val="00595715"/>
    <w:rsid w:val="00595A8F"/>
    <w:rsid w:val="005A2949"/>
    <w:rsid w:val="005A38F1"/>
    <w:rsid w:val="005B0595"/>
    <w:rsid w:val="005B36F7"/>
    <w:rsid w:val="005B4B2B"/>
    <w:rsid w:val="005B64AD"/>
    <w:rsid w:val="005B747E"/>
    <w:rsid w:val="005C0D7D"/>
    <w:rsid w:val="005C0E6E"/>
    <w:rsid w:val="005C3A7E"/>
    <w:rsid w:val="005C4209"/>
    <w:rsid w:val="005C54E8"/>
    <w:rsid w:val="005C630C"/>
    <w:rsid w:val="005C6727"/>
    <w:rsid w:val="005C6AD2"/>
    <w:rsid w:val="005D6A75"/>
    <w:rsid w:val="005E1DB2"/>
    <w:rsid w:val="005E23CC"/>
    <w:rsid w:val="005E3CA8"/>
    <w:rsid w:val="005E77F0"/>
    <w:rsid w:val="005F363B"/>
    <w:rsid w:val="006024D8"/>
    <w:rsid w:val="00605CCD"/>
    <w:rsid w:val="006077CB"/>
    <w:rsid w:val="00612431"/>
    <w:rsid w:val="0061255A"/>
    <w:rsid w:val="00613252"/>
    <w:rsid w:val="006146CD"/>
    <w:rsid w:val="00626E70"/>
    <w:rsid w:val="0062704C"/>
    <w:rsid w:val="00630AD8"/>
    <w:rsid w:val="006319EB"/>
    <w:rsid w:val="00641473"/>
    <w:rsid w:val="00642421"/>
    <w:rsid w:val="0064474A"/>
    <w:rsid w:val="0064746A"/>
    <w:rsid w:val="00650B2C"/>
    <w:rsid w:val="006518AB"/>
    <w:rsid w:val="00653174"/>
    <w:rsid w:val="00655B6D"/>
    <w:rsid w:val="0066095C"/>
    <w:rsid w:val="00663ABE"/>
    <w:rsid w:val="00666F2E"/>
    <w:rsid w:val="00672D61"/>
    <w:rsid w:val="006745D6"/>
    <w:rsid w:val="006747E4"/>
    <w:rsid w:val="00674B46"/>
    <w:rsid w:val="006752C8"/>
    <w:rsid w:val="00676B07"/>
    <w:rsid w:val="006779CC"/>
    <w:rsid w:val="00681892"/>
    <w:rsid w:val="006831BE"/>
    <w:rsid w:val="00686108"/>
    <w:rsid w:val="0068649A"/>
    <w:rsid w:val="00690182"/>
    <w:rsid w:val="00690291"/>
    <w:rsid w:val="006921A4"/>
    <w:rsid w:val="00693951"/>
    <w:rsid w:val="006967D8"/>
    <w:rsid w:val="006A145A"/>
    <w:rsid w:val="006A238A"/>
    <w:rsid w:val="006A3600"/>
    <w:rsid w:val="006B45C3"/>
    <w:rsid w:val="006C0EB8"/>
    <w:rsid w:val="006C7D44"/>
    <w:rsid w:val="006D032E"/>
    <w:rsid w:val="006D3575"/>
    <w:rsid w:val="006D54F2"/>
    <w:rsid w:val="006D5763"/>
    <w:rsid w:val="006D694E"/>
    <w:rsid w:val="006E2673"/>
    <w:rsid w:val="006E7C9F"/>
    <w:rsid w:val="006F061A"/>
    <w:rsid w:val="006F1490"/>
    <w:rsid w:val="006F4B0B"/>
    <w:rsid w:val="006F707C"/>
    <w:rsid w:val="00700081"/>
    <w:rsid w:val="00700BAB"/>
    <w:rsid w:val="00701E05"/>
    <w:rsid w:val="00703839"/>
    <w:rsid w:val="00707E03"/>
    <w:rsid w:val="007132EA"/>
    <w:rsid w:val="00714E56"/>
    <w:rsid w:val="00715E0A"/>
    <w:rsid w:val="00716A1A"/>
    <w:rsid w:val="00721911"/>
    <w:rsid w:val="0072502F"/>
    <w:rsid w:val="00726F91"/>
    <w:rsid w:val="00731148"/>
    <w:rsid w:val="0073388B"/>
    <w:rsid w:val="00737BC1"/>
    <w:rsid w:val="00737E47"/>
    <w:rsid w:val="00740D20"/>
    <w:rsid w:val="00743A7A"/>
    <w:rsid w:val="00746C11"/>
    <w:rsid w:val="0074796C"/>
    <w:rsid w:val="00747BA3"/>
    <w:rsid w:val="00755286"/>
    <w:rsid w:val="007616B1"/>
    <w:rsid w:val="00762ED8"/>
    <w:rsid w:val="0077083C"/>
    <w:rsid w:val="00772BDC"/>
    <w:rsid w:val="0078084E"/>
    <w:rsid w:val="00783C87"/>
    <w:rsid w:val="007853D9"/>
    <w:rsid w:val="0078766F"/>
    <w:rsid w:val="00790629"/>
    <w:rsid w:val="00796A86"/>
    <w:rsid w:val="007977F9"/>
    <w:rsid w:val="007A365D"/>
    <w:rsid w:val="007A3DDE"/>
    <w:rsid w:val="007A5B2F"/>
    <w:rsid w:val="007B3091"/>
    <w:rsid w:val="007B37AD"/>
    <w:rsid w:val="007B6BC4"/>
    <w:rsid w:val="007B6FE2"/>
    <w:rsid w:val="007C514C"/>
    <w:rsid w:val="007C5CB8"/>
    <w:rsid w:val="007C62E2"/>
    <w:rsid w:val="007D0722"/>
    <w:rsid w:val="007D1B91"/>
    <w:rsid w:val="007E1D94"/>
    <w:rsid w:val="007E3196"/>
    <w:rsid w:val="007E31A5"/>
    <w:rsid w:val="007E6AB5"/>
    <w:rsid w:val="007F066F"/>
    <w:rsid w:val="007F075B"/>
    <w:rsid w:val="007F1D0C"/>
    <w:rsid w:val="007F3C11"/>
    <w:rsid w:val="007F58A6"/>
    <w:rsid w:val="007F67CF"/>
    <w:rsid w:val="007F7E91"/>
    <w:rsid w:val="00801128"/>
    <w:rsid w:val="008021DD"/>
    <w:rsid w:val="00802867"/>
    <w:rsid w:val="0080797E"/>
    <w:rsid w:val="00807CE8"/>
    <w:rsid w:val="008129C2"/>
    <w:rsid w:val="00817379"/>
    <w:rsid w:val="008179C8"/>
    <w:rsid w:val="00820436"/>
    <w:rsid w:val="00822077"/>
    <w:rsid w:val="0082343A"/>
    <w:rsid w:val="0082496C"/>
    <w:rsid w:val="0082628A"/>
    <w:rsid w:val="00827B9C"/>
    <w:rsid w:val="00832C57"/>
    <w:rsid w:val="00832E98"/>
    <w:rsid w:val="008342C9"/>
    <w:rsid w:val="00844161"/>
    <w:rsid w:val="008466FE"/>
    <w:rsid w:val="0085042C"/>
    <w:rsid w:val="00851536"/>
    <w:rsid w:val="0085199F"/>
    <w:rsid w:val="0085238B"/>
    <w:rsid w:val="0085451F"/>
    <w:rsid w:val="00854F34"/>
    <w:rsid w:val="00855253"/>
    <w:rsid w:val="00857975"/>
    <w:rsid w:val="00857E30"/>
    <w:rsid w:val="00857E42"/>
    <w:rsid w:val="00861176"/>
    <w:rsid w:val="00861DC2"/>
    <w:rsid w:val="0086238E"/>
    <w:rsid w:val="008632E6"/>
    <w:rsid w:val="008651F7"/>
    <w:rsid w:val="00866812"/>
    <w:rsid w:val="00867B3E"/>
    <w:rsid w:val="00874277"/>
    <w:rsid w:val="00876FC2"/>
    <w:rsid w:val="0087714F"/>
    <w:rsid w:val="00877EDE"/>
    <w:rsid w:val="008819FC"/>
    <w:rsid w:val="00882831"/>
    <w:rsid w:val="008865F2"/>
    <w:rsid w:val="0088669B"/>
    <w:rsid w:val="00886D18"/>
    <w:rsid w:val="008A07DA"/>
    <w:rsid w:val="008A1BE2"/>
    <w:rsid w:val="008A4A11"/>
    <w:rsid w:val="008A514C"/>
    <w:rsid w:val="008A5A7B"/>
    <w:rsid w:val="008A6A75"/>
    <w:rsid w:val="008A7926"/>
    <w:rsid w:val="008B0A95"/>
    <w:rsid w:val="008B1698"/>
    <w:rsid w:val="008B16A1"/>
    <w:rsid w:val="008B23FD"/>
    <w:rsid w:val="008B29F7"/>
    <w:rsid w:val="008B3048"/>
    <w:rsid w:val="008B36B7"/>
    <w:rsid w:val="008B3DC9"/>
    <w:rsid w:val="008B4E1F"/>
    <w:rsid w:val="008C19CD"/>
    <w:rsid w:val="008C2545"/>
    <w:rsid w:val="008C2CEA"/>
    <w:rsid w:val="008D12A8"/>
    <w:rsid w:val="008D139E"/>
    <w:rsid w:val="008E5655"/>
    <w:rsid w:val="008F3AA7"/>
    <w:rsid w:val="008F3F4E"/>
    <w:rsid w:val="008F46BB"/>
    <w:rsid w:val="008F71C6"/>
    <w:rsid w:val="008F7508"/>
    <w:rsid w:val="00901E38"/>
    <w:rsid w:val="00903D75"/>
    <w:rsid w:val="00905012"/>
    <w:rsid w:val="00910971"/>
    <w:rsid w:val="009124BB"/>
    <w:rsid w:val="00913398"/>
    <w:rsid w:val="009134F7"/>
    <w:rsid w:val="0092257C"/>
    <w:rsid w:val="00922937"/>
    <w:rsid w:val="009251E8"/>
    <w:rsid w:val="00930D70"/>
    <w:rsid w:val="0093660A"/>
    <w:rsid w:val="00937871"/>
    <w:rsid w:val="00941ECE"/>
    <w:rsid w:val="00941EE7"/>
    <w:rsid w:val="00942CAF"/>
    <w:rsid w:val="009448DB"/>
    <w:rsid w:val="00953E7D"/>
    <w:rsid w:val="00954E7B"/>
    <w:rsid w:val="00955594"/>
    <w:rsid w:val="009606DE"/>
    <w:rsid w:val="0096375F"/>
    <w:rsid w:val="0096383B"/>
    <w:rsid w:val="00963850"/>
    <w:rsid w:val="00971498"/>
    <w:rsid w:val="0097522B"/>
    <w:rsid w:val="00981A4F"/>
    <w:rsid w:val="00983759"/>
    <w:rsid w:val="00986627"/>
    <w:rsid w:val="00991E55"/>
    <w:rsid w:val="0099220A"/>
    <w:rsid w:val="009974F3"/>
    <w:rsid w:val="00997B62"/>
    <w:rsid w:val="009A201A"/>
    <w:rsid w:val="009A273A"/>
    <w:rsid w:val="009A430E"/>
    <w:rsid w:val="009A6C99"/>
    <w:rsid w:val="009B036B"/>
    <w:rsid w:val="009B0F3F"/>
    <w:rsid w:val="009B3E32"/>
    <w:rsid w:val="009B3FDD"/>
    <w:rsid w:val="009B500E"/>
    <w:rsid w:val="009B7009"/>
    <w:rsid w:val="009C2B43"/>
    <w:rsid w:val="009C4775"/>
    <w:rsid w:val="009C6554"/>
    <w:rsid w:val="009C6C3A"/>
    <w:rsid w:val="009D1CAC"/>
    <w:rsid w:val="009D2B5D"/>
    <w:rsid w:val="009D4329"/>
    <w:rsid w:val="009D4498"/>
    <w:rsid w:val="009D576C"/>
    <w:rsid w:val="009D588B"/>
    <w:rsid w:val="009D6302"/>
    <w:rsid w:val="009D7872"/>
    <w:rsid w:val="009E589E"/>
    <w:rsid w:val="009E640E"/>
    <w:rsid w:val="009E6606"/>
    <w:rsid w:val="009F0E52"/>
    <w:rsid w:val="009F1D43"/>
    <w:rsid w:val="009F4700"/>
    <w:rsid w:val="009F553A"/>
    <w:rsid w:val="009F5573"/>
    <w:rsid w:val="009F5964"/>
    <w:rsid w:val="009F6B1E"/>
    <w:rsid w:val="009F7E57"/>
    <w:rsid w:val="00A01DFF"/>
    <w:rsid w:val="00A05CA0"/>
    <w:rsid w:val="00A05E2A"/>
    <w:rsid w:val="00A06863"/>
    <w:rsid w:val="00A1008B"/>
    <w:rsid w:val="00A1047D"/>
    <w:rsid w:val="00A12B83"/>
    <w:rsid w:val="00A13072"/>
    <w:rsid w:val="00A14977"/>
    <w:rsid w:val="00A14DE6"/>
    <w:rsid w:val="00A156F2"/>
    <w:rsid w:val="00A15B9E"/>
    <w:rsid w:val="00A17D07"/>
    <w:rsid w:val="00A2226E"/>
    <w:rsid w:val="00A22BEE"/>
    <w:rsid w:val="00A252E7"/>
    <w:rsid w:val="00A31AF0"/>
    <w:rsid w:val="00A32C8D"/>
    <w:rsid w:val="00A340D1"/>
    <w:rsid w:val="00A3427A"/>
    <w:rsid w:val="00A353A7"/>
    <w:rsid w:val="00A35751"/>
    <w:rsid w:val="00A3699C"/>
    <w:rsid w:val="00A42025"/>
    <w:rsid w:val="00A420DE"/>
    <w:rsid w:val="00A5034F"/>
    <w:rsid w:val="00A53CC4"/>
    <w:rsid w:val="00A55856"/>
    <w:rsid w:val="00A57134"/>
    <w:rsid w:val="00A62BA3"/>
    <w:rsid w:val="00A63D4A"/>
    <w:rsid w:val="00A65D05"/>
    <w:rsid w:val="00A761D2"/>
    <w:rsid w:val="00A814C0"/>
    <w:rsid w:val="00A82034"/>
    <w:rsid w:val="00A82A45"/>
    <w:rsid w:val="00A831DF"/>
    <w:rsid w:val="00A86A23"/>
    <w:rsid w:val="00A86E2A"/>
    <w:rsid w:val="00A916D0"/>
    <w:rsid w:val="00A921DC"/>
    <w:rsid w:val="00A949A0"/>
    <w:rsid w:val="00A96790"/>
    <w:rsid w:val="00AA2D30"/>
    <w:rsid w:val="00AA5F43"/>
    <w:rsid w:val="00AA66A2"/>
    <w:rsid w:val="00AB2B5D"/>
    <w:rsid w:val="00AB36C6"/>
    <w:rsid w:val="00AB3B94"/>
    <w:rsid w:val="00AB5BF4"/>
    <w:rsid w:val="00AB6788"/>
    <w:rsid w:val="00AC128D"/>
    <w:rsid w:val="00AC25E4"/>
    <w:rsid w:val="00AC3582"/>
    <w:rsid w:val="00AC3902"/>
    <w:rsid w:val="00AC45F2"/>
    <w:rsid w:val="00AC471C"/>
    <w:rsid w:val="00AC7530"/>
    <w:rsid w:val="00AD4FC7"/>
    <w:rsid w:val="00AE0386"/>
    <w:rsid w:val="00AE049C"/>
    <w:rsid w:val="00AE29B0"/>
    <w:rsid w:val="00AE6445"/>
    <w:rsid w:val="00AE68EA"/>
    <w:rsid w:val="00AE6CDE"/>
    <w:rsid w:val="00AE77EF"/>
    <w:rsid w:val="00AF186E"/>
    <w:rsid w:val="00AF79EB"/>
    <w:rsid w:val="00AF7B54"/>
    <w:rsid w:val="00AF7FA5"/>
    <w:rsid w:val="00B013EE"/>
    <w:rsid w:val="00B01C38"/>
    <w:rsid w:val="00B0288D"/>
    <w:rsid w:val="00B07E28"/>
    <w:rsid w:val="00B159CB"/>
    <w:rsid w:val="00B16BD0"/>
    <w:rsid w:val="00B210CA"/>
    <w:rsid w:val="00B2320B"/>
    <w:rsid w:val="00B3113F"/>
    <w:rsid w:val="00B31F5D"/>
    <w:rsid w:val="00B321D7"/>
    <w:rsid w:val="00B34F60"/>
    <w:rsid w:val="00B353EC"/>
    <w:rsid w:val="00B36099"/>
    <w:rsid w:val="00B37F28"/>
    <w:rsid w:val="00B472A6"/>
    <w:rsid w:val="00B474FA"/>
    <w:rsid w:val="00B502E6"/>
    <w:rsid w:val="00B50DF0"/>
    <w:rsid w:val="00B53277"/>
    <w:rsid w:val="00B540E9"/>
    <w:rsid w:val="00B5411F"/>
    <w:rsid w:val="00B54402"/>
    <w:rsid w:val="00B56467"/>
    <w:rsid w:val="00B60629"/>
    <w:rsid w:val="00B6288B"/>
    <w:rsid w:val="00B643B4"/>
    <w:rsid w:val="00B644DF"/>
    <w:rsid w:val="00B769C2"/>
    <w:rsid w:val="00B76DDB"/>
    <w:rsid w:val="00B772DA"/>
    <w:rsid w:val="00B83A84"/>
    <w:rsid w:val="00B85104"/>
    <w:rsid w:val="00B91486"/>
    <w:rsid w:val="00B91E3F"/>
    <w:rsid w:val="00BA59FE"/>
    <w:rsid w:val="00BA68BA"/>
    <w:rsid w:val="00BA79C7"/>
    <w:rsid w:val="00BB0D65"/>
    <w:rsid w:val="00BB159F"/>
    <w:rsid w:val="00BC0C20"/>
    <w:rsid w:val="00BC1478"/>
    <w:rsid w:val="00BC1C9F"/>
    <w:rsid w:val="00BC32A0"/>
    <w:rsid w:val="00BC79DE"/>
    <w:rsid w:val="00BC7A62"/>
    <w:rsid w:val="00BC7EC9"/>
    <w:rsid w:val="00BD0882"/>
    <w:rsid w:val="00BD24BA"/>
    <w:rsid w:val="00BE449B"/>
    <w:rsid w:val="00BE4C8B"/>
    <w:rsid w:val="00BE6105"/>
    <w:rsid w:val="00BE6179"/>
    <w:rsid w:val="00BE7D58"/>
    <w:rsid w:val="00BF052F"/>
    <w:rsid w:val="00BF4022"/>
    <w:rsid w:val="00BF5B72"/>
    <w:rsid w:val="00BF71A7"/>
    <w:rsid w:val="00BF76D2"/>
    <w:rsid w:val="00C01440"/>
    <w:rsid w:val="00C023D7"/>
    <w:rsid w:val="00C02497"/>
    <w:rsid w:val="00C02816"/>
    <w:rsid w:val="00C03454"/>
    <w:rsid w:val="00C0368C"/>
    <w:rsid w:val="00C0647D"/>
    <w:rsid w:val="00C12597"/>
    <w:rsid w:val="00C138C9"/>
    <w:rsid w:val="00C1444B"/>
    <w:rsid w:val="00C15C8B"/>
    <w:rsid w:val="00C15D9F"/>
    <w:rsid w:val="00C16B0F"/>
    <w:rsid w:val="00C16DE1"/>
    <w:rsid w:val="00C1783A"/>
    <w:rsid w:val="00C21ED4"/>
    <w:rsid w:val="00C26907"/>
    <w:rsid w:val="00C27D72"/>
    <w:rsid w:val="00C32491"/>
    <w:rsid w:val="00C33421"/>
    <w:rsid w:val="00C350E5"/>
    <w:rsid w:val="00C41600"/>
    <w:rsid w:val="00C440A2"/>
    <w:rsid w:val="00C51241"/>
    <w:rsid w:val="00C6271B"/>
    <w:rsid w:val="00C63333"/>
    <w:rsid w:val="00C66BFF"/>
    <w:rsid w:val="00C67AEE"/>
    <w:rsid w:val="00C73239"/>
    <w:rsid w:val="00C76E7D"/>
    <w:rsid w:val="00C773D5"/>
    <w:rsid w:val="00C80497"/>
    <w:rsid w:val="00C8689A"/>
    <w:rsid w:val="00C92B92"/>
    <w:rsid w:val="00C92F56"/>
    <w:rsid w:val="00C94CA8"/>
    <w:rsid w:val="00CA5443"/>
    <w:rsid w:val="00CB083C"/>
    <w:rsid w:val="00CB659B"/>
    <w:rsid w:val="00CC0F96"/>
    <w:rsid w:val="00CC1134"/>
    <w:rsid w:val="00CC1C78"/>
    <w:rsid w:val="00CC2A35"/>
    <w:rsid w:val="00CC62A9"/>
    <w:rsid w:val="00CC6936"/>
    <w:rsid w:val="00CD0E84"/>
    <w:rsid w:val="00CD2F4F"/>
    <w:rsid w:val="00CE1226"/>
    <w:rsid w:val="00CE1C48"/>
    <w:rsid w:val="00CE78E3"/>
    <w:rsid w:val="00CF0307"/>
    <w:rsid w:val="00CF040C"/>
    <w:rsid w:val="00CF048B"/>
    <w:rsid w:val="00CF7075"/>
    <w:rsid w:val="00CF7C0F"/>
    <w:rsid w:val="00D0630F"/>
    <w:rsid w:val="00D07FE4"/>
    <w:rsid w:val="00D11BAF"/>
    <w:rsid w:val="00D127F6"/>
    <w:rsid w:val="00D16729"/>
    <w:rsid w:val="00D22230"/>
    <w:rsid w:val="00D25EB4"/>
    <w:rsid w:val="00D27EAF"/>
    <w:rsid w:val="00D34207"/>
    <w:rsid w:val="00D36E5E"/>
    <w:rsid w:val="00D43FD0"/>
    <w:rsid w:val="00D4419D"/>
    <w:rsid w:val="00D44890"/>
    <w:rsid w:val="00D453DD"/>
    <w:rsid w:val="00D45B9E"/>
    <w:rsid w:val="00D4692E"/>
    <w:rsid w:val="00D4712C"/>
    <w:rsid w:val="00D50215"/>
    <w:rsid w:val="00D51473"/>
    <w:rsid w:val="00D51F13"/>
    <w:rsid w:val="00D5356F"/>
    <w:rsid w:val="00D53CC9"/>
    <w:rsid w:val="00D547D3"/>
    <w:rsid w:val="00D6309B"/>
    <w:rsid w:val="00D63788"/>
    <w:rsid w:val="00D67163"/>
    <w:rsid w:val="00D71F25"/>
    <w:rsid w:val="00D730A9"/>
    <w:rsid w:val="00D75D69"/>
    <w:rsid w:val="00D77B60"/>
    <w:rsid w:val="00D81A31"/>
    <w:rsid w:val="00D82146"/>
    <w:rsid w:val="00D84BB1"/>
    <w:rsid w:val="00D91CF4"/>
    <w:rsid w:val="00D93E97"/>
    <w:rsid w:val="00DA045D"/>
    <w:rsid w:val="00DA2FA1"/>
    <w:rsid w:val="00DA4732"/>
    <w:rsid w:val="00DB0CF9"/>
    <w:rsid w:val="00DB1219"/>
    <w:rsid w:val="00DB338B"/>
    <w:rsid w:val="00DB705F"/>
    <w:rsid w:val="00DC0AEA"/>
    <w:rsid w:val="00DC2095"/>
    <w:rsid w:val="00DC3996"/>
    <w:rsid w:val="00DC3C5D"/>
    <w:rsid w:val="00DC4D94"/>
    <w:rsid w:val="00DC66CD"/>
    <w:rsid w:val="00DD4684"/>
    <w:rsid w:val="00DD6B0F"/>
    <w:rsid w:val="00DD7D9B"/>
    <w:rsid w:val="00DE14E1"/>
    <w:rsid w:val="00DE764F"/>
    <w:rsid w:val="00DF09CD"/>
    <w:rsid w:val="00DF61B0"/>
    <w:rsid w:val="00DF7722"/>
    <w:rsid w:val="00E008C8"/>
    <w:rsid w:val="00E0190C"/>
    <w:rsid w:val="00E02E61"/>
    <w:rsid w:val="00E0302F"/>
    <w:rsid w:val="00E074B6"/>
    <w:rsid w:val="00E077DB"/>
    <w:rsid w:val="00E12B0F"/>
    <w:rsid w:val="00E14383"/>
    <w:rsid w:val="00E15F9C"/>
    <w:rsid w:val="00E16D98"/>
    <w:rsid w:val="00E17E3C"/>
    <w:rsid w:val="00E20791"/>
    <w:rsid w:val="00E211D7"/>
    <w:rsid w:val="00E21E2D"/>
    <w:rsid w:val="00E247BF"/>
    <w:rsid w:val="00E30454"/>
    <w:rsid w:val="00E32915"/>
    <w:rsid w:val="00E368F7"/>
    <w:rsid w:val="00E37A47"/>
    <w:rsid w:val="00E45F70"/>
    <w:rsid w:val="00E510E4"/>
    <w:rsid w:val="00E52D6E"/>
    <w:rsid w:val="00E53A17"/>
    <w:rsid w:val="00E575C8"/>
    <w:rsid w:val="00E61D39"/>
    <w:rsid w:val="00E62106"/>
    <w:rsid w:val="00E625B5"/>
    <w:rsid w:val="00E633FA"/>
    <w:rsid w:val="00E64CD7"/>
    <w:rsid w:val="00E66951"/>
    <w:rsid w:val="00E82070"/>
    <w:rsid w:val="00E8425C"/>
    <w:rsid w:val="00E84F24"/>
    <w:rsid w:val="00E91A80"/>
    <w:rsid w:val="00E92AC7"/>
    <w:rsid w:val="00E93C7C"/>
    <w:rsid w:val="00E954F2"/>
    <w:rsid w:val="00E959E7"/>
    <w:rsid w:val="00E95E95"/>
    <w:rsid w:val="00EA4319"/>
    <w:rsid w:val="00EA4DA9"/>
    <w:rsid w:val="00EA6DD1"/>
    <w:rsid w:val="00EB4E6D"/>
    <w:rsid w:val="00EB6AE8"/>
    <w:rsid w:val="00EB6B24"/>
    <w:rsid w:val="00EC3910"/>
    <w:rsid w:val="00EC3DB8"/>
    <w:rsid w:val="00EC3E6B"/>
    <w:rsid w:val="00EC5DA2"/>
    <w:rsid w:val="00EC632D"/>
    <w:rsid w:val="00EC65D1"/>
    <w:rsid w:val="00EC7B31"/>
    <w:rsid w:val="00ED1627"/>
    <w:rsid w:val="00ED4567"/>
    <w:rsid w:val="00ED4D88"/>
    <w:rsid w:val="00ED57E0"/>
    <w:rsid w:val="00ED5CAA"/>
    <w:rsid w:val="00ED7190"/>
    <w:rsid w:val="00EE0C28"/>
    <w:rsid w:val="00EE0CD1"/>
    <w:rsid w:val="00EE222F"/>
    <w:rsid w:val="00EE42F7"/>
    <w:rsid w:val="00EE76EC"/>
    <w:rsid w:val="00EF5D73"/>
    <w:rsid w:val="00EF7DD9"/>
    <w:rsid w:val="00F00EC1"/>
    <w:rsid w:val="00F01653"/>
    <w:rsid w:val="00F0527E"/>
    <w:rsid w:val="00F0591C"/>
    <w:rsid w:val="00F06C54"/>
    <w:rsid w:val="00F1246C"/>
    <w:rsid w:val="00F17C8B"/>
    <w:rsid w:val="00F17E56"/>
    <w:rsid w:val="00F20C1C"/>
    <w:rsid w:val="00F24608"/>
    <w:rsid w:val="00F270FB"/>
    <w:rsid w:val="00F31BFC"/>
    <w:rsid w:val="00F34291"/>
    <w:rsid w:val="00F34EC6"/>
    <w:rsid w:val="00F40B78"/>
    <w:rsid w:val="00F42321"/>
    <w:rsid w:val="00F47F26"/>
    <w:rsid w:val="00F50165"/>
    <w:rsid w:val="00F51B79"/>
    <w:rsid w:val="00F52970"/>
    <w:rsid w:val="00F606E0"/>
    <w:rsid w:val="00F73026"/>
    <w:rsid w:val="00F73A8F"/>
    <w:rsid w:val="00F80239"/>
    <w:rsid w:val="00F94234"/>
    <w:rsid w:val="00F95AC5"/>
    <w:rsid w:val="00F95C51"/>
    <w:rsid w:val="00FA01D8"/>
    <w:rsid w:val="00FA297F"/>
    <w:rsid w:val="00FA6FA7"/>
    <w:rsid w:val="00FB15AF"/>
    <w:rsid w:val="00FB5143"/>
    <w:rsid w:val="00FB7140"/>
    <w:rsid w:val="00FB7705"/>
    <w:rsid w:val="00FC1C0D"/>
    <w:rsid w:val="00FC680B"/>
    <w:rsid w:val="00FD033D"/>
    <w:rsid w:val="00FD3889"/>
    <w:rsid w:val="00FD3E22"/>
    <w:rsid w:val="00FD4ED3"/>
    <w:rsid w:val="00FD621E"/>
    <w:rsid w:val="00FE1B32"/>
    <w:rsid w:val="00FE32E1"/>
    <w:rsid w:val="00FE3715"/>
    <w:rsid w:val="00FE390B"/>
    <w:rsid w:val="00FE40A3"/>
    <w:rsid w:val="00FF0B5A"/>
    <w:rsid w:val="00FF238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00AEB95"/>
  <w15:docId w15:val="{E1DE4CD1-78D6-4379-8545-D0CE31C8B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B0595"/>
    <w:rPr>
      <w:sz w:val="24"/>
      <w:szCs w:val="24"/>
    </w:rPr>
  </w:style>
  <w:style w:type="paragraph" w:styleId="Nadpis1">
    <w:name w:val="heading 1"/>
    <w:basedOn w:val="Normln"/>
    <w:next w:val="Normln"/>
    <w:link w:val="Nadpis1Char"/>
    <w:uiPriority w:val="99"/>
    <w:qFormat/>
    <w:rsid w:val="005B0595"/>
    <w:pPr>
      <w:keepNext/>
      <w:ind w:left="-900"/>
      <w:jc w:val="center"/>
      <w:outlineLvl w:val="0"/>
    </w:pPr>
    <w:rPr>
      <w:sz w:val="18"/>
      <w:u w:val="single"/>
    </w:rPr>
  </w:style>
  <w:style w:type="paragraph" w:styleId="Nadpis7">
    <w:name w:val="heading 7"/>
    <w:basedOn w:val="Normln"/>
    <w:next w:val="Normln"/>
    <w:link w:val="Nadpis7Char"/>
    <w:uiPriority w:val="9"/>
    <w:unhideWhenUsed/>
    <w:qFormat/>
    <w:locked/>
    <w:rsid w:val="00FE3715"/>
    <w:pPr>
      <w:keepNext/>
      <w:keepLines/>
      <w:spacing w:before="40"/>
      <w:jc w:val="both"/>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unhideWhenUsed/>
    <w:qFormat/>
    <w:locked/>
    <w:rsid w:val="00FE3715"/>
    <w:pPr>
      <w:keepNext/>
      <w:keepLines/>
      <w:spacing w:before="40"/>
      <w:jc w:val="both"/>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unhideWhenUsed/>
    <w:qFormat/>
    <w:locked/>
    <w:rsid w:val="00FE3715"/>
    <w:pPr>
      <w:keepNext/>
      <w:keepLines/>
      <w:spacing w:before="40"/>
      <w:jc w:val="both"/>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004845"/>
    <w:rPr>
      <w:rFonts w:ascii="Cambria" w:hAnsi="Cambria" w:cs="Times New Roman"/>
      <w:b/>
      <w:bCs/>
      <w:kern w:val="32"/>
      <w:sz w:val="32"/>
      <w:szCs w:val="32"/>
    </w:rPr>
  </w:style>
  <w:style w:type="paragraph" w:styleId="Zpat">
    <w:name w:val="footer"/>
    <w:basedOn w:val="Normln"/>
    <w:link w:val="ZpatChar"/>
    <w:uiPriority w:val="99"/>
    <w:semiHidden/>
    <w:rsid w:val="005B0595"/>
    <w:pPr>
      <w:tabs>
        <w:tab w:val="center" w:pos="4536"/>
        <w:tab w:val="right" w:pos="9072"/>
      </w:tabs>
    </w:pPr>
  </w:style>
  <w:style w:type="character" w:customStyle="1" w:styleId="ZpatChar">
    <w:name w:val="Zápatí Char"/>
    <w:basedOn w:val="Standardnpsmoodstavce"/>
    <w:link w:val="Zpat"/>
    <w:uiPriority w:val="99"/>
    <w:semiHidden/>
    <w:locked/>
    <w:rsid w:val="00004845"/>
    <w:rPr>
      <w:rFonts w:cs="Times New Roman"/>
      <w:sz w:val="24"/>
      <w:szCs w:val="24"/>
    </w:rPr>
  </w:style>
  <w:style w:type="character" w:styleId="slostrnky">
    <w:name w:val="page number"/>
    <w:basedOn w:val="Standardnpsmoodstavce"/>
    <w:uiPriority w:val="99"/>
    <w:semiHidden/>
    <w:rsid w:val="005B0595"/>
    <w:rPr>
      <w:rFonts w:cs="Times New Roman"/>
    </w:rPr>
  </w:style>
  <w:style w:type="paragraph" w:styleId="Zhlav">
    <w:name w:val="header"/>
    <w:basedOn w:val="Normln"/>
    <w:link w:val="ZhlavChar"/>
    <w:uiPriority w:val="99"/>
    <w:semiHidden/>
    <w:rsid w:val="005B0595"/>
    <w:pPr>
      <w:tabs>
        <w:tab w:val="center" w:pos="4536"/>
        <w:tab w:val="right" w:pos="9072"/>
      </w:tabs>
    </w:pPr>
  </w:style>
  <w:style w:type="character" w:customStyle="1" w:styleId="ZhlavChar">
    <w:name w:val="Záhlaví Char"/>
    <w:basedOn w:val="Standardnpsmoodstavce"/>
    <w:link w:val="Zhlav"/>
    <w:uiPriority w:val="99"/>
    <w:semiHidden/>
    <w:locked/>
    <w:rsid w:val="00004845"/>
    <w:rPr>
      <w:rFonts w:cs="Times New Roman"/>
      <w:sz w:val="24"/>
      <w:szCs w:val="24"/>
    </w:rPr>
  </w:style>
  <w:style w:type="paragraph" w:customStyle="1" w:styleId="Text1">
    <w:name w:val="Text 1"/>
    <w:basedOn w:val="Normln"/>
    <w:uiPriority w:val="99"/>
    <w:rsid w:val="005B0595"/>
    <w:pPr>
      <w:spacing w:before="120" w:after="120"/>
      <w:ind w:left="851"/>
      <w:jc w:val="both"/>
    </w:pPr>
    <w:rPr>
      <w:szCs w:val="20"/>
    </w:rPr>
  </w:style>
  <w:style w:type="paragraph" w:customStyle="1" w:styleId="Text3">
    <w:name w:val="Text 3"/>
    <w:basedOn w:val="Normln"/>
    <w:uiPriority w:val="99"/>
    <w:rsid w:val="005B0595"/>
    <w:pPr>
      <w:spacing w:before="120" w:after="120"/>
      <w:ind w:left="851"/>
      <w:jc w:val="both"/>
    </w:pPr>
    <w:rPr>
      <w:szCs w:val="20"/>
    </w:rPr>
  </w:style>
  <w:style w:type="paragraph" w:customStyle="1" w:styleId="NormalCentered">
    <w:name w:val="Normal Centered"/>
    <w:basedOn w:val="Normln"/>
    <w:uiPriority w:val="99"/>
    <w:rsid w:val="005B0595"/>
    <w:pPr>
      <w:spacing w:before="120" w:after="120"/>
      <w:jc w:val="center"/>
    </w:pPr>
    <w:rPr>
      <w:szCs w:val="20"/>
    </w:rPr>
  </w:style>
  <w:style w:type="paragraph" w:styleId="Zkladntext">
    <w:name w:val="Body Text"/>
    <w:basedOn w:val="Normln"/>
    <w:link w:val="ZkladntextChar"/>
    <w:uiPriority w:val="99"/>
    <w:semiHidden/>
    <w:rsid w:val="005B0595"/>
    <w:pPr>
      <w:tabs>
        <w:tab w:val="left" w:pos="851"/>
      </w:tabs>
      <w:spacing w:before="100" w:beforeAutospacing="1" w:after="100" w:afterAutospacing="1" w:line="240" w:lineRule="atLeast"/>
    </w:pPr>
    <w:rPr>
      <w:color w:val="000000"/>
      <w:sz w:val="18"/>
    </w:rPr>
  </w:style>
  <w:style w:type="character" w:customStyle="1" w:styleId="ZkladntextChar">
    <w:name w:val="Základní text Char"/>
    <w:basedOn w:val="Standardnpsmoodstavce"/>
    <w:link w:val="Zkladntext"/>
    <w:uiPriority w:val="99"/>
    <w:semiHidden/>
    <w:locked/>
    <w:rsid w:val="00004845"/>
    <w:rPr>
      <w:rFonts w:cs="Times New Roman"/>
      <w:sz w:val="24"/>
      <w:szCs w:val="24"/>
    </w:rPr>
  </w:style>
  <w:style w:type="paragraph" w:styleId="Zkladntext3">
    <w:name w:val="Body Text 3"/>
    <w:basedOn w:val="Normln"/>
    <w:link w:val="Zkladntext3Char"/>
    <w:uiPriority w:val="99"/>
    <w:semiHidden/>
    <w:rsid w:val="005B0595"/>
    <w:pPr>
      <w:spacing w:before="100" w:beforeAutospacing="1" w:after="100" w:afterAutospacing="1"/>
    </w:pPr>
    <w:rPr>
      <w:sz w:val="18"/>
    </w:rPr>
  </w:style>
  <w:style w:type="character" w:customStyle="1" w:styleId="Zkladntext3Char">
    <w:name w:val="Základní text 3 Char"/>
    <w:basedOn w:val="Standardnpsmoodstavce"/>
    <w:link w:val="Zkladntext3"/>
    <w:uiPriority w:val="99"/>
    <w:semiHidden/>
    <w:locked/>
    <w:rsid w:val="00004845"/>
    <w:rPr>
      <w:rFonts w:cs="Times New Roman"/>
      <w:sz w:val="16"/>
      <w:szCs w:val="16"/>
    </w:rPr>
  </w:style>
  <w:style w:type="paragraph" w:customStyle="1" w:styleId="NumPar1">
    <w:name w:val="NumPar 1"/>
    <w:basedOn w:val="Normln"/>
    <w:next w:val="Normln"/>
    <w:uiPriority w:val="99"/>
    <w:rsid w:val="005B0595"/>
    <w:pPr>
      <w:tabs>
        <w:tab w:val="left" w:pos="851"/>
      </w:tabs>
      <w:spacing w:before="120" w:after="120"/>
      <w:jc w:val="both"/>
    </w:pPr>
    <w:rPr>
      <w:szCs w:val="20"/>
    </w:rPr>
  </w:style>
  <w:style w:type="paragraph" w:customStyle="1" w:styleId="NumPar2">
    <w:name w:val="NumPar 2"/>
    <w:basedOn w:val="Normln"/>
    <w:next w:val="Normln"/>
    <w:uiPriority w:val="99"/>
    <w:rsid w:val="005B0595"/>
    <w:pPr>
      <w:spacing w:before="120" w:after="120"/>
      <w:jc w:val="both"/>
    </w:pPr>
    <w:rPr>
      <w:szCs w:val="20"/>
    </w:rPr>
  </w:style>
  <w:style w:type="paragraph" w:customStyle="1" w:styleId="Default">
    <w:name w:val="Default"/>
    <w:rsid w:val="001415E1"/>
    <w:pPr>
      <w:autoSpaceDE w:val="0"/>
      <w:autoSpaceDN w:val="0"/>
      <w:adjustRightInd w:val="0"/>
    </w:pPr>
    <w:rPr>
      <w:rFonts w:ascii="EUAlbertina" w:hAnsi="EUAlbertina" w:cs="EUAlbertina"/>
      <w:color w:val="000000"/>
      <w:sz w:val="24"/>
      <w:szCs w:val="24"/>
    </w:rPr>
  </w:style>
  <w:style w:type="paragraph" w:styleId="Odstavecseseznamem">
    <w:name w:val="List Paragraph"/>
    <w:aliases w:val="Odstavec_muj,Conclusion de partie,References,Odstavec se seznamem2,Nad,Odstavec cíl se seznamem,Odstavec se seznamem1,List Paragraph,Odstavec_muj1,Odstavec_muj2,Odstavec_muj3,Nad1,List Paragraph1,Odstavec_muj4,Nad2,List Paragraph2"/>
    <w:basedOn w:val="Normln"/>
    <w:link w:val="OdstavecseseznamemChar"/>
    <w:uiPriority w:val="34"/>
    <w:qFormat/>
    <w:rsid w:val="00C92F56"/>
    <w:pPr>
      <w:ind w:left="720"/>
      <w:contextualSpacing/>
    </w:pPr>
  </w:style>
  <w:style w:type="table" w:styleId="Mkatabulky">
    <w:name w:val="Table Grid"/>
    <w:basedOn w:val="Normlntabulka"/>
    <w:locked/>
    <w:rsid w:val="00877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unhideWhenUsed/>
    <w:qFormat/>
    <w:rsid w:val="00030FEC"/>
    <w:rPr>
      <w:sz w:val="16"/>
      <w:szCs w:val="16"/>
    </w:rPr>
  </w:style>
  <w:style w:type="paragraph" w:styleId="Textkomente">
    <w:name w:val="annotation text"/>
    <w:basedOn w:val="Normln"/>
    <w:link w:val="TextkomenteChar"/>
    <w:uiPriority w:val="99"/>
    <w:unhideWhenUsed/>
    <w:qFormat/>
    <w:rsid w:val="00030FEC"/>
    <w:pPr>
      <w:jc w:val="both"/>
    </w:pPr>
    <w:rPr>
      <w:sz w:val="20"/>
      <w:szCs w:val="20"/>
    </w:rPr>
  </w:style>
  <w:style w:type="character" w:customStyle="1" w:styleId="TextkomenteChar">
    <w:name w:val="Text komentáře Char"/>
    <w:basedOn w:val="Standardnpsmoodstavce"/>
    <w:link w:val="Textkomente"/>
    <w:uiPriority w:val="99"/>
    <w:qFormat/>
    <w:rsid w:val="00030FEC"/>
    <w:rPr>
      <w:sz w:val="20"/>
      <w:szCs w:val="20"/>
    </w:rPr>
  </w:style>
  <w:style w:type="paragraph" w:styleId="Textbubliny">
    <w:name w:val="Balloon Text"/>
    <w:basedOn w:val="Normln"/>
    <w:link w:val="TextbublinyChar"/>
    <w:uiPriority w:val="99"/>
    <w:semiHidden/>
    <w:unhideWhenUsed/>
    <w:rsid w:val="00030FEC"/>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030FEC"/>
    <w:rPr>
      <w:rFonts w:ascii="Segoe UI" w:hAnsi="Segoe UI" w:cs="Segoe UI"/>
      <w:sz w:val="18"/>
      <w:szCs w:val="18"/>
    </w:rPr>
  </w:style>
  <w:style w:type="paragraph" w:styleId="Pedmtkomente">
    <w:name w:val="annotation subject"/>
    <w:basedOn w:val="Textkomente"/>
    <w:next w:val="Textkomente"/>
    <w:link w:val="PedmtkomenteChar"/>
    <w:uiPriority w:val="99"/>
    <w:semiHidden/>
    <w:unhideWhenUsed/>
    <w:rsid w:val="00205D57"/>
    <w:pPr>
      <w:jc w:val="left"/>
    </w:pPr>
    <w:rPr>
      <w:b/>
      <w:bCs/>
    </w:rPr>
  </w:style>
  <w:style w:type="character" w:customStyle="1" w:styleId="PedmtkomenteChar">
    <w:name w:val="Předmět komentáře Char"/>
    <w:basedOn w:val="TextkomenteChar"/>
    <w:link w:val="Pedmtkomente"/>
    <w:uiPriority w:val="99"/>
    <w:semiHidden/>
    <w:rsid w:val="00205D57"/>
    <w:rPr>
      <w:b/>
      <w:bCs/>
      <w:sz w:val="20"/>
      <w:szCs w:val="20"/>
    </w:rPr>
  </w:style>
  <w:style w:type="paragraph" w:customStyle="1" w:styleId="Textodstavce">
    <w:name w:val="Text odstavce"/>
    <w:basedOn w:val="Normln"/>
    <w:link w:val="TextodstavceChar"/>
    <w:rsid w:val="00851536"/>
    <w:pPr>
      <w:tabs>
        <w:tab w:val="left" w:pos="851"/>
      </w:tabs>
      <w:spacing w:before="120" w:after="120"/>
      <w:jc w:val="both"/>
      <w:outlineLvl w:val="6"/>
    </w:pPr>
    <w:rPr>
      <w:szCs w:val="20"/>
    </w:rPr>
  </w:style>
  <w:style w:type="character" w:customStyle="1" w:styleId="TextodstavceChar">
    <w:name w:val="Text odstavce Char"/>
    <w:link w:val="Textodstavce"/>
    <w:locked/>
    <w:rsid w:val="00851536"/>
    <w:rPr>
      <w:sz w:val="24"/>
      <w:szCs w:val="20"/>
    </w:rPr>
  </w:style>
  <w:style w:type="character" w:customStyle="1" w:styleId="OdstavecseseznamemChar">
    <w:name w:val="Odstavec se seznamem Char"/>
    <w:aliases w:val="Odstavec_muj Char,Conclusion de partie Char,References Char,Odstavec se seznamem2 Char,Nad Char,Odstavec cíl se seznamem Char,Odstavec se seznamem1 Char,List Paragraph Char,Odstavec_muj1 Char,Odstavec_muj2 Char,Nad1 Char"/>
    <w:link w:val="Odstavecseseznamem"/>
    <w:uiPriority w:val="34"/>
    <w:qFormat/>
    <w:rsid w:val="001E2041"/>
    <w:rPr>
      <w:sz w:val="24"/>
      <w:szCs w:val="24"/>
    </w:rPr>
  </w:style>
  <w:style w:type="character" w:customStyle="1" w:styleId="Nadpis7Char">
    <w:name w:val="Nadpis 7 Char"/>
    <w:basedOn w:val="Standardnpsmoodstavce"/>
    <w:link w:val="Nadpis7"/>
    <w:uiPriority w:val="9"/>
    <w:rsid w:val="00FE3715"/>
    <w:rPr>
      <w:rFonts w:asciiTheme="majorHAnsi" w:eastAsiaTheme="majorEastAsia" w:hAnsiTheme="majorHAnsi" w:cstheme="majorBidi"/>
      <w:i/>
      <w:iCs/>
      <w:color w:val="243F60" w:themeColor="accent1" w:themeShade="7F"/>
      <w:sz w:val="24"/>
      <w:szCs w:val="24"/>
    </w:rPr>
  </w:style>
  <w:style w:type="character" w:customStyle="1" w:styleId="Nadpis8Char">
    <w:name w:val="Nadpis 8 Char"/>
    <w:basedOn w:val="Standardnpsmoodstavce"/>
    <w:link w:val="Nadpis8"/>
    <w:uiPriority w:val="9"/>
    <w:rsid w:val="00FE3715"/>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rsid w:val="00FE3715"/>
    <w:rPr>
      <w:rFonts w:asciiTheme="majorHAnsi" w:eastAsiaTheme="majorEastAsia" w:hAnsiTheme="majorHAnsi" w:cstheme="majorBidi"/>
      <w:i/>
      <w:iCs/>
      <w:color w:val="272727" w:themeColor="text1" w:themeTint="D8"/>
      <w:sz w:val="21"/>
      <w:szCs w:val="21"/>
    </w:rPr>
  </w:style>
  <w:style w:type="paragraph" w:customStyle="1" w:styleId="Paragraf">
    <w:name w:val="Paragraf"/>
    <w:basedOn w:val="Normln"/>
    <w:next w:val="Textodstavce"/>
    <w:rsid w:val="00FE3715"/>
    <w:pPr>
      <w:keepNext/>
      <w:keepLines/>
      <w:spacing w:before="240"/>
      <w:jc w:val="center"/>
      <w:outlineLvl w:val="5"/>
    </w:pPr>
  </w:style>
  <w:style w:type="paragraph" w:customStyle="1" w:styleId="lnek">
    <w:name w:val="Článek"/>
    <w:basedOn w:val="Normln"/>
    <w:next w:val="Textodstavce"/>
    <w:rsid w:val="00FE3715"/>
    <w:pPr>
      <w:keepNext/>
      <w:keepLines/>
      <w:spacing w:before="240"/>
      <w:jc w:val="center"/>
      <w:outlineLvl w:val="5"/>
    </w:pPr>
  </w:style>
  <w:style w:type="paragraph" w:customStyle="1" w:styleId="Textbodu">
    <w:name w:val="Text bodu"/>
    <w:basedOn w:val="Normln"/>
    <w:rsid w:val="00FE3715"/>
    <w:pPr>
      <w:tabs>
        <w:tab w:val="num" w:pos="851"/>
      </w:tabs>
      <w:spacing w:before="120"/>
      <w:ind w:left="851" w:hanging="426"/>
      <w:jc w:val="both"/>
      <w:outlineLvl w:val="8"/>
    </w:pPr>
  </w:style>
  <w:style w:type="paragraph" w:customStyle="1" w:styleId="Textpsmene">
    <w:name w:val="Text písmene"/>
    <w:basedOn w:val="Normln"/>
    <w:link w:val="TextpsmeneChar1"/>
    <w:rsid w:val="00FE3715"/>
    <w:pPr>
      <w:tabs>
        <w:tab w:val="num" w:pos="425"/>
      </w:tabs>
      <w:spacing w:before="120"/>
      <w:ind w:left="425" w:hanging="425"/>
      <w:jc w:val="both"/>
      <w:outlineLvl w:val="7"/>
    </w:pPr>
  </w:style>
  <w:style w:type="paragraph" w:styleId="Revize">
    <w:name w:val="Revision"/>
    <w:hidden/>
    <w:uiPriority w:val="99"/>
    <w:semiHidden/>
    <w:rsid w:val="00AB3B94"/>
    <w:rPr>
      <w:sz w:val="24"/>
      <w:szCs w:val="24"/>
    </w:rPr>
  </w:style>
  <w:style w:type="character" w:customStyle="1" w:styleId="TextpsmeneChar1">
    <w:name w:val="Text písmene Char1"/>
    <w:link w:val="Textpsmene"/>
    <w:locked/>
    <w:rsid w:val="004D40B0"/>
    <w:rPr>
      <w:sz w:val="24"/>
      <w:szCs w:val="24"/>
    </w:rPr>
  </w:style>
  <w:style w:type="character" w:customStyle="1" w:styleId="Transpozintext">
    <w:name w:val="Transpoziční text"/>
    <w:basedOn w:val="Standardnpsmoodstavce"/>
    <w:uiPriority w:val="1"/>
    <w:qFormat/>
    <w:rsid w:val="004D40B0"/>
    <w:rPr>
      <w:color w:val="auto"/>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223758">
      <w:bodyDiv w:val="1"/>
      <w:marLeft w:val="0"/>
      <w:marRight w:val="0"/>
      <w:marTop w:val="0"/>
      <w:marBottom w:val="0"/>
      <w:divBdr>
        <w:top w:val="none" w:sz="0" w:space="0" w:color="auto"/>
        <w:left w:val="none" w:sz="0" w:space="0" w:color="auto"/>
        <w:bottom w:val="none" w:sz="0" w:space="0" w:color="auto"/>
        <w:right w:val="none" w:sz="0" w:space="0" w:color="auto"/>
      </w:divBdr>
    </w:div>
    <w:div w:id="467666248">
      <w:bodyDiv w:val="1"/>
      <w:marLeft w:val="0"/>
      <w:marRight w:val="0"/>
      <w:marTop w:val="0"/>
      <w:marBottom w:val="0"/>
      <w:divBdr>
        <w:top w:val="none" w:sz="0" w:space="0" w:color="auto"/>
        <w:left w:val="none" w:sz="0" w:space="0" w:color="auto"/>
        <w:bottom w:val="none" w:sz="0" w:space="0" w:color="auto"/>
        <w:right w:val="none" w:sz="0" w:space="0" w:color="auto"/>
      </w:divBdr>
    </w:div>
    <w:div w:id="1023752445">
      <w:bodyDiv w:val="1"/>
      <w:marLeft w:val="0"/>
      <w:marRight w:val="0"/>
      <w:marTop w:val="0"/>
      <w:marBottom w:val="0"/>
      <w:divBdr>
        <w:top w:val="none" w:sz="0" w:space="0" w:color="auto"/>
        <w:left w:val="none" w:sz="0" w:space="0" w:color="auto"/>
        <w:bottom w:val="none" w:sz="0" w:space="0" w:color="auto"/>
        <w:right w:val="none" w:sz="0" w:space="0" w:color="auto"/>
      </w:divBdr>
    </w:div>
    <w:div w:id="1096487966">
      <w:bodyDiv w:val="1"/>
      <w:marLeft w:val="0"/>
      <w:marRight w:val="0"/>
      <w:marTop w:val="0"/>
      <w:marBottom w:val="0"/>
      <w:divBdr>
        <w:top w:val="none" w:sz="0" w:space="0" w:color="auto"/>
        <w:left w:val="none" w:sz="0" w:space="0" w:color="auto"/>
        <w:bottom w:val="none" w:sz="0" w:space="0" w:color="auto"/>
        <w:right w:val="none" w:sz="0" w:space="0" w:color="auto"/>
      </w:divBdr>
    </w:div>
    <w:div w:id="1761100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6343C-2A60-428B-A658-47487D1EC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stns080903.dot</Template>
  <TotalTime>0</TotalTime>
  <Pages>108</Pages>
  <Words>80366</Words>
  <Characters>474162</Characters>
  <Application>Microsoft Office Word</Application>
  <DocSecurity>0</DocSecurity>
  <Lines>3951</Lines>
  <Paragraphs>1106</Paragraphs>
  <ScaleCrop>false</ScaleCrop>
  <HeadingPairs>
    <vt:vector size="2" baseType="variant">
      <vt:variant>
        <vt:lpstr>Název</vt:lpstr>
      </vt:variant>
      <vt:variant>
        <vt:i4>1</vt:i4>
      </vt:variant>
    </vt:vector>
  </HeadingPairs>
  <TitlesOfParts>
    <vt:vector size="1" baseType="lpstr">
      <vt:lpstr>Celex kód:</vt:lpstr>
    </vt:vector>
  </TitlesOfParts>
  <Company>okom</Company>
  <LinksUpToDate>false</LinksUpToDate>
  <CharactersWithSpaces>553422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dc:title>
  <dc:creator>Vokál Pavel Bc.</dc:creator>
  <cp:lastModifiedBy>Ševčík Jakub Mgr.</cp:lastModifiedBy>
  <cp:revision>2</cp:revision>
  <cp:lastPrinted>2006-01-11T11:01:00Z</cp:lastPrinted>
  <dcterms:created xsi:type="dcterms:W3CDTF">2024-04-24T07:27:00Z</dcterms:created>
  <dcterms:modified xsi:type="dcterms:W3CDTF">2024-04-24T07:27:00Z</dcterms:modified>
</cp:coreProperties>
</file>